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C304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方正公文黑体" w:cs="方正公文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公文黑体" w:cs="方正公文黑体"/>
          <w:b w:val="0"/>
          <w:bCs w:val="0"/>
          <w:color w:val="auto"/>
          <w:sz w:val="32"/>
          <w:szCs w:val="32"/>
          <w:lang w:val="en-US" w:eastAsia="zh-CN"/>
        </w:rPr>
        <w:t>附件：</w:t>
      </w:r>
    </w:p>
    <w:p w14:paraId="386EF7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方正公文小标宋" w:cs="方正公文小标宋"/>
          <w:b w:val="0"/>
          <w:bCs w:val="0"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="宋体" w:hAnsi="宋体" w:eastAsia="方正公文小标宋" w:cs="方正公文小标宋"/>
          <w:b w:val="0"/>
          <w:bCs w:val="0"/>
          <w:color w:val="auto"/>
          <w:kern w:val="0"/>
          <w:sz w:val="44"/>
          <w:szCs w:val="44"/>
          <w:lang w:val="en-US" w:eastAsia="zh-CN" w:bidi="ar"/>
        </w:rPr>
        <w:t>“沙盒审批”模式情景征集表</w:t>
      </w:r>
    </w:p>
    <w:tbl>
      <w:tblPr>
        <w:tblStyle w:val="3"/>
        <w:tblW w:w="8725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4"/>
        <w:gridCol w:w="478"/>
        <w:gridCol w:w="2964"/>
        <w:gridCol w:w="683"/>
        <w:gridCol w:w="652"/>
        <w:gridCol w:w="2734"/>
      </w:tblGrid>
      <w:tr w14:paraId="74536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0" w:hRule="atLeast"/>
        </w:trPr>
        <w:tc>
          <w:tcPr>
            <w:tcW w:w="16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BD7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提议人</w:t>
            </w:r>
            <w:r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（企业）名称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3AFD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公章或签名：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20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主营业务</w:t>
            </w:r>
          </w:p>
        </w:tc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76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0EB0C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6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E50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联系人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33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3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2E1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27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44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58CA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6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D2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联系人职务</w:t>
            </w:r>
          </w:p>
        </w:tc>
        <w:tc>
          <w:tcPr>
            <w:tcW w:w="2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BD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3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DC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2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72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586B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6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E98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场景名称</w:t>
            </w:r>
          </w:p>
        </w:tc>
        <w:tc>
          <w:tcPr>
            <w:tcW w:w="70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B0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171C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25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C3F9F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场景简单介绍：（500字以内，涉密内容不允许填报）</w:t>
            </w:r>
          </w:p>
        </w:tc>
      </w:tr>
      <w:tr w14:paraId="14233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2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6DC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0B74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2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1C8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D0B65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2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71BB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4E91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2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F1D0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76A5D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2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BC1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36D1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2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F9C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2FC8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2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8A3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C3CE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2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585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651795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2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DAE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3510C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2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E45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3AE88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25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C65EA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现实堵点：（500字以内，涉密内容不允许填报）</w:t>
            </w:r>
          </w:p>
        </w:tc>
      </w:tr>
      <w:tr w14:paraId="4C058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2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C8E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90FF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2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16DF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4C65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2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957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62636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2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C27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A0C4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" w:hRule="atLeast"/>
        </w:trPr>
        <w:tc>
          <w:tcPr>
            <w:tcW w:w="872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78B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2E207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25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E56FBB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建议沙盒试验主要内容：</w:t>
            </w:r>
          </w:p>
        </w:tc>
      </w:tr>
      <w:tr w14:paraId="1A491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2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71B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9C14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2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EC4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3451A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2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1AAC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200B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2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D347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CB9B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2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7231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44D45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872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EEBB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18A0D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7" w:hRule="atLeast"/>
        </w:trPr>
        <w:tc>
          <w:tcPr>
            <w:tcW w:w="121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E2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 w14:paraId="28F89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本领域在实施过程中可能存在的风险</w:t>
            </w:r>
          </w:p>
          <w:p w14:paraId="0E97D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4125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FA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安全生产风险</w:t>
            </w:r>
            <w:r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sym w:font="Wingdings 2" w:char="00A3"/>
            </w:r>
          </w:p>
          <w:p w14:paraId="37736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意识形态风险</w:t>
            </w:r>
            <w:r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sym w:font="Wingdings 2" w:char="00A3"/>
            </w:r>
          </w:p>
          <w:p w14:paraId="53B66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舆情风险</w:t>
            </w:r>
            <w:r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sym w:font="Wingdings 2" w:char="00A3"/>
            </w:r>
          </w:p>
          <w:p w14:paraId="0407B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数据与个人信息安全风险</w:t>
            </w:r>
            <w:r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sym w:font="Wingdings 2" w:char="00A3"/>
            </w:r>
          </w:p>
          <w:p w14:paraId="0AE02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服务对象权益损害风险</w:t>
            </w:r>
            <w:r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sym w:font="Wingdings 2" w:char="00A3"/>
            </w:r>
          </w:p>
          <w:p w14:paraId="792C0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合规法律风险</w:t>
            </w:r>
            <w:r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sym w:font="Wingdings 2" w:char="00A3"/>
            </w:r>
          </w:p>
          <w:p w14:paraId="38ABA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生态环境风险</w:t>
            </w:r>
            <w:r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sym w:font="Wingdings 2" w:char="00A3"/>
            </w:r>
          </w:p>
          <w:p w14:paraId="3B433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其他风险</w:t>
            </w:r>
            <w:r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sym w:font="Wingdings 2" w:char="00A3"/>
            </w:r>
          </w:p>
        </w:tc>
        <w:tc>
          <w:tcPr>
            <w:tcW w:w="33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E44BA1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风险具体描述：</w:t>
            </w:r>
          </w:p>
        </w:tc>
      </w:tr>
      <w:tr w14:paraId="0A146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25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00BAB2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方正公文仿宋" w:cs="方正公文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针对风险点可采取的防控措施：（500字以内，空间不足可续页）</w:t>
            </w:r>
          </w:p>
        </w:tc>
      </w:tr>
      <w:tr w14:paraId="65E61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2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0488F2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2C9A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2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B968AC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82DA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2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2B493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3CB8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2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F42BFA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6594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2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77EA5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D130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2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ED5838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8F1C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2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4D6F1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F6D5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25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3CB80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</w:tbl>
    <w:p w14:paraId="1D1174D2">
      <w:bookmarkStart w:id="0" w:name="_GoBack"/>
      <w:bookmarkEnd w:id="0"/>
    </w:p>
    <w:sectPr>
      <w:footerReference r:id="rId3" w:type="default"/>
      <w:pgSz w:w="11906" w:h="16838"/>
      <w:pgMar w:top="2098" w:right="1474" w:bottom="1134" w:left="1587" w:header="851" w:footer="992" w:gutter="0"/>
      <w:pgNumType w:fmt="decimal" w:start="1"/>
      <w:cols w:space="0" w:num="1"/>
      <w:rtlGutter w:val="0"/>
      <w:docGrid w:type="linesAndChars" w:linePitch="647" w:charSpace="41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黑体">
    <w:altName w:val="黑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公文仿宋">
    <w:altName w:val="仿宋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AB9A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17321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17321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F3428B"/>
    <w:rsid w:val="24FC68BD"/>
    <w:rsid w:val="65F3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2026-09-14T09:32:00Z</dcterms:created>
  <dc:creator>Miamia</dc:creator>
  <cp:lastModifiedBy>Miamia</cp:lastModifiedBy>
  <dcterms:modified xsi:type="dcterms:W3CDTF">2026-09-14T09:33:00Z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AB04798D471A415F817BF098270C2900_11</vt:lpwstr>
  </property>
  <property fmtid="{D5CDD505-2E9C-101B-9397-08002B2CF9AE}" pid="4" name="KSOTemplateDocerSaveRecord">
    <vt:lpwstr>eyJoZGlkIjoiZjBiNzMwODJkYTg4ODk0MzJhNzNiYmNhMmVmY2ViMWQiLCJ1c2VySWQiOiI0MjA5MDEyMTYifQ==</vt:lpwstr>
  </property>
</Properties>
</file>