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2547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 w14:paraId="02260274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560" w:firstLineChars="200"/>
        <w:jc w:val="both"/>
        <w:rPr>
          <w:rFonts w:hint="default" w:ascii="Times New Roman" w:hAnsi="Times New Roman" w:eastAsia="小标宋" w:cs="Times New Roman"/>
          <w:kern w:val="2"/>
          <w:sz w:val="28"/>
          <w:szCs w:val="28"/>
        </w:rPr>
      </w:pPr>
      <w:r>
        <w:rPr>
          <w:rFonts w:hint="default" w:ascii="Times New Roman" w:hAnsi="Times New Roman" w:eastAsia="小标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7D07923F">
      <w:pPr>
        <w:keepNext/>
        <w:keepLines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"/>
        </w:rPr>
        <w:t>保密承诺书</w:t>
      </w:r>
    </w:p>
    <w:bookmarkEnd w:id="0"/>
    <w:p w14:paraId="7B8C1DBB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92A313C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为保守国家秘密，维护国家安全和利益，确保涉密资料和工作内容</w:t>
      </w:r>
      <w:r>
        <w:rPr>
          <w:rFonts w:hint="eastAsia"/>
          <w:lang w:val="en-US" w:eastAsia="zh-CN"/>
        </w:rPr>
        <w:t>不予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外泄，本单位庄重承诺：</w:t>
      </w:r>
    </w:p>
    <w:p w14:paraId="3F55F3F4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一、严格遵守《中华人民共和国保守国家秘密法》及相关配套法律法规，履行保密义务。不提供虚假信息，自愿接受保密审查。</w:t>
      </w:r>
    </w:p>
    <w:p w14:paraId="36C5C9A3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二、建立完善的秘密信息保护和管理相关制度，妥善保管秘密信息载体，严格保守秘密信息。</w:t>
      </w:r>
    </w:p>
    <w:p w14:paraId="66D5D07E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32EC9864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四、与所有接触秘密信息的本单位工作人员另行签署保密协议，告知其秘密信息的保密性和应承担的义务及法律责任。</w:t>
      </w:r>
    </w:p>
    <w:p w14:paraId="02A12253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五、设立涉密资料专用计算机，专人负责，专机专用。涉密计算机的管理参照国家有关保密设备的管理。</w:t>
      </w:r>
    </w:p>
    <w:p w14:paraId="0C2532FE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6B473F3F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七、如我单位发现秘密信息被泄露，将立即采取有效措施防止泄密进一步扩大，并向有关部门及时报告。</w:t>
      </w:r>
    </w:p>
    <w:p w14:paraId="594B0524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八、按照要求及时停止使用秘密信息，归还秘密信息载体，再复制、衍生品或其他无法归还的，按照要求全部删除或销毁。</w:t>
      </w:r>
    </w:p>
    <w:p w14:paraId="647C88A5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0474CC4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如违反上述承诺，本单位自愿承担一切法律责任。</w:t>
      </w:r>
    </w:p>
    <w:p w14:paraId="5340B529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C24FD0E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C22586A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1280"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承诺单位：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</w:t>
      </w:r>
    </w:p>
    <w:p w14:paraId="3019B659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1600" w:firstLine="838" w:firstLineChars="262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（盖章）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</w:t>
      </w:r>
    </w:p>
    <w:p w14:paraId="3431E79E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1280" w:rightChars="400"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18178AB3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6F7E2C5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19A179D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</w:rPr>
      </w:pPr>
    </w:p>
    <w:p w14:paraId="72AE2C84"/>
    <w:p w14:paraId="2DAA141A"/>
    <w:sectPr>
      <w:footerReference r:id="rId5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4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A00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FB0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FB0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9012F"/>
    <w:rsid w:val="58E9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420" w:firstLineChars="200"/>
      <w:jc w:val="both"/>
    </w:pPr>
    <w:rPr>
      <w:rFonts w:ascii="Times New Roman" w:hAnsi="Times New Roman" w:eastAsia="方正公文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92" w:lineRule="exact"/>
      <w:ind w:left="0" w:right="0" w:firstLine="420" w:firstLineChars="200"/>
      <w:jc w:val="both"/>
    </w:pPr>
    <w:rPr>
      <w:rFonts w:hint="default" w:ascii="等线" w:hAnsi="Courier New" w:eastAsia="等线" w:cs="Courier New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2026-06-16T09:47:00Z</dcterms:created>
  <dc:creator>123456</dc:creator>
  <cp:lastModifiedBy>123456</cp:lastModifiedBy>
  <dcterms:modified xsi:type="dcterms:W3CDTF">2026-06-16T09:47:39Z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15F74BE6FE7F4F59ADF4915BD4B34FDF_11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