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33BA9D">
      <w:pPr>
        <w:overflowPunct w:val="0"/>
        <w:spacing w:line="592" w:lineRule="exact"/>
        <w:jc w:val="center"/>
        <w:rPr>
          <w:rFonts w:ascii="Times New Roman" w:eastAsia="方正小标宋简体"/>
          <w:sz w:val="44"/>
          <w:szCs w:val="44"/>
        </w:rPr>
      </w:pPr>
      <w:r>
        <w:rPr>
          <w:rFonts w:hint="eastAsia" w:ascii="Times New Roman" w:eastAsia="方正小标宋简体"/>
          <w:sz w:val="44"/>
          <w:szCs w:val="44"/>
        </w:rPr>
        <w:t>雄安安选农产品选品规范编制说明</w:t>
      </w:r>
    </w:p>
    <w:p w14:paraId="376796EA">
      <w:pPr>
        <w:overflowPunct w:val="0"/>
        <w:spacing w:line="592" w:lineRule="exact"/>
        <w:jc w:val="center"/>
        <w:rPr>
          <w:rFonts w:ascii="Times New Roman" w:eastAsia="方正小标宋简体"/>
          <w:sz w:val="44"/>
          <w:szCs w:val="44"/>
        </w:rPr>
      </w:pPr>
    </w:p>
    <w:p w14:paraId="793F43CB">
      <w:pPr>
        <w:spacing w:line="580" w:lineRule="exact"/>
        <w:ind w:firstLine="640" w:firstLineChars="200"/>
        <w:rPr>
          <w:rFonts w:ascii="黑体" w:hAnsi="黑体" w:eastAsia="黑体"/>
          <w:sz w:val="32"/>
        </w:rPr>
      </w:pPr>
      <w:r>
        <w:rPr>
          <w:rFonts w:hint="eastAsia" w:ascii="黑体" w:hAnsi="黑体" w:eastAsia="黑体"/>
          <w:sz w:val="32"/>
        </w:rPr>
        <w:t>一、工作简况</w:t>
      </w:r>
    </w:p>
    <w:p w14:paraId="223DDB64">
      <w:pPr>
        <w:spacing w:line="580" w:lineRule="exact"/>
        <w:ind w:firstLine="640" w:firstLineChars="200"/>
        <w:rPr>
          <w:sz w:val="32"/>
        </w:rPr>
      </w:pPr>
      <w:r>
        <w:rPr>
          <w:rFonts w:hint="eastAsia"/>
          <w:sz w:val="32"/>
        </w:rPr>
        <w:t>（一）本文件由河北雄安新区管理委员会公共服务局提出。</w:t>
      </w:r>
    </w:p>
    <w:p w14:paraId="3E72B6FC">
      <w:pPr>
        <w:spacing w:line="580" w:lineRule="exact"/>
        <w:rPr>
          <w:sz w:val="32"/>
        </w:rPr>
      </w:pPr>
      <w:r>
        <w:rPr>
          <w:rFonts w:hint="eastAsia"/>
          <w:sz w:val="32"/>
        </w:rPr>
        <w:t>本文件由雄安新区农业农村标准化技术委员会归口。计划名称《雄安安选农产品选品规范》。</w:t>
      </w:r>
    </w:p>
    <w:p w14:paraId="1F4B49D0">
      <w:pPr>
        <w:spacing w:line="580" w:lineRule="exact"/>
        <w:ind w:firstLine="640" w:firstLineChars="200"/>
        <w:rPr>
          <w:sz w:val="32"/>
        </w:rPr>
      </w:pPr>
      <w:r>
        <w:rPr>
          <w:rFonts w:hint="eastAsia"/>
          <w:sz w:val="32"/>
        </w:rPr>
        <w:t>（二）本文件起草单位：新农心礼（北京）品牌管理有限公司、中国标准化研究院农业食品标准化研究所、 河北雄安新区管理委员会农业农村局、河北雄安新区知识产权协会、河北雄安新区农业品牌促进会、雄安物种起源育种科技有限公司。</w:t>
      </w:r>
    </w:p>
    <w:p w14:paraId="194F21C5">
      <w:pPr>
        <w:spacing w:line="580" w:lineRule="exact"/>
        <w:ind w:firstLine="640" w:firstLineChars="200"/>
        <w:rPr>
          <w:sz w:val="32"/>
        </w:rPr>
      </w:pPr>
      <w:r>
        <w:rPr>
          <w:rFonts w:hint="eastAsia"/>
          <w:sz w:val="32"/>
        </w:rPr>
        <w:t>本文件主要起草人：牛爱国、李昀飞、云振宇、田宜水、孙明、张正忠、史展、董文璋、王倩、孟玉敏、王军。</w:t>
      </w:r>
    </w:p>
    <w:p w14:paraId="6BE2EA74">
      <w:pPr>
        <w:spacing w:line="580" w:lineRule="exact"/>
        <w:ind w:firstLine="640" w:firstLineChars="200"/>
        <w:rPr>
          <w:rFonts w:hint="eastAsia"/>
          <w:sz w:val="32"/>
        </w:rPr>
      </w:pPr>
    </w:p>
    <w:p w14:paraId="3E0018FE">
      <w:pPr>
        <w:numPr>
          <w:ilvl w:val="0"/>
          <w:numId w:val="1"/>
        </w:numPr>
        <w:spacing w:line="580" w:lineRule="exact"/>
        <w:ind w:firstLine="640" w:firstLineChars="200"/>
        <w:rPr>
          <w:rFonts w:ascii="黑体" w:hAnsi="黑体" w:eastAsia="黑体"/>
          <w:sz w:val="32"/>
        </w:rPr>
      </w:pPr>
      <w:r>
        <w:rPr>
          <w:rFonts w:hint="eastAsia" w:ascii="黑体" w:hAnsi="黑体" w:eastAsia="黑体"/>
          <w:sz w:val="32"/>
        </w:rPr>
        <w:t>制（修）订标准的必要性、目的和意义</w:t>
      </w:r>
    </w:p>
    <w:p w14:paraId="57CD4CC8">
      <w:pPr>
        <w:spacing w:line="580" w:lineRule="exact"/>
        <w:ind w:firstLine="640" w:firstLineChars="200"/>
        <w:rPr>
          <w:sz w:val="32"/>
        </w:rPr>
      </w:pPr>
      <w:r>
        <w:rPr>
          <w:rFonts w:hint="eastAsia"/>
          <w:sz w:val="32"/>
        </w:rPr>
        <w:t>为推进“雄安安选”品牌农产品的选品工作，加快供雄农产品选品体系建设，规范供雄农产品的选品和选品工作，更快更好地满足城乡居民消费升级需求和区域农业产业升级，根据GB/T 27065 合格评定产品、过程和服务认证机构要求及GB/T 30763 农产品质量分级导则等相关要求，制定本规范。</w:t>
      </w:r>
    </w:p>
    <w:p w14:paraId="52F948E6">
      <w:pPr>
        <w:spacing w:line="580" w:lineRule="exact"/>
        <w:ind w:firstLine="640" w:firstLineChars="200"/>
        <w:rPr>
          <w:rFonts w:hint="eastAsia"/>
          <w:sz w:val="32"/>
        </w:rPr>
      </w:pPr>
    </w:p>
    <w:p w14:paraId="3BBFAC77">
      <w:pPr>
        <w:ind w:firstLine="643" w:firstLineChars="200"/>
        <w:rPr>
          <w:rFonts w:ascii="黑体" w:hAnsi="黑体" w:eastAsia="黑体"/>
          <w:b/>
          <w:bCs/>
          <w:sz w:val="32"/>
          <w:szCs w:val="32"/>
        </w:rPr>
      </w:pPr>
      <w:r>
        <w:rPr>
          <w:rFonts w:hint="eastAsia" w:ascii="黑体" w:hAnsi="黑体" w:eastAsia="黑体"/>
          <w:b/>
          <w:bCs/>
          <w:sz w:val="32"/>
          <w:szCs w:val="32"/>
        </w:rPr>
        <w:t>三、主要起草过程</w:t>
      </w:r>
    </w:p>
    <w:p w14:paraId="017EA00A">
      <w:pPr>
        <w:ind w:firstLine="640" w:firstLineChars="200"/>
        <w:rPr>
          <w:sz w:val="32"/>
          <w:szCs w:val="32"/>
        </w:rPr>
      </w:pPr>
      <w:r>
        <w:rPr>
          <w:sz w:val="32"/>
          <w:szCs w:val="32"/>
        </w:rPr>
        <w:t>《雄安安选农产品选品规范》的制定严格遵循标准制定程序，分阶段推进以确保科学性和规范性，其主要阶段及过程如下：</w:t>
      </w:r>
    </w:p>
    <w:p w14:paraId="71CE4206">
      <w:pPr>
        <w:ind w:firstLine="643" w:firstLineChars="200"/>
        <w:rPr>
          <w:sz w:val="32"/>
          <w:szCs w:val="32"/>
        </w:rPr>
      </w:pPr>
      <w:r>
        <w:rPr>
          <w:rFonts w:hint="eastAsia"/>
          <w:b/>
          <w:bCs/>
          <w:sz w:val="32"/>
          <w:szCs w:val="32"/>
        </w:rPr>
        <w:t>（一）在预研阶段，</w:t>
      </w:r>
      <w:r>
        <w:rPr>
          <w:rFonts w:hint="eastAsia"/>
          <w:sz w:val="32"/>
          <w:szCs w:val="32"/>
        </w:rPr>
        <w:t>通过</w:t>
      </w:r>
      <w:r>
        <w:rPr>
          <w:sz w:val="32"/>
          <w:szCs w:val="32"/>
        </w:rPr>
        <w:t>背景调研</w:t>
      </w:r>
      <w:r>
        <w:rPr>
          <w:rFonts w:hint="eastAsia"/>
          <w:sz w:val="32"/>
          <w:szCs w:val="32"/>
        </w:rPr>
        <w:t>，</w:t>
      </w:r>
      <w:r>
        <w:rPr>
          <w:sz w:val="32"/>
          <w:szCs w:val="32"/>
        </w:rPr>
        <w:t>结合雄安新区农业发展规划，分析现有农产品市场痛点（如质量参差、品牌效应不足、生态压力等），明确规范制定的必要性。初步提出规范需覆盖的三大效益（经济、社会、生态），确定选品核心原则（如绿色化、品牌化、市场化）</w:t>
      </w:r>
      <w:r>
        <w:rPr>
          <w:rFonts w:hint="eastAsia"/>
          <w:sz w:val="32"/>
          <w:szCs w:val="32"/>
        </w:rPr>
        <w:t>；并</w:t>
      </w:r>
      <w:r>
        <w:rPr>
          <w:sz w:val="32"/>
          <w:szCs w:val="32"/>
        </w:rPr>
        <w:t>通过专家座谈、文献研究及对标</w:t>
      </w:r>
      <w:r>
        <w:rPr>
          <w:rFonts w:hint="eastAsia"/>
          <w:sz w:val="32"/>
          <w:szCs w:val="32"/>
        </w:rPr>
        <w:t>国内</w:t>
      </w:r>
      <w:r>
        <w:rPr>
          <w:sz w:val="32"/>
          <w:szCs w:val="32"/>
        </w:rPr>
        <w:t>其他农业标准，评估规范落地的可行路径。</w:t>
      </w:r>
    </w:p>
    <w:p w14:paraId="10C7C856">
      <w:pPr>
        <w:ind w:firstLine="643" w:firstLineChars="200"/>
        <w:rPr>
          <w:sz w:val="32"/>
          <w:szCs w:val="32"/>
        </w:rPr>
      </w:pPr>
      <w:r>
        <w:rPr>
          <w:rFonts w:hint="eastAsia"/>
          <w:b/>
          <w:bCs/>
          <w:sz w:val="32"/>
          <w:szCs w:val="32"/>
        </w:rPr>
        <w:t>（二）在立项阶段，</w:t>
      </w:r>
      <w:r>
        <w:rPr>
          <w:sz w:val="32"/>
          <w:szCs w:val="32"/>
        </w:rPr>
        <w:t>由雄安新区农业农村主管部门牵头，联合科研机构、行业协会等提交立项计划，明确规范范围、参与单位及时间表。</w:t>
      </w:r>
      <w:r>
        <w:rPr>
          <w:rFonts w:hint="eastAsia"/>
          <w:sz w:val="32"/>
          <w:szCs w:val="32"/>
        </w:rPr>
        <w:t>同时</w:t>
      </w:r>
      <w:r>
        <w:rPr>
          <w:sz w:val="32"/>
          <w:szCs w:val="32"/>
        </w:rPr>
        <w:t>组织专家评审会，对规范的必要性、目标合理性及资源匹配度进行论证，通过后正式纳入地方标准制定计划。</w:t>
      </w:r>
    </w:p>
    <w:p w14:paraId="5B5D3653">
      <w:pPr>
        <w:ind w:firstLine="643" w:firstLineChars="200"/>
        <w:rPr>
          <w:sz w:val="32"/>
          <w:szCs w:val="32"/>
        </w:rPr>
      </w:pPr>
      <w:r>
        <w:rPr>
          <w:rFonts w:hint="eastAsia"/>
          <w:b/>
          <w:bCs/>
          <w:sz w:val="32"/>
          <w:szCs w:val="32"/>
        </w:rPr>
        <w:t>（三）在</w:t>
      </w:r>
      <w:r>
        <w:rPr>
          <w:b/>
          <w:bCs/>
          <w:sz w:val="32"/>
          <w:szCs w:val="32"/>
        </w:rPr>
        <w:t>起草阶段</w:t>
      </w:r>
      <w:r>
        <w:rPr>
          <w:rFonts w:hint="eastAsia"/>
          <w:b/>
          <w:bCs/>
          <w:sz w:val="32"/>
          <w:szCs w:val="32"/>
        </w:rPr>
        <w:t>，</w:t>
      </w:r>
      <w:r>
        <w:rPr>
          <w:rFonts w:hint="eastAsia"/>
          <w:sz w:val="32"/>
          <w:szCs w:val="32"/>
        </w:rPr>
        <w:t>结合</w:t>
      </w:r>
      <w:r>
        <w:rPr>
          <w:sz w:val="32"/>
          <w:szCs w:val="32"/>
        </w:rPr>
        <w:t>由</w:t>
      </w:r>
      <w:r>
        <w:rPr>
          <w:rFonts w:hint="eastAsia"/>
          <w:sz w:val="32"/>
          <w:szCs w:val="32"/>
        </w:rPr>
        <w:t>政府部门，行业组织</w:t>
      </w:r>
      <w:r>
        <w:rPr>
          <w:sz w:val="32"/>
          <w:szCs w:val="32"/>
        </w:rPr>
        <w:t>、</w:t>
      </w:r>
      <w:r>
        <w:rPr>
          <w:rFonts w:hint="eastAsia"/>
          <w:sz w:val="32"/>
          <w:szCs w:val="32"/>
        </w:rPr>
        <w:t>标准院所、</w:t>
      </w:r>
      <w:r>
        <w:rPr>
          <w:sz w:val="32"/>
          <w:szCs w:val="32"/>
        </w:rPr>
        <w:t>企业代表、及消费者代表</w:t>
      </w:r>
      <w:r>
        <w:rPr>
          <w:rFonts w:hint="eastAsia"/>
          <w:sz w:val="32"/>
          <w:szCs w:val="32"/>
        </w:rPr>
        <w:t>的意见</w:t>
      </w:r>
      <w:r>
        <w:rPr>
          <w:sz w:val="32"/>
          <w:szCs w:val="32"/>
        </w:rPr>
        <w:t>，确保多方利益平衡。基于预研成果，拟定规范框架（如选品指标、认证流程、监管机制），细化经济效益、社会效益、生态效益的具体要求。</w:t>
      </w:r>
      <w:r>
        <w:rPr>
          <w:rFonts w:hint="eastAsia"/>
          <w:sz w:val="32"/>
          <w:szCs w:val="32"/>
        </w:rPr>
        <w:t>同时</w:t>
      </w:r>
      <w:r>
        <w:rPr>
          <w:sz w:val="32"/>
          <w:szCs w:val="32"/>
        </w:rPr>
        <w:t>结合雄安</w:t>
      </w:r>
      <w:r>
        <w:rPr>
          <w:rFonts w:hint="eastAsia"/>
          <w:sz w:val="32"/>
          <w:szCs w:val="32"/>
        </w:rPr>
        <w:t>新区自身情况</w:t>
      </w:r>
      <w:r>
        <w:rPr>
          <w:sz w:val="32"/>
          <w:szCs w:val="32"/>
        </w:rPr>
        <w:t>（如白洋淀生态资源、</w:t>
      </w:r>
      <w:r>
        <w:rPr>
          <w:rFonts w:hint="eastAsia"/>
          <w:sz w:val="32"/>
          <w:szCs w:val="32"/>
        </w:rPr>
        <w:t>疏解职能、</w:t>
      </w:r>
      <w:r>
        <w:rPr>
          <w:sz w:val="32"/>
          <w:szCs w:val="32"/>
        </w:rPr>
        <w:t>京津冀市场需求），形成初稿并内部讨论修订。</w:t>
      </w:r>
    </w:p>
    <w:p w14:paraId="21F9F901">
      <w:pPr>
        <w:ind w:firstLine="643" w:firstLineChars="200"/>
        <w:rPr>
          <w:sz w:val="32"/>
          <w:szCs w:val="32"/>
        </w:rPr>
      </w:pPr>
      <w:r>
        <w:rPr>
          <w:rFonts w:hint="eastAsia"/>
          <w:b/>
          <w:bCs/>
          <w:sz w:val="32"/>
          <w:szCs w:val="32"/>
        </w:rPr>
        <w:t>（四）在</w:t>
      </w:r>
      <w:r>
        <w:rPr>
          <w:b/>
          <w:bCs/>
          <w:sz w:val="32"/>
          <w:szCs w:val="32"/>
        </w:rPr>
        <w:t>征求意见阶段</w:t>
      </w:r>
      <w:r>
        <w:rPr>
          <w:rFonts w:hint="eastAsia"/>
          <w:sz w:val="32"/>
          <w:szCs w:val="32"/>
        </w:rPr>
        <w:t>，通过</w:t>
      </w:r>
      <w:r>
        <w:rPr>
          <w:sz w:val="32"/>
          <w:szCs w:val="32"/>
        </w:rPr>
        <w:t>公开征求</w:t>
      </w:r>
      <w:r>
        <w:rPr>
          <w:rFonts w:hint="eastAsia"/>
          <w:sz w:val="32"/>
          <w:szCs w:val="32"/>
        </w:rPr>
        <w:t>意见，在</w:t>
      </w:r>
      <w:r>
        <w:rPr>
          <w:sz w:val="32"/>
          <w:szCs w:val="32"/>
        </w:rPr>
        <w:t>政府、行业协会等</w:t>
      </w:r>
      <w:r>
        <w:rPr>
          <w:rFonts w:hint="eastAsia"/>
          <w:sz w:val="32"/>
          <w:szCs w:val="32"/>
        </w:rPr>
        <w:t>渠道对</w:t>
      </w:r>
      <w:r>
        <w:rPr>
          <w:sz w:val="32"/>
          <w:szCs w:val="32"/>
        </w:rPr>
        <w:t>草案</w:t>
      </w:r>
      <w:r>
        <w:rPr>
          <w:rFonts w:hint="eastAsia"/>
          <w:sz w:val="32"/>
          <w:szCs w:val="32"/>
        </w:rPr>
        <w:t>进行意见征求；同时</w:t>
      </w:r>
      <w:r>
        <w:rPr>
          <w:sz w:val="32"/>
          <w:szCs w:val="32"/>
        </w:rPr>
        <w:t>组织专题</w:t>
      </w:r>
      <w:r>
        <w:rPr>
          <w:rFonts w:hint="eastAsia"/>
          <w:sz w:val="32"/>
          <w:szCs w:val="32"/>
        </w:rPr>
        <w:t>研讨会</w:t>
      </w:r>
      <w:r>
        <w:rPr>
          <w:sz w:val="32"/>
          <w:szCs w:val="32"/>
        </w:rPr>
        <w:t>，邀请</w:t>
      </w:r>
      <w:r>
        <w:rPr>
          <w:rFonts w:hint="eastAsia"/>
          <w:sz w:val="32"/>
          <w:szCs w:val="32"/>
        </w:rPr>
        <w:t>品牌专家</w:t>
      </w:r>
      <w:r>
        <w:rPr>
          <w:sz w:val="32"/>
          <w:szCs w:val="32"/>
        </w:rPr>
        <w:t>、农业经济等领域专家提出专业建议，重点完善</w:t>
      </w:r>
      <w:r>
        <w:rPr>
          <w:rFonts w:hint="eastAsia"/>
          <w:sz w:val="32"/>
          <w:szCs w:val="32"/>
        </w:rPr>
        <w:t>选品规范的质量指标和采信指标</w:t>
      </w:r>
      <w:r>
        <w:rPr>
          <w:sz w:val="32"/>
          <w:szCs w:val="32"/>
        </w:rPr>
        <w:t>。</w:t>
      </w:r>
      <w:r>
        <w:rPr>
          <w:rFonts w:hint="eastAsia"/>
          <w:sz w:val="32"/>
          <w:szCs w:val="32"/>
        </w:rPr>
        <w:t>最终</w:t>
      </w:r>
      <w:r>
        <w:rPr>
          <w:sz w:val="32"/>
          <w:szCs w:val="32"/>
        </w:rPr>
        <w:t>整理反馈意见并分类处理，对争议条款进行多轮协商，修订形成送审稿。</w:t>
      </w:r>
    </w:p>
    <w:p w14:paraId="0DD24F97">
      <w:pPr>
        <w:ind w:firstLine="643" w:firstLineChars="200"/>
        <w:rPr>
          <w:sz w:val="32"/>
          <w:szCs w:val="32"/>
        </w:rPr>
      </w:pPr>
      <w:r>
        <w:rPr>
          <w:rFonts w:hint="eastAsia"/>
          <w:b/>
          <w:bCs/>
          <w:sz w:val="32"/>
          <w:szCs w:val="32"/>
        </w:rPr>
        <w:t>（五）在</w:t>
      </w:r>
      <w:r>
        <w:rPr>
          <w:b/>
          <w:bCs/>
          <w:sz w:val="32"/>
          <w:szCs w:val="32"/>
        </w:rPr>
        <w:t>审查阶段</w:t>
      </w:r>
      <w:r>
        <w:rPr>
          <w:rFonts w:hint="eastAsia"/>
          <w:sz w:val="32"/>
          <w:szCs w:val="32"/>
        </w:rPr>
        <w:t>，</w:t>
      </w:r>
      <w:r>
        <w:rPr>
          <w:sz w:val="32"/>
          <w:szCs w:val="32"/>
        </w:rPr>
        <w:t>由标准化技术委员会对规范的技术内容（如选品参数、</w:t>
      </w:r>
      <w:r>
        <w:rPr>
          <w:rFonts w:hint="eastAsia"/>
          <w:sz w:val="32"/>
          <w:szCs w:val="32"/>
        </w:rPr>
        <w:t>采信标准</w:t>
      </w:r>
      <w:r>
        <w:rPr>
          <w:sz w:val="32"/>
          <w:szCs w:val="32"/>
        </w:rPr>
        <w:t>）进行逐条审核，确保符合国家标准和行业规范。</w:t>
      </w:r>
      <w:r>
        <w:rPr>
          <w:rFonts w:hint="eastAsia"/>
          <w:sz w:val="32"/>
          <w:szCs w:val="32"/>
        </w:rPr>
        <w:t>其中</w:t>
      </w:r>
      <w:r>
        <w:rPr>
          <w:sz w:val="32"/>
          <w:szCs w:val="32"/>
        </w:rPr>
        <w:t>政府主管部门对规范的合法性、可操作性及与现有政策的协调性进行审查，重点评估其对乡村振兴、</w:t>
      </w:r>
      <w:r>
        <w:rPr>
          <w:rFonts w:hint="eastAsia"/>
          <w:sz w:val="32"/>
          <w:szCs w:val="32"/>
        </w:rPr>
        <w:t>疏解职能、</w:t>
      </w:r>
      <w:r>
        <w:rPr>
          <w:sz w:val="32"/>
          <w:szCs w:val="32"/>
        </w:rPr>
        <w:t>生态保护的支撑作用。通过审查后，由雄安新区管委会批准并正式发布实施，同步配套解读文件和实施指南。</w:t>
      </w:r>
    </w:p>
    <w:p w14:paraId="58441E7C">
      <w:pPr>
        <w:ind w:firstLine="640" w:firstLineChars="200"/>
        <w:rPr>
          <w:sz w:val="32"/>
          <w:szCs w:val="32"/>
        </w:rPr>
      </w:pPr>
      <w:r>
        <w:rPr>
          <w:sz w:val="32"/>
          <w:szCs w:val="32"/>
        </w:rPr>
        <w:t>《雄安安选农产品选品规范》的制定过程体现了科学性与民主性相结合的特点：通过多阶段递进式论证，确保规范既能服务雄安农业现代化目标，又具备可落地性；从起草到审查均吸纳政府、市场、社会多方意见，保障标准的公平性和实用性；结合征求意见阶段的反馈，平衡经济效益与生态保护的长期需求，为后续动态修订奠定基础。</w:t>
      </w:r>
    </w:p>
    <w:p w14:paraId="4F861ECF">
      <w:pPr>
        <w:ind w:firstLine="640" w:firstLineChars="200"/>
        <w:rPr>
          <w:rFonts w:hint="eastAsia"/>
          <w:sz w:val="32"/>
          <w:szCs w:val="32"/>
        </w:rPr>
      </w:pPr>
    </w:p>
    <w:p w14:paraId="437EC160">
      <w:pPr>
        <w:spacing w:line="580" w:lineRule="exact"/>
        <w:ind w:firstLine="640" w:firstLineChars="200"/>
        <w:rPr>
          <w:rFonts w:ascii="黑体" w:hAnsi="黑体" w:eastAsia="黑体"/>
          <w:sz w:val="32"/>
        </w:rPr>
      </w:pPr>
      <w:r>
        <w:rPr>
          <w:rFonts w:hint="eastAsia" w:ascii="黑体" w:hAnsi="黑体" w:eastAsia="黑体"/>
          <w:sz w:val="32"/>
        </w:rPr>
        <w:t>四、制（修）订标准的原则和依据，与现行法律、法规、标准的关系</w:t>
      </w:r>
    </w:p>
    <w:p w14:paraId="75845AC4">
      <w:pPr>
        <w:spacing w:line="580" w:lineRule="exact"/>
        <w:ind w:firstLine="640" w:firstLineChars="200"/>
        <w:rPr>
          <w:sz w:val="32"/>
        </w:rPr>
      </w:pPr>
      <w:r>
        <w:rPr>
          <w:rFonts w:hint="eastAsia"/>
          <w:sz w:val="32"/>
        </w:rPr>
        <w:t>本文件按照GB/T 1.1—2020《标准化工作导则第1部分：标准化文件的结构和起草规则》的规定起草。在标准制定过程中应充分考虑品牌的核心价值：</w:t>
      </w:r>
    </w:p>
    <w:p w14:paraId="74D0823C">
      <w:pPr>
        <w:spacing w:line="580" w:lineRule="exact"/>
        <w:ind w:firstLine="640" w:firstLineChars="200"/>
        <w:rPr>
          <w:sz w:val="32"/>
        </w:rPr>
      </w:pPr>
      <w:r>
        <w:rPr>
          <w:rFonts w:hint="eastAsia"/>
          <w:sz w:val="32"/>
        </w:rPr>
        <w:t>（一）质量优先</w:t>
      </w:r>
    </w:p>
    <w:p w14:paraId="7CC9FAF8">
      <w:pPr>
        <w:spacing w:line="580" w:lineRule="exact"/>
        <w:ind w:firstLine="640" w:firstLineChars="200"/>
        <w:rPr>
          <w:rFonts w:hint="eastAsia"/>
          <w:sz w:val="32"/>
        </w:rPr>
      </w:pPr>
      <w:r>
        <w:rPr>
          <w:rFonts w:hint="eastAsia"/>
          <w:sz w:val="32"/>
        </w:rPr>
        <w:t>1、建立组织的战略，把高质量发展作为组织发展的核心要素，充分发挥质量的全局性和基础性作用。</w:t>
      </w:r>
    </w:p>
    <w:p w14:paraId="5EB7540B">
      <w:pPr>
        <w:spacing w:line="580" w:lineRule="exact"/>
        <w:ind w:firstLine="640" w:firstLineChars="200"/>
        <w:rPr>
          <w:sz w:val="32"/>
        </w:rPr>
      </w:pPr>
      <w:r>
        <w:rPr>
          <w:rFonts w:hint="eastAsia"/>
          <w:sz w:val="32"/>
        </w:rPr>
        <w:t>2、采用绿色、智能技术，推行低碳、清洁、高效的经营模式。</w:t>
      </w:r>
    </w:p>
    <w:p w14:paraId="0FDEA65E">
      <w:pPr>
        <w:spacing w:line="580" w:lineRule="exact"/>
        <w:ind w:firstLine="640" w:firstLineChars="200"/>
        <w:rPr>
          <w:rFonts w:ascii="宋体" w:hAnsi="宋体" w:eastAsia="宋体" w:cs="宋体"/>
          <w:lang w:bidi="ar"/>
        </w:rPr>
      </w:pPr>
      <w:r>
        <w:rPr>
          <w:rFonts w:hint="eastAsia"/>
          <w:sz w:val="32"/>
        </w:rPr>
        <w:t>3、聚焦消费升级和产业质量提升要求，提高顾客满意水平和产品附加值。</w:t>
      </w:r>
    </w:p>
    <w:p w14:paraId="3F813BC8">
      <w:pPr>
        <w:spacing w:line="580" w:lineRule="exact"/>
        <w:ind w:firstLine="640" w:firstLineChars="200"/>
        <w:rPr>
          <w:rFonts w:ascii="黑体" w:hAnsi="宋体" w:eastAsia="黑体" w:cs="黑体"/>
          <w:lang w:bidi="ar"/>
        </w:rPr>
      </w:pPr>
      <w:r>
        <w:rPr>
          <w:rFonts w:hint="eastAsia"/>
          <w:sz w:val="32"/>
        </w:rPr>
        <w:t>（二）绿色生态</w:t>
      </w:r>
    </w:p>
    <w:p w14:paraId="0AD74F56">
      <w:pPr>
        <w:spacing w:line="580" w:lineRule="exact"/>
        <w:ind w:firstLine="640" w:firstLineChars="200"/>
        <w:rPr>
          <w:sz w:val="32"/>
        </w:rPr>
      </w:pPr>
      <w:r>
        <w:rPr>
          <w:rFonts w:hint="eastAsia"/>
          <w:sz w:val="32"/>
        </w:rPr>
        <w:t>1、企业具有绿色生态特色，生产过程符合可持续发展理念。</w:t>
      </w:r>
    </w:p>
    <w:p w14:paraId="2403772D">
      <w:pPr>
        <w:spacing w:line="580" w:lineRule="exact"/>
        <w:ind w:firstLine="640" w:firstLineChars="200"/>
      </w:pPr>
      <w:r>
        <w:rPr>
          <w:rFonts w:hint="eastAsia"/>
          <w:sz w:val="32"/>
        </w:rPr>
        <w:t>2、开展循环农业等生态友好的发展模式。</w:t>
      </w:r>
    </w:p>
    <w:p w14:paraId="5DE42B22">
      <w:pPr>
        <w:spacing w:line="580" w:lineRule="exact"/>
        <w:ind w:firstLine="640" w:firstLineChars="200"/>
      </w:pPr>
      <w:r>
        <w:rPr>
          <w:rFonts w:hint="eastAsia"/>
          <w:sz w:val="32"/>
        </w:rPr>
        <w:t>（三）联农带农</w:t>
      </w:r>
    </w:p>
    <w:p w14:paraId="19164DFA">
      <w:pPr>
        <w:spacing w:line="580" w:lineRule="exact"/>
        <w:ind w:firstLine="640" w:firstLineChars="200"/>
        <w:rPr>
          <w:sz w:val="32"/>
        </w:rPr>
      </w:pPr>
      <w:r>
        <w:rPr>
          <w:rFonts w:hint="eastAsia"/>
          <w:sz w:val="32"/>
        </w:rPr>
        <w:t>1、生产（经营）企业能持续带动当地农业人口就业。</w:t>
      </w:r>
    </w:p>
    <w:p w14:paraId="303AEAAD">
      <w:pPr>
        <w:spacing w:line="580" w:lineRule="exact"/>
        <w:ind w:firstLine="640" w:firstLineChars="200"/>
        <w:rPr>
          <w:sz w:val="32"/>
        </w:rPr>
      </w:pPr>
      <w:r>
        <w:rPr>
          <w:rFonts w:hint="eastAsia"/>
          <w:sz w:val="32"/>
        </w:rPr>
        <w:t>2、具备以人为本，诚实守信的质量文化。</w:t>
      </w:r>
    </w:p>
    <w:p w14:paraId="41B58352">
      <w:pPr>
        <w:spacing w:line="580" w:lineRule="exact"/>
        <w:ind w:firstLine="640" w:firstLineChars="200"/>
        <w:rPr>
          <w:rFonts w:ascii="宋体" w:hAnsi="宋体" w:eastAsia="宋体" w:cs="宋体"/>
          <w:lang w:bidi="ar"/>
        </w:rPr>
      </w:pPr>
      <w:r>
        <w:rPr>
          <w:rFonts w:hint="eastAsia"/>
          <w:sz w:val="32"/>
        </w:rPr>
        <w:t>3、履行安全、环境、职业健康等社会责任，向社会公开发布社会责任报告。</w:t>
      </w:r>
    </w:p>
    <w:p w14:paraId="6CB7E679">
      <w:pPr>
        <w:spacing w:line="580" w:lineRule="exact"/>
        <w:ind w:firstLine="560" w:firstLineChars="200"/>
      </w:pPr>
    </w:p>
    <w:p w14:paraId="322622FE">
      <w:pPr>
        <w:spacing w:line="580" w:lineRule="exact"/>
        <w:ind w:firstLine="640" w:firstLineChars="200"/>
        <w:rPr>
          <w:rFonts w:ascii="黑体" w:hAnsi="黑体" w:eastAsia="黑体"/>
          <w:sz w:val="32"/>
        </w:rPr>
      </w:pPr>
      <w:r>
        <w:rPr>
          <w:rFonts w:hint="eastAsia" w:ascii="黑体" w:hAnsi="黑体" w:eastAsia="黑体"/>
          <w:sz w:val="32"/>
        </w:rPr>
        <w:t>五、主要技术内容说明</w:t>
      </w:r>
    </w:p>
    <w:p w14:paraId="6E17EA7A">
      <w:pPr>
        <w:spacing w:line="580" w:lineRule="exact"/>
        <w:ind w:firstLine="960" w:firstLineChars="300"/>
        <w:rPr>
          <w:sz w:val="32"/>
        </w:rPr>
      </w:pPr>
      <w:r>
        <w:rPr>
          <w:rFonts w:hint="eastAsia"/>
          <w:sz w:val="32"/>
        </w:rPr>
        <w:t>《雄安安选农产品选品规范》以绿色食品为最低要求，结合新区农业产业发展情况及疏解职能要求，综合采信国内外从优从严的标准体系；针对潜在认定产品从企业主体资质合规性作为基础；以高于绿色食品的标准体系为基础，综合采信《良好农业规范》、《欧盟标准》、《圳品标准》、《蒙字号》等国内国外先进标准体系，开展与《圳品》《蒙字号》等国内先进标准体系的互认互通；同时结合企业主体的自承诺方式，对农产品生产过程的联农带农、生态保护等指标进行规范。确保入选《选品规范》的产品在合规性、安全性、高品质、助推产业发展、共同富裕等方面符合要求，通过技术要求，将《选品规范》打造成农产品高质量供给、推动产业升级、提升企业社会责任感的有效手段。</w:t>
      </w:r>
    </w:p>
    <w:p w14:paraId="7D500E48">
      <w:pPr>
        <w:spacing w:line="580" w:lineRule="exact"/>
        <w:ind w:firstLine="960" w:firstLineChars="300"/>
        <w:rPr>
          <w:rFonts w:hint="eastAsia"/>
          <w:sz w:val="32"/>
        </w:rPr>
      </w:pPr>
    </w:p>
    <w:p w14:paraId="4AD6CE5A">
      <w:pPr>
        <w:spacing w:line="580" w:lineRule="exact"/>
        <w:ind w:firstLine="640" w:firstLineChars="200"/>
        <w:rPr>
          <w:rFonts w:ascii="黑体" w:hAnsi="黑体" w:eastAsia="黑体"/>
          <w:sz w:val="32"/>
        </w:rPr>
      </w:pPr>
      <w:r>
        <w:rPr>
          <w:rFonts w:hint="eastAsia" w:ascii="黑体" w:hAnsi="黑体" w:eastAsia="黑体"/>
          <w:sz w:val="32"/>
        </w:rPr>
        <w:t>六、采标情况</w:t>
      </w:r>
    </w:p>
    <w:p w14:paraId="0D4BF2C4">
      <w:pPr>
        <w:spacing w:line="580" w:lineRule="exact"/>
        <w:ind w:firstLine="640" w:firstLineChars="200"/>
        <w:rPr>
          <w:rFonts w:hAnsi="仿宋_GB2312" w:cs="仿宋_GB2312"/>
          <w:color w:val="000000" w:themeColor="text1"/>
          <w:sz w:val="32"/>
          <w:szCs w:val="32"/>
          <w:shd w:val="clear" w:color="auto" w:fill="FFFFFF"/>
          <w14:textFill>
            <w14:solidFill>
              <w14:schemeClr w14:val="tx1"/>
            </w14:solidFill>
          </w14:textFill>
        </w:rPr>
      </w:pPr>
      <w:r>
        <w:rPr>
          <w:rFonts w:hint="eastAsia" w:hAnsi="仿宋_GB2312" w:cs="仿宋_GB2312"/>
          <w:color w:val="000000" w:themeColor="text1"/>
          <w:sz w:val="32"/>
          <w:szCs w:val="32"/>
          <w:shd w:val="clear" w:color="auto" w:fill="FFFFFF"/>
          <w14:textFill>
            <w14:solidFill>
              <w14:schemeClr w14:val="tx1"/>
            </w14:solidFill>
          </w14:textFill>
        </w:rPr>
        <w:t>根据GB/T 27065合格评定产品、过程和服务认证机构要求及GB/T 30763农产品质量分级导则制定本规范；同时采信国内外先进的标准体系内容作为“雄安安选农产品选品规范”的重要要素，在保证标准对产品高质量要求的前提下，提升标准的可操作性和实用性。</w:t>
      </w:r>
    </w:p>
    <w:p w14:paraId="327279A7">
      <w:pPr>
        <w:spacing w:line="580" w:lineRule="exact"/>
        <w:ind w:firstLine="640" w:firstLineChars="200"/>
        <w:rPr>
          <w:rFonts w:hint="eastAsia" w:hAnsi="仿宋_GB2312" w:cs="仿宋_GB2312"/>
          <w:color w:val="000000" w:themeColor="text1"/>
          <w:sz w:val="32"/>
          <w:szCs w:val="32"/>
          <w:shd w:val="clear" w:color="auto" w:fill="FFFFFF"/>
          <w14:textFill>
            <w14:solidFill>
              <w14:schemeClr w14:val="tx1"/>
            </w14:solidFill>
          </w14:textFill>
        </w:rPr>
      </w:pPr>
    </w:p>
    <w:p w14:paraId="42F2DDCD">
      <w:pPr>
        <w:spacing w:line="580" w:lineRule="exact"/>
        <w:ind w:firstLine="640" w:firstLineChars="200"/>
        <w:rPr>
          <w:rFonts w:ascii="黑体" w:hAnsi="黑体" w:eastAsia="黑体"/>
          <w:sz w:val="32"/>
          <w:highlight w:val="yellow"/>
        </w:rPr>
      </w:pPr>
      <w:r>
        <w:rPr>
          <w:rFonts w:hint="eastAsia" w:ascii="黑体" w:hAnsi="黑体" w:eastAsia="黑体"/>
          <w:sz w:val="32"/>
        </w:rPr>
        <w:t>七、重大意见分歧的处理经过、依据和结果</w:t>
      </w:r>
    </w:p>
    <w:p w14:paraId="0BA69E4C">
      <w:pPr>
        <w:spacing w:line="580" w:lineRule="exact"/>
        <w:ind w:firstLine="640" w:firstLineChars="200"/>
        <w:rPr>
          <w:sz w:val="32"/>
        </w:rPr>
      </w:pPr>
      <w:r>
        <w:rPr>
          <w:rFonts w:hint="eastAsia"/>
          <w:sz w:val="32"/>
        </w:rPr>
        <w:t>《雄安安选农产品选品规范》作为雄安安选农业品牌的重要构成部分，涉及农产品品类较多，鉴于单个农产品在标准化制定的数量和参数要求的多样性，需要一整套体系进行支撑；结合雄安新区现有基础条件，从产业发展、农产品需求、团队基础、资金支持等方面考虑，建议从企业基础资料合规、采信先进第三方认证标准、企业自承诺、标准互认、产品溯源等方面，开展《选品规范》的实施落地，并随着品牌的发展成长，不断迭代更新标准体系的内涵和要求。</w:t>
      </w:r>
    </w:p>
    <w:p w14:paraId="153E5C43">
      <w:pPr>
        <w:spacing w:line="580" w:lineRule="exact"/>
        <w:ind w:firstLine="640" w:firstLineChars="200"/>
        <w:rPr>
          <w:rFonts w:hint="eastAsia"/>
          <w:sz w:val="32"/>
        </w:rPr>
      </w:pPr>
    </w:p>
    <w:p w14:paraId="532267A6">
      <w:pPr>
        <w:spacing w:line="580" w:lineRule="exact"/>
        <w:ind w:firstLine="640" w:firstLineChars="200"/>
        <w:rPr>
          <w:rFonts w:ascii="黑体" w:hAnsi="黑体" w:eastAsia="黑体"/>
          <w:sz w:val="32"/>
        </w:rPr>
      </w:pPr>
      <w:r>
        <w:rPr>
          <w:rFonts w:hint="eastAsia" w:ascii="黑体" w:hAnsi="黑体" w:eastAsia="黑体"/>
          <w:sz w:val="32"/>
        </w:rPr>
        <w:t>八、标准性质的建议说明</w:t>
      </w:r>
    </w:p>
    <w:p w14:paraId="12B3B5F9">
      <w:pPr>
        <w:spacing w:line="580" w:lineRule="exact"/>
        <w:ind w:firstLine="640" w:firstLineChars="200"/>
        <w:rPr>
          <w:sz w:val="32"/>
        </w:rPr>
      </w:pPr>
      <w:r>
        <w:rPr>
          <w:rFonts w:hint="eastAsia"/>
          <w:sz w:val="32"/>
        </w:rPr>
        <w:t>雄安安选农产品选品工作坚持以安全质优为起点，以生态绿色优先为选品原则，旨在通过选品规范的制定，推动本区域农产品标准化、品牌化、优质化发展，同时服务疏解，满足新区人民不断发展的消费需求。</w:t>
      </w:r>
    </w:p>
    <w:p w14:paraId="786BA9A0">
      <w:pPr>
        <w:spacing w:line="580" w:lineRule="exact"/>
        <w:ind w:firstLine="640" w:firstLineChars="200"/>
        <w:rPr>
          <w:rFonts w:hint="eastAsia"/>
          <w:sz w:val="32"/>
        </w:rPr>
      </w:pPr>
    </w:p>
    <w:p w14:paraId="35F19F9C">
      <w:pPr>
        <w:spacing w:line="580" w:lineRule="exact"/>
        <w:ind w:firstLine="640" w:firstLineChars="200"/>
        <w:rPr>
          <w:rFonts w:ascii="黑体" w:hAnsi="黑体" w:eastAsia="黑体"/>
          <w:sz w:val="32"/>
        </w:rPr>
      </w:pPr>
      <w:r>
        <w:rPr>
          <w:rFonts w:hint="eastAsia" w:ascii="黑体" w:hAnsi="黑体" w:eastAsia="黑体"/>
          <w:sz w:val="32"/>
        </w:rPr>
        <w:t>九、贯彻标准的措施建议</w:t>
      </w:r>
    </w:p>
    <w:p w14:paraId="2E015340">
      <w:pPr>
        <w:spacing w:line="580" w:lineRule="exact"/>
        <w:ind w:firstLine="640" w:firstLineChars="200"/>
        <w:rPr>
          <w:sz w:val="32"/>
        </w:rPr>
      </w:pPr>
      <w:r>
        <w:rPr>
          <w:rFonts w:hint="eastAsia"/>
          <w:sz w:val="32"/>
        </w:rPr>
        <w:t>雄安安选农产品选品采用采信评价和申报主体自承诺相结合的方式进行。基于已有的客观数据、具有第三方认证、自承诺、质量溯源等选品规范采信保证性资料为依据。雄安安选农产品选品流程包括选品申请、采信资料评价、发放证书、监督管理等环节。</w:t>
      </w:r>
    </w:p>
    <w:p w14:paraId="6D9FBFA7">
      <w:pPr>
        <w:spacing w:line="580" w:lineRule="exact"/>
        <w:ind w:firstLine="640" w:firstLineChars="200"/>
        <w:rPr>
          <w:sz w:val="32"/>
        </w:rPr>
      </w:pPr>
      <w:r>
        <w:rPr>
          <w:rFonts w:hint="eastAsia"/>
          <w:sz w:val="32"/>
        </w:rPr>
        <w:t>“雄安安选”品牌管理机构应与获准使用“雄安安选”品牌的组织签订“雄安安选”品牌标识使用协议，约定使用方式、要求后，方能授权其使用。</w:t>
      </w:r>
    </w:p>
    <w:p w14:paraId="3B242877">
      <w:pPr>
        <w:spacing w:line="580" w:lineRule="exact"/>
        <w:ind w:firstLine="640" w:firstLineChars="200"/>
        <w:rPr>
          <w:rFonts w:hint="eastAsia"/>
          <w:sz w:val="32"/>
        </w:rPr>
      </w:pPr>
    </w:p>
    <w:p w14:paraId="0A3312B4">
      <w:pPr>
        <w:ind w:firstLine="640" w:firstLineChars="200"/>
        <w:rPr>
          <w:rFonts w:ascii="黑体" w:hAnsi="黑体" w:eastAsia="黑体"/>
          <w:sz w:val="32"/>
        </w:rPr>
      </w:pPr>
      <w:r>
        <w:rPr>
          <w:rFonts w:hint="eastAsia" w:ascii="黑体" w:hAnsi="黑体" w:eastAsia="黑体"/>
          <w:sz w:val="32"/>
        </w:rPr>
        <w:t>十、预期效益分析</w:t>
      </w:r>
    </w:p>
    <w:p w14:paraId="32CED66B">
      <w:pPr>
        <w:ind w:firstLine="640" w:firstLineChars="200"/>
        <w:rPr>
          <w:sz w:val="32"/>
          <w:szCs w:val="32"/>
        </w:rPr>
      </w:pPr>
      <w:r>
        <w:rPr>
          <w:sz w:val="32"/>
          <w:szCs w:val="32"/>
        </w:rPr>
        <w:t>《雄安安选农产品选品规范》作为雄安新区推动农业高质量发展的重要标准</w:t>
      </w:r>
      <w:r>
        <w:rPr>
          <w:rFonts w:hint="eastAsia"/>
          <w:sz w:val="32"/>
          <w:szCs w:val="32"/>
        </w:rPr>
        <w:t>。</w:t>
      </w:r>
    </w:p>
    <w:p w14:paraId="005E19E6">
      <w:pPr>
        <w:ind w:firstLine="643" w:firstLineChars="200"/>
        <w:rPr>
          <w:sz w:val="32"/>
          <w:szCs w:val="32"/>
        </w:rPr>
      </w:pPr>
      <w:r>
        <w:rPr>
          <w:rFonts w:hint="eastAsia"/>
          <w:b/>
          <w:bCs/>
          <w:sz w:val="32"/>
          <w:szCs w:val="32"/>
        </w:rPr>
        <w:t>（一）在</w:t>
      </w:r>
      <w:r>
        <w:rPr>
          <w:b/>
          <w:bCs/>
          <w:sz w:val="32"/>
          <w:szCs w:val="32"/>
        </w:rPr>
        <w:t>经济效益</w:t>
      </w:r>
      <w:r>
        <w:rPr>
          <w:rFonts w:hint="eastAsia"/>
          <w:b/>
          <w:bCs/>
          <w:sz w:val="32"/>
          <w:szCs w:val="32"/>
        </w:rPr>
        <w:t>方面</w:t>
      </w:r>
      <w:r>
        <w:rPr>
          <w:rFonts w:hint="eastAsia"/>
          <w:sz w:val="32"/>
          <w:szCs w:val="32"/>
        </w:rPr>
        <w:t>，能有效提升农民收入与产业附加值，通过规范筛选高附加值、市场需求旺盛的农产品（如优质果蔬、地理标志产品），推动农产品品牌化、标准化生产，提升市场溢价能力。促进产业链延伸，支持深加工与冷链物流配套，减少中间损耗，提高利润空间。借助标准的实施落地可以优化农业产业结构，优先选择科技含量高、资源利用率高的品种（如节水作物、设施农业产品），推动传统农业向高效农业转型；吸引社会资本与科技企业参与，形成“生产—加工—销售”一体化模式，增强区域经济活力。可助力乡村振兴与区域协同，通过“雄安安选”品牌效应，带动雄安及周边地区农产品流通，服务京津冀协同发展需求。培育新型农业经营主体（如合作社、家庭农场），激活乡村经济内生动力。</w:t>
      </w:r>
    </w:p>
    <w:p w14:paraId="4F85180C">
      <w:pPr>
        <w:ind w:firstLine="643" w:firstLineChars="200"/>
        <w:rPr>
          <w:sz w:val="32"/>
          <w:szCs w:val="32"/>
        </w:rPr>
      </w:pPr>
      <w:r>
        <w:rPr>
          <w:rFonts w:hint="eastAsia"/>
          <w:b/>
          <w:bCs/>
          <w:sz w:val="32"/>
          <w:szCs w:val="32"/>
        </w:rPr>
        <w:t>（二）</w:t>
      </w:r>
      <w:r>
        <w:rPr>
          <w:b/>
          <w:bCs/>
          <w:sz w:val="32"/>
          <w:szCs w:val="32"/>
        </w:rPr>
        <w:t>在社会效益方面，</w:t>
      </w:r>
      <w:r>
        <w:rPr>
          <w:rFonts w:hint="eastAsia"/>
          <w:sz w:val="32"/>
          <w:szCs w:val="32"/>
        </w:rPr>
        <w:t>通过“雄安安选农产品选品规范”遴选高品质农产品，保障食品安全与公共健康，通过严格执行绿色、有机认证标准，禁用高毒农药与激素，确保农产品质量安全，满足消费者对健康食品的需求。通过建立全程可追溯体系，增强公众信任，降低食品安全风险。同时依照选品要求还可促进就业与技能提升；规范推动规模化、集约化生产，创造农业技术、电商销售、物流管理等新型就业岗位；通过培训提升农民专业技能，增强其适应现代农业的能力。在推动城乡融合与社会公平方面，通过“雄安安选”平台打通城乡供需渠道，缩小城乡消费差距；优先支持贫困地区特色农产品纳入选品范围，助力共同富裕。</w:t>
      </w:r>
    </w:p>
    <w:p w14:paraId="6C2B8494">
      <w:pPr>
        <w:ind w:firstLine="643" w:firstLineChars="200"/>
        <w:rPr>
          <w:sz w:val="32"/>
          <w:szCs w:val="32"/>
        </w:rPr>
      </w:pPr>
      <w:r>
        <w:rPr>
          <w:rFonts w:hint="eastAsia"/>
          <w:b/>
          <w:bCs/>
          <w:sz w:val="32"/>
          <w:szCs w:val="32"/>
        </w:rPr>
        <w:t>（三）</w:t>
      </w:r>
      <w:r>
        <w:rPr>
          <w:b/>
          <w:bCs/>
          <w:sz w:val="32"/>
          <w:szCs w:val="32"/>
        </w:rPr>
        <w:t>在生态效益方面，</w:t>
      </w:r>
      <w:r>
        <w:rPr>
          <w:rFonts w:hint="eastAsia"/>
          <w:sz w:val="32"/>
          <w:szCs w:val="32"/>
        </w:rPr>
        <w:t>通过推广绿色生产模式，优先选择适应本地生态条件的品种，减少水土资源消耗（如耐旱作物、生态养殖）；鼓励有机肥替代化肥、生物防治替代化学农药，降低农业面源污染。保护生物多样性，支持传统地方品种（如特色杂粮、本土畜禽）的种植与养殖，维护农业遗传资源多样性；推动农田生态系统建设（如间作套种、生态沟渠），增强农田生态功能。助力“双碳”目标实现，优先选择低碳排放的农业生产方式（如秸秆综合利用、循环农业），减少温室气体排放；通过高标准农田建设与节水灌溉技术，提升资源利用效率。</w:t>
      </w:r>
    </w:p>
    <w:p w14:paraId="501F2B32">
      <w:pPr>
        <w:ind w:firstLine="640" w:firstLineChars="200"/>
        <w:rPr>
          <w:sz w:val="32"/>
          <w:szCs w:val="32"/>
        </w:rPr>
      </w:pPr>
      <w:r>
        <w:rPr>
          <w:rFonts w:hint="eastAsia"/>
          <w:sz w:val="32"/>
          <w:szCs w:val="32"/>
        </w:rPr>
        <w:t>《雄安安选农产品选品规范》通过经济、社会、生态效益的协同设计，不仅推动了雄安新区农业的高质量发展，高质量满足新区人民对高品质农产品的需求，也为全国农业现代化提供了可复制的“雄安模式”。其核心在于以生态友好为前提、以市场价值为导向、以社会福祉为目标，构建可持续的农业产业体系。</w:t>
      </w:r>
    </w:p>
    <w:p w14:paraId="7761FCF3">
      <w:pPr>
        <w:spacing w:line="580" w:lineRule="exact"/>
        <w:ind w:firstLine="640" w:firstLineChars="200"/>
        <w:rPr>
          <w:rFonts w:ascii="黑体" w:hAnsi="黑体" w:eastAsia="黑体"/>
          <w:sz w:val="32"/>
        </w:rPr>
      </w:pPr>
      <w:r>
        <w:rPr>
          <w:rFonts w:hint="eastAsia" w:ascii="黑体" w:hAnsi="黑体" w:eastAsia="黑体"/>
          <w:sz w:val="32"/>
        </w:rPr>
        <w:t>十一、其他应予说明的事项。</w:t>
      </w:r>
    </w:p>
    <w:p w14:paraId="0D427714">
      <w:pPr>
        <w:spacing w:line="580" w:lineRule="exact"/>
        <w:ind w:firstLine="640" w:firstLineChars="200"/>
        <w:rPr>
          <w:rFonts w:ascii="黑体" w:hAnsi="黑体" w:eastAsia="黑体"/>
          <w:sz w:val="32"/>
        </w:rPr>
      </w:pPr>
      <w:r>
        <w:rPr>
          <w:rFonts w:hint="eastAsia" w:ascii="黑体" w:hAnsi="黑体" w:eastAsia="黑体"/>
          <w:sz w:val="32"/>
        </w:rPr>
        <w:t>暂无</w:t>
      </w:r>
    </w:p>
    <w:p w14:paraId="43A7D703">
      <w:pPr>
        <w:ind w:firstLine="640" w:firstLineChars="200"/>
        <w:rPr>
          <w:sz w:val="32"/>
        </w:rPr>
      </w:pPr>
    </w:p>
    <w:p w14:paraId="5917EF69">
      <w:pPr>
        <w:ind w:firstLine="640" w:firstLineChars="200"/>
        <w:rPr>
          <w:sz w:val="32"/>
        </w:rPr>
      </w:pPr>
    </w:p>
    <w:p w14:paraId="22272646">
      <w:pPr>
        <w:ind w:firstLine="640" w:firstLineChars="200"/>
        <w:jc w:val="right"/>
        <w:rPr>
          <w:sz w:val="32"/>
        </w:rPr>
      </w:pPr>
      <w:r>
        <w:rPr>
          <w:rFonts w:hint="eastAsia"/>
          <w:sz w:val="32"/>
        </w:rPr>
        <w:t>《雄安安选农产品选品规范》标准起草组</w:t>
      </w:r>
    </w:p>
    <w:p w14:paraId="522A25F6">
      <w:pPr>
        <w:wordWrap w:val="0"/>
        <w:ind w:firstLine="640" w:firstLineChars="200"/>
        <w:jc w:val="right"/>
        <w:rPr>
          <w:sz w:val="32"/>
        </w:rPr>
      </w:pPr>
      <w:r>
        <w:rPr>
          <w:rFonts w:hint="eastAsia"/>
          <w:sz w:val="32"/>
        </w:rPr>
        <w:t>2</w:t>
      </w:r>
      <w:r>
        <w:rPr>
          <w:sz w:val="32"/>
        </w:rPr>
        <w:t>025</w:t>
      </w:r>
      <w:r>
        <w:rPr>
          <w:rFonts w:hint="eastAsia"/>
          <w:sz w:val="32"/>
        </w:rPr>
        <w:t>年</w:t>
      </w:r>
      <w:r>
        <w:rPr>
          <w:sz w:val="32"/>
        </w:rPr>
        <w:t>4</w:t>
      </w:r>
      <w:r>
        <w:rPr>
          <w:rFonts w:hint="eastAsia"/>
          <w:sz w:val="32"/>
        </w:rPr>
        <w:t>月</w:t>
      </w:r>
      <w:r>
        <w:rPr>
          <w:sz w:val="32"/>
        </w:rPr>
        <w:t>15</w:t>
      </w:r>
      <w:bookmarkStart w:id="0" w:name="_GoBack"/>
      <w:bookmarkEnd w:id="0"/>
      <w:r>
        <w:rPr>
          <w:rFonts w:hint="eastAsia"/>
          <w:sz w:val="32"/>
        </w:rPr>
        <w:t>日</w:t>
      </w:r>
    </w:p>
    <w:p w14:paraId="5B1B1B1C"/>
    <w:sectPr>
      <w:pgSz w:w="11906" w:h="16838"/>
      <w:pgMar w:top="2098" w:right="1474" w:bottom="1701" w:left="1588"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6E0244"/>
    <w:multiLevelType w:val="singleLevel"/>
    <w:tmpl w:val="1A6E024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0F"/>
    <w:rsid w:val="0006027C"/>
    <w:rsid w:val="00163278"/>
    <w:rsid w:val="001B4857"/>
    <w:rsid w:val="002B1927"/>
    <w:rsid w:val="002E11D0"/>
    <w:rsid w:val="002F042D"/>
    <w:rsid w:val="00314A4E"/>
    <w:rsid w:val="003A3AC3"/>
    <w:rsid w:val="00434668"/>
    <w:rsid w:val="005D30E4"/>
    <w:rsid w:val="0060588A"/>
    <w:rsid w:val="00625D45"/>
    <w:rsid w:val="007365A9"/>
    <w:rsid w:val="00790520"/>
    <w:rsid w:val="007D25A7"/>
    <w:rsid w:val="007D7356"/>
    <w:rsid w:val="008B2D96"/>
    <w:rsid w:val="00981586"/>
    <w:rsid w:val="00A46AE0"/>
    <w:rsid w:val="00A76ABB"/>
    <w:rsid w:val="00BA1466"/>
    <w:rsid w:val="00C6448E"/>
    <w:rsid w:val="00CB647B"/>
    <w:rsid w:val="00D17B24"/>
    <w:rsid w:val="00D35CA9"/>
    <w:rsid w:val="00E36546"/>
    <w:rsid w:val="00EB280F"/>
    <w:rsid w:val="00EB53D0"/>
    <w:rsid w:val="00ED356B"/>
    <w:rsid w:val="00EE6D6B"/>
    <w:rsid w:val="00F974BD"/>
    <w:rsid w:val="0535050F"/>
    <w:rsid w:val="0B5772DC"/>
    <w:rsid w:val="0F552EE3"/>
    <w:rsid w:val="113D5B4E"/>
    <w:rsid w:val="1AA3545D"/>
    <w:rsid w:val="20077667"/>
    <w:rsid w:val="30481258"/>
    <w:rsid w:val="609E5691"/>
    <w:rsid w:val="6C095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28"/>
      <w:szCs w:val="24"/>
      <w:lang w:val="en-US" w:eastAsia="zh-CN" w:bidi="ar-SA"/>
    </w:rPr>
  </w:style>
  <w:style w:type="paragraph" w:styleId="2">
    <w:name w:val="heading 3"/>
    <w:basedOn w:val="1"/>
    <w:link w:val="12"/>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paragraph" w:styleId="9">
    <w:name w:val="List Paragraph"/>
    <w:basedOn w:val="1"/>
    <w:qFormat/>
    <w:uiPriority w:val="34"/>
    <w:pPr>
      <w:ind w:firstLine="420" w:firstLineChars="200"/>
    </w:pPr>
  </w:style>
  <w:style w:type="character" w:customStyle="1" w:styleId="10">
    <w:name w:val="页眉 字符"/>
    <w:basedOn w:val="7"/>
    <w:link w:val="4"/>
    <w:qFormat/>
    <w:uiPriority w:val="99"/>
    <w:rPr>
      <w:rFonts w:ascii="仿宋_GB2312" w:hAnsi="Times New Roman" w:eastAsia="仿宋_GB2312" w:cs="Times New Roman"/>
      <w:sz w:val="18"/>
      <w:szCs w:val="18"/>
    </w:rPr>
  </w:style>
  <w:style w:type="character" w:customStyle="1" w:styleId="11">
    <w:name w:val="页脚 字符"/>
    <w:basedOn w:val="7"/>
    <w:link w:val="3"/>
    <w:qFormat/>
    <w:uiPriority w:val="99"/>
    <w:rPr>
      <w:rFonts w:ascii="仿宋_GB2312" w:hAnsi="Times New Roman" w:eastAsia="仿宋_GB2312" w:cs="Times New Roman"/>
      <w:sz w:val="18"/>
      <w:szCs w:val="18"/>
    </w:rPr>
  </w:style>
  <w:style w:type="character" w:customStyle="1" w:styleId="12">
    <w:name w:val="标题 3 字符"/>
    <w:basedOn w:val="7"/>
    <w:link w:val="2"/>
    <w:uiPriority w:val="9"/>
    <w:rPr>
      <w:rFonts w:ascii="宋体" w:hAnsi="宋体" w:eastAsia="宋体" w:cs="宋体"/>
      <w:b/>
      <w:bCs/>
      <w:sz w:val="27"/>
      <w:szCs w:val="2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3643</Words>
  <Characters>3683</Characters>
  <Lines>26</Lines>
  <Paragraphs>7</Paragraphs>
  <TotalTime>86</TotalTime>
  <ScaleCrop>false</ScaleCrop>
  <LinksUpToDate>false</LinksUpToDate>
  <CharactersWithSpaces>3705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2020-03-24T00:40:00Z</dcterms:created>
  <dc:creator>boer83@sina.com</dc:creator>
  <cp:lastModifiedBy>admin</cp:lastModifiedBy>
  <cp:lastPrinted>2025-02-26T02:34:00Z</cp:lastPrinted>
  <dcterms:modified xsi:type="dcterms:W3CDTF">2025-05-13T01:25:41Z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eyJoZGlkIjoiOWU5MTU0OTMxYTAzYWQzMTM2OWMwZDQ4MWM2Y2YyZjQifQ==</vt:lpwstr>
  </property>
  <property fmtid="{D5CDD505-2E9C-101B-9397-08002B2CF9AE}" pid="3" name="KSOProductBuildVer">
    <vt:lpwstr>2052-12.1.0.20784</vt:lpwstr>
  </property>
  <property fmtid="{D5CDD505-2E9C-101B-9397-08002B2CF9AE}" pid="4" name="ICV">
    <vt:lpwstr>3531E6AEEC1547EAA8572E9F2C714B36_13</vt:lpwstr>
  </property>
</Properties>
</file>