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91449">
      <w:pPr>
        <w:spacing w:line="240" w:lineRule="auto"/>
        <w:ind w:firstLine="0"/>
        <w:outlineLvl w:val="9"/>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w:t>
      </w:r>
      <w:r>
        <w:rPr>
          <w:rFonts w:hint="eastAsia" w:ascii="Times New Roman" w:hAnsi="Times New Roman" w:eastAsia="黑体" w:cs="Times New Roman"/>
          <w:color w:val="auto"/>
          <w:sz w:val="32"/>
          <w:szCs w:val="32"/>
          <w:lang w:val="en-US" w:eastAsia="zh-CN"/>
        </w:rPr>
        <w:t>件</w:t>
      </w:r>
    </w:p>
    <w:p w14:paraId="6C3C3EC9">
      <w:pPr>
        <w:spacing w:line="240" w:lineRule="auto"/>
        <w:ind w:firstLine="0"/>
        <w:jc w:val="center"/>
        <w:outlineLvl w:val="9"/>
      </w:pPr>
      <w:bookmarkStart w:id="0" w:name="_GoBack"/>
      <w:r>
        <w:rPr>
          <w:rFonts w:hint="eastAsia" w:ascii="方正小标宋简体" w:hAnsi="方正小标宋简体" w:eastAsia="方正小标宋简体" w:cs="方正小标宋简体"/>
          <w:color w:val="auto"/>
          <w:sz w:val="44"/>
          <w:szCs w:val="44"/>
          <w:lang w:val="en-US" w:eastAsia="zh-CN"/>
        </w:rPr>
        <w:t>中试高质量发展重点工程清单</w:t>
      </w:r>
    </w:p>
    <w:bookmarkEnd w:id="0"/>
    <w:p w14:paraId="5F5C8F33"/>
    <w:tbl>
      <w:tblPr>
        <w:tblStyle w:val="5"/>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560"/>
        <w:gridCol w:w="4536"/>
        <w:gridCol w:w="3261"/>
      </w:tblGrid>
      <w:tr w14:paraId="389F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219863FB">
            <w:pPr>
              <w:spacing w:line="440" w:lineRule="exact"/>
              <w:jc w:val="center"/>
              <w:rPr>
                <w:rFonts w:hint="eastAsia" w:ascii="黑体" w:hAnsi="黑体" w:eastAsia="黑体" w:cs="Times New Roman"/>
                <w:color w:val="auto"/>
                <w:sz w:val="24"/>
                <w:szCs w:val="24"/>
                <w:lang w:eastAsia="zh-CN"/>
              </w:rPr>
            </w:pPr>
            <w:r>
              <w:rPr>
                <w:rFonts w:hint="eastAsia" w:ascii="黑体" w:hAnsi="黑体" w:eastAsia="黑体" w:cs="Times New Roman"/>
                <w:color w:val="auto"/>
                <w:sz w:val="24"/>
                <w:szCs w:val="24"/>
                <w:lang w:eastAsia="zh-CN"/>
              </w:rPr>
              <w:t>序号</w:t>
            </w:r>
          </w:p>
        </w:tc>
        <w:tc>
          <w:tcPr>
            <w:tcW w:w="1560" w:type="dxa"/>
            <w:noWrap w:val="0"/>
            <w:vAlign w:val="center"/>
          </w:tcPr>
          <w:p w14:paraId="2BEA8D25">
            <w:pPr>
              <w:spacing w:line="440" w:lineRule="exact"/>
              <w:jc w:val="center"/>
              <w:rPr>
                <w:rFonts w:hint="eastAsia" w:ascii="黑体" w:hAnsi="黑体" w:eastAsia="黑体" w:cs="Times New Roman"/>
                <w:color w:val="auto"/>
                <w:sz w:val="24"/>
                <w:szCs w:val="24"/>
                <w:lang w:eastAsia="zh-CN"/>
              </w:rPr>
            </w:pPr>
            <w:r>
              <w:rPr>
                <w:rFonts w:hint="eastAsia" w:ascii="黑体" w:hAnsi="黑体" w:eastAsia="黑体" w:cs="Times New Roman"/>
                <w:color w:val="auto"/>
                <w:sz w:val="24"/>
                <w:szCs w:val="24"/>
                <w:lang w:eastAsia="zh-CN"/>
              </w:rPr>
              <w:t>重点任务</w:t>
            </w:r>
          </w:p>
        </w:tc>
        <w:tc>
          <w:tcPr>
            <w:tcW w:w="4536" w:type="dxa"/>
            <w:noWrap w:val="0"/>
            <w:vAlign w:val="top"/>
          </w:tcPr>
          <w:p w14:paraId="4C22915E">
            <w:pPr>
              <w:spacing w:line="440" w:lineRule="exact"/>
              <w:jc w:val="center"/>
              <w:rPr>
                <w:rFonts w:hint="eastAsia" w:ascii="黑体" w:hAnsi="黑体" w:eastAsia="黑体" w:cs="Times New Roman"/>
                <w:color w:val="auto"/>
                <w:sz w:val="24"/>
                <w:szCs w:val="24"/>
                <w:lang w:eastAsia="zh-CN"/>
              </w:rPr>
            </w:pPr>
            <w:r>
              <w:rPr>
                <w:rFonts w:hint="eastAsia" w:ascii="黑体" w:hAnsi="黑体" w:eastAsia="黑体" w:cs="Times New Roman"/>
                <w:color w:val="auto"/>
                <w:sz w:val="24"/>
                <w:szCs w:val="24"/>
              </w:rPr>
              <w:t>目标及</w:t>
            </w:r>
            <w:r>
              <w:rPr>
                <w:rFonts w:hint="eastAsia" w:ascii="黑体" w:hAnsi="黑体" w:eastAsia="黑体" w:cs="Times New Roman"/>
                <w:color w:val="auto"/>
                <w:sz w:val="24"/>
                <w:szCs w:val="24"/>
                <w:lang w:eastAsia="zh-CN"/>
              </w:rPr>
              <w:t>方式方向</w:t>
            </w:r>
          </w:p>
        </w:tc>
        <w:tc>
          <w:tcPr>
            <w:tcW w:w="3261" w:type="dxa"/>
            <w:noWrap w:val="0"/>
            <w:vAlign w:val="top"/>
          </w:tcPr>
          <w:p w14:paraId="67AD29FC">
            <w:pPr>
              <w:spacing w:line="440" w:lineRule="exact"/>
              <w:jc w:val="center"/>
              <w:rPr>
                <w:rFonts w:hint="eastAsia" w:ascii="黑体" w:hAnsi="黑体" w:eastAsia="黑体" w:cs="Times New Roman"/>
                <w:color w:val="auto"/>
                <w:sz w:val="24"/>
                <w:szCs w:val="24"/>
              </w:rPr>
            </w:pPr>
            <w:r>
              <w:rPr>
                <w:rFonts w:hint="eastAsia" w:ascii="黑体" w:hAnsi="黑体" w:eastAsia="黑体" w:cs="Times New Roman"/>
                <w:color w:val="auto"/>
                <w:sz w:val="24"/>
                <w:szCs w:val="24"/>
              </w:rPr>
              <w:t>实施路径</w:t>
            </w:r>
          </w:p>
        </w:tc>
      </w:tr>
      <w:tr w14:paraId="3E8F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179" w:type="dxa"/>
            <w:gridSpan w:val="4"/>
            <w:noWrap w:val="0"/>
            <w:vAlign w:val="center"/>
          </w:tcPr>
          <w:p w14:paraId="63530C54">
            <w:pPr>
              <w:rPr>
                <w:rFonts w:hint="eastAsia" w:ascii="Times New Roman" w:hAnsi="Times New Roman" w:eastAsia="仿宋_GB2312" w:cs="Times New Roman"/>
                <w:color w:val="auto"/>
                <w:sz w:val="21"/>
                <w:szCs w:val="21"/>
                <w:lang w:eastAsia="zh-CN"/>
              </w:rPr>
            </w:pPr>
            <w:r>
              <w:rPr>
                <w:rFonts w:hint="eastAsia" w:ascii="黑体" w:hAnsi="黑体" w:eastAsia="黑体" w:cs="Times New Roman"/>
                <w:color w:val="auto"/>
                <w:sz w:val="24"/>
                <w:szCs w:val="24"/>
                <w:lang w:eastAsia="zh-CN"/>
              </w:rPr>
              <w:t>一、中试机构汇聚工程</w:t>
            </w:r>
          </w:p>
        </w:tc>
      </w:tr>
      <w:tr w14:paraId="6B49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822" w:type="dxa"/>
            <w:noWrap w:val="0"/>
            <w:vAlign w:val="center"/>
          </w:tcPr>
          <w:p w14:paraId="24A5DD04">
            <w:pPr>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p>
        </w:tc>
        <w:tc>
          <w:tcPr>
            <w:tcW w:w="1560" w:type="dxa"/>
            <w:noWrap w:val="0"/>
            <w:vAlign w:val="center"/>
          </w:tcPr>
          <w:p w14:paraId="58DD86C7">
            <w:pPr>
              <w:rPr>
                <w:rFonts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吸引疏解机构在雄安设立中试相关机构</w:t>
            </w:r>
          </w:p>
        </w:tc>
        <w:tc>
          <w:tcPr>
            <w:tcW w:w="4536" w:type="dxa"/>
            <w:noWrap w:val="0"/>
            <w:vAlign w:val="center"/>
          </w:tcPr>
          <w:p w14:paraId="3F72B15D">
            <w:pPr>
              <w:jc w:val="both"/>
              <w:rPr>
                <w:rFonts w:ascii="Times New Roman" w:hAnsi="Times New Roman" w:eastAsia="仿宋_GB2312" w:cs="Times New Roman"/>
                <w:color w:val="auto"/>
                <w:sz w:val="21"/>
                <w:szCs w:val="21"/>
              </w:rPr>
            </w:pPr>
            <w:r>
              <w:rPr>
                <w:rFonts w:hint="eastAsia" w:ascii="仿宋_GB2312" w:hAnsi="仿宋_GB2312" w:eastAsia="仿宋_GB2312" w:cs="仿宋_GB2312"/>
                <w:b/>
                <w:bCs/>
                <w:color w:val="auto"/>
                <w:sz w:val="21"/>
                <w:szCs w:val="21"/>
              </w:rPr>
              <w:t>目标</w:t>
            </w:r>
            <w:r>
              <w:rPr>
                <w:rFonts w:hint="eastAsia" w:ascii="仿宋_GB2312" w:hAnsi="仿宋_GB2312" w:eastAsia="仿宋_GB2312" w:cs="仿宋_GB2312"/>
                <w:b/>
                <w:bCs/>
                <w:color w:val="auto"/>
                <w:sz w:val="21"/>
                <w:szCs w:val="21"/>
                <w:lang w:eastAsia="zh-CN"/>
              </w:rPr>
              <w:t>：</w:t>
            </w:r>
            <w:r>
              <w:rPr>
                <w:rFonts w:hint="eastAsia" w:ascii="Times New Roman" w:hAnsi="Times New Roman" w:eastAsia="仿宋_GB2312" w:cs="Times New Roman"/>
                <w:color w:val="auto"/>
                <w:sz w:val="21"/>
                <w:szCs w:val="21"/>
              </w:rPr>
              <w:t>吸引3家以上疏解</w:t>
            </w:r>
            <w:r>
              <w:rPr>
                <w:rFonts w:ascii="Times New Roman" w:hAnsi="Times New Roman" w:eastAsia="仿宋_GB2312" w:cs="Times New Roman"/>
                <w:color w:val="auto"/>
                <w:sz w:val="21"/>
                <w:szCs w:val="21"/>
              </w:rPr>
              <w:t>机构</w:t>
            </w:r>
            <w:r>
              <w:rPr>
                <w:rFonts w:hint="eastAsia" w:ascii="Times New Roman" w:hAnsi="Times New Roman" w:eastAsia="仿宋_GB2312" w:cs="Times New Roman"/>
                <w:color w:val="auto"/>
                <w:sz w:val="21"/>
                <w:szCs w:val="21"/>
              </w:rPr>
              <w:t>在雄安设立中试相关机构。</w:t>
            </w:r>
          </w:p>
          <w:p w14:paraId="6130E0F4">
            <w:pPr>
              <w:jc w:val="both"/>
              <w:rPr>
                <w:rFonts w:ascii="Times New Roman" w:hAnsi="Times New Roman" w:eastAsia="仿宋_GB2312" w:cs="Times New Roman"/>
                <w:color w:val="auto"/>
                <w:sz w:val="21"/>
                <w:szCs w:val="21"/>
              </w:rPr>
            </w:pPr>
            <w:r>
              <w:rPr>
                <w:rFonts w:hint="eastAsia" w:ascii="仿宋_GB2312" w:hAnsi="仿宋_GB2312" w:eastAsia="仿宋_GB2312" w:cs="仿宋_GB2312"/>
                <w:b/>
                <w:bCs/>
                <w:color w:val="auto"/>
                <w:sz w:val="21"/>
                <w:szCs w:val="21"/>
              </w:rPr>
              <w:t>重点任务：</w:t>
            </w:r>
            <w:r>
              <w:rPr>
                <w:rFonts w:hint="eastAsia" w:ascii="Times New Roman" w:hAnsi="Times New Roman" w:eastAsia="仿宋_GB2312" w:cs="Times New Roman"/>
                <w:color w:val="auto"/>
                <w:sz w:val="21"/>
                <w:szCs w:val="21"/>
              </w:rPr>
              <w:t>推动北京交通大学、北京科技大学、北京林业大学、中国地质大学</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北京</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以及北大人民医院、北京协和医院（国家医学中心）等高校科研机构在新区设立概念验证中心、中试平台等科技创新转移转化机构，开展科研成果转化落地。推动中国星网、中国华能、中国中化等央企在雄安建设专业中试机构，形成重要的中试转化业务单元。</w:t>
            </w:r>
          </w:p>
        </w:tc>
        <w:tc>
          <w:tcPr>
            <w:tcW w:w="3261" w:type="dxa"/>
            <w:noWrap w:val="0"/>
            <w:vAlign w:val="top"/>
          </w:tcPr>
          <w:p w14:paraId="336EC6EC">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打造疏解机构中试平台服务专班，与疏解机构建立常态化联络机制；</w:t>
            </w:r>
          </w:p>
          <w:p w14:paraId="2CA4E4E6">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开展中试特派员工作，深入疏解机构各单位摸排科技成果和技术需求；</w:t>
            </w:r>
          </w:p>
          <w:p w14:paraId="697EABD0">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为中试机构开展中试活动提供必要场地支持；</w:t>
            </w:r>
          </w:p>
          <w:p w14:paraId="0FEB853E">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给予疏解</w:t>
            </w:r>
            <w:r>
              <w:rPr>
                <w:rFonts w:ascii="Times New Roman" w:hAnsi="Times New Roman" w:eastAsia="仿宋_GB2312" w:cs="Times New Roman"/>
                <w:color w:val="auto"/>
                <w:sz w:val="21"/>
                <w:szCs w:val="21"/>
              </w:rPr>
              <w:t>机构</w:t>
            </w:r>
            <w:r>
              <w:rPr>
                <w:rFonts w:hint="eastAsia" w:ascii="Times New Roman" w:hAnsi="Times New Roman" w:eastAsia="仿宋_GB2312" w:cs="Times New Roman"/>
                <w:color w:val="auto"/>
                <w:sz w:val="21"/>
                <w:szCs w:val="21"/>
              </w:rPr>
              <w:t>中试平台落户给予一定比例启动资金支持；</w:t>
            </w:r>
          </w:p>
          <w:p w14:paraId="33C572C9">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5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⑤</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针对未来会落户雄安的中试项目给予一定比例资金支持；</w:t>
            </w:r>
          </w:p>
          <w:p w14:paraId="22B81826">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6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⑥</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为中试成果应用提供场景及下游对接服务。</w:t>
            </w:r>
          </w:p>
        </w:tc>
      </w:tr>
      <w:tr w14:paraId="5AB6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22" w:type="dxa"/>
            <w:noWrap w:val="0"/>
            <w:vAlign w:val="center"/>
          </w:tcPr>
          <w:p w14:paraId="0C84EAB0">
            <w:pPr>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w:t>
            </w:r>
          </w:p>
        </w:tc>
        <w:tc>
          <w:tcPr>
            <w:tcW w:w="1560" w:type="dxa"/>
            <w:noWrap w:val="0"/>
            <w:vAlign w:val="center"/>
          </w:tcPr>
          <w:p w14:paraId="444AB6AF">
            <w:pPr>
              <w:rPr>
                <w:rFonts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吸引其他重点机构在雄安建设专业化中试机构</w:t>
            </w:r>
          </w:p>
        </w:tc>
        <w:tc>
          <w:tcPr>
            <w:tcW w:w="4536" w:type="dxa"/>
            <w:noWrap w:val="0"/>
            <w:vAlign w:val="center"/>
          </w:tcPr>
          <w:p w14:paraId="40129B19">
            <w:pPr>
              <w:jc w:val="both"/>
              <w:rPr>
                <w:rFonts w:ascii="Times New Roman" w:hAnsi="Times New Roman" w:eastAsia="仿宋_GB2312" w:cs="Times New Roman"/>
                <w:color w:val="auto"/>
                <w:sz w:val="21"/>
                <w:szCs w:val="21"/>
              </w:rPr>
            </w:pPr>
            <w:r>
              <w:rPr>
                <w:rFonts w:hint="eastAsia" w:ascii="仿宋_GB2312" w:hAnsi="仿宋_GB2312" w:eastAsia="仿宋_GB2312" w:cs="仿宋_GB2312"/>
                <w:b/>
                <w:bCs/>
                <w:color w:val="auto"/>
                <w:sz w:val="21"/>
                <w:szCs w:val="21"/>
              </w:rPr>
              <w:t>目标</w:t>
            </w:r>
            <w:r>
              <w:rPr>
                <w:rFonts w:hint="eastAsia" w:ascii="仿宋_GB2312" w:hAnsi="仿宋_GB2312" w:eastAsia="仿宋_GB2312" w:cs="仿宋_GB2312"/>
                <w:b/>
                <w:bCs/>
                <w:color w:val="auto"/>
                <w:sz w:val="21"/>
                <w:szCs w:val="21"/>
                <w:lang w:eastAsia="zh-CN"/>
              </w:rPr>
              <w:t>：</w:t>
            </w:r>
            <w:r>
              <w:rPr>
                <w:rFonts w:hint="eastAsia" w:ascii="Times New Roman" w:hAnsi="Times New Roman" w:eastAsia="仿宋_GB2312" w:cs="Times New Roman"/>
                <w:color w:val="auto"/>
                <w:sz w:val="21"/>
                <w:szCs w:val="21"/>
              </w:rPr>
              <w:t>吸引3家以上其他央企或世界500强企业或国家级重点高校科研机构在雄安设立中试相关机构。</w:t>
            </w:r>
          </w:p>
          <w:p w14:paraId="75F5B04A">
            <w:pPr>
              <w:jc w:val="both"/>
              <w:rPr>
                <w:rFonts w:ascii="Times New Roman" w:hAnsi="Times New Roman" w:eastAsia="仿宋_GB2312" w:cs="Times New Roman"/>
                <w:color w:val="auto"/>
                <w:sz w:val="21"/>
                <w:szCs w:val="21"/>
              </w:rPr>
            </w:pPr>
            <w:r>
              <w:rPr>
                <w:rFonts w:hint="eastAsia" w:ascii="仿宋_GB2312" w:hAnsi="仿宋_GB2312" w:eastAsia="仿宋_GB2312" w:cs="仿宋_GB2312"/>
                <w:b/>
                <w:bCs/>
                <w:color w:val="auto"/>
                <w:sz w:val="21"/>
                <w:szCs w:val="21"/>
              </w:rPr>
              <w:t>重点任务：</w:t>
            </w:r>
            <w:r>
              <w:rPr>
                <w:rFonts w:hint="eastAsia" w:ascii="仿宋_GB2312" w:hAnsi="仿宋_GB2312" w:eastAsia="仿宋_GB2312" w:cs="仿宋_GB2312"/>
                <w:color w:val="auto"/>
                <w:sz w:val="21"/>
                <w:szCs w:val="21"/>
              </w:rPr>
              <w:t>在</w:t>
            </w:r>
            <w:r>
              <w:rPr>
                <w:rFonts w:hint="eastAsia" w:ascii="Times New Roman" w:hAnsi="Times New Roman" w:eastAsia="仿宋_GB2312" w:cs="Times New Roman"/>
                <w:color w:val="auto"/>
                <w:sz w:val="21"/>
                <w:szCs w:val="21"/>
              </w:rPr>
              <w:t>疏解机构以外，围绕世界500强等重点企业，985高校、</w:t>
            </w:r>
            <w:r>
              <w:rPr>
                <w:rFonts w:hint="eastAsia" w:ascii="Times New Roman" w:hAnsi="Times New Roman" w:eastAsia="仿宋_GB2312" w:cs="Times New Roman"/>
                <w:color w:val="auto"/>
                <w:sz w:val="21"/>
                <w:szCs w:val="21"/>
                <w:lang w:val="en-US" w:eastAsia="zh-CN"/>
              </w:rPr>
              <w:t>中国科学院</w:t>
            </w:r>
            <w:r>
              <w:rPr>
                <w:rFonts w:hint="eastAsia" w:ascii="Times New Roman" w:hAnsi="Times New Roman" w:eastAsia="仿宋_GB2312" w:cs="Times New Roman"/>
                <w:color w:val="auto"/>
                <w:sz w:val="21"/>
                <w:szCs w:val="21"/>
              </w:rPr>
              <w:t>院所等重点机构，吸引中试功能落户雄安。</w:t>
            </w:r>
          </w:p>
        </w:tc>
        <w:tc>
          <w:tcPr>
            <w:tcW w:w="3261" w:type="dxa"/>
            <w:noWrap w:val="0"/>
            <w:vAlign w:val="top"/>
          </w:tcPr>
          <w:p w14:paraId="5E4042A2">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制定重点企业和重点高校科研机构的具体标准；</w:t>
            </w:r>
          </w:p>
          <w:p w14:paraId="3B8E5848">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重点企业和机构中试扶持政策参考疏解机构政策标准；</w:t>
            </w:r>
          </w:p>
          <w:p w14:paraId="5ABF0436">
            <w:pPr>
              <w:rPr>
                <w:rFonts w:hint="eastAsia" w:ascii="楷体" w:hAnsi="楷体" w:eastAsia="楷体" w:cs="Times New Roman"/>
                <w:color w:val="auto"/>
                <w:sz w:val="24"/>
                <w:szCs w:val="24"/>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对于关键人员，给予疏解人员相关待遇。</w:t>
            </w:r>
          </w:p>
        </w:tc>
      </w:tr>
      <w:tr w14:paraId="77F3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14787540">
            <w:pPr>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3</w:t>
            </w:r>
          </w:p>
        </w:tc>
        <w:tc>
          <w:tcPr>
            <w:tcW w:w="1560" w:type="dxa"/>
            <w:noWrap w:val="0"/>
            <w:vAlign w:val="center"/>
          </w:tcPr>
          <w:p w14:paraId="4EE50F6D">
            <w:pPr>
              <w:rPr>
                <w:rFonts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鼓励具有中试功能的各类第三方机构落户雄安</w:t>
            </w:r>
          </w:p>
        </w:tc>
        <w:tc>
          <w:tcPr>
            <w:tcW w:w="4536" w:type="dxa"/>
            <w:noWrap w:val="0"/>
            <w:vAlign w:val="center"/>
          </w:tcPr>
          <w:p w14:paraId="7011FB70">
            <w:pPr>
              <w:jc w:val="both"/>
              <w:rPr>
                <w:rFonts w:hint="eastAsia" w:ascii="楷体" w:hAnsi="楷体" w:eastAsia="楷体" w:cs="Times New Roman"/>
                <w:b/>
                <w:bCs/>
                <w:color w:val="auto"/>
                <w:sz w:val="21"/>
                <w:szCs w:val="21"/>
              </w:rPr>
            </w:pPr>
            <w:r>
              <w:rPr>
                <w:rFonts w:hint="eastAsia" w:ascii="仿宋_GB2312" w:hAnsi="仿宋_GB2312" w:eastAsia="仿宋_GB2312" w:cs="仿宋_GB2312"/>
                <w:b/>
                <w:bCs/>
                <w:color w:val="auto"/>
                <w:sz w:val="21"/>
                <w:szCs w:val="21"/>
              </w:rPr>
              <w:t>目标：</w:t>
            </w:r>
            <w:r>
              <w:rPr>
                <w:rFonts w:hint="eastAsia" w:ascii="仿宋_GB2312" w:hAnsi="仿宋_GB2312" w:eastAsia="仿宋_GB2312" w:cs="仿宋_GB2312"/>
                <w:color w:val="auto"/>
                <w:sz w:val="21"/>
                <w:szCs w:val="21"/>
              </w:rPr>
              <w:t>吸</w:t>
            </w:r>
            <w:r>
              <w:rPr>
                <w:rFonts w:hint="eastAsia" w:ascii="Times New Roman" w:hAnsi="Times New Roman" w:eastAsia="仿宋_GB2312" w:cs="Times New Roman"/>
                <w:color w:val="auto"/>
                <w:sz w:val="21"/>
                <w:szCs w:val="21"/>
              </w:rPr>
              <w:t>引10家以上具备中试功能的重点第三方机构落户。</w:t>
            </w:r>
          </w:p>
          <w:p w14:paraId="06995BED">
            <w:pPr>
              <w:jc w:val="both"/>
              <w:rPr>
                <w:rFonts w:hint="eastAsia" w:ascii="楷体" w:hAnsi="楷体" w:eastAsia="楷体" w:cs="Times New Roman"/>
                <w:color w:val="auto"/>
                <w:sz w:val="21"/>
                <w:szCs w:val="21"/>
              </w:rPr>
            </w:pPr>
            <w:r>
              <w:rPr>
                <w:rFonts w:hint="eastAsia" w:ascii="仿宋_GB2312" w:hAnsi="仿宋_GB2312" w:eastAsia="仿宋_GB2312" w:cs="仿宋_GB2312"/>
                <w:b/>
                <w:bCs/>
                <w:color w:val="auto"/>
                <w:sz w:val="21"/>
                <w:szCs w:val="21"/>
              </w:rPr>
              <w:t>重点任务：</w:t>
            </w:r>
            <w:r>
              <w:rPr>
                <w:rFonts w:hint="eastAsia" w:ascii="Times New Roman" w:hAnsi="Times New Roman" w:eastAsia="仿宋_GB2312" w:cs="Times New Roman"/>
                <w:color w:val="auto"/>
                <w:sz w:val="21"/>
                <w:szCs w:val="21"/>
              </w:rPr>
              <w:t>积极吸引具备中试功能的第三方新型研发机构等落户雄安。鼓励具有较强专业能力和资源整合能力的技术经纪人和技术经理人，在雄安创办一批</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小而美</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的第三方专业中试机构。</w:t>
            </w:r>
          </w:p>
        </w:tc>
        <w:tc>
          <w:tcPr>
            <w:tcW w:w="3261" w:type="dxa"/>
            <w:noWrap w:val="0"/>
            <w:vAlign w:val="top"/>
          </w:tcPr>
          <w:p w14:paraId="6C89F21D">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积极与中关村园区等重点园区进行对接，按照</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飞地合作、离岸中试、回迁发展</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的原则形成共赢机制；</w:t>
            </w:r>
          </w:p>
          <w:p w14:paraId="7A4C7FA2">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制定重点第三方专业中试机构的具体标准，协助开展相关资质认定，提供必要的空间设施支持；</w:t>
            </w:r>
          </w:p>
          <w:p w14:paraId="42BA7725">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对重点机构引入的中试项目建立首轮投资机制；</w:t>
            </w:r>
          </w:p>
          <w:p w14:paraId="65CA4610">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5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⑤</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对重点机构引入的中试项目利用先投后股等方式开展支持；</w:t>
            </w:r>
          </w:p>
          <w:p w14:paraId="5F14C08C">
            <w:pPr>
              <w:rPr>
                <w:rFonts w:hint="eastAsia" w:ascii="楷体" w:hAnsi="楷体" w:eastAsia="楷体" w:cs="Times New Roman"/>
                <w:color w:val="auto"/>
                <w:sz w:val="24"/>
                <w:szCs w:val="24"/>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6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⑥</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对重点机构引入的中试项目提供场景及下游对接服务。</w:t>
            </w:r>
          </w:p>
        </w:tc>
      </w:tr>
      <w:tr w14:paraId="7A05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79" w:type="dxa"/>
            <w:gridSpan w:val="4"/>
            <w:noWrap w:val="0"/>
            <w:vAlign w:val="center"/>
          </w:tcPr>
          <w:p w14:paraId="6BFCC521">
            <w:pPr>
              <w:rPr>
                <w:rFonts w:hint="eastAsia" w:ascii="Times New Roman" w:hAnsi="Times New Roman" w:eastAsia="仿宋_GB2312" w:cs="Times New Roman"/>
                <w:color w:val="auto"/>
                <w:sz w:val="21"/>
                <w:szCs w:val="21"/>
                <w:lang w:eastAsia="zh-CN"/>
              </w:rPr>
            </w:pPr>
            <w:r>
              <w:rPr>
                <w:rFonts w:hint="eastAsia" w:ascii="黑体" w:hAnsi="黑体" w:eastAsia="黑体" w:cs="Times New Roman"/>
                <w:color w:val="auto"/>
                <w:sz w:val="24"/>
                <w:szCs w:val="24"/>
                <w:lang w:eastAsia="zh-CN"/>
              </w:rPr>
              <w:t>二、</w:t>
            </w:r>
            <w:r>
              <w:rPr>
                <w:rFonts w:hint="eastAsia" w:ascii="黑体" w:hAnsi="黑体" w:eastAsia="黑体" w:cs="Times New Roman"/>
                <w:b w:val="0"/>
                <w:bCs w:val="0"/>
                <w:color w:val="auto"/>
                <w:sz w:val="24"/>
                <w:szCs w:val="24"/>
              </w:rPr>
              <w:t>中试大赛品牌打造工程</w:t>
            </w:r>
          </w:p>
        </w:tc>
      </w:tr>
      <w:tr w14:paraId="3582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33EDE266">
            <w:pPr>
              <w:spacing w:line="276" w:lineRule="auto"/>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4</w:t>
            </w:r>
          </w:p>
        </w:tc>
        <w:tc>
          <w:tcPr>
            <w:tcW w:w="1560" w:type="dxa"/>
            <w:noWrap w:val="0"/>
            <w:vAlign w:val="center"/>
          </w:tcPr>
          <w:p w14:paraId="13E0DD39">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大赛品牌打造</w:t>
            </w:r>
          </w:p>
        </w:tc>
        <w:tc>
          <w:tcPr>
            <w:tcW w:w="4536" w:type="dxa"/>
            <w:noWrap w:val="0"/>
            <w:vAlign w:val="center"/>
          </w:tcPr>
          <w:p w14:paraId="224D5312">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color w:val="auto"/>
                <w:sz w:val="21"/>
                <w:szCs w:val="21"/>
              </w:rPr>
              <w:t xml:space="preserve"> </w:t>
            </w:r>
            <w:r>
              <w:rPr>
                <w:rFonts w:hint="eastAsia" w:ascii="Times New Roman" w:hAnsi="Times New Roman" w:eastAsia="仿宋_GB2312" w:cs="Times New Roman"/>
                <w:color w:val="auto"/>
                <w:sz w:val="21"/>
                <w:szCs w:val="21"/>
              </w:rPr>
              <w:t>形成全国最有流量、最具影响力的中试科技创新大赛。</w:t>
            </w:r>
          </w:p>
          <w:p w14:paraId="1AF0882C">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主要形式：</w:t>
            </w:r>
            <w:r>
              <w:rPr>
                <w:rFonts w:hint="eastAsia" w:ascii="Times New Roman" w:hAnsi="Times New Roman" w:eastAsia="仿宋_GB2312" w:cs="Times New Roman"/>
                <w:color w:val="auto"/>
                <w:sz w:val="21"/>
                <w:szCs w:val="21"/>
              </w:rPr>
              <w:t>通过热点赛道比拼、</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揭榜挂帅</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擂台、</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产业经理人、技术经纪人</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评优等活动，吸引一批全球科研机构、龙头企业、中试机构等来雄安开展中试活动。</w:t>
            </w:r>
          </w:p>
          <w:p w14:paraId="67131E8F">
            <w:pPr>
              <w:jc w:val="both"/>
              <w:rPr>
                <w:rFonts w:ascii="Times New Roman" w:hAnsi="Times New Roman" w:eastAsia="仿宋_GB2312" w:cs="Times New Roman"/>
                <w:b/>
                <w:bCs/>
                <w:color w:val="auto"/>
                <w:sz w:val="21"/>
                <w:szCs w:val="21"/>
              </w:rPr>
            </w:pPr>
          </w:p>
          <w:p w14:paraId="118612AC">
            <w:pPr>
              <w:jc w:val="both"/>
              <w:rPr>
                <w:rFonts w:hint="eastAsia" w:ascii="楷体" w:hAnsi="楷体" w:eastAsia="楷体" w:cs="Times New Roman"/>
                <w:b/>
                <w:bCs/>
                <w:color w:val="auto"/>
                <w:sz w:val="21"/>
                <w:szCs w:val="21"/>
              </w:rPr>
            </w:pPr>
          </w:p>
        </w:tc>
        <w:tc>
          <w:tcPr>
            <w:tcW w:w="3261" w:type="dxa"/>
            <w:noWrap w:val="0"/>
            <w:vAlign w:val="top"/>
          </w:tcPr>
          <w:p w14:paraId="262F8393">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创新赛事成果支持方式，一方面加大资金支持力度，形成传播热点，另一方面通过采取</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以赛代评</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方式支持项目落地转化；</w:t>
            </w:r>
          </w:p>
          <w:p w14:paraId="3F6C5F9A">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创新赛事组织方式，加大科技成果、有技术需求意向企业和各类投资机构的征集力度，对优秀成果实现支持保底，投资保障，竞价拍卖上不封顶等方式扩大参与度；</w:t>
            </w:r>
          </w:p>
          <w:p w14:paraId="0534E504">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争取在央视、人民日报等高级别官方媒体上报道赛事，对重点中试创新成果开展定向宣传；</w:t>
            </w:r>
          </w:p>
          <w:p w14:paraId="3DF1CE1F">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在各类新媒体平台通过赛事直播等方式推广宣传赛事；</w:t>
            </w:r>
          </w:p>
          <w:p w14:paraId="571BC164">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5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⑤</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为中试大赛寻找一批科技界、产业界、学术界等领域创新创业人才作为大赛宣传推广大使。</w:t>
            </w:r>
          </w:p>
        </w:tc>
      </w:tr>
      <w:tr w14:paraId="2CA3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078E7C99">
            <w:pPr>
              <w:spacing w:line="276" w:lineRule="auto"/>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5</w:t>
            </w:r>
          </w:p>
        </w:tc>
        <w:tc>
          <w:tcPr>
            <w:tcW w:w="1560" w:type="dxa"/>
            <w:noWrap w:val="0"/>
            <w:vAlign w:val="center"/>
          </w:tcPr>
          <w:p w14:paraId="2B5ACD2A">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中试创新成果评选</w:t>
            </w:r>
          </w:p>
        </w:tc>
        <w:tc>
          <w:tcPr>
            <w:tcW w:w="4536" w:type="dxa"/>
            <w:noWrap w:val="0"/>
            <w:vAlign w:val="center"/>
          </w:tcPr>
          <w:p w14:paraId="39095D20">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hint="eastAsia" w:ascii="Times New Roman" w:hAnsi="Times New Roman" w:eastAsia="仿宋_GB2312" w:cs="Times New Roman"/>
                <w:color w:val="auto"/>
                <w:sz w:val="21"/>
                <w:szCs w:val="21"/>
              </w:rPr>
              <w:t>依托大赛，每年选择5-10个热点赛道项目落地雄安，每年选择</w:t>
            </w:r>
            <w:r>
              <w:rPr>
                <w:rFonts w:ascii="Times New Roman" w:hAnsi="Times New Roman" w:eastAsia="仿宋_GB2312" w:cs="Times New Roman"/>
                <w:color w:val="auto"/>
                <w:sz w:val="21"/>
                <w:szCs w:val="21"/>
              </w:rPr>
              <w:t>5-10</w:t>
            </w:r>
            <w:r>
              <w:rPr>
                <w:rFonts w:hint="eastAsia" w:ascii="Times New Roman" w:hAnsi="Times New Roman" w:eastAsia="仿宋_GB2312" w:cs="Times New Roman"/>
                <w:color w:val="auto"/>
                <w:sz w:val="21"/>
                <w:szCs w:val="21"/>
              </w:rPr>
              <w:t>个重点问题通过</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揭榜挂帅</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予以解决，每年实现5-10位优秀转化人才服务雄安。</w:t>
            </w:r>
          </w:p>
          <w:p w14:paraId="3A2E9618">
            <w:pPr>
              <w:jc w:val="both"/>
              <w:rPr>
                <w:rFonts w:hint="eastAsia" w:ascii="楷体" w:hAnsi="楷体" w:eastAsia="楷体" w:cs="Times New Roman"/>
                <w:b/>
                <w:bCs/>
                <w:color w:val="auto"/>
                <w:sz w:val="21"/>
                <w:szCs w:val="21"/>
              </w:rPr>
            </w:pPr>
            <w:r>
              <w:rPr>
                <w:rFonts w:hint="eastAsia" w:ascii="Times New Roman" w:hAnsi="Times New Roman" w:eastAsia="仿宋_GB2312" w:cs="Times New Roman"/>
                <w:b/>
                <w:bCs/>
                <w:color w:val="auto"/>
                <w:sz w:val="21"/>
                <w:szCs w:val="21"/>
              </w:rPr>
              <w:t>主要形式：</w:t>
            </w:r>
            <w:r>
              <w:rPr>
                <w:rFonts w:hint="eastAsia" w:ascii="Times New Roman" w:hAnsi="Times New Roman" w:eastAsia="仿宋_GB2312" w:cs="Times New Roman"/>
                <w:color w:val="auto"/>
                <w:sz w:val="21"/>
                <w:szCs w:val="21"/>
              </w:rPr>
              <w:t>依托中试大赛，面向雄安重点高端高新产业领域，在大赛中开展命题式比选。</w:t>
            </w:r>
          </w:p>
        </w:tc>
        <w:tc>
          <w:tcPr>
            <w:tcW w:w="3261" w:type="dxa"/>
            <w:noWrap w:val="0"/>
            <w:vAlign w:val="top"/>
          </w:tcPr>
          <w:p w14:paraId="11614ADE">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以赛代评</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，将科技及产业支持资金安排与大赛紧密结合，让大赛成果直接支撑雄安发展；</w:t>
            </w:r>
          </w:p>
          <w:p w14:paraId="5A5084FA">
            <w:pPr>
              <w:widowControl w:val="0"/>
              <w:ind w:left="34" w:firstLine="0" w:firstLineChars="0"/>
              <w:jc w:val="both"/>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kern w:val="2"/>
                <w:sz w:val="21"/>
                <w:szCs w:val="21"/>
                <w:lang w:val="en-US" w:eastAsia="zh-CN" w:bidi="ar-SA"/>
              </w:rPr>
              <w:fldChar w:fldCharType="begin"/>
            </w:r>
            <w:r>
              <w:rPr>
                <w:rFonts w:ascii="Times New Roman" w:hAnsi="Times New Roman" w:eastAsia="仿宋_GB2312" w:cs="Times New Roman"/>
                <w:color w:val="auto"/>
                <w:kern w:val="2"/>
                <w:sz w:val="21"/>
                <w:szCs w:val="21"/>
                <w:lang w:val="en-US" w:eastAsia="zh-CN" w:bidi="ar-SA"/>
              </w:rPr>
              <w:instrText xml:space="preserve"> </w:instrText>
            </w:r>
            <w:r>
              <w:rPr>
                <w:rFonts w:hint="eastAsia" w:ascii="Times New Roman" w:hAnsi="Times New Roman" w:eastAsia="仿宋_GB2312" w:cs="Times New Roman"/>
                <w:color w:val="auto"/>
                <w:kern w:val="2"/>
                <w:sz w:val="21"/>
                <w:szCs w:val="21"/>
                <w:lang w:val="en-US" w:eastAsia="zh-CN" w:bidi="ar-SA"/>
              </w:rPr>
              <w:instrText xml:space="preserve">= 2 \* GB3</w:instrText>
            </w:r>
            <w:r>
              <w:rPr>
                <w:rFonts w:ascii="Times New Roman" w:hAnsi="Times New Roman" w:eastAsia="仿宋_GB2312" w:cs="Times New Roman"/>
                <w:color w:val="auto"/>
                <w:kern w:val="2"/>
                <w:sz w:val="21"/>
                <w:szCs w:val="21"/>
                <w:lang w:val="en-US" w:eastAsia="zh-CN" w:bidi="ar-SA"/>
              </w:rPr>
              <w:instrText xml:space="preserve"> </w:instrText>
            </w:r>
            <w:r>
              <w:rPr>
                <w:rFonts w:ascii="Times New Roman" w:hAnsi="Times New Roman" w:eastAsia="仿宋_GB2312" w:cs="Times New Roman"/>
                <w:color w:val="auto"/>
                <w:kern w:val="2"/>
                <w:sz w:val="21"/>
                <w:szCs w:val="21"/>
                <w:lang w:val="en-US" w:eastAsia="zh-CN" w:bidi="ar-SA"/>
              </w:rPr>
              <w:fldChar w:fldCharType="separate"/>
            </w:r>
            <w:r>
              <w:rPr>
                <w:rFonts w:hint="eastAsia" w:ascii="Times New Roman" w:hAnsi="Times New Roman" w:eastAsia="仿宋_GB2312" w:cs="Times New Roman"/>
                <w:color w:val="auto"/>
                <w:kern w:val="2"/>
                <w:sz w:val="21"/>
                <w:szCs w:val="21"/>
                <w:lang w:val="en-US" w:eastAsia="zh-CN" w:bidi="ar-SA"/>
              </w:rPr>
              <w:t>②</w:t>
            </w:r>
            <w:r>
              <w:rPr>
                <w:rFonts w:ascii="Times New Roman" w:hAnsi="Times New Roman" w:eastAsia="仿宋_GB2312" w:cs="Times New Roman"/>
                <w:color w:val="auto"/>
                <w:kern w:val="2"/>
                <w:sz w:val="21"/>
                <w:szCs w:val="21"/>
                <w:lang w:val="en-US" w:eastAsia="zh-CN" w:bidi="ar-SA"/>
              </w:rPr>
              <w:fldChar w:fldCharType="end"/>
            </w:r>
            <w:r>
              <w:rPr>
                <w:rFonts w:hint="eastAsia" w:ascii="Times New Roman" w:hAnsi="Times New Roman" w:eastAsia="仿宋_GB2312" w:cs="Times New Roman"/>
                <w:color w:val="auto"/>
                <w:kern w:val="2"/>
                <w:sz w:val="21"/>
                <w:szCs w:val="21"/>
                <w:lang w:val="en-US" w:eastAsia="zh-CN" w:bidi="ar-SA"/>
              </w:rPr>
              <w:t>“以赛定投”，对于大赛落地雄安成果给予首投承诺；</w:t>
            </w:r>
          </w:p>
          <w:p w14:paraId="7564C12A">
            <w:pPr>
              <w:widowControl w:val="0"/>
              <w:ind w:left="34" w:firstLine="0" w:firstLineChars="0"/>
              <w:jc w:val="both"/>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kern w:val="2"/>
                <w:sz w:val="21"/>
                <w:szCs w:val="21"/>
                <w:lang w:val="en-US" w:eastAsia="zh-CN" w:bidi="ar-SA"/>
              </w:rPr>
              <w:fldChar w:fldCharType="begin"/>
            </w:r>
            <w:r>
              <w:rPr>
                <w:rFonts w:ascii="Times New Roman" w:hAnsi="Times New Roman" w:eastAsia="仿宋_GB2312" w:cs="Times New Roman"/>
                <w:color w:val="auto"/>
                <w:kern w:val="2"/>
                <w:sz w:val="21"/>
                <w:szCs w:val="21"/>
                <w:lang w:val="en-US" w:eastAsia="zh-CN" w:bidi="ar-SA"/>
              </w:rPr>
              <w:instrText xml:space="preserve"> </w:instrText>
            </w:r>
            <w:r>
              <w:rPr>
                <w:rFonts w:hint="eastAsia" w:ascii="Times New Roman" w:hAnsi="Times New Roman" w:eastAsia="仿宋_GB2312" w:cs="Times New Roman"/>
                <w:color w:val="auto"/>
                <w:kern w:val="2"/>
                <w:sz w:val="21"/>
                <w:szCs w:val="21"/>
                <w:lang w:val="en-US" w:eastAsia="zh-CN" w:bidi="ar-SA"/>
              </w:rPr>
              <w:instrText xml:space="preserve">= 3 \* GB3</w:instrText>
            </w:r>
            <w:r>
              <w:rPr>
                <w:rFonts w:ascii="Times New Roman" w:hAnsi="Times New Roman" w:eastAsia="仿宋_GB2312" w:cs="Times New Roman"/>
                <w:color w:val="auto"/>
                <w:kern w:val="2"/>
                <w:sz w:val="21"/>
                <w:szCs w:val="21"/>
                <w:lang w:val="en-US" w:eastAsia="zh-CN" w:bidi="ar-SA"/>
              </w:rPr>
              <w:instrText xml:space="preserve"> </w:instrText>
            </w:r>
            <w:r>
              <w:rPr>
                <w:rFonts w:ascii="Times New Roman" w:hAnsi="Times New Roman" w:eastAsia="仿宋_GB2312" w:cs="Times New Roman"/>
                <w:color w:val="auto"/>
                <w:kern w:val="2"/>
                <w:sz w:val="21"/>
                <w:szCs w:val="21"/>
                <w:lang w:val="en-US" w:eastAsia="zh-CN" w:bidi="ar-SA"/>
              </w:rPr>
              <w:fldChar w:fldCharType="separate"/>
            </w:r>
            <w:r>
              <w:rPr>
                <w:rFonts w:hint="eastAsia" w:ascii="Times New Roman" w:hAnsi="Times New Roman" w:eastAsia="仿宋_GB2312" w:cs="Times New Roman"/>
                <w:color w:val="auto"/>
                <w:kern w:val="2"/>
                <w:sz w:val="21"/>
                <w:szCs w:val="21"/>
                <w:lang w:val="en-US" w:eastAsia="zh-CN" w:bidi="ar-SA"/>
              </w:rPr>
              <w:t>③</w:t>
            </w:r>
            <w:r>
              <w:rPr>
                <w:rFonts w:ascii="Times New Roman" w:hAnsi="Times New Roman" w:eastAsia="仿宋_GB2312" w:cs="Times New Roman"/>
                <w:color w:val="auto"/>
                <w:kern w:val="2"/>
                <w:sz w:val="21"/>
                <w:szCs w:val="21"/>
                <w:lang w:val="en-US" w:eastAsia="zh-CN" w:bidi="ar-SA"/>
              </w:rPr>
              <w:fldChar w:fldCharType="end"/>
            </w:r>
            <w:r>
              <w:rPr>
                <w:rFonts w:hint="eastAsia" w:ascii="Times New Roman" w:hAnsi="Times New Roman" w:eastAsia="仿宋_GB2312" w:cs="Times New Roman"/>
                <w:color w:val="auto"/>
                <w:kern w:val="2"/>
                <w:sz w:val="21"/>
                <w:szCs w:val="21"/>
                <w:lang w:val="en-US" w:eastAsia="zh-CN" w:bidi="ar-SA"/>
              </w:rPr>
              <w:t>对大赛优秀成果，给予奖金支持，并提供全方位落地服务；</w:t>
            </w:r>
          </w:p>
          <w:p w14:paraId="76E62447">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为选</w:t>
            </w:r>
            <w:r>
              <w:rPr>
                <w:rFonts w:hint="eastAsia" w:ascii="Times New Roman" w:hAnsi="Times New Roman" w:eastAsia="仿宋_GB2312" w:cs="Times New Roman"/>
                <w:color w:val="auto"/>
                <w:sz w:val="21"/>
                <w:szCs w:val="21"/>
                <w:lang w:val="en-US" w:eastAsia="zh-CN"/>
              </w:rPr>
              <w:t>拔</w:t>
            </w:r>
            <w:r>
              <w:rPr>
                <w:rFonts w:hint="eastAsia" w:ascii="Times New Roman" w:hAnsi="Times New Roman" w:eastAsia="仿宋_GB2312" w:cs="Times New Roman"/>
                <w:color w:val="auto"/>
                <w:sz w:val="21"/>
                <w:szCs w:val="21"/>
              </w:rPr>
              <w:t>出的中试人才提供落户直接资金补贴，提供交通、住宿便利。</w:t>
            </w:r>
          </w:p>
        </w:tc>
      </w:tr>
      <w:tr w14:paraId="350A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179" w:type="dxa"/>
            <w:gridSpan w:val="4"/>
            <w:noWrap w:val="0"/>
            <w:vAlign w:val="center"/>
          </w:tcPr>
          <w:p w14:paraId="1677F7D9">
            <w:pPr>
              <w:rPr>
                <w:rFonts w:hint="eastAsia" w:ascii="Times New Roman" w:hAnsi="Times New Roman" w:eastAsia="仿宋_GB2312" w:cs="Times New Roman"/>
                <w:color w:val="auto"/>
                <w:sz w:val="21"/>
                <w:szCs w:val="21"/>
                <w:lang w:eastAsia="zh-CN"/>
              </w:rPr>
            </w:pPr>
            <w:r>
              <w:rPr>
                <w:rFonts w:hint="eastAsia" w:ascii="黑体" w:hAnsi="黑体" w:eastAsia="黑体" w:cs="Times New Roman"/>
                <w:color w:val="auto"/>
                <w:sz w:val="24"/>
                <w:szCs w:val="24"/>
                <w:lang w:eastAsia="zh-CN"/>
              </w:rPr>
              <w:t>三、</w:t>
            </w:r>
            <w:r>
              <w:rPr>
                <w:rFonts w:hint="eastAsia" w:ascii="黑体" w:hAnsi="黑体" w:eastAsia="黑体" w:cs="Times New Roman"/>
                <w:color w:val="auto"/>
                <w:sz w:val="24"/>
                <w:szCs w:val="24"/>
              </w:rPr>
              <w:t>中试产业矩阵构建工程</w:t>
            </w:r>
          </w:p>
        </w:tc>
      </w:tr>
      <w:tr w14:paraId="4A1B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5C42FDFA">
            <w:pPr>
              <w:spacing w:line="276" w:lineRule="auto"/>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6</w:t>
            </w:r>
          </w:p>
        </w:tc>
        <w:tc>
          <w:tcPr>
            <w:tcW w:w="1560" w:type="dxa"/>
            <w:noWrap w:val="0"/>
            <w:vAlign w:val="center"/>
          </w:tcPr>
          <w:p w14:paraId="58FE4253">
            <w:pPr>
              <w:spacing w:line="276" w:lineRule="auto"/>
              <w:jc w:val="left"/>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构建中试产业矩阵</w:t>
            </w:r>
          </w:p>
        </w:tc>
        <w:tc>
          <w:tcPr>
            <w:tcW w:w="4536" w:type="dxa"/>
            <w:noWrap w:val="0"/>
            <w:vAlign w:val="center"/>
          </w:tcPr>
          <w:p w14:paraId="712BE183">
            <w:pPr>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 xml:space="preserve">: </w:t>
            </w:r>
            <w:r>
              <w:rPr>
                <w:rFonts w:hint="eastAsia" w:ascii="Times New Roman" w:hAnsi="Times New Roman" w:eastAsia="仿宋_GB2312" w:cs="Times New Roman"/>
                <w:color w:val="auto"/>
                <w:sz w:val="21"/>
                <w:szCs w:val="21"/>
              </w:rPr>
              <w:t>打造5个左右专业中试示范平台，完成1</w:t>
            </w:r>
            <w:r>
              <w:rPr>
                <w:rFonts w:ascii="Times New Roman" w:hAnsi="Times New Roman" w:eastAsia="仿宋_GB2312" w:cs="Times New Roman"/>
                <w:color w:val="auto"/>
                <w:sz w:val="21"/>
                <w:szCs w:val="21"/>
              </w:rPr>
              <w:t>0</w:t>
            </w:r>
            <w:r>
              <w:rPr>
                <w:rFonts w:hint="eastAsia" w:ascii="Times New Roman" w:hAnsi="Times New Roman" w:eastAsia="仿宋_GB2312" w:cs="Times New Roman"/>
                <w:color w:val="auto"/>
                <w:sz w:val="21"/>
                <w:szCs w:val="21"/>
              </w:rPr>
              <w:t>个以上重大中试项目并落地应用。</w:t>
            </w:r>
          </w:p>
          <w:p w14:paraId="56FF0F17">
            <w:pPr>
              <w:rPr>
                <w:rFonts w:hint="eastAsia" w:ascii="楷体" w:hAnsi="楷体" w:eastAsia="楷体" w:cs="Times New Roman"/>
                <w:b/>
                <w:bCs/>
                <w:color w:val="auto"/>
                <w:sz w:val="21"/>
                <w:szCs w:val="21"/>
              </w:rPr>
            </w:pPr>
            <w:r>
              <w:rPr>
                <w:rFonts w:hint="eastAsia" w:ascii="Times New Roman" w:hAnsi="Times New Roman" w:eastAsia="仿宋_GB2312" w:cs="Times New Roman"/>
                <w:b/>
                <w:bCs/>
                <w:color w:val="auto"/>
                <w:sz w:val="21"/>
                <w:szCs w:val="21"/>
              </w:rPr>
              <w:t>重点方向：</w:t>
            </w:r>
            <w:r>
              <w:rPr>
                <w:rFonts w:hint="eastAsia" w:ascii="Times New Roman" w:hAnsi="Times New Roman" w:eastAsia="仿宋_GB2312" w:cs="Times New Roman"/>
                <w:color w:val="auto"/>
                <w:sz w:val="21"/>
                <w:szCs w:val="21"/>
              </w:rPr>
              <w:t>商业航天和时空信息、医工交叉转化、前沿材料等。</w:t>
            </w:r>
          </w:p>
        </w:tc>
        <w:tc>
          <w:tcPr>
            <w:tcW w:w="3261" w:type="dxa"/>
            <w:noWrap w:val="0"/>
            <w:vAlign w:val="top"/>
          </w:tcPr>
          <w:p w14:paraId="32B55D03">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在整体规划确定的重点领域，投资设立中试示范平台，提供全生命周期服务，积极吸引中试创新成果在雄安落地转化；</w:t>
            </w:r>
          </w:p>
          <w:p w14:paraId="7CB772AF">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在重点领域制定关键技术产品扶持目录，</w:t>
            </w:r>
            <w:r>
              <w:rPr>
                <w:rFonts w:ascii="Times New Roman" w:hAnsi="Times New Roman" w:eastAsia="仿宋_GB2312" w:cs="Times New Roman"/>
                <w:color w:val="auto"/>
                <w:sz w:val="21"/>
                <w:szCs w:val="21"/>
              </w:rPr>
              <w:t>支持</w:t>
            </w:r>
            <w:r>
              <w:rPr>
                <w:rFonts w:hint="eastAsia" w:ascii="Times New Roman" w:hAnsi="Times New Roman" w:eastAsia="仿宋_GB2312" w:cs="Times New Roman"/>
                <w:color w:val="auto"/>
                <w:sz w:val="21"/>
                <w:szCs w:val="21"/>
              </w:rPr>
              <w:t>中试示范平台和相关项目单位</w:t>
            </w:r>
            <w:r>
              <w:rPr>
                <w:rFonts w:ascii="Times New Roman" w:hAnsi="Times New Roman" w:eastAsia="仿宋_GB2312" w:cs="Times New Roman"/>
                <w:color w:val="auto"/>
                <w:sz w:val="21"/>
                <w:szCs w:val="21"/>
              </w:rPr>
              <w:t>以</w:t>
            </w:r>
            <w:r>
              <w:rPr>
                <w:rFonts w:hint="eastAsia" w:ascii="Times New Roman" w:hAnsi="Times New Roman" w:eastAsia="仿宋_GB2312" w:cs="Times New Roman"/>
                <w:color w:val="auto"/>
                <w:sz w:val="21"/>
                <w:szCs w:val="21"/>
                <w:lang w:eastAsia="zh-CN"/>
              </w:rPr>
              <w:t>“</w:t>
            </w:r>
            <w:r>
              <w:rPr>
                <w:rFonts w:ascii="Times New Roman" w:hAnsi="Times New Roman" w:eastAsia="仿宋_GB2312" w:cs="Times New Roman"/>
                <w:color w:val="auto"/>
                <w:sz w:val="21"/>
                <w:szCs w:val="21"/>
              </w:rPr>
              <w:t>揭榜制</w:t>
            </w:r>
            <w:r>
              <w:rPr>
                <w:rFonts w:hint="eastAsia" w:ascii="Times New Roman" w:hAnsi="Times New Roman" w:eastAsia="仿宋_GB2312" w:cs="Times New Roman"/>
                <w:color w:val="auto"/>
                <w:sz w:val="21"/>
                <w:szCs w:val="21"/>
                <w:lang w:eastAsia="zh-CN"/>
              </w:rPr>
              <w:t>”</w:t>
            </w:r>
            <w:r>
              <w:rPr>
                <w:rFonts w:ascii="Times New Roman" w:hAnsi="Times New Roman" w:eastAsia="仿宋_GB2312" w:cs="Times New Roman"/>
                <w:color w:val="auto"/>
                <w:sz w:val="21"/>
                <w:szCs w:val="21"/>
              </w:rPr>
              <w:t>方式推动</w:t>
            </w:r>
            <w:r>
              <w:rPr>
                <w:rFonts w:hint="eastAsia" w:ascii="Times New Roman" w:hAnsi="Times New Roman" w:eastAsia="仿宋_GB2312" w:cs="Times New Roman"/>
                <w:color w:val="auto"/>
                <w:sz w:val="21"/>
                <w:szCs w:val="21"/>
              </w:rPr>
              <w:t>相应突破与</w:t>
            </w:r>
            <w:r>
              <w:rPr>
                <w:rFonts w:ascii="Times New Roman" w:hAnsi="Times New Roman" w:eastAsia="仿宋_GB2312" w:cs="Times New Roman"/>
                <w:color w:val="auto"/>
                <w:sz w:val="21"/>
                <w:szCs w:val="21"/>
              </w:rPr>
              <w:t>转化落地</w:t>
            </w:r>
            <w:r>
              <w:rPr>
                <w:rFonts w:hint="eastAsia" w:ascii="Times New Roman" w:hAnsi="Times New Roman" w:eastAsia="仿宋_GB2312" w:cs="Times New Roman"/>
                <w:color w:val="auto"/>
                <w:sz w:val="21"/>
                <w:szCs w:val="21"/>
              </w:rPr>
              <w:t>；</w:t>
            </w:r>
          </w:p>
          <w:p w14:paraId="78BEC39D">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对于解决核心难题的中试项目，鼓励项目方在中试示范平台开展合同科研，使用财政资金</w:t>
            </w:r>
            <w:r>
              <w:rPr>
                <w:rFonts w:ascii="Times New Roman" w:hAnsi="Times New Roman" w:eastAsia="仿宋_GB2312" w:cs="Times New Roman"/>
                <w:color w:val="auto"/>
                <w:sz w:val="21"/>
                <w:szCs w:val="21"/>
              </w:rPr>
              <w:t>开展技术攻关和成果转化</w:t>
            </w:r>
            <w:r>
              <w:rPr>
                <w:rFonts w:hint="eastAsia" w:ascii="Times New Roman" w:hAnsi="Times New Roman" w:eastAsia="仿宋_GB2312" w:cs="Times New Roman"/>
                <w:color w:val="auto"/>
                <w:sz w:val="21"/>
                <w:szCs w:val="21"/>
              </w:rPr>
              <w:t>；</w:t>
            </w:r>
          </w:p>
          <w:p w14:paraId="7E4E759C">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财政资金支持的项目，后期融资时</w:t>
            </w:r>
            <w:r>
              <w:rPr>
                <w:rFonts w:ascii="Times New Roman" w:hAnsi="Times New Roman" w:eastAsia="仿宋_GB2312" w:cs="Times New Roman"/>
                <w:color w:val="auto"/>
                <w:sz w:val="21"/>
                <w:szCs w:val="21"/>
              </w:rPr>
              <w:t>财政资金可按相关规定转化为对应的投资权益</w:t>
            </w:r>
            <w:r>
              <w:rPr>
                <w:rFonts w:hint="eastAsia" w:ascii="Times New Roman" w:hAnsi="Times New Roman" w:eastAsia="仿宋_GB2312" w:cs="Times New Roman"/>
                <w:color w:val="auto"/>
                <w:sz w:val="21"/>
                <w:szCs w:val="21"/>
              </w:rPr>
              <w:t>；</w:t>
            </w:r>
          </w:p>
          <w:p w14:paraId="12C1357A">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5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⑤</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财政资金支持的科技成果在一定时期内没有转化且无正当理由的，将成果纳入</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先用后转</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清单，鼓励通过第三方实施转化；</w:t>
            </w:r>
          </w:p>
          <w:p w14:paraId="5D6DCDBA">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6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⑥</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鼓励</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链主企业</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创新源头机构</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等共建中试示范平台，积极营造产业生态圈，吸引产业链上下游企业入驻雄安；</w:t>
            </w:r>
          </w:p>
          <w:p w14:paraId="39FFAF2E">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7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⑦</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加大政策、场景创新力度，利用各类先行先试机遇吸引重点项目落地中试示范平台；</w:t>
            </w:r>
          </w:p>
          <w:p w14:paraId="09815457">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8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⑧</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开展中试示范平台综合评价，加大成果转化落地评价权重，对表现突出的予以奖补</w:t>
            </w:r>
            <w:r>
              <w:rPr>
                <w:rFonts w:ascii="Times New Roman" w:hAnsi="Times New Roman" w:eastAsia="仿宋_GB2312" w:cs="Times New Roman"/>
                <w:color w:val="auto"/>
                <w:sz w:val="21"/>
                <w:szCs w:val="21"/>
              </w:rPr>
              <w:t>。</w:t>
            </w:r>
          </w:p>
        </w:tc>
      </w:tr>
      <w:tr w14:paraId="2C8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179" w:type="dxa"/>
            <w:gridSpan w:val="4"/>
            <w:noWrap w:val="0"/>
            <w:vAlign w:val="center"/>
          </w:tcPr>
          <w:p w14:paraId="23EA5B3D">
            <w:pPr>
              <w:rPr>
                <w:rFonts w:hint="eastAsia" w:ascii="Times New Roman" w:hAnsi="Times New Roman" w:eastAsia="仿宋_GB2312" w:cs="Times New Roman"/>
                <w:color w:val="auto"/>
                <w:sz w:val="21"/>
                <w:szCs w:val="21"/>
                <w:lang w:eastAsia="zh-CN"/>
              </w:rPr>
            </w:pPr>
            <w:r>
              <w:rPr>
                <w:rFonts w:hint="eastAsia" w:ascii="黑体" w:hAnsi="黑体" w:eastAsia="黑体" w:cs="Times New Roman"/>
                <w:color w:val="auto"/>
                <w:sz w:val="24"/>
                <w:szCs w:val="24"/>
                <w:lang w:eastAsia="zh-CN"/>
              </w:rPr>
              <w:t>四、</w:t>
            </w:r>
            <w:r>
              <w:rPr>
                <w:rFonts w:hint="eastAsia" w:ascii="黑体" w:hAnsi="黑体" w:eastAsia="黑体" w:cs="Times New Roman"/>
                <w:b w:val="0"/>
                <w:bCs w:val="0"/>
                <w:color w:val="auto"/>
                <w:sz w:val="24"/>
                <w:szCs w:val="24"/>
              </w:rPr>
              <w:t>中试应用场景牵引工程</w:t>
            </w:r>
          </w:p>
        </w:tc>
      </w:tr>
      <w:tr w14:paraId="7374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73049ECB">
            <w:pPr>
              <w:spacing w:line="276" w:lineRule="auto"/>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7</w:t>
            </w:r>
          </w:p>
        </w:tc>
        <w:tc>
          <w:tcPr>
            <w:tcW w:w="1560" w:type="dxa"/>
            <w:noWrap w:val="0"/>
            <w:vAlign w:val="center"/>
          </w:tcPr>
          <w:p w14:paraId="3367E8EA">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重大场景创设</w:t>
            </w:r>
          </w:p>
        </w:tc>
        <w:tc>
          <w:tcPr>
            <w:tcW w:w="4536" w:type="dxa"/>
            <w:noWrap w:val="0"/>
            <w:vAlign w:val="center"/>
          </w:tcPr>
          <w:p w14:paraId="527A4C87">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 xml:space="preserve">: </w:t>
            </w:r>
            <w:r>
              <w:rPr>
                <w:rFonts w:hint="eastAsia" w:ascii="Times New Roman" w:hAnsi="Times New Roman" w:eastAsia="仿宋_GB2312" w:cs="Times New Roman"/>
                <w:color w:val="auto"/>
                <w:sz w:val="21"/>
                <w:szCs w:val="21"/>
              </w:rPr>
              <w:t>打造建设10个以上中试成果应用重大场景。</w:t>
            </w:r>
          </w:p>
          <w:p w14:paraId="44B4DDCA">
            <w:pPr>
              <w:jc w:val="both"/>
              <w:rPr>
                <w:rFonts w:hint="eastAsia" w:ascii="楷体" w:hAnsi="楷体" w:eastAsia="楷体"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聚焦智慧城市、智能生活、社会民生、工业转型、环境治理、重大活动中的场景机会，创设一批中试成果应用重大场景项目，形成以中试成果应用落地为支撑、有效促进雄安经济发展的应用场景创新矩阵。</w:t>
            </w:r>
          </w:p>
        </w:tc>
        <w:tc>
          <w:tcPr>
            <w:tcW w:w="3261" w:type="dxa"/>
            <w:noWrap w:val="0"/>
            <w:vAlign w:val="top"/>
          </w:tcPr>
          <w:p w14:paraId="711C0535">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推动重点领域重大场景向中试创新成果开放；</w:t>
            </w:r>
          </w:p>
          <w:p w14:paraId="2F5E678B">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鼓励下游应用端生态主导型企业场景开放；</w:t>
            </w:r>
          </w:p>
          <w:p w14:paraId="2678FB6F">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搭建场景-资本对接平台，为参与重大场景的中试成果提供落地金融支持。</w:t>
            </w:r>
          </w:p>
        </w:tc>
      </w:tr>
      <w:tr w14:paraId="08E7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080DF164">
            <w:pPr>
              <w:spacing w:line="276" w:lineRule="auto"/>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8</w:t>
            </w:r>
          </w:p>
        </w:tc>
        <w:tc>
          <w:tcPr>
            <w:tcW w:w="1560" w:type="dxa"/>
            <w:noWrap w:val="0"/>
            <w:vAlign w:val="center"/>
          </w:tcPr>
          <w:p w14:paraId="7B59E26F">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搭建场景服务平台</w:t>
            </w:r>
          </w:p>
        </w:tc>
        <w:tc>
          <w:tcPr>
            <w:tcW w:w="4536" w:type="dxa"/>
            <w:noWrap w:val="0"/>
            <w:vAlign w:val="center"/>
          </w:tcPr>
          <w:p w14:paraId="210AC40C">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hint="eastAsia" w:ascii="等线" w:hAnsi="等线" w:eastAsia="等线" w:cs="Times New Roman"/>
                <w:color w:val="auto"/>
                <w:sz w:val="21"/>
                <w:szCs w:val="22"/>
              </w:rPr>
              <w:t xml:space="preserve"> </w:t>
            </w:r>
            <w:r>
              <w:rPr>
                <w:rFonts w:hint="eastAsia" w:ascii="Times New Roman" w:hAnsi="Times New Roman" w:eastAsia="仿宋_GB2312" w:cs="Times New Roman"/>
                <w:color w:val="auto"/>
                <w:sz w:val="21"/>
                <w:szCs w:val="21"/>
              </w:rPr>
              <w:t>打造雄安特色场景支撑服务平台。</w:t>
            </w:r>
          </w:p>
          <w:p w14:paraId="58E29ECE">
            <w:pPr>
              <w:jc w:val="both"/>
              <w:rPr>
                <w:rFonts w:hint="eastAsia" w:ascii="楷体" w:hAnsi="楷体" w:eastAsia="楷体"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打造一体化中试场景信息汇集发布平台，为场景机会发布、场景能力展示、场景活动宣传、场景创新主体联系等提供统一的平台支撑服务。</w:t>
            </w:r>
          </w:p>
        </w:tc>
        <w:tc>
          <w:tcPr>
            <w:tcW w:w="3261" w:type="dxa"/>
            <w:noWrap w:val="0"/>
            <w:vAlign w:val="top"/>
          </w:tcPr>
          <w:p w14:paraId="1BA5916D">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试点建设应用场景示范区，制定应用场景开放负面清单；</w:t>
            </w:r>
          </w:p>
          <w:p w14:paraId="1477D896">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制定重大场景开放目录，定期向中试领域参与主体开放；</w:t>
            </w:r>
          </w:p>
          <w:p w14:paraId="6180F1F0">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建立中试场景搭建服务制度，常态化服务中试场景打造活动，协调解决瓶颈问题；</w:t>
            </w:r>
          </w:p>
          <w:p w14:paraId="7BD0B24B">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引育场景解决方案服务商，搭建中试技术方同成果应用方中介服务机构，加深需求理解和对接；</w:t>
            </w:r>
          </w:p>
          <w:p w14:paraId="3C2D83A4">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5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⑤</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定期召开专题场景对接会，吸引全国创新要素汇聚雄安参与中试场景打造活动。</w:t>
            </w:r>
          </w:p>
        </w:tc>
      </w:tr>
      <w:tr w14:paraId="0001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179" w:type="dxa"/>
            <w:gridSpan w:val="4"/>
            <w:noWrap w:val="0"/>
            <w:vAlign w:val="center"/>
          </w:tcPr>
          <w:p w14:paraId="427F9CFF">
            <w:pPr>
              <w:rPr>
                <w:rFonts w:hint="eastAsia" w:ascii="Times New Roman" w:hAnsi="Times New Roman" w:eastAsia="仿宋_GB2312" w:cs="Times New Roman"/>
                <w:color w:val="auto"/>
                <w:sz w:val="21"/>
                <w:szCs w:val="21"/>
                <w:lang w:eastAsia="zh-CN"/>
              </w:rPr>
            </w:pPr>
            <w:r>
              <w:rPr>
                <w:rFonts w:hint="eastAsia" w:ascii="黑体" w:hAnsi="黑体" w:eastAsia="黑体" w:cs="Times New Roman"/>
                <w:color w:val="auto"/>
                <w:sz w:val="24"/>
                <w:szCs w:val="24"/>
                <w:lang w:eastAsia="zh-CN"/>
              </w:rPr>
              <w:t>五、</w:t>
            </w:r>
            <w:r>
              <w:rPr>
                <w:rFonts w:hint="eastAsia" w:ascii="黑体" w:hAnsi="黑体" w:eastAsia="黑体" w:cs="Times New Roman"/>
                <w:b w:val="0"/>
                <w:bCs w:val="0"/>
                <w:color w:val="auto"/>
                <w:sz w:val="24"/>
                <w:szCs w:val="24"/>
              </w:rPr>
              <w:t>中试项目金融扶持工程</w:t>
            </w:r>
          </w:p>
        </w:tc>
      </w:tr>
      <w:tr w14:paraId="42FF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0C6E7081">
            <w:pPr>
              <w:spacing w:line="276" w:lineRule="auto"/>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9</w:t>
            </w:r>
          </w:p>
        </w:tc>
        <w:tc>
          <w:tcPr>
            <w:tcW w:w="1560" w:type="dxa"/>
            <w:noWrap w:val="0"/>
            <w:vAlign w:val="center"/>
          </w:tcPr>
          <w:p w14:paraId="65FF4919">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产业基金支持</w:t>
            </w:r>
          </w:p>
        </w:tc>
        <w:tc>
          <w:tcPr>
            <w:tcW w:w="4536" w:type="dxa"/>
            <w:noWrap w:val="0"/>
            <w:vAlign w:val="center"/>
          </w:tcPr>
          <w:p w14:paraId="7E4D9C08">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 xml:space="preserve">: </w:t>
            </w:r>
            <w:r>
              <w:rPr>
                <w:rFonts w:hint="eastAsia" w:ascii="Times New Roman" w:hAnsi="Times New Roman" w:eastAsia="仿宋_GB2312" w:cs="Times New Roman"/>
                <w:color w:val="auto"/>
                <w:sz w:val="21"/>
                <w:szCs w:val="21"/>
              </w:rPr>
              <w:t>建设中试扶持基金体系。</w:t>
            </w:r>
          </w:p>
          <w:p w14:paraId="65CEFD99">
            <w:pPr>
              <w:jc w:val="both"/>
              <w:rPr>
                <w:rFonts w:hint="eastAsia" w:ascii="楷体" w:hAnsi="楷体" w:eastAsia="楷体"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围绕雄安中试成果转化全链条，构建中试扶持基金体系，优化创业引导基金和天使母基金运作机制，支持本地中试成果加快产业化进程。</w:t>
            </w:r>
          </w:p>
        </w:tc>
        <w:tc>
          <w:tcPr>
            <w:tcW w:w="3261" w:type="dxa"/>
            <w:noWrap w:val="0"/>
            <w:vAlign w:val="center"/>
          </w:tcPr>
          <w:p w14:paraId="6DD8FB9F">
            <w:pPr>
              <w:jc w:val="both"/>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设立政府引导的中试基金体系，区分重点分别投向具有市场前景的实验室成果、概念验证项目、中试研发项目、重点产业成果转化项目；</w:t>
            </w:r>
          </w:p>
          <w:p w14:paraId="5E6B667F">
            <w:pPr>
              <w:jc w:val="both"/>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支持国有企业、科研平台、孵化载体、行业组织、龙头企业等社会力量共同参与组建基金；</w:t>
            </w:r>
          </w:p>
          <w:p w14:paraId="21504161">
            <w:pPr>
              <w:jc w:val="both"/>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中试基金产生的增值收益让渡比例最高可达</w:t>
            </w:r>
            <w:r>
              <w:rPr>
                <w:rFonts w:ascii="Times New Roman" w:hAnsi="Times New Roman" w:eastAsia="仿宋_GB2312" w:cs="Times New Roman"/>
                <w:color w:val="auto"/>
                <w:sz w:val="21"/>
                <w:szCs w:val="21"/>
              </w:rPr>
              <w:t>100%</w:t>
            </w:r>
            <w:r>
              <w:rPr>
                <w:rFonts w:hint="eastAsia" w:ascii="Times New Roman" w:hAnsi="Times New Roman" w:eastAsia="仿宋_GB2312" w:cs="Times New Roman"/>
                <w:color w:val="auto"/>
                <w:sz w:val="21"/>
                <w:szCs w:val="21"/>
              </w:rPr>
              <w:t>；</w:t>
            </w:r>
          </w:p>
          <w:p w14:paraId="3734092B">
            <w:pPr>
              <w:jc w:val="both"/>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开展中试成果转化路演，搭建项目-基金对接平台；</w:t>
            </w:r>
          </w:p>
          <w:p w14:paraId="37B5480C">
            <w:pPr>
              <w:jc w:val="both"/>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5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⑤</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强化与科创板的对接，对标《科创属性评价指引（试行）》与上交所相关要求，形成达标推进机制；</w:t>
            </w:r>
          </w:p>
          <w:p w14:paraId="0ACE221E">
            <w:pPr>
              <w:jc w:val="both"/>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6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⑥</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畅通创投基金市场化多元化退出渠道，推动中试基金投资健康发展。</w:t>
            </w:r>
          </w:p>
        </w:tc>
      </w:tr>
      <w:tr w14:paraId="3D13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286A91FE">
            <w:pPr>
              <w:spacing w:line="276" w:lineRule="auto"/>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w:t>
            </w:r>
          </w:p>
        </w:tc>
        <w:tc>
          <w:tcPr>
            <w:tcW w:w="1560" w:type="dxa"/>
            <w:noWrap w:val="0"/>
            <w:vAlign w:val="center"/>
          </w:tcPr>
          <w:p w14:paraId="7CC6F928">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科技金融支持</w:t>
            </w:r>
          </w:p>
        </w:tc>
        <w:tc>
          <w:tcPr>
            <w:tcW w:w="4536" w:type="dxa"/>
            <w:noWrap w:val="0"/>
            <w:vAlign w:val="center"/>
          </w:tcPr>
          <w:p w14:paraId="619AB8FC">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hint="eastAsia" w:ascii="Times New Roman" w:hAnsi="Times New Roman" w:eastAsia="仿宋_GB2312" w:cs="Times New Roman"/>
                <w:color w:val="auto"/>
                <w:sz w:val="21"/>
                <w:szCs w:val="21"/>
              </w:rPr>
              <w:t xml:space="preserve"> 推动加大银行等金融机构信贷支持力度。</w:t>
            </w:r>
          </w:p>
          <w:p w14:paraId="7001D170">
            <w:pPr>
              <w:jc w:val="both"/>
              <w:rPr>
                <w:rFonts w:hint="eastAsia" w:ascii="楷体" w:hAnsi="楷体" w:eastAsia="楷体"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鼓励各类金融机构加大对中试机构及重点中试项目信贷支持力度，满足融资需求。</w:t>
            </w:r>
          </w:p>
        </w:tc>
        <w:tc>
          <w:tcPr>
            <w:tcW w:w="3261" w:type="dxa"/>
            <w:noWrap w:val="0"/>
            <w:vAlign w:val="top"/>
          </w:tcPr>
          <w:p w14:paraId="02864352">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1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鼓励健全适应中试项目融资需求特点的信贷产品服务；</w:t>
            </w:r>
          </w:p>
          <w:p w14:paraId="717696C4">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2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支持中试机构更新试验设备和数智化改造投资信贷融资需求；</w:t>
            </w:r>
          </w:p>
          <w:p w14:paraId="29C5FB31">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3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加大中试机构首贷、信用贷支持力度。</w:t>
            </w:r>
          </w:p>
        </w:tc>
      </w:tr>
      <w:tr w14:paraId="2C91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62CFA434">
            <w:pPr>
              <w:spacing w:line="276" w:lineRule="auto"/>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11</w:t>
            </w:r>
          </w:p>
        </w:tc>
        <w:tc>
          <w:tcPr>
            <w:tcW w:w="1560" w:type="dxa"/>
            <w:noWrap w:val="0"/>
            <w:vAlign w:val="center"/>
          </w:tcPr>
          <w:p w14:paraId="399DE862">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风险补偿机制</w:t>
            </w:r>
          </w:p>
        </w:tc>
        <w:tc>
          <w:tcPr>
            <w:tcW w:w="4536" w:type="dxa"/>
            <w:noWrap w:val="0"/>
            <w:vAlign w:val="center"/>
          </w:tcPr>
          <w:p w14:paraId="5AE48F80">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hint="eastAsia" w:ascii="等线" w:hAnsi="等线" w:eastAsia="等线" w:cs="Times New Roman"/>
                <w:color w:val="auto"/>
                <w:sz w:val="21"/>
                <w:szCs w:val="22"/>
              </w:rPr>
              <w:t xml:space="preserve"> </w:t>
            </w:r>
            <w:r>
              <w:rPr>
                <w:rFonts w:hint="eastAsia" w:ascii="Times New Roman" w:hAnsi="Times New Roman" w:eastAsia="仿宋_GB2312" w:cs="Times New Roman"/>
                <w:color w:val="auto"/>
                <w:sz w:val="21"/>
                <w:szCs w:val="21"/>
              </w:rPr>
              <w:t>探索建立中试投资风险补偿机制。</w:t>
            </w:r>
          </w:p>
          <w:p w14:paraId="36C14BA0">
            <w:pPr>
              <w:jc w:val="both"/>
              <w:rPr>
                <w:rFonts w:hint="eastAsia" w:ascii="楷体" w:hAnsi="楷体" w:eastAsia="楷体"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探索建立雄安中试项目融资担保基金，对金融机构资金投向中试项目提供配套风险补偿机制。</w:t>
            </w:r>
          </w:p>
        </w:tc>
        <w:tc>
          <w:tcPr>
            <w:tcW w:w="3261" w:type="dxa"/>
            <w:noWrap w:val="0"/>
            <w:vAlign w:val="top"/>
          </w:tcPr>
          <w:p w14:paraId="085B509B">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1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建立普惠型中试投资风险补偿机制；</w:t>
            </w:r>
          </w:p>
          <w:p w14:paraId="0A70D114">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2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加大对科技创新型中试中小微机构及其中试项目的融资增信支持力度；</w:t>
            </w:r>
          </w:p>
          <w:p w14:paraId="39792CAC">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完善中试基金配套尽职免责机制。</w:t>
            </w:r>
          </w:p>
        </w:tc>
      </w:tr>
      <w:tr w14:paraId="5DE8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179" w:type="dxa"/>
            <w:gridSpan w:val="4"/>
            <w:noWrap w:val="0"/>
            <w:vAlign w:val="center"/>
          </w:tcPr>
          <w:p w14:paraId="5633C488">
            <w:pPr>
              <w:rPr>
                <w:rFonts w:hint="eastAsia" w:ascii="Times New Roman" w:hAnsi="Times New Roman" w:eastAsia="仿宋_GB2312" w:cs="Times New Roman"/>
                <w:color w:val="auto"/>
                <w:sz w:val="21"/>
                <w:szCs w:val="21"/>
                <w:lang w:eastAsia="zh-CN"/>
              </w:rPr>
            </w:pPr>
            <w:r>
              <w:rPr>
                <w:rFonts w:hint="eastAsia" w:ascii="黑体" w:hAnsi="黑体" w:eastAsia="黑体" w:cs="Times New Roman"/>
                <w:color w:val="auto"/>
                <w:sz w:val="24"/>
                <w:szCs w:val="24"/>
                <w:lang w:eastAsia="zh-CN"/>
              </w:rPr>
              <w:t>六、</w:t>
            </w:r>
            <w:r>
              <w:rPr>
                <w:rFonts w:hint="eastAsia" w:ascii="黑体" w:hAnsi="黑体" w:eastAsia="黑体" w:cs="Times New Roman"/>
                <w:b w:val="0"/>
                <w:bCs w:val="0"/>
                <w:color w:val="auto"/>
                <w:sz w:val="24"/>
                <w:szCs w:val="24"/>
              </w:rPr>
              <w:t>中试人才培育工程</w:t>
            </w:r>
          </w:p>
        </w:tc>
      </w:tr>
      <w:tr w14:paraId="1D82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7EB2EE62">
            <w:pPr>
              <w:spacing w:line="276" w:lineRule="auto"/>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12</w:t>
            </w:r>
          </w:p>
        </w:tc>
        <w:tc>
          <w:tcPr>
            <w:tcW w:w="1560" w:type="dxa"/>
            <w:noWrap w:val="0"/>
            <w:vAlign w:val="center"/>
          </w:tcPr>
          <w:p w14:paraId="10A3750B">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强化人才供给</w:t>
            </w:r>
          </w:p>
        </w:tc>
        <w:tc>
          <w:tcPr>
            <w:tcW w:w="4536" w:type="dxa"/>
            <w:noWrap w:val="0"/>
            <w:vAlign w:val="center"/>
          </w:tcPr>
          <w:p w14:paraId="2315F5CB">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 xml:space="preserve">: </w:t>
            </w:r>
            <w:r>
              <w:rPr>
                <w:rFonts w:hint="eastAsia" w:ascii="Times New Roman" w:hAnsi="Times New Roman" w:eastAsia="仿宋_GB2312" w:cs="Times New Roman"/>
                <w:color w:val="auto"/>
                <w:sz w:val="21"/>
                <w:szCs w:val="21"/>
              </w:rPr>
              <w:t>引进一批各类中试人才。</w:t>
            </w:r>
          </w:p>
          <w:p w14:paraId="76559B47">
            <w:pPr>
              <w:jc w:val="both"/>
              <w:rPr>
                <w:rFonts w:hint="eastAsia"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引进一批具有丰富中试经验的工程技术人才、工程管理人才、技术经理（经纪）人。</w:t>
            </w:r>
          </w:p>
        </w:tc>
        <w:tc>
          <w:tcPr>
            <w:tcW w:w="3261" w:type="dxa"/>
            <w:noWrap w:val="0"/>
            <w:vAlign w:val="top"/>
          </w:tcPr>
          <w:p w14:paraId="02D24F60">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1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实行中试紧缺人才清单制度，联合中试机构靶向引进一批中试专业人才；</w:t>
            </w:r>
          </w:p>
          <w:p w14:paraId="2831D573">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支持引进</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候鸟式</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rPr>
              <w:t>中试人才；</w:t>
            </w:r>
          </w:p>
          <w:p w14:paraId="0D891159">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鼓励中试企业、平台同高校、职业教育学院合作，联合培养中试工程师等复合人才。</w:t>
            </w:r>
          </w:p>
        </w:tc>
      </w:tr>
      <w:tr w14:paraId="4ABA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1E2819AE">
            <w:pPr>
              <w:spacing w:line="276" w:lineRule="auto"/>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13</w:t>
            </w:r>
          </w:p>
        </w:tc>
        <w:tc>
          <w:tcPr>
            <w:tcW w:w="1560" w:type="dxa"/>
            <w:noWrap w:val="0"/>
            <w:vAlign w:val="center"/>
          </w:tcPr>
          <w:p w14:paraId="62017BFB">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优化人才服务</w:t>
            </w:r>
          </w:p>
        </w:tc>
        <w:tc>
          <w:tcPr>
            <w:tcW w:w="4536" w:type="dxa"/>
            <w:noWrap w:val="0"/>
            <w:vAlign w:val="center"/>
          </w:tcPr>
          <w:p w14:paraId="35BC85B2">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w:t>
            </w:r>
            <w:r>
              <w:rPr>
                <w:rFonts w:ascii="等线" w:hAnsi="等线" w:eastAsia="等线" w:cs="Times New Roman"/>
                <w:color w:val="auto"/>
                <w:sz w:val="21"/>
                <w:szCs w:val="22"/>
              </w:rPr>
              <w:t xml:space="preserve"> </w:t>
            </w:r>
            <w:r>
              <w:rPr>
                <w:rFonts w:hint="eastAsia" w:ascii="Times New Roman" w:hAnsi="Times New Roman" w:eastAsia="仿宋_GB2312" w:cs="Times New Roman"/>
                <w:color w:val="auto"/>
                <w:sz w:val="21"/>
                <w:szCs w:val="21"/>
              </w:rPr>
              <w:t>完善中试人才服务支撑体系。</w:t>
            </w:r>
          </w:p>
          <w:p w14:paraId="4A3C00D6">
            <w:pPr>
              <w:jc w:val="both"/>
              <w:rPr>
                <w:rFonts w:hint="eastAsia"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切实解决中试人才现实生活问题，在居住、教育、交通等方面提供更多人性化公共服务。</w:t>
            </w:r>
          </w:p>
        </w:tc>
        <w:tc>
          <w:tcPr>
            <w:tcW w:w="3261" w:type="dxa"/>
            <w:noWrap w:val="0"/>
            <w:vAlign w:val="top"/>
          </w:tcPr>
          <w:p w14:paraId="2E447AE3">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1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打造中试人才服务平台，协调解决雄安各类主体对中试人才需求问题；</w:t>
            </w:r>
          </w:p>
          <w:p w14:paraId="346E523D">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建立专业梯度中试人才体系，开展中试专业系列职称评审，支持中试人才参评雄安、河北省、国家级人才计划；</w:t>
            </w:r>
          </w:p>
          <w:p w14:paraId="073FD353">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开展年度优秀中试人才评定，对于促进项目落地雄安的重要人才给予资金奖励；</w:t>
            </w:r>
          </w:p>
          <w:p w14:paraId="696B257E">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对于特别重要中试人才给予疏解人员待遇。</w:t>
            </w:r>
          </w:p>
        </w:tc>
      </w:tr>
      <w:tr w14:paraId="276B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179" w:type="dxa"/>
            <w:gridSpan w:val="4"/>
            <w:noWrap w:val="0"/>
            <w:vAlign w:val="center"/>
          </w:tcPr>
          <w:p w14:paraId="4E40360C">
            <w:pPr>
              <w:rPr>
                <w:rFonts w:hint="eastAsia" w:ascii="Times New Roman" w:hAnsi="Times New Roman" w:eastAsia="仿宋_GB2312" w:cs="Times New Roman"/>
                <w:color w:val="auto"/>
                <w:sz w:val="21"/>
                <w:szCs w:val="21"/>
                <w:lang w:eastAsia="zh-CN"/>
              </w:rPr>
            </w:pPr>
            <w:r>
              <w:rPr>
                <w:rFonts w:hint="eastAsia" w:ascii="黑体" w:hAnsi="黑体" w:eastAsia="黑体" w:cs="Times New Roman"/>
                <w:color w:val="auto"/>
                <w:sz w:val="24"/>
                <w:szCs w:val="24"/>
                <w:lang w:eastAsia="zh-CN"/>
              </w:rPr>
              <w:t>七、</w:t>
            </w:r>
            <w:r>
              <w:rPr>
                <w:rFonts w:hint="eastAsia" w:ascii="黑体" w:hAnsi="黑体" w:eastAsia="黑体" w:cs="Times New Roman"/>
                <w:b w:val="0"/>
                <w:bCs w:val="0"/>
                <w:color w:val="auto"/>
                <w:sz w:val="24"/>
                <w:szCs w:val="24"/>
              </w:rPr>
              <w:t>京津冀区域中试中心建设工程</w:t>
            </w:r>
          </w:p>
        </w:tc>
      </w:tr>
      <w:tr w14:paraId="6DF4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29CE45F3">
            <w:pPr>
              <w:spacing w:line="276" w:lineRule="auto"/>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14</w:t>
            </w:r>
          </w:p>
        </w:tc>
        <w:tc>
          <w:tcPr>
            <w:tcW w:w="1560" w:type="dxa"/>
            <w:noWrap w:val="0"/>
            <w:vAlign w:val="center"/>
          </w:tcPr>
          <w:p w14:paraId="17BEC954">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构建京津冀中试协同服务平台</w:t>
            </w:r>
          </w:p>
        </w:tc>
        <w:tc>
          <w:tcPr>
            <w:tcW w:w="4536" w:type="dxa"/>
            <w:noWrap w:val="0"/>
            <w:vAlign w:val="center"/>
          </w:tcPr>
          <w:p w14:paraId="179A26A6">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w:t>
            </w:r>
            <w:r>
              <w:rPr>
                <w:rFonts w:ascii="等线" w:hAnsi="等线" w:eastAsia="等线" w:cs="Times New Roman"/>
                <w:color w:val="auto"/>
                <w:sz w:val="21"/>
                <w:szCs w:val="22"/>
              </w:rPr>
              <w:t xml:space="preserve"> </w:t>
            </w:r>
            <w:r>
              <w:rPr>
                <w:rFonts w:hint="eastAsia" w:ascii="Times New Roman" w:hAnsi="Times New Roman" w:eastAsia="仿宋_GB2312" w:cs="Times New Roman"/>
                <w:color w:val="auto"/>
                <w:sz w:val="21"/>
                <w:szCs w:val="21"/>
              </w:rPr>
              <w:t>打造京津冀中试协同服务平台体系。</w:t>
            </w:r>
          </w:p>
          <w:p w14:paraId="107DE35E">
            <w:pPr>
              <w:jc w:val="both"/>
              <w:rPr>
                <w:rFonts w:hint="eastAsia"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针对京津冀区域中试中心建设、项目引进、成果落地、异地转化、人才需求等方面提供全方位服务。</w:t>
            </w:r>
          </w:p>
        </w:tc>
        <w:tc>
          <w:tcPr>
            <w:tcW w:w="3261" w:type="dxa"/>
            <w:noWrap w:val="0"/>
            <w:vAlign w:val="top"/>
          </w:tcPr>
          <w:p w14:paraId="1BECBC54">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1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打造京津冀中试协同服务平台，高效统筹解决京津冀区域中试中心建设有关各方面问题；</w:t>
            </w:r>
          </w:p>
          <w:p w14:paraId="287B05D3">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2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选派专员，在京津冀重点园区常态化开展重点项目捕捉、挖掘、转化和服务工作；</w:t>
            </w:r>
          </w:p>
          <w:p w14:paraId="6BDEDA8B">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建立京津冀中试资源库与中试项目库，强化各类资源对接；</w:t>
            </w:r>
          </w:p>
          <w:p w14:paraId="61AD43A9">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4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④</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建立中试服务线上平台，以智能化、信息化手段实现中试资源对接与服务。</w:t>
            </w:r>
          </w:p>
        </w:tc>
      </w:tr>
      <w:tr w14:paraId="5066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6011EA4E">
            <w:pPr>
              <w:spacing w:line="276" w:lineRule="auto"/>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15</w:t>
            </w:r>
          </w:p>
        </w:tc>
        <w:tc>
          <w:tcPr>
            <w:tcW w:w="1560" w:type="dxa"/>
            <w:noWrap w:val="0"/>
            <w:vAlign w:val="center"/>
          </w:tcPr>
          <w:p w14:paraId="35CF2CEC">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开展中试全流程服务</w:t>
            </w:r>
          </w:p>
        </w:tc>
        <w:tc>
          <w:tcPr>
            <w:tcW w:w="4536" w:type="dxa"/>
            <w:noWrap w:val="0"/>
            <w:vAlign w:val="center"/>
          </w:tcPr>
          <w:p w14:paraId="22BFACA5">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w:t>
            </w:r>
            <w:r>
              <w:rPr>
                <w:rFonts w:hint="eastAsia" w:ascii="Times New Roman" w:hAnsi="Times New Roman" w:eastAsia="仿宋_GB2312" w:cs="Times New Roman"/>
                <w:color w:val="auto"/>
                <w:sz w:val="21"/>
                <w:szCs w:val="21"/>
              </w:rPr>
              <w:t xml:space="preserve"> 打造覆盖中试全链条的区域中试中心。</w:t>
            </w:r>
          </w:p>
          <w:p w14:paraId="0FF498CC">
            <w:pPr>
              <w:jc w:val="both"/>
              <w:rPr>
                <w:rFonts w:hint="eastAsia"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围绕创新挖掘、概念验证、技术熟化、试验验证、测试评价、企业孵化、产业培育等开展中试全流程服务，吸引京津冀乃至全国前沿创新成果中试转化。</w:t>
            </w:r>
          </w:p>
        </w:tc>
        <w:tc>
          <w:tcPr>
            <w:tcW w:w="3261" w:type="dxa"/>
            <w:noWrap w:val="0"/>
            <w:vAlign w:val="top"/>
          </w:tcPr>
          <w:p w14:paraId="7F51348F">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1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引进培育中试链条各类平台和机构；</w:t>
            </w:r>
          </w:p>
          <w:p w14:paraId="3C91CD8E">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2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强化中试设备、人才支撑，针对重点行业领域打造差异化优势突出的中试转化能力；</w:t>
            </w:r>
          </w:p>
          <w:p w14:paraId="13730ADC">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根据项目实效给予中试服务支撑机构资金支持。</w:t>
            </w:r>
          </w:p>
        </w:tc>
      </w:tr>
      <w:tr w14:paraId="546C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179" w:type="dxa"/>
            <w:gridSpan w:val="4"/>
            <w:noWrap w:val="0"/>
            <w:vAlign w:val="center"/>
          </w:tcPr>
          <w:p w14:paraId="0716ECE9">
            <w:pPr>
              <w:rPr>
                <w:rFonts w:hint="eastAsia" w:ascii="Times New Roman" w:hAnsi="Times New Roman" w:eastAsia="仿宋_GB2312" w:cs="Times New Roman"/>
                <w:color w:val="auto"/>
                <w:sz w:val="21"/>
                <w:szCs w:val="21"/>
                <w:lang w:eastAsia="zh-CN"/>
              </w:rPr>
            </w:pPr>
            <w:r>
              <w:rPr>
                <w:rFonts w:hint="eastAsia" w:ascii="黑体" w:hAnsi="黑体" w:eastAsia="黑体" w:cs="Times New Roman"/>
                <w:color w:val="auto"/>
                <w:sz w:val="24"/>
                <w:szCs w:val="24"/>
                <w:lang w:eastAsia="zh-CN"/>
              </w:rPr>
              <w:t>八、</w:t>
            </w:r>
            <w:r>
              <w:rPr>
                <w:rFonts w:hint="eastAsia" w:ascii="黑体" w:hAnsi="黑体" w:eastAsia="黑体" w:cs="Times New Roman"/>
                <w:b w:val="0"/>
                <w:bCs w:val="0"/>
                <w:color w:val="auto"/>
                <w:sz w:val="24"/>
                <w:szCs w:val="24"/>
              </w:rPr>
              <w:t>京津冀中试联盟打造工程</w:t>
            </w:r>
          </w:p>
        </w:tc>
      </w:tr>
      <w:tr w14:paraId="4EA2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0E462B15">
            <w:pPr>
              <w:spacing w:line="276" w:lineRule="auto"/>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16</w:t>
            </w:r>
          </w:p>
        </w:tc>
        <w:tc>
          <w:tcPr>
            <w:tcW w:w="1560" w:type="dxa"/>
            <w:noWrap w:val="0"/>
            <w:vAlign w:val="center"/>
          </w:tcPr>
          <w:p w14:paraId="3D0CB294">
            <w:pPr>
              <w:spacing w:line="276" w:lineRule="auto"/>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促进京津冀中试供需两端对接</w:t>
            </w:r>
          </w:p>
        </w:tc>
        <w:tc>
          <w:tcPr>
            <w:tcW w:w="4536" w:type="dxa"/>
            <w:noWrap w:val="0"/>
            <w:vAlign w:val="center"/>
          </w:tcPr>
          <w:p w14:paraId="0B833F67">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 xml:space="preserve">: </w:t>
            </w:r>
            <w:r>
              <w:rPr>
                <w:rFonts w:hint="eastAsia" w:ascii="Times New Roman" w:hAnsi="Times New Roman" w:eastAsia="仿宋_GB2312" w:cs="Times New Roman"/>
                <w:color w:val="auto"/>
                <w:sz w:val="21"/>
                <w:szCs w:val="21"/>
              </w:rPr>
              <w:t>每年完成一定数量京津冀区域内中试项目供需对接任务。</w:t>
            </w:r>
          </w:p>
          <w:p w14:paraId="34859177">
            <w:pPr>
              <w:jc w:val="both"/>
              <w:rPr>
                <w:rFonts w:hint="eastAsia"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以雄安新区中试为枢纽，促进京津冀供需两端对接，共享创新与产业成果，加速推动区域内科技成果转化。</w:t>
            </w:r>
          </w:p>
        </w:tc>
        <w:tc>
          <w:tcPr>
            <w:tcW w:w="3261" w:type="dxa"/>
            <w:noWrap w:val="0"/>
            <w:vAlign w:val="top"/>
          </w:tcPr>
          <w:p w14:paraId="23E3A91E">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1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支持联盟定期开展京津冀中试供需对接活动；</w:t>
            </w:r>
          </w:p>
          <w:p w14:paraId="6DD48BE8">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2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对于联盟引进重点中试转化项目给予资金支持；</w:t>
            </w:r>
          </w:p>
          <w:p w14:paraId="742D60C7">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w:instrText>
            </w:r>
            <w:r>
              <w:rPr>
                <w:rFonts w:hint="eastAsia" w:ascii="Times New Roman" w:hAnsi="Times New Roman" w:eastAsia="仿宋_GB2312" w:cs="Times New Roman"/>
                <w:color w:val="auto"/>
                <w:sz w:val="21"/>
                <w:szCs w:val="21"/>
              </w:rPr>
              <w:instrText xml:space="preserve">= 3 \* GB3</w:instrText>
            </w:r>
            <w:r>
              <w:rPr>
                <w:rFonts w:ascii="Times New Roman" w:hAnsi="Times New Roman" w:eastAsia="仿宋_GB2312" w:cs="Times New Roman"/>
                <w:color w:val="auto"/>
                <w:sz w:val="21"/>
                <w:szCs w:val="21"/>
              </w:rPr>
              <w:instrText xml:space="preserve">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③</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鼓励联盟中试资源要共享，加速中试成果转化。</w:t>
            </w:r>
          </w:p>
        </w:tc>
      </w:tr>
      <w:tr w14:paraId="69D3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22" w:type="dxa"/>
            <w:noWrap w:val="0"/>
            <w:vAlign w:val="center"/>
          </w:tcPr>
          <w:p w14:paraId="682AC37F">
            <w:pPr>
              <w:spacing w:line="276" w:lineRule="auto"/>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17</w:t>
            </w:r>
          </w:p>
        </w:tc>
        <w:tc>
          <w:tcPr>
            <w:tcW w:w="1560" w:type="dxa"/>
            <w:noWrap w:val="0"/>
            <w:vAlign w:val="center"/>
          </w:tcPr>
          <w:p w14:paraId="775BEEE3">
            <w:pPr>
              <w:spacing w:line="276" w:lineRule="auto"/>
              <w:jc w:val="left"/>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开展中试互动交流活动</w:t>
            </w:r>
          </w:p>
        </w:tc>
        <w:tc>
          <w:tcPr>
            <w:tcW w:w="4536" w:type="dxa"/>
            <w:noWrap w:val="0"/>
            <w:vAlign w:val="center"/>
          </w:tcPr>
          <w:p w14:paraId="129DA9A1">
            <w:pPr>
              <w:jc w:val="both"/>
              <w:rPr>
                <w:rFonts w:ascii="Times New Roman" w:hAnsi="Times New Roman" w:eastAsia="仿宋_GB2312" w:cs="Times New Roman"/>
                <w:color w:val="auto"/>
                <w:sz w:val="21"/>
                <w:szCs w:val="21"/>
              </w:rPr>
            </w:pPr>
            <w:r>
              <w:rPr>
                <w:rFonts w:hint="eastAsia" w:ascii="Times New Roman" w:hAnsi="Times New Roman" w:eastAsia="仿宋_GB2312" w:cs="Times New Roman"/>
                <w:b/>
                <w:bCs/>
                <w:color w:val="auto"/>
                <w:sz w:val="21"/>
                <w:szCs w:val="21"/>
              </w:rPr>
              <w:t>目标</w:t>
            </w:r>
            <w:r>
              <w:rPr>
                <w:rFonts w:ascii="Times New Roman" w:hAnsi="Times New Roman" w:eastAsia="仿宋_GB2312" w:cs="Times New Roman"/>
                <w:b/>
                <w:bCs/>
                <w:color w:val="auto"/>
                <w:sz w:val="21"/>
                <w:szCs w:val="21"/>
              </w:rPr>
              <w:t>:</w:t>
            </w:r>
            <w:r>
              <w:rPr>
                <w:rFonts w:ascii="等线" w:hAnsi="等线" w:eastAsia="等线" w:cs="Times New Roman"/>
                <w:color w:val="auto"/>
                <w:sz w:val="21"/>
                <w:szCs w:val="22"/>
              </w:rPr>
              <w:t xml:space="preserve"> </w:t>
            </w:r>
            <w:r>
              <w:rPr>
                <w:rFonts w:hint="eastAsia" w:ascii="Times New Roman" w:hAnsi="Times New Roman" w:eastAsia="仿宋_GB2312" w:cs="Times New Roman"/>
                <w:color w:val="auto"/>
                <w:sz w:val="21"/>
                <w:szCs w:val="21"/>
              </w:rPr>
              <w:t>构建京津冀中试联盟常态化交流研讨机制。</w:t>
            </w:r>
          </w:p>
          <w:p w14:paraId="4F9F915C">
            <w:pPr>
              <w:jc w:val="both"/>
              <w:rPr>
                <w:rFonts w:hint="eastAsia"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rPr>
              <w:t>重点任务：</w:t>
            </w:r>
            <w:r>
              <w:rPr>
                <w:rFonts w:hint="eastAsia" w:ascii="Times New Roman" w:hAnsi="Times New Roman" w:eastAsia="仿宋_GB2312" w:cs="Times New Roman"/>
                <w:color w:val="auto"/>
                <w:sz w:val="21"/>
                <w:szCs w:val="21"/>
              </w:rPr>
              <w:t>通过开展联盟定期研讨会，促进观点交流、凝聚共识、明确方向，集各方智慧和力量，持续提高京津冀中试科技成果转化成效。</w:t>
            </w:r>
          </w:p>
        </w:tc>
        <w:tc>
          <w:tcPr>
            <w:tcW w:w="3261" w:type="dxa"/>
            <w:noWrap w:val="0"/>
            <w:vAlign w:val="top"/>
          </w:tcPr>
          <w:p w14:paraId="1757B297">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1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①</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围绕产业发展趋势，重点技术创新、中试体制机制创新、中试资源有效配置等主题开展定期互动研讨；</w:t>
            </w:r>
          </w:p>
          <w:p w14:paraId="2B76A855">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fldChar w:fldCharType="begin"/>
            </w:r>
            <w:r>
              <w:rPr>
                <w:rFonts w:ascii="Times New Roman" w:hAnsi="Times New Roman" w:eastAsia="仿宋_GB2312" w:cs="Times New Roman"/>
                <w:color w:val="auto"/>
                <w:sz w:val="21"/>
                <w:szCs w:val="21"/>
              </w:rPr>
              <w:instrText xml:space="preserve"> = 2 \* GB3 </w:instrText>
            </w:r>
            <w:r>
              <w:rPr>
                <w:rFonts w:ascii="Times New Roman" w:hAnsi="Times New Roman" w:eastAsia="仿宋_GB2312" w:cs="Times New Roman"/>
                <w:color w:val="auto"/>
                <w:sz w:val="21"/>
                <w:szCs w:val="21"/>
              </w:rPr>
              <w:fldChar w:fldCharType="separate"/>
            </w:r>
            <w:r>
              <w:rPr>
                <w:rFonts w:hint="eastAsia" w:ascii="Times New Roman" w:hAnsi="Times New Roman" w:eastAsia="仿宋_GB2312" w:cs="Times New Roman"/>
                <w:color w:val="auto"/>
                <w:sz w:val="21"/>
                <w:szCs w:val="21"/>
              </w:rPr>
              <w:t>②</w:t>
            </w:r>
            <w:r>
              <w:rPr>
                <w:rFonts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rPr>
              <w:t>探索联盟内可复制、可推广的中试经验与模式，助力打响雄安中试之都的城市品牌。</w:t>
            </w:r>
          </w:p>
        </w:tc>
      </w:tr>
    </w:tbl>
    <w:p w14:paraId="04AB3E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F0F43"/>
    <w:rsid w:val="077F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9"/>
    <w:basedOn w:val="1"/>
    <w:next w:val="1"/>
    <w:qFormat/>
    <w:uiPriority w:val="99"/>
    <w:pPr>
      <w:ind w:left="3360"/>
    </w:pPr>
    <w:rPr>
      <w:rFonts w:ascii="Times New Roman" w:hAnsi="Times New Roman" w:cs="等线"/>
      <w:szCs w:val="21"/>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2025-01-10T08:59:00Z</dcterms:created>
  <dc:creator>admin</dc:creator>
  <cp:lastModifiedBy>admin</cp:lastModifiedBy>
  <dcterms:modified xsi:type="dcterms:W3CDTF">2025-01-10T09:01:51Z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7A7B35D12EDC4E8D8C27D20AA2FF3F45_11</vt:lpwstr>
  </property>
  <property fmtid="{D5CDD505-2E9C-101B-9397-08002B2CF9AE}" pid="4" name="KSOTemplateDocerSaveRecord">
    <vt:lpwstr>eyJoZGlkIjoiOWU5MTU0OTMxYTAzYWQzMTM2OWMwZDQ4MWM2Y2YyZjQifQ==</vt:lpwstr>
  </property>
</Properties>
</file>