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72AA3">
      <w:pPr>
        <w:pStyle w:val="2"/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河北雄安新区社会工作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2025年政府信息</w:t>
      </w:r>
    </w:p>
    <w:p w14:paraId="2092B3AF">
      <w:pPr>
        <w:pStyle w:val="2"/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公开工作年度报告</w:t>
      </w:r>
    </w:p>
    <w:p w14:paraId="7226E24B">
      <w:pPr>
        <w:rPr>
          <w:rFonts w:hint="eastAsia"/>
          <w:lang w:val="en-US" w:eastAsia="zh-CN"/>
        </w:rPr>
      </w:pPr>
    </w:p>
    <w:p w14:paraId="644FA1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根据《中华人民共和国政府信息公开条例》《国务院办公厅政府信息与政务公开办公室关于印发〈中华人民共和国政府信息公开工作年度报告格式〉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的通知》（国办公开办函〔2021〕30号）《河北省实施〈中华人民共和国政府信息公开条例〉办法》等规定，发布本年度报告。报告中所列数据统计期限为202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年1月1日至12月31日。</w:t>
      </w:r>
    </w:p>
    <w:p w14:paraId="0F843836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一、总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体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情况</w:t>
      </w:r>
    </w:p>
    <w:p w14:paraId="594E39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2025年，雄安新区社会工作部以习近平新时代中国特色社会主义思想为指导，认真贯彻落实《中华人民共和国政府信息公开条例》和省年度政务公开工作要点有关要求，积极推进新区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信访、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退役军人事务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、司法行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政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领域政府信息公开工作，不断提升政务公开工作整体水平。本报告包括总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体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情况、主动公开政府信息情况、收到和处理政府信息公开申请情况、政府信息公开收费情况、政府信息公开行政复议和行政诉讼情况、存在的主要问题及改进情况、其他需要报告的事项等内容。</w:t>
      </w:r>
    </w:p>
    <w:p w14:paraId="4FCEB18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leftChars="0" w:right="0" w:rightChars="0" w:firstLine="640" w:firstLineChars="0"/>
        <w:jc w:val="both"/>
        <w:textAlignment w:val="auto"/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（一）信息主动公开情况</w:t>
      </w:r>
    </w:p>
    <w:p w14:paraId="6DEEECF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新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区社会工作部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2025年信息公开工作运行正常，各项工作顺利开展。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聚焦信访工作核心职责，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及时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通过官方网站、政务新媒体、线下窗口等方式重点公开工作动态、通知公告等群众关心关注的内容，确保公开信息及时、准确、全面；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强化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退役军人服务保障力度，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组织三县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通过退役军人微信群、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公示栏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，及时推送优抚政策消息、就业创业消息。</w:t>
      </w:r>
    </w:p>
    <w:p w14:paraId="5A5F6C73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leftChars="0" w:right="0" w:rightChars="0" w:firstLine="640" w:firstLineChars="0"/>
        <w:jc w:val="both"/>
        <w:textAlignment w:val="auto"/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（二）依申请公开情况</w:t>
      </w:r>
    </w:p>
    <w:p w14:paraId="3D78D1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2025年，收到政府信息公开申请0条，按时答复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0条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，全年未发生因信息公开申请引发的行政复议或行政诉讼。</w:t>
      </w:r>
    </w:p>
    <w:p w14:paraId="44ABE34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leftChars="0" w:right="0" w:rightChars="0" w:firstLine="640" w:firstLineChars="0"/>
        <w:jc w:val="both"/>
        <w:textAlignment w:val="auto"/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（三）政府信息管理方面</w:t>
      </w:r>
    </w:p>
    <w:p w14:paraId="7443B6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严格落实意识形态工作责任制，做好导向把关工作，建立内容运营把关机制，严格按照“三审三校”流程，严格把控政治、政策、业务、保密、舆情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关口”，确保发布信息准确客观、导向正确。严格遵守政府信息发布保密审查制度，由主要领导、分管领导、各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处室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负责人进行保密性、敏感字眼、错别字等审查后方可发布。</w:t>
      </w:r>
    </w:p>
    <w:p w14:paraId="153C954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leftChars="0" w:right="0" w:rightChars="0" w:firstLine="640" w:firstLineChars="0"/>
        <w:jc w:val="both"/>
        <w:textAlignment w:val="auto"/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（四）政府信息公开平台建设方面</w:t>
      </w:r>
    </w:p>
    <w:p w14:paraId="1A949F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线上</w:t>
      </w:r>
      <w:r>
        <w:rPr>
          <w:rFonts w:hint="eastAsia" w:ascii="仿宋_GB2312" w:hAnsi="仿宋_GB2312" w:eastAsia="仿宋_GB2312" w:cs="仿宋_GB2312"/>
          <w:sz w:val="32"/>
          <w:szCs w:val="32"/>
        </w:rPr>
        <w:t>运营微信公众号“暖心雄安”，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为群众网上反映问题提供渠道及指南；线下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各级群众工作中心窗口</w:t>
      </w:r>
      <w:r>
        <w:rPr>
          <w:rFonts w:hint="eastAsia" w:ascii="仿宋_GB2312" w:hAnsi="仿宋_GB2312" w:eastAsia="仿宋_GB2312" w:cs="仿宋_GB2312"/>
          <w:sz w:val="32"/>
          <w:szCs w:val="32"/>
        </w:rPr>
        <w:t>，摆放公开资料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解答群众咨询，构建线上线下联动、全方位覆盖的公开渠道体系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在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三县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退役军人服务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中心、各镇、街道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退役军人服务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站等场所，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三县公共法律服务中心、乡镇司法所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设立政务公开栏、资料取阅点，印制服务手册、办事指南，方便服务对象获取信息。</w:t>
      </w:r>
    </w:p>
    <w:p w14:paraId="66C14B98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leftChars="0" w:right="0" w:rightChars="0" w:firstLine="640" w:firstLineChars="0"/>
        <w:jc w:val="both"/>
        <w:textAlignment w:val="auto"/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1"/>
          <w:rFonts w:hint="eastAsia" w:ascii="CESI楷体-GB2312" w:hAnsi="CESI楷体-GB2312" w:eastAsia="CESI楷体-GB2312" w:cs="CESI楷体-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（五）监督保障方面</w:t>
      </w:r>
    </w:p>
    <w:p w14:paraId="09AEC9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新区社会工作部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高度重视政府信息公开工作，把政务公开工作和日常监督保障工作相结合，实行定期检查与不定期检查相结合，并鼓励广大干部、群众积极参与监督，积极反映公开过程中存在的突出问题，保证了政府信息公开工作有组织、有计划、有步骤推进。</w:t>
      </w:r>
    </w:p>
    <w:p w14:paraId="28BDDCBA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二、主动公开政府信息情况</w:t>
      </w:r>
    </w:p>
    <w:tbl>
      <w:tblPr>
        <w:tblStyle w:val="9"/>
        <w:tblW w:w="9740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436"/>
        <w:gridCol w:w="2435"/>
        <w:gridCol w:w="2435"/>
        <w:gridCol w:w="2434"/>
      </w:tblGrid>
      <w:tr w14:paraId="7FBD82E5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973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vAlign w:val="center"/>
          </w:tcPr>
          <w:p w14:paraId="25866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21B9F82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3FD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A55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ascii="宋体" w:hAnsi="宋体" w:cs="Calibri"/>
                <w:kern w:val="0"/>
                <w:sz w:val="20"/>
                <w:szCs w:val="20"/>
                <w:shd w:val="clear" w:fill="FFFFFF"/>
              </w:rPr>
              <w:t>制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发件</w:t>
            </w:r>
            <w:r>
              <w:rPr>
                <w:rFonts w:ascii="宋体" w:hAnsi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43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F5C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4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F98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ascii="宋体" w:hAnsi="宋体" w:cs="Calibri"/>
                <w:kern w:val="0"/>
                <w:sz w:val="20"/>
                <w:szCs w:val="20"/>
              </w:rPr>
              <w:t>数</w:t>
            </w:r>
          </w:p>
        </w:tc>
      </w:tr>
      <w:tr w14:paraId="31408840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7ABB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584FB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2435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4F380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2434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4A53F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62F24A5E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5A29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4FC8A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2435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0878D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2434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12EEF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5A8E1200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9739" w:type="dxa"/>
            <w:gridSpan w:val="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vAlign w:val="center"/>
          </w:tcPr>
          <w:p w14:paraId="429CF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69964F6E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C03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4" w:type="dxa"/>
            <w:gridSpan w:val="3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5FC0E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0D6D8FBA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D40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4" w:type="dxa"/>
            <w:gridSpan w:val="3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6EE87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571FCF9A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9739" w:type="dxa"/>
            <w:gridSpan w:val="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vAlign w:val="center"/>
          </w:tcPr>
          <w:p w14:paraId="09478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1396AF6A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A86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4" w:type="dxa"/>
            <w:gridSpan w:val="3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0899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shd w:val="clear" w:fill="FFFFFF"/>
              </w:rPr>
              <w:t>本年处理决定数量</w:t>
            </w:r>
          </w:p>
        </w:tc>
      </w:tr>
      <w:tr w14:paraId="635B0B4A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DB4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4" w:type="dxa"/>
            <w:gridSpan w:val="3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608D0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0B42A01C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355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4" w:type="dxa"/>
            <w:gridSpan w:val="3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2543F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39D5C234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9739" w:type="dxa"/>
            <w:gridSpan w:val="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vAlign w:val="center"/>
          </w:tcPr>
          <w:p w14:paraId="59BB3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0F86580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221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4" w:type="dxa"/>
            <w:gridSpan w:val="3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1BDF4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2D902362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BFD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shd w:val="clear" w:fill="FFFFFF"/>
              </w:rPr>
              <w:t>行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政事业性收费</w:t>
            </w:r>
          </w:p>
        </w:tc>
        <w:tc>
          <w:tcPr>
            <w:tcW w:w="7304" w:type="dxa"/>
            <w:gridSpan w:val="3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5939E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</w:tbl>
    <w:p w14:paraId="1E99CFC6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br w:type="page"/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tbl>
      <w:tblPr>
        <w:tblStyle w:val="9"/>
        <w:tblW w:w="9748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942"/>
        <w:gridCol w:w="3220"/>
        <w:gridCol w:w="688"/>
        <w:gridCol w:w="688"/>
        <w:gridCol w:w="689"/>
        <w:gridCol w:w="688"/>
        <w:gridCol w:w="687"/>
        <w:gridCol w:w="688"/>
        <w:gridCol w:w="688"/>
      </w:tblGrid>
      <w:tr w14:paraId="193EA6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2" w:type="dxa"/>
            <w:gridSpan w:val="3"/>
            <w:vMerge w:val="restart"/>
            <w:tcBorders>
              <w:right w:val="single" w:color="000000" w:sz="8" w:space="0"/>
            </w:tcBorders>
            <w:vAlign w:val="center"/>
          </w:tcPr>
          <w:p w14:paraId="7C877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kern w:val="0"/>
                <w:sz w:val="20"/>
                <w:szCs w:val="20"/>
              </w:rPr>
              <w:t>（本列数据的勾</w:t>
            </w:r>
            <w:r>
              <w:rPr>
                <w:rFonts w:ascii="楷体" w:hAnsi="楷体" w:eastAsia="楷体" w:cs="宋体"/>
                <w:kern w:val="0"/>
                <w:sz w:val="20"/>
                <w:szCs w:val="20"/>
                <w:shd w:val="clear" w:fill="FFFFFF"/>
              </w:rPr>
              <w:t>稽</w:t>
            </w:r>
            <w:r>
              <w:rPr>
                <w:rFonts w:ascii="楷体" w:hAnsi="楷体" w:eastAsia="楷体" w:cs="宋体"/>
                <w:kern w:val="0"/>
                <w:sz w:val="20"/>
                <w:szCs w:val="20"/>
              </w:rPr>
              <w:t>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C5BF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7D76ED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Mar>
              <w:left w:w="10" w:type="dxa"/>
              <w:right w:w="10" w:type="dxa"/>
            </w:tcMar>
            <w:vAlign w:val="center"/>
          </w:tcPr>
          <w:p w14:paraId="0AF95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E2BD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9DE4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BFEA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总计</w:t>
            </w:r>
          </w:p>
        </w:tc>
      </w:tr>
      <w:tr w14:paraId="50DD0A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Mar>
              <w:left w:w="10" w:type="dxa"/>
              <w:right w:w="10" w:type="dxa"/>
            </w:tcMar>
            <w:vAlign w:val="center"/>
          </w:tcPr>
          <w:p w14:paraId="70119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right w:val="single" w:color="000000" w:sz="8" w:space="0"/>
            </w:tcBorders>
            <w:tcMar>
              <w:left w:w="10" w:type="dxa"/>
              <w:right w:w="10" w:type="dxa"/>
            </w:tcMar>
            <w:vAlign w:val="center"/>
          </w:tcPr>
          <w:p w14:paraId="0E7C8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286A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商业</w:t>
            </w:r>
          </w:p>
          <w:p w14:paraId="6EF24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2961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科研</w:t>
            </w:r>
          </w:p>
          <w:p w14:paraId="68D53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6087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3D65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573C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vAlign w:val="center"/>
          </w:tcPr>
          <w:p w14:paraId="1994A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94133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2" w:type="dxa"/>
            <w:gridSpan w:val="3"/>
            <w:tcMar>
              <w:left w:w="57" w:type="dxa"/>
              <w:right w:w="57" w:type="dxa"/>
            </w:tcMar>
            <w:vAlign w:val="center"/>
          </w:tcPr>
          <w:p w14:paraId="37C01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一、本年新</w:t>
            </w:r>
            <w:r>
              <w:rPr>
                <w:rFonts w:ascii="宋体" w:hAnsi="宋体" w:cs="宋体"/>
                <w:kern w:val="0"/>
                <w:sz w:val="20"/>
                <w:szCs w:val="20"/>
                <w:shd w:val="clear" w:fill="FFFFFF"/>
              </w:rPr>
              <w:t>收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政府信息公开申请数量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49EF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00F3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A7DA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C5FF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EA5A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A0D6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4039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 w14:paraId="0BE35F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2" w:type="dxa"/>
            <w:gridSpan w:val="3"/>
            <w:tcMar>
              <w:left w:w="57" w:type="dxa"/>
              <w:right w:w="57" w:type="dxa"/>
            </w:tcMar>
            <w:vAlign w:val="center"/>
          </w:tcPr>
          <w:p w14:paraId="6928C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C113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6690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C391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9511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5249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5B25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447A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5EDAF9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5593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三、</w:t>
            </w:r>
            <w:r>
              <w:rPr>
                <w:rFonts w:ascii="宋体" w:hAnsi="宋体" w:cs="宋体"/>
                <w:kern w:val="0"/>
                <w:sz w:val="20"/>
                <w:szCs w:val="20"/>
                <w:shd w:val="clear" w:fill="FFFFFF"/>
              </w:rPr>
              <w:t>本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年度办理结果</w:t>
            </w:r>
          </w:p>
        </w:tc>
        <w:tc>
          <w:tcPr>
            <w:tcW w:w="4162" w:type="dxa"/>
            <w:gridSpan w:val="2"/>
            <w:tcMar>
              <w:left w:w="57" w:type="dxa"/>
              <w:right w:w="57" w:type="dxa"/>
            </w:tcMar>
            <w:vAlign w:val="center"/>
          </w:tcPr>
          <w:p w14:paraId="42F61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8902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259F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1E8C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AB96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2F00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1182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9A96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69AACB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51477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Mar>
              <w:left w:w="57" w:type="dxa"/>
              <w:right w:w="57" w:type="dxa"/>
            </w:tcMar>
            <w:vAlign w:val="center"/>
          </w:tcPr>
          <w:p w14:paraId="69FF1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ascii="楷体" w:hAnsi="楷体" w:eastAsia="楷体" w:cs="宋体"/>
                <w:kern w:val="0"/>
                <w:sz w:val="20"/>
                <w:szCs w:val="20"/>
              </w:rPr>
              <w:t>（区分处理的，</w:t>
            </w:r>
            <w:r>
              <w:rPr>
                <w:rFonts w:ascii="楷体" w:hAnsi="楷体" w:eastAsia="楷体" w:cs="宋体"/>
                <w:kern w:val="0"/>
                <w:sz w:val="20"/>
                <w:szCs w:val="20"/>
                <w:shd w:val="clear" w:fill="FFFFFF"/>
              </w:rPr>
              <w:t>只</w:t>
            </w:r>
            <w:r>
              <w:rPr>
                <w:rFonts w:ascii="楷体" w:hAnsi="楷体" w:eastAsia="楷体" w:cs="宋体"/>
                <w:kern w:val="0"/>
                <w:sz w:val="20"/>
                <w:szCs w:val="20"/>
              </w:rPr>
              <w:t>计这一情形，不计其他情形）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8854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A901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85BB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1635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BF05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367D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AF4C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</w:tr>
      <w:tr w14:paraId="4773BA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068AC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E3A9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4FFEE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属于国家秘密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E6B5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84B6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F60B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8744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C259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3B1B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D4DFB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615F1B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785B0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1F0BD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32EFF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其他法律行政法规禁止公开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DBF6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B659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A202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F0D7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FFB7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E7ABC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548D8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008622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1B621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59C3C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04995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3.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危及“三安全一稳定”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518C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9278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72E7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C8F9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8601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93C3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5B04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00405E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18B7D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090A1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31BF8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4.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保护第三方合法权益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C904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4DB1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429C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3682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5784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3F3D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F5C3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00C1DD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137D9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1D3F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4893A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5.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属于三类内部事务信息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8EF6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D8CA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F561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88C2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EEF0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B224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8A67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755A6D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451D5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3A43A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0B3E0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6.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属于四类过程性信息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6FA0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C946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6D4E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69CA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9F00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053F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7873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5CB8FD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19C25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50A71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342C2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7.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属于行政执法案卷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935F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B6D0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7310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BA8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291D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9CF0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25E0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036237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1C8FC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02322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1584C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8.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属于行政查询事项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453B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5753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AB95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2BC0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181A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AABC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0E7D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 w14:paraId="728D91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25FCB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00DE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30B71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本机关不掌握相关政府信息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CE23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17E7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7927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C8C8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0C4C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F535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A5C1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284AB5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428E7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78BA4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63473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没有现成信息需要另行制作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A210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5B66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E006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C00F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6B46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A816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1E6A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4DEC27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79180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288B0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22A33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3.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补正后申请内容仍不明确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D796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630DA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0311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53DD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A083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B074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B304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6DD68C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736B2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3800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2B684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信访举报投诉类申请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422B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241A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E76D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DF29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FD04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0185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AD00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368399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13612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5AD1A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37713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重复申请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E5C3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5B4D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33F2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9FC9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D6B0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0A3A0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68E3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56502B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260D1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3C4B9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574F1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3.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要求提供公开出版物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3190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F86D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EF58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40942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2232A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136F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10C3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3FDE57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4066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7A854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</w:tcPr>
          <w:p w14:paraId="04F43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4.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无正当理由大量反复申请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9FE1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E238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6246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154E4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782CC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6FC2B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FB44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02645C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74EAE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4ED56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  <w:vAlign w:val="center"/>
          </w:tcPr>
          <w:p w14:paraId="7C310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5.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要求行政机关确认或重新出具已获取信息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37B9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015E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A0A4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D6D8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2FAC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C716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827A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</w:tr>
      <w:tr w14:paraId="1E6273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34B02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D10D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tcMar>
              <w:left w:w="57" w:type="dxa"/>
              <w:right w:w="57" w:type="dxa"/>
            </w:tcMar>
            <w:vAlign w:val="center"/>
          </w:tcPr>
          <w:p w14:paraId="0FD10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申请人无正当理由逾期不补正、行政机关不再处理其政府信息公开申请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7A40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2908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6C7F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0725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A85EB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4068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E75E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</w:tr>
      <w:tr w14:paraId="415BDF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520AE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6ABCC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  <w:vAlign w:val="center"/>
          </w:tcPr>
          <w:p w14:paraId="0F75B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58FD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A63D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4941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61AF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5D86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EC3C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3CDD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  <w:r>
              <w:t>0</w:t>
            </w:r>
          </w:p>
        </w:tc>
      </w:tr>
      <w:tr w14:paraId="47269D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48BFB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2CDA8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Mar>
              <w:left w:w="57" w:type="dxa"/>
              <w:right w:w="57" w:type="dxa"/>
            </w:tcMar>
            <w:vAlign w:val="center"/>
          </w:tcPr>
          <w:p w14:paraId="2648F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3.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ACBC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FD28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63EC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846B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7490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7034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33176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  <w:tr w14:paraId="614E5A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tcMar>
              <w:left w:w="10" w:type="dxa"/>
              <w:right w:w="10" w:type="dxa"/>
            </w:tcMar>
            <w:vAlign w:val="center"/>
          </w:tcPr>
          <w:p w14:paraId="0A9A7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Mar>
              <w:left w:w="57" w:type="dxa"/>
              <w:right w:w="57" w:type="dxa"/>
            </w:tcMar>
            <w:vAlign w:val="center"/>
          </w:tcPr>
          <w:p w14:paraId="40300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（七</w:t>
            </w:r>
            <w:r>
              <w:rPr>
                <w:rFonts w:ascii="宋体" w:hAnsi="宋体" w:cs="宋体"/>
                <w:kern w:val="0"/>
                <w:sz w:val="20"/>
                <w:szCs w:val="20"/>
                <w:shd w:val="clear" w:fill="FFFFFF"/>
              </w:rPr>
              <w:t>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0B36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7A18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F2D9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DC1A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7222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3C7F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CB85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 w14:paraId="35CD23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2" w:type="dxa"/>
            <w:gridSpan w:val="3"/>
            <w:tcMar>
              <w:left w:w="57" w:type="dxa"/>
              <w:right w:w="57" w:type="dxa"/>
            </w:tcMar>
            <w:vAlign w:val="center"/>
          </w:tcPr>
          <w:p w14:paraId="1F4E8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60A1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F26E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3B35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3229C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C346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FD21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57" w:type="dxa"/>
              <w:right w:w="57" w:type="dxa"/>
            </w:tcMar>
          </w:tcPr>
          <w:p w14:paraId="55EFE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</w:tbl>
    <w:p w14:paraId="5A1E6296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ascii="宋体" w:hAnsi="宋体" w:eastAsia="宋体" w:cs="宋体"/>
          <w:b/>
          <w:bCs/>
          <w:color w:val="333333"/>
          <w:kern w:val="0"/>
          <w:sz w:val="24"/>
          <w:szCs w:val="24"/>
        </w:rPr>
      </w:pPr>
      <w:r>
        <w:br w:type="page"/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tbl>
      <w:tblPr>
        <w:tblStyle w:val="9"/>
        <w:tblW w:w="97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650"/>
        <w:gridCol w:w="649"/>
        <w:gridCol w:w="650"/>
        <w:gridCol w:w="650"/>
        <w:gridCol w:w="650"/>
        <w:gridCol w:w="650"/>
        <w:gridCol w:w="649"/>
        <w:gridCol w:w="650"/>
        <w:gridCol w:w="650"/>
        <w:gridCol w:w="650"/>
        <w:gridCol w:w="650"/>
        <w:gridCol w:w="650"/>
        <w:gridCol w:w="650"/>
        <w:gridCol w:w="650"/>
      </w:tblGrid>
      <w:tr w14:paraId="7C5AE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9EE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9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A189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5F7FB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0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BBA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50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D62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551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其他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53D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FE9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849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352B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复议</w:t>
            </w:r>
            <w:r>
              <w:rPr>
                <w:rFonts w:ascii="宋体" w:hAnsi="宋体" w:cs="宋体"/>
                <w:kern w:val="0"/>
                <w:sz w:val="20"/>
                <w:szCs w:val="20"/>
                <w:shd w:val="clear" w:fill="FFFFFF"/>
              </w:rPr>
              <w:t>后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起诉</w:t>
            </w:r>
          </w:p>
        </w:tc>
      </w:tr>
      <w:tr w14:paraId="5B01B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vAlign w:val="center"/>
          </w:tcPr>
          <w:p w14:paraId="658EC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vAlign w:val="center"/>
          </w:tcPr>
          <w:p w14:paraId="6F5AE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vAlign w:val="center"/>
          </w:tcPr>
          <w:p w14:paraId="0A48B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vAlign w:val="center"/>
          </w:tcPr>
          <w:p w14:paraId="3A844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vAlign w:val="center"/>
          </w:tcPr>
          <w:p w14:paraId="09828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3DF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077D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7D4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其他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42A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30F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03E0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28E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B8C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F38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6B9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77855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BAA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7435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4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5E58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DBD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C1E6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BC3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1F8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4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2FC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EAB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555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497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5BAC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F28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E3E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  <w:tc>
          <w:tcPr>
            <w:tcW w:w="6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E98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0</w:t>
            </w:r>
          </w:p>
        </w:tc>
      </w:tr>
    </w:tbl>
    <w:p w14:paraId="356E51A2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 w14:paraId="3B91CB3D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一是信息公开内容质量有待提高。二是监督保障机制不完善，部分工作人员对政务公开工作重视程度不够。下一步，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我们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将抓好以下几个方面的工作：一是组织开展信息公开填报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学习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，规范数据统计口径。二是对发现的问题建立台账，明确整改时限和责任人。三是开展工作培训，提高工作人员的业务能力和责任意识。</w:t>
      </w:r>
    </w:p>
    <w:p w14:paraId="5817C011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 w14:paraId="1CF7968B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2025年度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单位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未收取信息处理费。发出收费通知的件数和总金额以及实际收取的总金额均为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0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元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  <w:t>。</w:t>
      </w:r>
    </w:p>
    <w:p w14:paraId="2E4C56CF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64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lang w:val="en-US" w:eastAsia="zh-CN" w:bidi="ar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0" w:footer="0" w:gutter="0"/>
      <w:pgNumType w:fmt="decimal"/>
      <w:cols w:space="720" w:num="1"/>
      <w:formProt w:val="0"/>
      <w:docGrid w:type="lines" w:linePitch="312" w:charSpace="61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9B2A52-D32C-4757-A9AE-EA96C45569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11E6E3F-0EB1-4FF2-9DF8-7E79537A5AAB}"/>
  </w:font>
  <w:font w:name="Liberation Sans">
    <w:altName w:val="宋体"/>
    <w:panose1 w:val="020B0604020202020204"/>
    <w:charset w:val="86"/>
    <w:family w:val="swiss"/>
    <w:pitch w:val="default"/>
    <w:sig w:usb0="00000000" w:usb1="00000000" w:usb2="00000000" w:usb3="00000000" w:csb0="6000009F" w:csb1="DFD7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C4CAE26-81B1-4BF1-AF79-F2920146C8C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8938648-6729-41E8-96F4-4659A91AA746}"/>
  </w:font>
  <w:font w:name="CESI楷体-GB2312">
    <w:altName w:val="楷体_GB2312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5" w:fontKey="{8D8400BF-970D-4BE2-898C-6E9CC937AE3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D94AB70-F2E9-47B1-8DD3-871C7D96C5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D1E3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-466090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DC43E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6.7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jU7irWAAAACA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2DC43E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6A231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4MzcxZGUxMTA2NmVmOThlNzA0ZjA4OTRkNTdjZGQifQ=="/>
  </w:docVars>
  <w:rsids>
    <w:rsidRoot w:val="00C14315"/>
    <w:rsid w:val="00C14315"/>
    <w:rsid w:val="00F40211"/>
    <w:rsid w:val="00F44765"/>
    <w:rsid w:val="01A205C7"/>
    <w:rsid w:val="062067FE"/>
    <w:rsid w:val="07FB4E2D"/>
    <w:rsid w:val="08F024B8"/>
    <w:rsid w:val="0F9C3B82"/>
    <w:rsid w:val="13351EA4"/>
    <w:rsid w:val="1440384D"/>
    <w:rsid w:val="1CA613B3"/>
    <w:rsid w:val="22F127E6"/>
    <w:rsid w:val="353F3CFB"/>
    <w:rsid w:val="35C366DA"/>
    <w:rsid w:val="37C19FCD"/>
    <w:rsid w:val="477BCEB1"/>
    <w:rsid w:val="47E24672"/>
    <w:rsid w:val="492F3120"/>
    <w:rsid w:val="4DFF997A"/>
    <w:rsid w:val="57EB3BF7"/>
    <w:rsid w:val="5B3D6D58"/>
    <w:rsid w:val="5CA16EC6"/>
    <w:rsid w:val="5F117C07"/>
    <w:rsid w:val="5FB02A3F"/>
    <w:rsid w:val="65766A16"/>
    <w:rsid w:val="714D6337"/>
    <w:rsid w:val="75594F90"/>
    <w:rsid w:val="794A0715"/>
    <w:rsid w:val="7A170370"/>
    <w:rsid w:val="7AE446F6"/>
    <w:rsid w:val="7F6FEBC8"/>
    <w:rsid w:val="7FFEC30F"/>
    <w:rsid w:val="AFDF38DA"/>
    <w:rsid w:val="FE7D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"/>
    <w:basedOn w:val="4"/>
    <w:qFormat/>
    <w:uiPriority w:val="0"/>
    <w:rPr>
      <w:rFonts w:cs="Arial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标题样式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微软雅黑" w:cs="Arial"/>
      <w:sz w:val="28"/>
      <w:szCs w:val="28"/>
    </w:rPr>
  </w:style>
  <w:style w:type="paragraph" w:customStyle="1" w:styleId="13">
    <w:name w:val="索引"/>
    <w:basedOn w:val="1"/>
    <w:qFormat/>
    <w:uiPriority w:val="0"/>
    <w:pPr>
      <w:suppressLineNumbers/>
    </w:pPr>
    <w:rPr>
      <w:rFonts w:cs="Ari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547</Words>
  <Characters>565</Characters>
  <Lines>9</Lines>
  <Paragraphs>2</Paragraphs>
  <TotalTime>0</TotalTime>
  <ScaleCrop>false</ScaleCrop>
  <LinksUpToDate>false</LinksUpToDate>
  <CharactersWithSpaces>565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2021-10-23T13:34:00Z</dcterms:created>
  <dc:creator>IdeaBank</dc:creator>
  <cp:lastModifiedBy>Miamia</cp:lastModifiedBy>
  <dcterms:modified xsi:type="dcterms:W3CDTF">2026-10-08T03:10:20Z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A77F54256AF94271A98DFD4B26CF690E_13</vt:lpwstr>
  </property>
  <property fmtid="{D5CDD505-2E9C-101B-9397-08002B2CF9AE}" pid="4" name="KSOTemplateDocerSaveRecord">
    <vt:lpwstr>eyJoZGlkIjoiNjhkODA0M2I1NzVkNGEyYTBkZmJlOWFiMzE1MWRhZjYiLCJ1c2VySWQiOiI0MjA5MDEyMTYifQ==</vt:lpwstr>
  </property>
</Properties>
</file>