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96D76">
      <w:pPr>
        <w:widowControl w:val="0"/>
        <w:spacing w:after="160" w:line="278" w:lineRule="auto"/>
        <w:rPr>
          <w:rFonts w:hint="default" w:ascii="等线" w:hAnsi="等线" w:eastAsia="等线" w:cs="Times New Roman"/>
          <w:kern w:val="2"/>
          <w:sz w:val="22"/>
          <w:szCs w:val="24"/>
          <w:lang w:val="en-US" w:eastAsia="zh-CN" w:bidi="ar-SA"/>
          <w14:ligatures w14:val="standardContextual"/>
        </w:rPr>
      </w:pPr>
    </w:p>
    <w:p w14:paraId="34020702">
      <w:pPr>
        <w:rPr>
          <w:rFonts w:hint="default" w:ascii="等线" w:hAnsi="等线" w:eastAsia="等线" w:cs="Times New Roman"/>
          <w:lang w:val="en-US" w:eastAsia="zh-CN"/>
        </w:rPr>
      </w:pPr>
    </w:p>
    <w:p w14:paraId="76B33F0D">
      <w:pPr>
        <w:widowControl w:val="0"/>
        <w:spacing w:after="160" w:line="278" w:lineRule="auto"/>
        <w:rPr>
          <w:rFonts w:hint="default" w:ascii="等线" w:hAnsi="等线" w:eastAsia="等线" w:cs="Times New Roman"/>
          <w:kern w:val="2"/>
          <w:sz w:val="22"/>
          <w:szCs w:val="24"/>
          <w:lang w:val="en-US" w:eastAsia="zh-CN" w:bidi="ar-SA"/>
          <w14:ligatures w14:val="standardContextual"/>
        </w:rPr>
      </w:pPr>
    </w:p>
    <w:p w14:paraId="17D57054">
      <w:pPr>
        <w:rPr>
          <w:rFonts w:hint="default" w:ascii="等线" w:hAnsi="等线" w:eastAsia="等线" w:cs="Times New Roman"/>
          <w:lang w:val="en-US" w:eastAsia="zh-CN"/>
        </w:rPr>
      </w:pPr>
    </w:p>
    <w:p w14:paraId="2475E254">
      <w:pPr>
        <w:widowControl w:val="0"/>
        <w:spacing w:after="160" w:line="278" w:lineRule="auto"/>
        <w:rPr>
          <w:rFonts w:hint="default" w:ascii="等线" w:hAnsi="等线" w:eastAsia="等线" w:cs="Times New Roman"/>
          <w:kern w:val="2"/>
          <w:sz w:val="22"/>
          <w:szCs w:val="24"/>
          <w:lang w:val="en-US" w:eastAsia="zh-CN" w:bidi="ar-SA"/>
          <w14:ligatures w14:val="standardContextual"/>
        </w:rPr>
      </w:pPr>
    </w:p>
    <w:p w14:paraId="594E8CC1">
      <w:pPr>
        <w:adjustRightInd w:val="0"/>
        <w:snapToGrid w:val="0"/>
        <w:spacing w:after="156" w:afterLines="50"/>
        <w:jc w:val="center"/>
        <w:rPr>
          <w:rFonts w:hint="default" w:ascii="Times New Roman" w:hAnsi="Times New Roman" w:eastAsia="方正小标宋_GBK" w:cs="Times New Roman"/>
          <w:bCs/>
          <w:color w:val="000000"/>
          <w:sz w:val="56"/>
          <w:szCs w:val="56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color w:val="000000"/>
          <w:sz w:val="56"/>
          <w:szCs w:val="56"/>
          <w:lang w:val="en-US" w:eastAsia="zh-CN"/>
        </w:rPr>
        <w:t>案例</w:t>
      </w:r>
      <w:r>
        <w:rPr>
          <w:rFonts w:hint="default" w:ascii="Times New Roman" w:hAnsi="Times New Roman" w:eastAsia="方正小标宋_GBK" w:cs="Times New Roman"/>
          <w:bCs/>
          <w:color w:val="000000"/>
          <w:sz w:val="56"/>
          <w:szCs w:val="56"/>
        </w:rPr>
        <w:t>申报书</w:t>
      </w:r>
    </w:p>
    <w:bookmarkEnd w:id="0"/>
    <w:p w14:paraId="63315F30">
      <w:pPr>
        <w:adjustRightInd w:val="0"/>
        <w:snapToGrid w:val="0"/>
        <w:spacing w:after="156" w:afterLines="50"/>
        <w:jc w:val="center"/>
        <w:rPr>
          <w:rFonts w:hint="default" w:ascii="Times New Roman" w:hAnsi="Times New Roman" w:eastAsia="方正小标宋_GBK" w:cs="Times New Roman"/>
          <w:bCs/>
          <w:color w:val="000000"/>
          <w:sz w:val="24"/>
        </w:rPr>
      </w:pPr>
    </w:p>
    <w:p w14:paraId="1CA83877">
      <w:pPr>
        <w:adjustRightInd w:val="0"/>
        <w:snapToGrid w:val="0"/>
        <w:spacing w:after="156" w:afterLines="50"/>
        <w:jc w:val="center"/>
        <w:rPr>
          <w:rFonts w:hint="default" w:ascii="Times New Roman" w:hAnsi="Times New Roman" w:eastAsia="方正小标宋_GBK" w:cs="Times New Roman"/>
          <w:bCs/>
          <w:color w:val="000000"/>
          <w:sz w:val="40"/>
          <w:szCs w:val="40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40"/>
          <w:szCs w:val="40"/>
        </w:rPr>
        <w:t>（</w:t>
      </w:r>
      <w:r>
        <w:rPr>
          <w:rFonts w:hint="default" w:ascii="Times New Roman" w:hAnsi="Times New Roman" w:eastAsia="方正小标宋_GBK" w:cs="Times New Roman"/>
          <w:bCs/>
          <w:color w:val="000000"/>
          <w:sz w:val="40"/>
          <w:szCs w:val="40"/>
        </w:rPr>
        <w:t>项目名称</w:t>
      </w:r>
      <w:r>
        <w:rPr>
          <w:rFonts w:hint="default" w:ascii="Times New Roman" w:hAnsi="Times New Roman" w:eastAsia="宋体" w:cs="Times New Roman"/>
          <w:b/>
          <w:bCs/>
          <w:color w:val="000000"/>
          <w:sz w:val="40"/>
          <w:szCs w:val="40"/>
        </w:rPr>
        <w:t>：）</w:t>
      </w:r>
    </w:p>
    <w:p w14:paraId="54020A68">
      <w:pPr>
        <w:adjustRightInd w:val="0"/>
        <w:snapToGrid w:val="0"/>
        <w:spacing w:after="156" w:afterLines="50"/>
        <w:jc w:val="both"/>
        <w:rPr>
          <w:rFonts w:hint="default" w:ascii="Times New Roman" w:hAnsi="Times New Roman" w:eastAsia="方正小标宋_GBK" w:cs="Times New Roman"/>
          <w:bCs/>
          <w:color w:val="000000"/>
          <w:sz w:val="32"/>
          <w:szCs w:val="32"/>
        </w:rPr>
      </w:pPr>
    </w:p>
    <w:p w14:paraId="6A667479">
      <w:pPr>
        <w:widowControl w:val="0"/>
        <w:spacing w:after="160" w:line="278" w:lineRule="auto"/>
        <w:rPr>
          <w:rFonts w:hint="default" w:ascii="Times New Roman" w:hAnsi="Times New Roman" w:eastAsia="方正小标宋_GBK" w:cs="Times New Roman"/>
          <w:bCs/>
          <w:color w:val="000000"/>
          <w:kern w:val="2"/>
          <w:sz w:val="32"/>
          <w:szCs w:val="32"/>
          <w:lang w:val="en-US" w:eastAsia="zh-CN" w:bidi="ar-SA"/>
          <w14:ligatures w14:val="standardContextual"/>
        </w:rPr>
      </w:pPr>
    </w:p>
    <w:p w14:paraId="2E8D2B68">
      <w:pPr>
        <w:rPr>
          <w:rFonts w:hint="default" w:ascii="Times New Roman" w:hAnsi="Times New Roman" w:eastAsia="方正小标宋_GBK" w:cs="Times New Roman"/>
          <w:bCs/>
          <w:color w:val="000000"/>
          <w:sz w:val="32"/>
          <w:szCs w:val="32"/>
        </w:rPr>
      </w:pPr>
    </w:p>
    <w:p w14:paraId="1DB2E7E8">
      <w:pPr>
        <w:widowControl w:val="0"/>
        <w:spacing w:after="160" w:line="278" w:lineRule="auto"/>
        <w:rPr>
          <w:rFonts w:hint="default" w:ascii="Times New Roman" w:hAnsi="Times New Roman" w:eastAsia="方正小标宋_GBK" w:cs="Times New Roman"/>
          <w:bCs/>
          <w:color w:val="000000"/>
          <w:kern w:val="2"/>
          <w:sz w:val="32"/>
          <w:szCs w:val="32"/>
          <w:lang w:val="en-US" w:eastAsia="zh-CN" w:bidi="ar-SA"/>
          <w14:ligatures w14:val="standardContextual"/>
        </w:rPr>
      </w:pPr>
    </w:p>
    <w:p w14:paraId="52A88C86">
      <w:pPr>
        <w:rPr>
          <w:rFonts w:hint="default" w:ascii="Times New Roman" w:hAnsi="Times New Roman" w:eastAsia="方正小标宋_GBK" w:cs="Times New Roman"/>
          <w:bCs/>
          <w:color w:val="000000"/>
          <w:sz w:val="32"/>
          <w:szCs w:val="32"/>
        </w:rPr>
      </w:pPr>
    </w:p>
    <w:p w14:paraId="7E25D69A">
      <w:pPr>
        <w:widowControl w:val="0"/>
        <w:spacing w:after="160" w:line="278" w:lineRule="auto"/>
        <w:rPr>
          <w:rFonts w:hint="default" w:ascii="Times New Roman" w:hAnsi="Times New Roman" w:eastAsia="方正小标宋_GBK" w:cs="Times New Roman"/>
          <w:bCs/>
          <w:color w:val="000000"/>
          <w:kern w:val="2"/>
          <w:sz w:val="32"/>
          <w:szCs w:val="32"/>
          <w:lang w:val="en-US" w:eastAsia="zh-CN" w:bidi="ar-SA"/>
          <w14:ligatures w14:val="standardContextual"/>
        </w:rPr>
      </w:pPr>
    </w:p>
    <w:p w14:paraId="11D9E9F4">
      <w:pPr>
        <w:rPr>
          <w:rFonts w:hint="default" w:ascii="Times New Roman" w:hAnsi="Times New Roman" w:eastAsia="方正小标宋_GBK" w:cs="Times New Roman"/>
          <w:bCs/>
          <w:color w:val="000000"/>
          <w:sz w:val="32"/>
          <w:szCs w:val="32"/>
        </w:rPr>
      </w:pPr>
    </w:p>
    <w:p w14:paraId="3A688EA7">
      <w:pPr>
        <w:widowControl w:val="0"/>
        <w:spacing w:after="160" w:line="278" w:lineRule="auto"/>
        <w:rPr>
          <w:rFonts w:hint="default" w:ascii="Times New Roman" w:hAnsi="Times New Roman" w:eastAsia="方正小标宋_GBK" w:cs="Times New Roman"/>
          <w:bCs/>
          <w:color w:val="000000"/>
          <w:kern w:val="2"/>
          <w:sz w:val="32"/>
          <w:szCs w:val="32"/>
          <w:lang w:val="en-US" w:eastAsia="zh-CN" w:bidi="ar-SA"/>
          <w14:ligatures w14:val="standardContextual"/>
        </w:rPr>
      </w:pPr>
    </w:p>
    <w:p w14:paraId="133CC0B6">
      <w:pPr>
        <w:rPr>
          <w:rFonts w:hint="default" w:ascii="等线" w:hAnsi="等线" w:eastAsia="等线" w:cs="Times New Roman"/>
        </w:rPr>
      </w:pPr>
    </w:p>
    <w:p w14:paraId="7BE98CEB">
      <w:pPr>
        <w:ind w:firstLine="640" w:firstLineChars="200"/>
        <w:jc w:val="center"/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  <w:t>北斗技术融合创新案例征集活动</w:t>
      </w:r>
    </w:p>
    <w:p w14:paraId="05BDA52B">
      <w:pPr>
        <w:ind w:firstLine="640" w:firstLineChars="200"/>
        <w:jc w:val="center"/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  <w:t>年1月</w:t>
      </w:r>
    </w:p>
    <w:p w14:paraId="5A76C6B4">
      <w:pPr>
        <w:ind w:firstLine="640" w:firstLineChars="200"/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一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作品简介</w:t>
      </w:r>
    </w:p>
    <w:p w14:paraId="2AFBF9AF">
      <w:pPr>
        <w:ind w:firstLine="640" w:firstLineChars="200"/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简要介绍作品的研发背景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核心目标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总体技术框架与主要内容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当前应用或验证阶段的情况等</w:t>
      </w:r>
      <w:r>
        <w:rPr>
          <w:rFonts w:hint="default" w:ascii="Times New Roman" w:hAnsi="Times New Roman" w:eastAsia="方正公文小标宋" w:cs="Times New Roman"/>
          <w:b/>
          <w:bCs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重点突出与</w:t>
      </w:r>
      <w:r>
        <w:rPr>
          <w:rFonts w:hint="default" w:ascii="Times New Roman" w:hAnsi="Times New Roman" w:eastAsia="方正公文小标宋" w:cs="Times New Roman"/>
          <w:b/>
          <w:bCs/>
          <w:color w:val="000000"/>
          <w:sz w:val="32"/>
          <w:szCs w:val="32"/>
        </w:rPr>
        <w:t>“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北斗</w:t>
      </w:r>
      <w:r>
        <w:rPr>
          <w:rFonts w:hint="default" w:ascii="Times New Roman" w:hAnsi="Times New Roman" w:eastAsia="方正公文小标宋" w:cs="Times New Roman"/>
          <w:b/>
          <w:bCs/>
          <w:color w:val="000000"/>
          <w:sz w:val="32"/>
          <w:szCs w:val="32"/>
        </w:rPr>
        <w:t>+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大众消费</w:t>
      </w:r>
      <w:r>
        <w:rPr>
          <w:rFonts w:hint="default" w:ascii="Times New Roman" w:hAnsi="Times New Roman" w:eastAsia="方正公文小标宋" w:cs="Times New Roman"/>
          <w:b/>
          <w:bCs/>
          <w:color w:val="000000"/>
          <w:sz w:val="32"/>
          <w:szCs w:val="32"/>
        </w:rPr>
        <w:t>”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主题的契合度</w:t>
      </w:r>
      <w:r>
        <w:rPr>
          <w:rFonts w:hint="default" w:ascii="Times New Roman" w:hAnsi="Times New Roman" w:eastAsia="方正公文小标宋" w:cs="Times New Roman"/>
          <w:b/>
          <w:bCs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以及所融合的北斗高精度定位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短报文通信等技术的特色</w:t>
      </w:r>
      <w:r>
        <w:rPr>
          <w:rFonts w:hint="default" w:ascii="Times New Roman" w:hAnsi="Times New Roman" w:eastAsia="方正公文小标宋" w:cs="Times New Roman"/>
          <w:b/>
          <w:bCs/>
          <w:color w:val="000000"/>
          <w:sz w:val="32"/>
          <w:szCs w:val="32"/>
        </w:rPr>
        <w:t>。</w:t>
      </w:r>
    </w:p>
    <w:p w14:paraId="2A51340E">
      <w:pPr>
        <w:ind w:firstLine="640" w:firstLineChars="200"/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二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需求分析</w:t>
      </w:r>
    </w:p>
    <w:p w14:paraId="2DA73E11">
      <w:pPr>
        <w:ind w:firstLine="640" w:firstLineChars="200"/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</w:t>
      </w:r>
      <w:r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</w:rPr>
        <w:t>.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痛点问题分析</w:t>
      </w:r>
    </w:p>
    <w:p w14:paraId="190FA317">
      <w:pPr>
        <w:ind w:firstLine="640" w:firstLineChars="200"/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分析所选大众消费场景下存在的具体痛点问题</w:t>
      </w:r>
      <w:r>
        <w:rPr>
          <w:rFonts w:hint="default" w:ascii="Times New Roman" w:hAnsi="Times New Roman" w:eastAsia="方正公文小标宋" w:cs="Times New Roman"/>
          <w:b/>
          <w:bCs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例如</w:t>
      </w:r>
      <w:r>
        <w:rPr>
          <w:rFonts w:hint="default" w:ascii="Times New Roman" w:hAnsi="Times New Roman" w:eastAsia="方正公文小标宋" w:cs="Times New Roman"/>
          <w:b/>
          <w:bCs/>
          <w:color w:val="000000"/>
          <w:sz w:val="32"/>
          <w:szCs w:val="32"/>
        </w:rPr>
        <w:t>：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共享单车乱停乱放管理难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户外活动人员失联风险高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室内外机器人定位衔接不连续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文旅导览位置服务精度不足等</w:t>
      </w:r>
      <w:r>
        <w:rPr>
          <w:rFonts w:hint="default" w:ascii="Times New Roman" w:hAnsi="Times New Roman" w:eastAsia="方正公文小标宋" w:cs="Times New Roman"/>
          <w:b/>
          <w:bCs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形成清晰的问题清单</w:t>
      </w:r>
      <w:r>
        <w:rPr>
          <w:rFonts w:hint="default" w:ascii="Times New Roman" w:hAnsi="Times New Roman" w:eastAsia="方正公文小标宋" w:cs="Times New Roman"/>
          <w:b/>
          <w:bCs/>
          <w:color w:val="000000"/>
          <w:sz w:val="32"/>
          <w:szCs w:val="32"/>
        </w:rPr>
        <w:t>。</w:t>
      </w:r>
    </w:p>
    <w:p w14:paraId="219ED037">
      <w:pPr>
        <w:ind w:firstLine="640" w:firstLineChars="200"/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</w:rPr>
        <w:t>.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应用场景需求</w:t>
      </w:r>
    </w:p>
    <w:p w14:paraId="5F336A16">
      <w:pPr>
        <w:ind w:firstLine="640" w:firstLineChars="200"/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分析问题对应的用户需求</w:t>
      </w:r>
      <w:r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形成场景与功能需求清单</w:t>
      </w:r>
      <w:r>
        <w:rPr>
          <w:rFonts w:hint="default" w:ascii="Times New Roman" w:hAnsi="Times New Roman" w:eastAsia="方正公文小标宋" w:cs="Times New Roman"/>
          <w:b/>
          <w:bCs/>
          <w:color w:val="000000"/>
          <w:sz w:val="32"/>
          <w:szCs w:val="32"/>
        </w:rPr>
        <w:t>。</w:t>
      </w:r>
    </w:p>
    <w:p w14:paraId="2B3D6DF1">
      <w:pPr>
        <w:ind w:firstLine="640" w:firstLineChars="200"/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</w:rPr>
        <w:t>.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市场定位分析</w:t>
      </w:r>
    </w:p>
    <w:p w14:paraId="02115F38">
      <w:pPr>
        <w:ind w:firstLine="640" w:firstLineChars="200"/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分析行业的现状与前景</w:t>
      </w:r>
      <w:r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比较市场上竞品</w:t>
      </w:r>
      <w:r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明确本作品在技术路径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功能特色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成本控制或用户体验等方面的差异化竞争优势</w:t>
      </w:r>
      <w:r>
        <w:rPr>
          <w:rFonts w:hint="eastAsia" w:ascii="Times New Roman" w:hAnsi="Times New Roman" w:eastAsia="方正公文仿宋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阐述其所抓住的未被充分满足的市场机遇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。</w:t>
      </w:r>
    </w:p>
    <w:p w14:paraId="721AFD73">
      <w:pPr>
        <w:ind w:firstLine="640" w:firstLineChars="200"/>
        <w:rPr>
          <w:rFonts w:hint="eastAsia" w:ascii="Times New Roman" w:hAnsi="Times New Roman" w:eastAsia="方正公文仿宋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三</w:t>
      </w:r>
      <w:r>
        <w:rPr>
          <w:rFonts w:hint="eastAsia" w:ascii="Times New Roman" w:hAnsi="Times New Roman" w:eastAsia="方正公文仿宋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  <w:t>实施方案</w:t>
      </w:r>
    </w:p>
    <w:p w14:paraId="22DD9C43">
      <w:pPr>
        <w:ind w:firstLine="640" w:firstLineChars="200"/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  <w:t>按照申报作品分为产品类、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应用</w:t>
      </w:r>
      <w:r>
        <w:rPr>
          <w:rFonts w:hint="eastAsia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  <w:t>类、服务类描述实施方案。</w:t>
      </w:r>
    </w:p>
    <w:p w14:paraId="6FFC5AFE">
      <w:pPr>
        <w:ind w:firstLine="640" w:firstLineChars="200"/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  <w:t>（一）产品类</w:t>
      </w:r>
    </w:p>
    <w:p w14:paraId="0B012179">
      <w:pPr>
        <w:ind w:firstLine="640" w:firstLineChars="200"/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  <w:t>1.核心产品设计：明确产品形态（如智能穿戴设备、车载终端、运动装备等）、核心功能模块（重点说明北斗相关模块的选型与集成设计，如高精度定位模块、短报文通信模块等）、产品外观与交互设计思路，需契合大众消费群体的使用习惯与审美需求。</w:t>
      </w:r>
    </w:p>
    <w:p w14:paraId="65B592C1">
      <w:pPr>
        <w:ind w:firstLine="640" w:firstLineChars="200"/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  <w:t>2.技术实现路径：详细说明北斗技术与其他前沿技术（5G、人工智能、物联网等）的融合实现方案，包括硬件选型标准、软件算法设计（如定位精度优化算法、轨迹分析算法等）、数据传输与处理流程，明确关键技术指标（如定位精度、响应速度、续航能力等）。</w:t>
      </w:r>
    </w:p>
    <w:p w14:paraId="4B7638C1">
      <w:pPr>
        <w:ind w:firstLine="640" w:firstLineChars="200"/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  <w:t>3.研发与生产计划：列出产品研发的关键阶段及时间节点（如需求调研、原型设计、样品测试、小批量试制等），说明生产工艺选型、产能规划</w:t>
      </w:r>
      <w:r>
        <w:rPr>
          <w:rFonts w:hint="eastAsia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  <w:t>，确保产品可规模化量产。</w:t>
      </w:r>
    </w:p>
    <w:p w14:paraId="2B0A8260">
      <w:pPr>
        <w:ind w:firstLine="640" w:firstLineChars="200"/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  <w:t>4.推广与运营策略：结合大众消费市场特点，制定产品推广渠道（线上电商平台、线下零售终端、政企合作推广等）、定价策略、用户服务体系（如售后保障、迭代升级服务等）。</w:t>
      </w:r>
    </w:p>
    <w:p w14:paraId="588463C5">
      <w:pPr>
        <w:ind w:firstLine="640" w:firstLineChars="200"/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  <w:t>（二）应用类</w:t>
      </w:r>
    </w:p>
    <w:p w14:paraId="62CBB84B">
      <w:pPr>
        <w:ind w:firstLine="640" w:firstLineChars="200"/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  <w:t>1.场景定位与边界：明确应用场景的具体范围（如景区导览、社区安防、校园管理等），界定服务对象（如游客、居民、学生等），说明场景的覆盖规模与辐射范围。</w:t>
      </w:r>
    </w:p>
    <w:p w14:paraId="22166DD8">
      <w:pPr>
        <w:ind w:firstLine="640" w:firstLineChars="200"/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  <w:t>2.场景落地架构：绘制场景应用的整体架构图，说明北斗技术在场景中的部署方式（如终端设备部署、基站辅助定位部署等），以及与场景内其他系统（如景区管理系统、社区安防系统等）的对接方案，明确数据交互流程与接口标准。</w:t>
      </w:r>
    </w:p>
    <w:p w14:paraId="76F86BDE">
      <w:pPr>
        <w:ind w:firstLine="640" w:firstLineChars="200"/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  <w:t>3.实施步骤与进度：分阶段说明场景落地的实施计划，包括试点区域选择、设备安装与调试、试运行优化、全面推广等阶段的具体任务与时间安排，明确各阶段的核心目标与考核指标。</w:t>
      </w:r>
    </w:p>
    <w:p w14:paraId="625CDEE2">
      <w:pPr>
        <w:ind w:firstLine="640" w:firstLineChars="200"/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  <w:t>（三）</w:t>
      </w:r>
      <w:r>
        <w:rPr>
          <w:rFonts w:hint="eastAsia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  <w:t>服务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  <w:t>类</w:t>
      </w:r>
    </w:p>
    <w:p w14:paraId="2B412CE9">
      <w:pPr>
        <w:ind w:firstLine="640" w:firstLineChars="200"/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  <w:t>1.方案架构设计：提出</w:t>
      </w:r>
      <w:r>
        <w:rPr>
          <w:rFonts w:hint="eastAsia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  <w:t>北斗+大众消费</w:t>
      </w:r>
      <w:r>
        <w:rPr>
          <w:rFonts w:hint="eastAsia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  <w:t>场景的整体解决方案架构，明确方案的核心目标、服务范围与覆盖群体，说明方案所涵盖的核心系统与功能模块，阐述各模块之间的协同关系。</w:t>
      </w:r>
    </w:p>
    <w:p w14:paraId="2528573C">
      <w:pPr>
        <w:ind w:firstLine="640" w:firstLineChars="200"/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  <w:t>2.技术支撑体系：详细说明方案所依托的核心技术体系，重点阐述北斗技术的应用模式（如高精度定位、通导遥融合、短报文通信等），以及与5G、人工智能、大数据等技术的融合应用方案，说明方案的技术可行性与先进性。</w:t>
      </w:r>
    </w:p>
    <w:p w14:paraId="11CEC451">
      <w:pPr>
        <w:ind w:firstLine="640" w:firstLineChars="200"/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  <w:t>3.实施保障方案：说明方案实施所需的资源配置（如硬件设备、软件系统、人力资源等），制定分区域、分阶段的实施计划，明确各阶段的责任主体与考核标准，提出方案实施过程中的风险预判与应对措施。</w:t>
      </w:r>
    </w:p>
    <w:p w14:paraId="48B56E2B">
      <w:pPr>
        <w:ind w:firstLine="640" w:firstLineChars="200"/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  <w:t>4.落地成效评估：建立方案落地后的成效评估体系，明确评估指标（如服务效率提升比例、用户满意度、北斗技术应用覆盖率等），说明评估方法与周期，提出方案迭代优化的机制与路径。</w:t>
      </w:r>
    </w:p>
    <w:p w14:paraId="778562ED">
      <w:pPr>
        <w:ind w:firstLine="640" w:firstLineChars="200"/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四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技术</w:t>
      </w:r>
      <w:r>
        <w:rPr>
          <w:rFonts w:hint="eastAsia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  <w:t>创新突破及最新情况</w:t>
      </w:r>
    </w:p>
    <w:p w14:paraId="00390A01">
      <w:pPr>
        <w:ind w:firstLine="640" w:firstLineChars="200"/>
        <w:rPr>
          <w:rFonts w:hint="eastAsia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</w:t>
      </w:r>
      <w:r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</w:rPr>
        <w:t>.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技术</w:t>
      </w:r>
      <w:r>
        <w:rPr>
          <w:rFonts w:hint="eastAsia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  <w:t>创新点</w:t>
      </w:r>
    </w:p>
    <w:p w14:paraId="28694CD0">
      <w:pPr>
        <w:ind w:firstLine="640" w:firstLineChars="200"/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说明在北斗技术应用层面的创新</w:t>
      </w:r>
      <w:r>
        <w:rPr>
          <w:rFonts w:hint="eastAsia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北斗技术与5G、人工智能、物联网等前沿技术融合过程中的创新方案</w:t>
      </w:r>
      <w:r>
        <w:rPr>
          <w:rFonts w:hint="eastAsia" w:ascii="Times New Roman" w:hAnsi="Times New Roman" w:eastAsia="方正公文仿宋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针对产品类，说明产品在功能、形态、交互等方面的创新；针对应用场景类，说明场景构建与运营模式的创新；针对方案类，说明方案架构与实施模式的创新，需体现对大众消费需求的精准响应。</w:t>
      </w:r>
    </w:p>
    <w:p w14:paraId="5125A634">
      <w:pPr>
        <w:ind w:firstLine="640" w:firstLineChars="200"/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  <w:t>作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品开发情况</w:t>
      </w:r>
    </w:p>
    <w:p w14:paraId="2C86CA78">
      <w:pPr>
        <w:ind w:firstLine="640" w:firstLineChars="200"/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说明作品目前所处的阶段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：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概念设计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原型开发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小批量试制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已上市产品升级等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如已有样机或产品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请描述其形态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主要配置和功能实现情况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可提供实物图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界面截图或简短演示视频链接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。</w:t>
      </w:r>
    </w:p>
    <w:p w14:paraId="72CBDBA1">
      <w:pPr>
        <w:ind w:firstLine="640" w:firstLineChars="200"/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五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作品价值</w:t>
      </w:r>
    </w:p>
    <w:p w14:paraId="6DBD1AEA">
      <w:pPr>
        <w:rPr>
          <w:rFonts w:hint="default" w:ascii="Times New Roman" w:hAnsi="Times New Roman" w:eastAsia="等线" w:cs="Times New Roman"/>
          <w:color w:val="000000"/>
        </w:rPr>
      </w:pP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服务受众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运营情况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成本分析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经济效益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社会效益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未来应用前景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创新性分析等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请重点阐述作品在推动北斗规模化应用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赋能产业升级方面的核心价值</w:t>
      </w:r>
      <w:r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及其在雄安新区落地的潜力和适应性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。</w:t>
      </w:r>
    </w:p>
    <w:p w14:paraId="1D7B74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B228A"/>
    <w:rsid w:val="5E0B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2026-01-21T03:47:00Z</dcterms:created>
  <dc:creator>123456</dc:creator>
  <cp:lastModifiedBy>123456</cp:lastModifiedBy>
  <dcterms:modified xsi:type="dcterms:W3CDTF">2026-01-21T03:48:18Z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24444BDBBD6D4BE6A5BE076A1ADC06A0_11</vt:lpwstr>
  </property>
  <property fmtid="{D5CDD505-2E9C-101B-9397-08002B2CF9AE}" pid="4" name="KSOTemplateDocerSaveRecord">
    <vt:lpwstr>eyJoZGlkIjoiYjMxYmRmN2JmYzMzZTYzNzk0NDRjZmI2ODFiZjYwYTYiLCJ1c2VySWQiOiI0NzM3MDUzMzAifQ==</vt:lpwstr>
  </property>
</Properties>
</file>