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5B779"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90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208"/>
        <w:gridCol w:w="1268"/>
        <w:gridCol w:w="1136"/>
        <w:gridCol w:w="834"/>
        <w:gridCol w:w="657"/>
        <w:gridCol w:w="905"/>
        <w:gridCol w:w="1191"/>
      </w:tblGrid>
      <w:tr w14:paraId="6AEA32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0C2451E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00" w:lineRule="exact"/>
              <w:textAlignment w:val="auto"/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2024年容东片区兴安社区卫生服务中心事务经费项目绩效自评表</w:t>
            </w:r>
          </w:p>
          <w:p w14:paraId="36CB0D1F"/>
        </w:tc>
      </w:tr>
      <w:tr w14:paraId="76DA3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08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55669F6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填报单位：  容东片区兴安社区卫生服务中心                      填报人（签名）：</w:t>
            </w:r>
          </w:p>
        </w:tc>
      </w:tr>
      <w:tr w14:paraId="1898C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7B7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6DF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容东片区兴安社区卫生服务中心事务经费项目</w:t>
            </w:r>
          </w:p>
        </w:tc>
      </w:tr>
      <w:tr w14:paraId="50158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FFE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FC4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1CE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3F5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容东片区兴安社区卫生服务中心</w:t>
            </w:r>
          </w:p>
        </w:tc>
      </w:tr>
      <w:tr w14:paraId="76EF9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EFD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76F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400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863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48B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90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957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E8DE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101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1F74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212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.255182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E93C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177.803916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381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535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7122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2.64</w:t>
            </w:r>
          </w:p>
        </w:tc>
      </w:tr>
      <w:tr w14:paraId="370F9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B76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530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6A1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672.255182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2F9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177.803916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3C7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6B4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CA2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9DF9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E56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555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9AD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7F8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0A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391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AE7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29F2B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A1E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738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790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726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F6F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859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3FC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AA0D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1B7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943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9A2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86F3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C0D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903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进一步完善容东片区医疗卫生服务体系，推进医疗卫生中国式现代化雄安场景落地容东，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创新发展现代化、智慧化医疗卫生服务，全面提升工作效率，为群众提供高质量基本医疗和基本公共卫生服务，提高群众服务满意度和社会影响度。</w:t>
            </w:r>
          </w:p>
        </w:tc>
        <w:tc>
          <w:tcPr>
            <w:tcW w:w="35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F46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积极推进兴安社区卫生服务中心建设项目，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进一步完善容东片区医疗卫生服务体系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推进医疗卫生中国式现代化雄安场景落地容东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。</w:t>
            </w:r>
          </w:p>
        </w:tc>
      </w:tr>
      <w:tr w14:paraId="1917E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9DA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9B2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</w:t>
            </w:r>
          </w:p>
          <w:p w14:paraId="2F51F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E48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3F1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</w:t>
            </w:r>
          </w:p>
          <w:p w14:paraId="697A02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FF2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D7840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55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202EC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DB4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7DB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04A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1493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BBA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8EE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4EC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0FC3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突发公共卫生物资储备到位率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F585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≥95%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735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FB0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EFC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3F1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F613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A7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C8E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A8B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160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突发公共卫生事件应急任务完成率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A53E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%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8AF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2C0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B89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ED3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DFB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AC5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B3F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C5A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0E4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及时率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F453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034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F82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5EA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923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367CF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C53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422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761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F2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采购总成本控制率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E5FD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≥95%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B06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26.45%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30F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BCA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2.78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9344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2024年暂未开业，筹备阶段部分预算项目暂未采购，2025年合理设置预算，加快中心建设</w:t>
            </w:r>
          </w:p>
        </w:tc>
      </w:tr>
      <w:tr w14:paraId="1B07A3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F1B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656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AE5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6B1E56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B681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政府采购节支率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A86C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436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73.55%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9226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5CD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11.61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5E39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2024年暂未开业，筹备阶段部分预算项目暂未采购，2025年合理设置预算，加快中心建设</w:t>
            </w:r>
          </w:p>
        </w:tc>
      </w:tr>
      <w:tr w14:paraId="13F75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FA9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FD8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A81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736DF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025AE">
            <w:pPr>
              <w:widowControl/>
              <w:tabs>
                <w:tab w:val="center" w:pos="528"/>
              </w:tabs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保障突发公共卫生事件快速响应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9F22A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A18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2B6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EBF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6ABF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1566F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663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EE8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C3B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生态效益指标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64944">
            <w:pPr>
              <w:widowControl/>
              <w:tabs>
                <w:tab w:val="center" w:pos="528"/>
              </w:tabs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3065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FAB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A99F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D7BB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731EA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660C6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BDB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18C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D9F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89E8E">
            <w:pPr>
              <w:widowControl/>
              <w:tabs>
                <w:tab w:val="center" w:pos="528"/>
              </w:tabs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D997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BE8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无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C191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ABB6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1922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43C2C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3B6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C8B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40385F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4E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BC37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群众满意度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6E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EE6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99.2%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A43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592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2E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2024年兴安社区卫生服务中心暂未开业。</w:t>
            </w:r>
          </w:p>
        </w:tc>
      </w:tr>
      <w:tr w14:paraId="48C84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2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9B5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507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F32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82.03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6BF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B99DC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23D12"/>
    <w:rsid w:val="02ED6112"/>
    <w:rsid w:val="034C108A"/>
    <w:rsid w:val="034C72DC"/>
    <w:rsid w:val="03903AE7"/>
    <w:rsid w:val="03F51722"/>
    <w:rsid w:val="09175C96"/>
    <w:rsid w:val="0E104F14"/>
    <w:rsid w:val="0F923D12"/>
    <w:rsid w:val="108160EB"/>
    <w:rsid w:val="124B69B1"/>
    <w:rsid w:val="147E12BF"/>
    <w:rsid w:val="14CE7C4A"/>
    <w:rsid w:val="17C32AEB"/>
    <w:rsid w:val="17D64F6F"/>
    <w:rsid w:val="196640D0"/>
    <w:rsid w:val="1C295FB5"/>
    <w:rsid w:val="1CFA525B"/>
    <w:rsid w:val="1EB53B30"/>
    <w:rsid w:val="1F435815"/>
    <w:rsid w:val="204D050D"/>
    <w:rsid w:val="20735C58"/>
    <w:rsid w:val="217B6CBE"/>
    <w:rsid w:val="21FF59B5"/>
    <w:rsid w:val="226E6B3F"/>
    <w:rsid w:val="25FC0296"/>
    <w:rsid w:val="27D72D69"/>
    <w:rsid w:val="28E83691"/>
    <w:rsid w:val="2A2953D2"/>
    <w:rsid w:val="2AFB4FC0"/>
    <w:rsid w:val="2CEB2E12"/>
    <w:rsid w:val="2F120B2A"/>
    <w:rsid w:val="2F5527C5"/>
    <w:rsid w:val="30201025"/>
    <w:rsid w:val="34433534"/>
    <w:rsid w:val="35373099"/>
    <w:rsid w:val="397F6DBC"/>
    <w:rsid w:val="3B8B7C9A"/>
    <w:rsid w:val="3CC83A03"/>
    <w:rsid w:val="46971BE9"/>
    <w:rsid w:val="477912EF"/>
    <w:rsid w:val="495B3E01"/>
    <w:rsid w:val="4A7C3FC7"/>
    <w:rsid w:val="4D7F33D7"/>
    <w:rsid w:val="4DF0110F"/>
    <w:rsid w:val="5ABA3CA0"/>
    <w:rsid w:val="5D663112"/>
    <w:rsid w:val="5FD2383A"/>
    <w:rsid w:val="694A535E"/>
    <w:rsid w:val="69731BEA"/>
    <w:rsid w:val="6C924135"/>
    <w:rsid w:val="6D8079E4"/>
    <w:rsid w:val="703025E3"/>
    <w:rsid w:val="710766DA"/>
    <w:rsid w:val="72EE0533"/>
    <w:rsid w:val="74E514C2"/>
    <w:rsid w:val="75E8263B"/>
    <w:rsid w:val="79B3393D"/>
    <w:rsid w:val="7D7B6E68"/>
    <w:rsid w:val="7FEC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qFormat/>
    <w:uiPriority w:val="0"/>
    <w:rPr>
      <w:rFonts w:ascii="宋体" w:hAnsi="Courier New" w:eastAsia="宋体"/>
      <w:sz w:val="22"/>
    </w:rPr>
  </w:style>
  <w:style w:type="paragraph" w:styleId="3">
    <w:name w:val="Plain Text"/>
    <w:basedOn w:val="1"/>
    <w:next w:val="4"/>
    <w:qFormat/>
    <w:uiPriority w:val="0"/>
    <w:rPr>
      <w:rFonts w:ascii="宋体" w:hAnsi="Courier New"/>
    </w:rPr>
  </w:style>
  <w:style w:type="paragraph" w:styleId="4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648</Words>
  <Characters>781</Characters>
  <Lines>0</Lines>
  <Paragraphs>0</Paragraphs>
  <TotalTime>0</TotalTime>
  <ScaleCrop>false</ScaleCrop>
  <LinksUpToDate>false</LinksUpToDate>
  <CharactersWithSpaces>810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2025-03-09T14:57:00Z</dcterms:created>
  <dc:creator>芝士蛋挞</dc:creator>
  <cp:lastModifiedBy>川</cp:lastModifiedBy>
  <dcterms:modified xsi:type="dcterms:W3CDTF">2025-08-25T11:17:44Z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CDC18DF43F6C49D18911A93E53BFC856_13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