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BC2CF">
      <w:pPr>
        <w:overflowPunct w:val="0"/>
        <w:spacing w:line="592" w:lineRule="exact"/>
        <w:jc w:val="center"/>
        <w:rPr>
          <w:rFonts w:ascii="Times New Roman" w:eastAsia="方正小标宋简体"/>
          <w:sz w:val="44"/>
          <w:szCs w:val="44"/>
        </w:rPr>
      </w:pPr>
      <w:r>
        <w:rPr>
          <w:rFonts w:hint="eastAsia" w:ascii="Times New Roman" w:eastAsia="方正小标宋简体"/>
          <w:sz w:val="44"/>
          <w:szCs w:val="44"/>
        </w:rPr>
        <w:t>雄安新</w:t>
      </w:r>
      <w:r>
        <w:rPr>
          <w:rFonts w:hint="eastAsia" w:ascii="Times New Roman" w:eastAsia="方正小标宋简体"/>
          <w:sz w:val="44"/>
          <w:szCs w:val="44"/>
          <w:shd w:val="clear" w:fill="FFFFFF"/>
        </w:rPr>
        <w:t>区</w:t>
      </w:r>
      <w:r>
        <w:rPr>
          <w:rFonts w:hint="eastAsia" w:ascii="Times New Roman" w:eastAsia="方正小标宋简体"/>
          <w:sz w:val="44"/>
          <w:szCs w:val="44"/>
        </w:rPr>
        <w:t>地方标准《人造草坪生产技术规范》编制说明</w:t>
      </w:r>
    </w:p>
    <w:p w14:paraId="22538440">
      <w:pPr>
        <w:spacing w:line="580" w:lineRule="exact"/>
        <w:ind w:firstLine="640" w:firstLineChars="200"/>
        <w:rPr>
          <w:rFonts w:ascii="黑体" w:hAnsi="黑体" w:eastAsia="黑体"/>
          <w:sz w:val="32"/>
        </w:rPr>
      </w:pPr>
      <w:r>
        <w:rPr>
          <w:rFonts w:hint="eastAsia" w:ascii="黑体" w:hAnsi="黑体" w:eastAsia="黑体"/>
          <w:sz w:val="32"/>
        </w:rPr>
        <w:t>一、工作简况</w:t>
      </w:r>
    </w:p>
    <w:p w14:paraId="72DF307A">
      <w:pPr>
        <w:spacing w:line="580" w:lineRule="exact"/>
        <w:ind w:firstLine="640" w:firstLineChars="200"/>
        <w:rPr>
          <w:bCs/>
          <w:sz w:val="32"/>
          <w:szCs w:val="32"/>
        </w:rPr>
      </w:pPr>
      <w:r>
        <w:rPr>
          <w:rFonts w:hint="eastAsia"/>
          <w:bCs/>
          <w:sz w:val="32"/>
          <w:szCs w:val="32"/>
        </w:rPr>
        <w:t>（一）任务来源</w:t>
      </w:r>
    </w:p>
    <w:p w14:paraId="18C5749F">
      <w:pPr>
        <w:spacing w:line="360" w:lineRule="auto"/>
        <w:ind w:firstLine="640" w:firstLineChars="200"/>
        <w:rPr>
          <w:bCs/>
          <w:sz w:val="32"/>
          <w:szCs w:val="32"/>
        </w:rPr>
      </w:pPr>
      <w:bookmarkStart w:id="0" w:name="OLE_LINK5"/>
      <w:bookmarkStart w:id="1" w:name="OLE_LINK6"/>
      <w:r>
        <w:rPr>
          <w:rFonts w:hint="eastAsia"/>
          <w:bCs/>
          <w:sz w:val="32"/>
          <w:szCs w:val="32"/>
        </w:rPr>
        <w:t>本地方标准的制定任务是根据河北雄安新区综合执法局关于下达《2025年雄安新区地方标准第一批</w:t>
      </w:r>
      <w:r>
        <w:rPr>
          <w:rFonts w:hint="eastAsia"/>
          <w:bCs/>
          <w:sz w:val="32"/>
          <w:szCs w:val="32"/>
          <w:shd w:val="clear" w:fill="FFFFFF"/>
        </w:rPr>
        <w:t>制定项目计划</w:t>
      </w:r>
      <w:r>
        <w:rPr>
          <w:rFonts w:hint="eastAsia"/>
          <w:bCs/>
          <w:sz w:val="32"/>
          <w:szCs w:val="32"/>
        </w:rPr>
        <w:t>》，项目编号为ZHZF202502。</w:t>
      </w:r>
    </w:p>
    <w:bookmarkEnd w:id="0"/>
    <w:bookmarkEnd w:id="1"/>
    <w:p w14:paraId="5B858F1E">
      <w:pPr>
        <w:spacing w:line="360" w:lineRule="auto"/>
        <w:ind w:firstLine="640" w:firstLineChars="200"/>
        <w:rPr>
          <w:bCs/>
          <w:sz w:val="32"/>
          <w:szCs w:val="32"/>
        </w:rPr>
      </w:pPr>
      <w:r>
        <w:rPr>
          <w:rFonts w:hint="eastAsia"/>
          <w:bCs/>
          <w:sz w:val="32"/>
          <w:szCs w:val="32"/>
        </w:rPr>
        <w:t>（二）起草单位、协作单位情况</w:t>
      </w:r>
    </w:p>
    <w:p w14:paraId="731F8602">
      <w:pPr>
        <w:spacing w:line="360" w:lineRule="auto"/>
        <w:ind w:firstLine="640" w:firstLineChars="200"/>
        <w:rPr>
          <w:bCs/>
          <w:sz w:val="32"/>
          <w:szCs w:val="32"/>
        </w:rPr>
      </w:pPr>
      <w:r>
        <w:rPr>
          <w:rFonts w:hint="eastAsia"/>
          <w:bCs/>
          <w:sz w:val="32"/>
          <w:szCs w:val="32"/>
        </w:rPr>
        <w:t>起草单位：河北省产品质量监督检验研究院、</w:t>
      </w:r>
      <w:bookmarkStart w:id="2" w:name="OLE_LINK10"/>
      <w:bookmarkStart w:id="3" w:name="OLE_LINK11"/>
      <w:r>
        <w:rPr>
          <w:rFonts w:hint="eastAsia"/>
          <w:bCs/>
          <w:sz w:val="32"/>
          <w:szCs w:val="32"/>
        </w:rPr>
        <w:t>雄县综合执法局</w:t>
      </w:r>
      <w:bookmarkEnd w:id="2"/>
      <w:bookmarkEnd w:id="3"/>
      <w:r>
        <w:rPr>
          <w:rFonts w:hint="eastAsia"/>
          <w:bCs/>
          <w:sz w:val="32"/>
          <w:szCs w:val="32"/>
        </w:rPr>
        <w:t>、河北雄安鑫鑫草坪有限公司、河北科技大学。</w:t>
      </w:r>
    </w:p>
    <w:p w14:paraId="35DF438A">
      <w:pPr>
        <w:spacing w:line="580" w:lineRule="exact"/>
        <w:ind w:firstLine="640" w:firstLineChars="200"/>
        <w:rPr>
          <w:rFonts w:ascii="黑体" w:hAnsi="黑体" w:eastAsia="黑体"/>
          <w:sz w:val="32"/>
        </w:rPr>
      </w:pPr>
      <w:r>
        <w:rPr>
          <w:rFonts w:hint="eastAsia" w:ascii="黑体" w:hAnsi="黑体" w:eastAsia="黑体"/>
          <w:sz w:val="32"/>
        </w:rPr>
        <w:t>二、制订标准的必要性、目的和意义</w:t>
      </w:r>
    </w:p>
    <w:p w14:paraId="4DCF6AD2">
      <w:pPr>
        <w:spacing w:line="360" w:lineRule="auto"/>
        <w:ind w:firstLine="640" w:firstLineChars="200"/>
        <w:rPr>
          <w:rFonts w:hAnsi="宋体"/>
          <w:kern w:val="0"/>
          <w:sz w:val="32"/>
          <w:szCs w:val="32"/>
        </w:rPr>
      </w:pPr>
      <w:r>
        <w:rPr>
          <w:rFonts w:hint="eastAsia" w:hAnsi="宋体"/>
          <w:kern w:val="0"/>
          <w:sz w:val="32"/>
          <w:szCs w:val="32"/>
        </w:rPr>
        <w:t>(一) 标准制定背景</w:t>
      </w:r>
    </w:p>
    <w:p w14:paraId="55C08EA1">
      <w:pPr>
        <w:spacing w:line="360" w:lineRule="auto"/>
        <w:ind w:firstLine="640" w:firstLineChars="200"/>
        <w:rPr>
          <w:bCs/>
          <w:sz w:val="32"/>
          <w:szCs w:val="32"/>
        </w:rPr>
      </w:pPr>
      <w:r>
        <w:rPr>
          <w:rFonts w:hint="eastAsia"/>
          <w:bCs/>
          <w:sz w:val="32"/>
          <w:szCs w:val="32"/>
        </w:rPr>
        <w:t>近年来，随着城市化进程的加速，基础设施建设、房地产开发以及各类大型活动的频繁举办，人造草坪的需求量持续攀升。从城市道路施工、建筑工地围墙到各类展会随处可见。据不完全统计，仅国内部分发达城市每年用于装饰的人造草坪用量就以数万平方米的速度递增，有广阔的拓展空间。</w:t>
      </w:r>
    </w:p>
    <w:p w14:paraId="14EBC70D">
      <w:pPr>
        <w:spacing w:line="360" w:lineRule="auto"/>
        <w:ind w:firstLine="640" w:firstLineChars="200"/>
        <w:rPr>
          <w:bCs/>
          <w:sz w:val="32"/>
          <w:szCs w:val="32"/>
        </w:rPr>
      </w:pPr>
      <w:r>
        <w:rPr>
          <w:rFonts w:hint="eastAsia"/>
          <w:bCs/>
          <w:sz w:val="32"/>
          <w:szCs w:val="32"/>
        </w:rPr>
        <w:t>由于缺乏统一的生产技术标准，人造草坪产品质量良莠不齐。在草丝材质方面，部分产品使用劣质的合成纤维材料，导致草丝强度低、在短时间内出现断裂等现象，严重影响产品的美观与使用寿命。例如，在背胶工艺上，一些厂家为降低成本采用不合格的胶水，不仅粘结力不足，容易造成草丝脱落，还可能释放有害物质，对环境和人体健康造成潜在威胁。</w:t>
      </w:r>
    </w:p>
    <w:p w14:paraId="17F8B8D9">
      <w:pPr>
        <w:spacing w:line="360" w:lineRule="auto"/>
        <w:ind w:firstLine="640" w:firstLineChars="200"/>
        <w:rPr>
          <w:bCs/>
          <w:sz w:val="32"/>
          <w:szCs w:val="32"/>
        </w:rPr>
      </w:pPr>
      <w:r>
        <w:rPr>
          <w:rFonts w:hint="eastAsia"/>
          <w:bCs/>
          <w:sz w:val="32"/>
          <w:szCs w:val="32"/>
        </w:rPr>
        <w:t>不同生产厂家在人造草坪的生产过程中，工艺参数差异较大。从草丝的拉丝工艺、编织密度到背胶的涂布厚度与固化方式，都缺乏科学合理的规范与指导。</w:t>
      </w:r>
    </w:p>
    <w:p w14:paraId="05FCD71B">
      <w:pPr>
        <w:spacing w:line="360" w:lineRule="auto"/>
        <w:ind w:firstLine="640" w:firstLineChars="200"/>
        <w:rPr>
          <w:bCs/>
          <w:sz w:val="32"/>
          <w:szCs w:val="32"/>
        </w:rPr>
      </w:pPr>
      <w:r>
        <w:rPr>
          <w:rFonts w:hint="eastAsia"/>
          <w:bCs/>
          <w:sz w:val="32"/>
          <w:szCs w:val="32"/>
        </w:rPr>
        <w:t>部分人造草坪产品在生产过程中忽视环保要求，使用含有重金属、甲醛等有害物质的原材料。这些物质可能会随着时间的推移逐渐释放到周围环境中，对土壤、水体以及空气造成污染，尤其是在城市环境中，对居民的身体健康构成潜在风险。</w:t>
      </w:r>
    </w:p>
    <w:p w14:paraId="4175682C">
      <w:pPr>
        <w:spacing w:line="360" w:lineRule="auto"/>
        <w:ind w:firstLine="640" w:firstLineChars="200"/>
        <w:rPr>
          <w:bCs/>
          <w:sz w:val="32"/>
          <w:szCs w:val="32"/>
        </w:rPr>
      </w:pPr>
      <w:r>
        <w:rPr>
          <w:rFonts w:hint="eastAsia"/>
          <w:bCs/>
          <w:sz w:val="32"/>
          <w:szCs w:val="32"/>
        </w:rPr>
        <w:t>为此，河北省产品质量监督检验研究院组织相关人员制定地方标准《人造草坪生产技术规范》，通过标准的制定可以促进我省雄安新区人造草坪行业生产的开展。《人造草坪生产技术规范》标准的实施将改善草坪产品的生产技术能力。</w:t>
      </w:r>
    </w:p>
    <w:p w14:paraId="22C97DBC">
      <w:pPr>
        <w:spacing w:line="360" w:lineRule="auto"/>
        <w:ind w:firstLine="640" w:firstLineChars="200"/>
        <w:rPr>
          <w:rFonts w:hAnsi="宋体"/>
          <w:kern w:val="0"/>
          <w:sz w:val="32"/>
          <w:szCs w:val="32"/>
        </w:rPr>
      </w:pPr>
      <w:r>
        <w:rPr>
          <w:rFonts w:hint="eastAsia" w:hAnsi="宋体"/>
          <w:kern w:val="0"/>
          <w:sz w:val="32"/>
          <w:szCs w:val="32"/>
        </w:rPr>
        <w:t>（二）标准制定意义</w:t>
      </w:r>
    </w:p>
    <w:p w14:paraId="62DD7D53">
      <w:pPr>
        <w:spacing w:line="360" w:lineRule="auto"/>
        <w:ind w:firstLine="640" w:firstLineChars="200"/>
        <w:rPr>
          <w:bCs/>
          <w:sz w:val="32"/>
          <w:szCs w:val="32"/>
        </w:rPr>
      </w:pPr>
      <w:r>
        <w:rPr>
          <w:rFonts w:hint="eastAsia"/>
          <w:bCs/>
          <w:sz w:val="32"/>
          <w:szCs w:val="32"/>
        </w:rPr>
        <w:t>随着人造草坪的投入使用，其产品生产技术没有统一规范，没有相应的国家标准，雄安新区</w:t>
      </w:r>
      <w:r>
        <w:rPr>
          <w:rFonts w:hint="eastAsia" w:ascii="宋体" w:hAnsi="宋体" w:eastAsia="宋体" w:cs="宋体"/>
          <w:bCs/>
          <w:sz w:val="32"/>
          <w:szCs w:val="32"/>
          <w:shd w:val="clear" w:fill="FFFFFF"/>
        </w:rPr>
        <w:t>鄚</w:t>
      </w:r>
      <w:r>
        <w:rPr>
          <w:rFonts w:hint="eastAsia" w:hAnsi="仿宋_GB2312" w:cs="仿宋_GB2312"/>
          <w:bCs/>
          <w:sz w:val="32"/>
          <w:szCs w:val="32"/>
          <w:shd w:val="clear" w:fill="FFFFFF"/>
        </w:rPr>
        <w:t>州</w:t>
      </w:r>
      <w:r>
        <w:rPr>
          <w:rFonts w:hint="eastAsia" w:hAnsi="仿宋_GB2312" w:cs="仿宋_GB2312"/>
          <w:bCs/>
          <w:sz w:val="32"/>
          <w:szCs w:val="32"/>
        </w:rPr>
        <w:t>又是产品集聚区，这些问题急需在雄安新区进行统一规定。</w:t>
      </w:r>
    </w:p>
    <w:p w14:paraId="781E072D">
      <w:pPr>
        <w:spacing w:line="360" w:lineRule="auto"/>
        <w:ind w:firstLine="640" w:firstLineChars="200"/>
        <w:rPr>
          <w:bCs/>
          <w:sz w:val="32"/>
          <w:szCs w:val="32"/>
        </w:rPr>
      </w:pPr>
      <w:r>
        <w:rPr>
          <w:rFonts w:hint="eastAsia"/>
          <w:bCs/>
          <w:sz w:val="32"/>
          <w:szCs w:val="32"/>
        </w:rPr>
        <w:t>制定雄安新区地方标准《人造草坪生产技术规范》，可以在雄安新区范围内从原材料、生产工艺要求、生产过程质量要求等方面，对人造草坪的生产技术进行统一规定，为雄安新区提供标准技术支撑。</w:t>
      </w:r>
    </w:p>
    <w:p w14:paraId="17EB8B02">
      <w:pPr>
        <w:spacing w:line="360" w:lineRule="auto"/>
        <w:ind w:firstLine="640" w:firstLineChars="200"/>
        <w:rPr>
          <w:rFonts w:hAnsi="宋体"/>
          <w:kern w:val="0"/>
          <w:sz w:val="32"/>
          <w:szCs w:val="32"/>
        </w:rPr>
      </w:pPr>
      <w:r>
        <w:rPr>
          <w:rFonts w:hint="eastAsia" w:hAnsi="宋体"/>
          <w:kern w:val="0"/>
          <w:sz w:val="32"/>
          <w:szCs w:val="32"/>
        </w:rPr>
        <w:t>（三）必要性</w:t>
      </w:r>
    </w:p>
    <w:p w14:paraId="19FA9D54">
      <w:pPr>
        <w:spacing w:line="360" w:lineRule="auto"/>
        <w:ind w:firstLine="640" w:firstLineChars="200"/>
        <w:rPr>
          <w:bCs/>
          <w:sz w:val="32"/>
          <w:szCs w:val="32"/>
        </w:rPr>
      </w:pPr>
      <w:r>
        <w:rPr>
          <w:rFonts w:hint="eastAsia"/>
          <w:bCs/>
          <w:sz w:val="32"/>
          <w:szCs w:val="32"/>
        </w:rPr>
        <w:t>雄安新区鄚</w:t>
      </w:r>
      <w:r>
        <w:rPr>
          <w:rFonts w:hint="eastAsia"/>
          <w:bCs/>
          <w:sz w:val="32"/>
          <w:szCs w:val="32"/>
          <w:shd w:val="clear" w:fill="FFFFFF"/>
        </w:rPr>
        <w:t>州</w:t>
      </w:r>
      <w:r>
        <w:rPr>
          <w:rFonts w:hint="eastAsia"/>
          <w:bCs/>
          <w:sz w:val="32"/>
          <w:szCs w:val="32"/>
        </w:rPr>
        <w:t>是人造草坪的生产集聚区，对人造草坪的生产技术控制进行统一规范，很有必要制定雄安新区地方标准《人造草坪生产技术规范》。</w:t>
      </w:r>
    </w:p>
    <w:p w14:paraId="4A0A724D">
      <w:pPr>
        <w:spacing w:line="360" w:lineRule="auto"/>
        <w:ind w:left="151" w:leftChars="54" w:firstLine="480" w:firstLineChars="150"/>
        <w:rPr>
          <w:bCs/>
          <w:sz w:val="32"/>
          <w:szCs w:val="32"/>
        </w:rPr>
      </w:pPr>
      <w:r>
        <w:rPr>
          <w:rFonts w:hint="eastAsia"/>
          <w:bCs/>
          <w:sz w:val="32"/>
          <w:szCs w:val="32"/>
        </w:rPr>
        <w:t>统一标准明确质量要求，技术指导企业进行生产改进与创新。整合行业先进技术和经验，提高整个产业链的效率和效益，使人造草坪行业在规范有序中实现长远发展。本标准由河北省产品质量监督检验研究院组织起草。河北省产品质量监督检验研究院拥有成套检测设备，在检验方面积累了丰富的经验，可以在人造草坪的生产技术控制的标准制定方面提供坚实的技术支持。</w:t>
      </w:r>
    </w:p>
    <w:p w14:paraId="1BE8BEE5">
      <w:pPr>
        <w:spacing w:line="580" w:lineRule="exact"/>
        <w:ind w:firstLine="640" w:firstLineChars="200"/>
        <w:rPr>
          <w:rFonts w:ascii="黑体" w:hAnsi="黑体" w:eastAsia="黑体"/>
          <w:sz w:val="32"/>
        </w:rPr>
      </w:pPr>
      <w:r>
        <w:rPr>
          <w:rFonts w:hint="eastAsia" w:ascii="黑体" w:hAnsi="黑体" w:eastAsia="黑体"/>
          <w:sz w:val="32"/>
        </w:rPr>
        <w:t>三、主要起草过程</w:t>
      </w:r>
    </w:p>
    <w:p w14:paraId="348E00CA">
      <w:pPr>
        <w:spacing w:line="580" w:lineRule="exact"/>
        <w:ind w:firstLine="640" w:firstLineChars="200"/>
        <w:rPr>
          <w:sz w:val="32"/>
        </w:rPr>
      </w:pPr>
      <w:r>
        <w:rPr>
          <w:rFonts w:hint="eastAsia"/>
          <w:sz w:val="32"/>
        </w:rPr>
        <w:t>（一）预研阶段</w:t>
      </w:r>
    </w:p>
    <w:p w14:paraId="441D563E">
      <w:pPr>
        <w:spacing w:line="360" w:lineRule="auto"/>
        <w:ind w:left="151" w:leftChars="54" w:firstLine="480" w:firstLineChars="150"/>
        <w:rPr>
          <w:bCs/>
          <w:sz w:val="32"/>
          <w:szCs w:val="32"/>
        </w:rPr>
      </w:pPr>
      <w:r>
        <w:rPr>
          <w:rFonts w:hint="eastAsia"/>
          <w:bCs/>
          <w:sz w:val="32"/>
          <w:szCs w:val="32"/>
        </w:rPr>
        <w:t>1.2024年11月，与雄县综合执法局、鄚州市场监管所以及企业管理人员进行座谈，了解行业状况并到企业生产线进行调研。</w:t>
      </w:r>
    </w:p>
    <w:p w14:paraId="72BBC708">
      <w:pPr>
        <w:spacing w:line="360" w:lineRule="auto"/>
        <w:ind w:left="151" w:leftChars="54" w:firstLine="480" w:firstLineChars="150"/>
        <w:rPr>
          <w:bCs/>
          <w:sz w:val="32"/>
          <w:szCs w:val="32"/>
        </w:rPr>
      </w:pPr>
      <w:r>
        <w:rPr>
          <w:rFonts w:hint="eastAsia"/>
          <w:bCs/>
          <w:sz w:val="32"/>
          <w:szCs w:val="32"/>
        </w:rPr>
        <w:t>2.2024年12月中旬，经过分析汇总调研材料，完成标准初稿。</w:t>
      </w:r>
    </w:p>
    <w:p w14:paraId="3ED9B668">
      <w:pPr>
        <w:spacing w:line="360" w:lineRule="auto"/>
        <w:ind w:left="151" w:leftChars="54" w:firstLine="480" w:firstLineChars="150"/>
        <w:rPr>
          <w:bCs/>
          <w:sz w:val="32"/>
          <w:szCs w:val="32"/>
        </w:rPr>
      </w:pPr>
      <w:r>
        <w:rPr>
          <w:rFonts w:hint="eastAsia"/>
          <w:bCs/>
          <w:sz w:val="32"/>
          <w:szCs w:val="32"/>
        </w:rPr>
        <w:t>3.2024年12月底，河北省产品质量监督检验研究院标准编写工作小组进行初稿讨论后再次进行修改。</w:t>
      </w:r>
    </w:p>
    <w:p w14:paraId="12ED5CB5">
      <w:pPr>
        <w:spacing w:line="360" w:lineRule="auto"/>
        <w:ind w:left="151" w:leftChars="54" w:firstLine="480" w:firstLineChars="150"/>
        <w:rPr>
          <w:bCs/>
          <w:sz w:val="32"/>
          <w:szCs w:val="32"/>
        </w:rPr>
      </w:pPr>
      <w:r>
        <w:rPr>
          <w:rFonts w:hint="eastAsia"/>
          <w:bCs/>
          <w:sz w:val="32"/>
          <w:szCs w:val="32"/>
        </w:rPr>
        <w:t>4.2025年1月初，</w:t>
      </w:r>
      <w:r>
        <w:rPr>
          <w:rFonts w:hint="eastAsia"/>
          <w:bCs/>
          <w:sz w:val="32"/>
          <w:szCs w:val="32"/>
          <w:shd w:val="clear" w:fill="FFFFFF"/>
        </w:rPr>
        <w:t>与雄县综合执法局</w:t>
      </w:r>
      <w:r>
        <w:rPr>
          <w:rFonts w:hint="eastAsia"/>
          <w:bCs/>
          <w:sz w:val="32"/>
          <w:szCs w:val="32"/>
        </w:rPr>
        <w:t>、鄚州市场监督管理所及相关企业进行第二次座谈，沟通标准细节，并再次到企业生产线进行实地调研。</w:t>
      </w:r>
    </w:p>
    <w:p w14:paraId="2EA715D3">
      <w:pPr>
        <w:spacing w:line="360" w:lineRule="auto"/>
        <w:ind w:left="151" w:leftChars="54" w:firstLine="480" w:firstLineChars="150"/>
        <w:rPr>
          <w:bCs/>
          <w:sz w:val="32"/>
          <w:szCs w:val="32"/>
        </w:rPr>
      </w:pPr>
      <w:r>
        <w:rPr>
          <w:rFonts w:hint="eastAsia"/>
          <w:bCs/>
          <w:sz w:val="32"/>
          <w:szCs w:val="32"/>
        </w:rPr>
        <w:t>5.2025年1月中旬，整理调研材料，修改完成标准草案以及《雄安新区地方标准项目申报书》。</w:t>
      </w:r>
    </w:p>
    <w:p w14:paraId="7A20B25F">
      <w:pPr>
        <w:spacing w:line="360" w:lineRule="auto"/>
        <w:ind w:left="151" w:leftChars="54" w:firstLine="480" w:firstLineChars="150"/>
        <w:rPr>
          <w:bCs/>
          <w:sz w:val="32"/>
          <w:szCs w:val="32"/>
        </w:rPr>
      </w:pPr>
      <w:r>
        <w:rPr>
          <w:rFonts w:hint="eastAsia"/>
          <w:bCs/>
          <w:sz w:val="32"/>
          <w:szCs w:val="32"/>
        </w:rPr>
        <w:t>（二）立项阶段</w:t>
      </w:r>
    </w:p>
    <w:p w14:paraId="4451B947">
      <w:pPr>
        <w:spacing w:line="360" w:lineRule="auto"/>
        <w:ind w:left="151" w:leftChars="54" w:firstLine="480" w:firstLineChars="150"/>
        <w:rPr>
          <w:bCs/>
          <w:sz w:val="32"/>
          <w:szCs w:val="32"/>
        </w:rPr>
      </w:pPr>
      <w:r>
        <w:rPr>
          <w:rFonts w:hint="eastAsia"/>
          <w:bCs/>
          <w:sz w:val="32"/>
          <w:szCs w:val="32"/>
        </w:rPr>
        <w:t>2025年3月，河北雄安新区综合执法局组织专家举行标准立项审定会，标准通过审定。</w:t>
      </w:r>
    </w:p>
    <w:p w14:paraId="26552CB0">
      <w:pPr>
        <w:spacing w:line="360" w:lineRule="auto"/>
        <w:ind w:left="151" w:leftChars="54" w:firstLine="480" w:firstLineChars="150"/>
        <w:rPr>
          <w:bCs/>
          <w:sz w:val="32"/>
          <w:szCs w:val="32"/>
        </w:rPr>
      </w:pPr>
      <w:r>
        <w:rPr>
          <w:rFonts w:hint="eastAsia"/>
          <w:bCs/>
          <w:sz w:val="32"/>
          <w:szCs w:val="32"/>
        </w:rPr>
        <w:t>（三）起草阶段</w:t>
      </w:r>
    </w:p>
    <w:p w14:paraId="2E7342FE">
      <w:pPr>
        <w:spacing w:line="360" w:lineRule="auto"/>
        <w:ind w:left="151" w:leftChars="54" w:firstLine="640" w:firstLineChars="200"/>
        <w:rPr>
          <w:bCs/>
          <w:sz w:val="32"/>
          <w:szCs w:val="32"/>
        </w:rPr>
      </w:pPr>
      <w:r>
        <w:rPr>
          <w:rFonts w:hint="eastAsia"/>
          <w:bCs/>
          <w:sz w:val="32"/>
          <w:szCs w:val="32"/>
        </w:rPr>
        <w:t>2025年4月，河北雄安新区综合执法局下达立项文件，标准获批立项，并根据立项审定会中专家的意见建议对文本进行修改优化后形成标准的征求意见稿。</w:t>
      </w:r>
    </w:p>
    <w:p w14:paraId="4BAE5F19">
      <w:pPr>
        <w:spacing w:line="360" w:lineRule="auto"/>
        <w:ind w:left="151" w:leftChars="54" w:firstLine="480" w:firstLineChars="150"/>
        <w:rPr>
          <w:bCs/>
          <w:sz w:val="32"/>
          <w:szCs w:val="32"/>
        </w:rPr>
      </w:pPr>
      <w:r>
        <w:rPr>
          <w:rFonts w:hint="eastAsia"/>
          <w:bCs/>
          <w:sz w:val="32"/>
          <w:szCs w:val="32"/>
        </w:rPr>
        <w:t>（四）征求意见阶段</w:t>
      </w:r>
    </w:p>
    <w:p w14:paraId="2F2238FA">
      <w:pPr>
        <w:spacing w:line="360" w:lineRule="auto"/>
        <w:ind w:left="151" w:leftChars="54" w:firstLine="480" w:firstLineChars="150"/>
        <w:rPr>
          <w:bCs/>
          <w:sz w:val="32"/>
          <w:szCs w:val="32"/>
        </w:rPr>
      </w:pPr>
      <w:r>
        <w:rPr>
          <w:rFonts w:hint="eastAsia"/>
          <w:bCs/>
          <w:sz w:val="32"/>
          <w:szCs w:val="32"/>
        </w:rPr>
        <w:t>1.2025年5月底，完成在企业、技术机构等利益相关方的意见征集。</w:t>
      </w:r>
    </w:p>
    <w:p w14:paraId="489B2B06">
      <w:pPr>
        <w:spacing w:line="360" w:lineRule="auto"/>
        <w:ind w:left="151" w:leftChars="54" w:firstLine="480" w:firstLineChars="150"/>
        <w:rPr>
          <w:bCs/>
          <w:sz w:val="32"/>
          <w:szCs w:val="32"/>
        </w:rPr>
      </w:pPr>
      <w:r>
        <w:rPr>
          <w:rFonts w:hint="eastAsia"/>
          <w:bCs/>
          <w:sz w:val="32"/>
          <w:szCs w:val="32"/>
        </w:rPr>
        <w:t>2.2025年6月，起草小组举行内部会议反复讨论意见采纳情况并修改文本后形成标准送审稿。</w:t>
      </w:r>
    </w:p>
    <w:p w14:paraId="5B4F7CFA">
      <w:pPr>
        <w:spacing w:line="360" w:lineRule="auto"/>
        <w:ind w:firstLine="640" w:firstLineChars="200"/>
        <w:rPr>
          <w:sz w:val="32"/>
        </w:rPr>
      </w:pPr>
      <w:r>
        <w:rPr>
          <w:rFonts w:hint="eastAsia"/>
          <w:sz w:val="32"/>
        </w:rPr>
        <w:t>3.本标准在线下进行了征求意见，广泛征求生产、检测等专家和相关单位的意见，发送“征求意见稿”</w:t>
      </w:r>
      <w:r>
        <w:rPr>
          <w:sz w:val="32"/>
        </w:rPr>
        <w:t>8</w:t>
      </w:r>
      <w:r>
        <w:rPr>
          <w:rFonts w:hint="eastAsia"/>
          <w:sz w:val="32"/>
        </w:rPr>
        <w:t>家，收到回函</w:t>
      </w:r>
      <w:r>
        <w:rPr>
          <w:sz w:val="32"/>
        </w:rPr>
        <w:t>8</w:t>
      </w:r>
      <w:r>
        <w:rPr>
          <w:rFonts w:hint="eastAsia"/>
          <w:sz w:val="32"/>
        </w:rPr>
        <w:t>家，提出意见</w:t>
      </w:r>
      <w:r>
        <w:rPr>
          <w:sz w:val="32"/>
        </w:rPr>
        <w:t>6</w:t>
      </w:r>
      <w:r>
        <w:rPr>
          <w:rFonts w:hint="eastAsia"/>
          <w:sz w:val="32"/>
        </w:rPr>
        <w:t>家,已采纳修改。2家无意见。</w:t>
      </w:r>
    </w:p>
    <w:p w14:paraId="15D47F26">
      <w:pPr>
        <w:spacing w:line="360" w:lineRule="auto"/>
        <w:ind w:left="151" w:leftChars="54" w:firstLine="480" w:firstLineChars="150"/>
        <w:rPr>
          <w:bCs/>
          <w:sz w:val="32"/>
          <w:szCs w:val="32"/>
        </w:rPr>
      </w:pPr>
      <w:r>
        <w:rPr>
          <w:rFonts w:hint="eastAsia"/>
          <w:bCs/>
          <w:sz w:val="32"/>
          <w:szCs w:val="32"/>
        </w:rPr>
        <w:t>（五）审查阶段</w:t>
      </w:r>
    </w:p>
    <w:p w14:paraId="1A4DF30A">
      <w:pPr>
        <w:spacing w:line="360" w:lineRule="auto"/>
        <w:ind w:firstLine="800" w:firstLineChars="250"/>
        <w:rPr>
          <w:rFonts w:hAnsi="宋体"/>
          <w:kern w:val="0"/>
          <w:sz w:val="32"/>
          <w:szCs w:val="32"/>
        </w:rPr>
      </w:pPr>
      <w:r>
        <w:rPr>
          <w:rFonts w:hint="eastAsia" w:hAnsi="宋体"/>
          <w:kern w:val="0"/>
          <w:sz w:val="32"/>
          <w:szCs w:val="32"/>
        </w:rPr>
        <w:t>2025年X月召开标准审定会，针对专家提出的意见和建议，对标准进行了充分的修改，最终形成标准报批稿。</w:t>
      </w:r>
    </w:p>
    <w:p w14:paraId="505F11EA">
      <w:pPr>
        <w:spacing w:line="580" w:lineRule="exact"/>
        <w:ind w:firstLine="640" w:firstLineChars="200"/>
        <w:rPr>
          <w:rFonts w:ascii="黑体" w:hAnsi="黑体" w:eastAsia="黑体"/>
          <w:sz w:val="32"/>
        </w:rPr>
      </w:pPr>
      <w:r>
        <w:rPr>
          <w:rFonts w:hint="eastAsia" w:ascii="黑体" w:hAnsi="黑体" w:eastAsia="黑体"/>
          <w:sz w:val="32"/>
        </w:rPr>
        <w:t>四、制（修）订标准的原则和依据，与现行法律、法规、标准的关系</w:t>
      </w:r>
    </w:p>
    <w:p w14:paraId="536AFBC4">
      <w:pPr>
        <w:spacing w:line="360" w:lineRule="auto"/>
        <w:ind w:left="151" w:leftChars="54" w:firstLine="480" w:firstLineChars="150"/>
        <w:rPr>
          <w:bCs/>
          <w:sz w:val="32"/>
          <w:szCs w:val="32"/>
        </w:rPr>
      </w:pPr>
      <w:r>
        <w:rPr>
          <w:rFonts w:hint="eastAsia"/>
          <w:bCs/>
          <w:sz w:val="32"/>
          <w:szCs w:val="32"/>
        </w:rPr>
        <w:t>（一）科学性原则</w:t>
      </w:r>
    </w:p>
    <w:p w14:paraId="68E9559F">
      <w:pPr>
        <w:spacing w:line="360" w:lineRule="auto"/>
        <w:ind w:left="151" w:leftChars="54" w:firstLine="480" w:firstLineChars="150"/>
        <w:rPr>
          <w:bCs/>
          <w:sz w:val="32"/>
          <w:szCs w:val="32"/>
        </w:rPr>
      </w:pPr>
      <w:r>
        <w:rPr>
          <w:rFonts w:hint="eastAsia"/>
          <w:bCs/>
          <w:sz w:val="32"/>
          <w:szCs w:val="32"/>
        </w:rPr>
        <w:t>依据人造草坪生产的科学原理和技术规律，运用科学方法和手段，确保标准中的技术指标、生产工艺等内容准确合理，反映行业先进水平。</w:t>
      </w:r>
    </w:p>
    <w:p w14:paraId="023FF0C8">
      <w:pPr>
        <w:spacing w:line="360" w:lineRule="auto"/>
        <w:ind w:left="151" w:leftChars="54" w:firstLine="480" w:firstLineChars="150"/>
        <w:rPr>
          <w:bCs/>
          <w:sz w:val="32"/>
          <w:szCs w:val="32"/>
        </w:rPr>
      </w:pPr>
      <w:r>
        <w:rPr>
          <w:rFonts w:hint="eastAsia"/>
          <w:bCs/>
          <w:sz w:val="32"/>
          <w:szCs w:val="32"/>
        </w:rPr>
        <w:t>（二）统一性原则</w:t>
      </w:r>
    </w:p>
    <w:p w14:paraId="0B29F35A">
      <w:pPr>
        <w:spacing w:line="360" w:lineRule="auto"/>
        <w:ind w:left="151" w:leftChars="54" w:firstLine="480" w:firstLineChars="150"/>
        <w:rPr>
          <w:bCs/>
          <w:sz w:val="32"/>
          <w:szCs w:val="32"/>
        </w:rPr>
      </w:pPr>
      <w:r>
        <w:rPr>
          <w:rFonts w:hint="eastAsia"/>
          <w:bCs/>
          <w:sz w:val="32"/>
          <w:szCs w:val="32"/>
        </w:rPr>
        <w:t>充分考虑地方人造草坪生产企业的实际情况和市场需求，使标准具有可操作性和统一性，便于企业在生产过程中执行，同时满足用户对产品质量和性能的要求。</w:t>
      </w:r>
    </w:p>
    <w:p w14:paraId="57473F0C">
      <w:pPr>
        <w:spacing w:line="360" w:lineRule="auto"/>
        <w:ind w:left="151" w:leftChars="54" w:firstLine="480" w:firstLineChars="150"/>
        <w:rPr>
          <w:bCs/>
          <w:sz w:val="32"/>
          <w:szCs w:val="32"/>
        </w:rPr>
      </w:pPr>
      <w:r>
        <w:rPr>
          <w:rFonts w:hint="eastAsia"/>
          <w:bCs/>
          <w:sz w:val="32"/>
          <w:szCs w:val="32"/>
        </w:rPr>
        <w:t>（三）协调性原则</w:t>
      </w:r>
    </w:p>
    <w:p w14:paraId="1E6FFFA8">
      <w:pPr>
        <w:spacing w:line="360" w:lineRule="auto"/>
        <w:ind w:left="151" w:leftChars="54" w:firstLine="480" w:firstLineChars="150"/>
        <w:rPr>
          <w:bCs/>
          <w:sz w:val="32"/>
          <w:szCs w:val="32"/>
        </w:rPr>
      </w:pPr>
      <w:r>
        <w:rPr>
          <w:rFonts w:hint="eastAsia"/>
          <w:bCs/>
          <w:sz w:val="32"/>
          <w:szCs w:val="32"/>
        </w:rPr>
        <w:t>与国家相关法律、法规以及现行的国家标准、行业标准相协调，避免冲突和矛盾。同时，也要考虑与地方其他相关标准的衔接，形成统一的标准体系。</w:t>
      </w:r>
    </w:p>
    <w:p w14:paraId="71F2C374">
      <w:pPr>
        <w:spacing w:line="360" w:lineRule="auto"/>
        <w:ind w:firstLine="640" w:firstLineChars="200"/>
        <w:rPr>
          <w:bCs/>
          <w:sz w:val="32"/>
          <w:szCs w:val="32"/>
        </w:rPr>
      </w:pPr>
      <w:r>
        <w:rPr>
          <w:rFonts w:hint="eastAsia"/>
          <w:bCs/>
          <w:sz w:val="32"/>
          <w:szCs w:val="32"/>
        </w:rPr>
        <w:t>（四）安全性原则</w:t>
      </w:r>
    </w:p>
    <w:p w14:paraId="23A84526">
      <w:pPr>
        <w:spacing w:line="360" w:lineRule="auto"/>
        <w:ind w:firstLine="640" w:firstLineChars="200"/>
        <w:rPr>
          <w:bCs/>
          <w:sz w:val="32"/>
          <w:szCs w:val="32"/>
        </w:rPr>
      </w:pPr>
      <w:r>
        <w:rPr>
          <w:rFonts w:hint="eastAsia"/>
          <w:bCs/>
          <w:sz w:val="32"/>
          <w:szCs w:val="32"/>
        </w:rPr>
        <w:t>注重保障使用者的健康和安全，对人造草坪产品的有害物质限量、物理性能等方面提出严格要求，确保产品在使用过程中不会对人体和环境造成伤害。</w:t>
      </w:r>
    </w:p>
    <w:p w14:paraId="503B428E">
      <w:pPr>
        <w:spacing w:line="360" w:lineRule="auto"/>
        <w:ind w:firstLine="640" w:firstLineChars="200"/>
        <w:rPr>
          <w:bCs/>
          <w:sz w:val="32"/>
          <w:szCs w:val="32"/>
        </w:rPr>
      </w:pPr>
      <w:r>
        <w:rPr>
          <w:rFonts w:hint="eastAsia"/>
          <w:bCs/>
          <w:sz w:val="32"/>
          <w:szCs w:val="32"/>
        </w:rPr>
        <w:t>以相关法律法规为依据，明确地方标准的制定程序、范围和要求，确保标准的合法性和权威性。结合地方人造草坪产业的发展现状和趋势，针对生产过</w:t>
      </w:r>
      <w:r>
        <w:rPr>
          <w:rFonts w:hint="eastAsia"/>
          <w:bCs/>
          <w:sz w:val="32"/>
          <w:szCs w:val="32"/>
          <w:shd w:val="clear" w:fill="FFFFFF"/>
        </w:rPr>
        <w:t>程</w:t>
      </w:r>
      <w:r>
        <w:rPr>
          <w:rFonts w:hint="eastAsia"/>
          <w:bCs/>
          <w:sz w:val="32"/>
          <w:szCs w:val="32"/>
        </w:rPr>
        <w:t>存在的问题和技术瓶颈，制定相应的标准规范企业生产行为，促进行业健康发展。</w:t>
      </w:r>
    </w:p>
    <w:p w14:paraId="2DBD5D41">
      <w:pPr>
        <w:spacing w:line="360" w:lineRule="auto"/>
        <w:ind w:left="280" w:leftChars="100" w:firstLine="640" w:firstLineChars="200"/>
        <w:rPr>
          <w:sz w:val="32"/>
          <w:szCs w:val="32"/>
        </w:rPr>
      </w:pPr>
      <w:r>
        <w:rPr>
          <w:rFonts w:hint="eastAsia"/>
          <w:bCs/>
          <w:sz w:val="32"/>
          <w:szCs w:val="32"/>
        </w:rPr>
        <w:t>《人造草坪生产技术规范》地方标准是在现行法律法规的框架内制定的，不得</w:t>
      </w:r>
      <w:r>
        <w:rPr>
          <w:rFonts w:hint="eastAsia"/>
          <w:bCs/>
          <w:sz w:val="32"/>
          <w:szCs w:val="32"/>
          <w:shd w:val="clear" w:fill="FFFFFF"/>
        </w:rPr>
        <w:t>与</w:t>
      </w:r>
      <w:r>
        <w:rPr>
          <w:rFonts w:hint="eastAsia"/>
          <w:bCs/>
          <w:sz w:val="32"/>
          <w:szCs w:val="32"/>
        </w:rPr>
        <w:t>法律法规相抵触。为企业生产和监管部门执法提供明确的技术依据。做到与</w:t>
      </w:r>
      <w:r>
        <w:rPr>
          <w:rFonts w:hint="eastAsia"/>
          <w:bCs/>
          <w:sz w:val="32"/>
          <w:szCs w:val="32"/>
          <w:shd w:val="clear" w:fill="FFFFFF"/>
        </w:rPr>
        <w:t>有</w:t>
      </w:r>
      <w:r>
        <w:rPr>
          <w:rFonts w:hint="eastAsia"/>
          <w:bCs/>
          <w:sz w:val="32"/>
          <w:szCs w:val="32"/>
        </w:rPr>
        <w:t>关标准之间的协调配套，无冲突。对人造草</w:t>
      </w:r>
      <w:r>
        <w:rPr>
          <w:rFonts w:hint="eastAsia"/>
          <w:bCs/>
          <w:sz w:val="32"/>
          <w:szCs w:val="32"/>
          <w:shd w:val="clear" w:fill="FFFFFF"/>
        </w:rPr>
        <w:t>坪</w:t>
      </w:r>
      <w:r>
        <w:rPr>
          <w:rFonts w:hint="eastAsia"/>
          <w:bCs/>
          <w:sz w:val="32"/>
          <w:szCs w:val="32"/>
        </w:rPr>
        <w:t>生产</w:t>
      </w:r>
      <w:r>
        <w:rPr>
          <w:rFonts w:hint="eastAsia"/>
          <w:bCs/>
          <w:sz w:val="32"/>
          <w:szCs w:val="32"/>
          <w:shd w:val="clear" w:fill="FFFFFF"/>
        </w:rPr>
        <w:t>的</w:t>
      </w:r>
      <w:r>
        <w:rPr>
          <w:rFonts w:hint="eastAsia"/>
          <w:bCs/>
          <w:sz w:val="32"/>
          <w:szCs w:val="32"/>
        </w:rPr>
        <w:t>提出更严格、更针对性的要求，以满足地方市场和产业发展的需求</w:t>
      </w:r>
      <w:r>
        <w:rPr>
          <w:rFonts w:hint="eastAsia"/>
          <w:sz w:val="32"/>
          <w:szCs w:val="32"/>
        </w:rPr>
        <w:t>。</w:t>
      </w:r>
    </w:p>
    <w:p w14:paraId="02E04D41">
      <w:pPr>
        <w:spacing w:line="580" w:lineRule="exact"/>
        <w:ind w:firstLine="640" w:firstLineChars="200"/>
        <w:rPr>
          <w:rFonts w:ascii="黑体" w:hAnsi="黑体" w:eastAsia="黑体"/>
          <w:sz w:val="32"/>
        </w:rPr>
      </w:pPr>
      <w:r>
        <w:rPr>
          <w:rFonts w:hint="eastAsia" w:ascii="黑体" w:hAnsi="黑体" w:eastAsia="黑体"/>
          <w:sz w:val="32"/>
        </w:rPr>
        <w:t>五、主要技术内容说明</w:t>
      </w:r>
    </w:p>
    <w:p w14:paraId="35BDD97E">
      <w:pPr>
        <w:spacing w:line="360" w:lineRule="auto"/>
        <w:ind w:firstLine="640" w:firstLineChars="200"/>
        <w:rPr>
          <w:bCs/>
          <w:sz w:val="32"/>
          <w:szCs w:val="32"/>
        </w:rPr>
      </w:pPr>
      <w:r>
        <w:rPr>
          <w:rFonts w:hint="eastAsia"/>
          <w:bCs/>
          <w:sz w:val="32"/>
          <w:szCs w:val="32"/>
        </w:rPr>
        <w:t>（一）标准内容介绍</w:t>
      </w:r>
    </w:p>
    <w:p w14:paraId="22439E53">
      <w:pPr>
        <w:spacing w:line="360" w:lineRule="auto"/>
        <w:ind w:firstLine="640" w:firstLineChars="200"/>
        <w:rPr>
          <w:rFonts w:hAnsi="宋体"/>
          <w:kern w:val="0"/>
          <w:sz w:val="32"/>
          <w:szCs w:val="32"/>
        </w:rPr>
      </w:pPr>
      <w:r>
        <w:rPr>
          <w:rFonts w:hint="eastAsia" w:hAnsi="宋体"/>
          <w:kern w:val="0"/>
          <w:sz w:val="32"/>
          <w:szCs w:val="32"/>
        </w:rPr>
        <w:t>1.本文件主要内容如下：</w:t>
      </w:r>
    </w:p>
    <w:p w14:paraId="252A0547">
      <w:pPr>
        <w:spacing w:line="360" w:lineRule="auto"/>
        <w:ind w:firstLine="320" w:firstLineChars="100"/>
        <w:rPr>
          <w:rFonts w:hAnsi="宋体"/>
          <w:kern w:val="0"/>
          <w:sz w:val="32"/>
          <w:szCs w:val="32"/>
        </w:rPr>
      </w:pPr>
      <w:r>
        <w:rPr>
          <w:rFonts w:hint="eastAsia" w:hAnsi="宋体"/>
          <w:kern w:val="0"/>
          <w:sz w:val="32"/>
          <w:szCs w:val="32"/>
        </w:rPr>
        <w:t>（1）范围：适用于雄安新区人造草坪的生产。</w:t>
      </w:r>
    </w:p>
    <w:p w14:paraId="2B27E65F">
      <w:pPr>
        <w:widowControl/>
        <w:shd w:val="clear" w:color="auto" w:fill="FDFDFE"/>
        <w:spacing w:line="360" w:lineRule="auto"/>
        <w:ind w:firstLine="320" w:firstLineChars="100"/>
        <w:jc w:val="left"/>
        <w:rPr>
          <w:rFonts w:hAnsi="宋体"/>
          <w:kern w:val="0"/>
          <w:sz w:val="32"/>
          <w:szCs w:val="32"/>
        </w:rPr>
      </w:pPr>
      <w:r>
        <w:rPr>
          <w:rFonts w:hint="eastAsia" w:hAnsi="宋体"/>
          <w:kern w:val="0"/>
          <w:sz w:val="32"/>
          <w:szCs w:val="32"/>
        </w:rPr>
        <w:t>（2）</w:t>
      </w:r>
      <w:r>
        <w:rPr>
          <w:rFonts w:hAnsi="宋体"/>
          <w:kern w:val="0"/>
          <w:sz w:val="32"/>
          <w:szCs w:val="32"/>
        </w:rPr>
        <w:t>规范性引用文件</w:t>
      </w:r>
      <w:bookmarkStart w:id="4" w:name="OLE_LINK7"/>
      <w:r>
        <w:rPr>
          <w:rFonts w:hint="eastAsia" w:hAnsi="宋体"/>
          <w:kern w:val="0"/>
          <w:sz w:val="32"/>
          <w:szCs w:val="32"/>
        </w:rPr>
        <w:t>：</w:t>
      </w:r>
      <w:r>
        <w:rPr>
          <w:rFonts w:hAnsi="宋体"/>
          <w:kern w:val="0"/>
          <w:sz w:val="32"/>
          <w:szCs w:val="32"/>
        </w:rPr>
        <w:t>GB</w:t>
      </w:r>
      <w:r>
        <w:rPr>
          <w:rFonts w:hint="eastAsia" w:hAnsi="宋体"/>
          <w:kern w:val="0"/>
          <w:sz w:val="32"/>
          <w:szCs w:val="32"/>
        </w:rPr>
        <w:t>/T 20394</w:t>
      </w:r>
      <w:bookmarkEnd w:id="4"/>
      <w:r>
        <w:rPr>
          <w:rFonts w:hint="eastAsia" w:hAnsi="宋体"/>
          <w:kern w:val="0"/>
          <w:sz w:val="32"/>
          <w:szCs w:val="32"/>
        </w:rPr>
        <w:t xml:space="preserve"> 体育用人造草。</w:t>
      </w:r>
    </w:p>
    <w:p w14:paraId="2D96CF2D">
      <w:pPr>
        <w:widowControl/>
        <w:spacing w:line="360" w:lineRule="auto"/>
        <w:ind w:firstLine="320" w:firstLineChars="100"/>
        <w:rPr>
          <w:rFonts w:hAnsi="宋体"/>
          <w:kern w:val="0"/>
          <w:sz w:val="32"/>
          <w:szCs w:val="32"/>
        </w:rPr>
      </w:pPr>
      <w:r>
        <w:rPr>
          <w:rFonts w:hint="eastAsia" w:hAnsi="宋体"/>
          <w:kern w:val="0"/>
          <w:sz w:val="32"/>
          <w:szCs w:val="32"/>
        </w:rPr>
        <w:t>（3）</w:t>
      </w:r>
      <w:r>
        <w:rPr>
          <w:rFonts w:hAnsi="宋体"/>
          <w:kern w:val="0"/>
          <w:sz w:val="32"/>
          <w:szCs w:val="32"/>
        </w:rPr>
        <w:t>术语和定义</w:t>
      </w:r>
      <w:r>
        <w:rPr>
          <w:rFonts w:hint="eastAsia" w:hAnsi="宋体"/>
          <w:kern w:val="0"/>
          <w:sz w:val="32"/>
          <w:szCs w:val="32"/>
        </w:rPr>
        <w:t>：本文件没有需要界定的术语和定义。</w:t>
      </w:r>
    </w:p>
    <w:p w14:paraId="12763938">
      <w:pPr>
        <w:spacing w:line="360" w:lineRule="auto"/>
        <w:ind w:firstLine="320" w:firstLineChars="100"/>
        <w:rPr>
          <w:rFonts w:hAnsi="宋体"/>
          <w:kern w:val="0"/>
          <w:sz w:val="32"/>
          <w:szCs w:val="32"/>
        </w:rPr>
      </w:pPr>
      <w:r>
        <w:rPr>
          <w:rFonts w:hint="eastAsia" w:hAnsi="宋体"/>
          <w:kern w:val="0"/>
          <w:sz w:val="32"/>
          <w:szCs w:val="32"/>
        </w:rPr>
        <w:t>（4）</w:t>
      </w:r>
      <w:r>
        <w:rPr>
          <w:rFonts w:hAnsi="宋体"/>
          <w:kern w:val="0"/>
          <w:sz w:val="32"/>
          <w:szCs w:val="32"/>
        </w:rPr>
        <w:t>生产条件：</w:t>
      </w:r>
      <w:r>
        <w:rPr>
          <w:rFonts w:hint="eastAsia" w:hAnsi="宋体"/>
          <w:kern w:val="0"/>
          <w:sz w:val="32"/>
          <w:szCs w:val="32"/>
        </w:rPr>
        <w:t>规定了人员和设备应具备的基本条件；制定生产设备操作规程或</w:t>
      </w:r>
      <w:r>
        <w:rPr>
          <w:rFonts w:hAnsi="宋体"/>
          <w:kern w:val="0"/>
          <w:sz w:val="32"/>
          <w:szCs w:val="32"/>
        </w:rPr>
        <w:t>作业指导书</w:t>
      </w:r>
      <w:r>
        <w:rPr>
          <w:rFonts w:hint="eastAsia" w:hAnsi="宋体"/>
          <w:kern w:val="0"/>
          <w:sz w:val="32"/>
          <w:szCs w:val="32"/>
        </w:rPr>
        <w:t>；建立合格供应商名录明确各环节参数（如温度、压力、速度）记录数据；设立质</w:t>
      </w:r>
      <w:r>
        <w:rPr>
          <w:rFonts w:hint="eastAsia" w:hAnsi="宋体"/>
          <w:kern w:val="0"/>
          <w:sz w:val="32"/>
          <w:szCs w:val="32"/>
          <w:shd w:val="clear" w:fill="FFFFFF"/>
        </w:rPr>
        <w:t>检</w:t>
      </w:r>
      <w:r>
        <w:rPr>
          <w:rFonts w:hint="eastAsia" w:hAnsi="宋体"/>
          <w:kern w:val="0"/>
          <w:sz w:val="32"/>
          <w:szCs w:val="32"/>
        </w:rPr>
        <w:t>部门等要求。</w:t>
      </w:r>
    </w:p>
    <w:p w14:paraId="15CAEB2D">
      <w:pPr>
        <w:pStyle w:val="12"/>
        <w:ind w:firstLine="320" w:firstLineChars="100"/>
        <w:rPr>
          <w:rFonts w:ascii="仿宋_GB2312" w:hAnsi="宋体" w:eastAsia="仿宋_GB2312" w:cs="Times New Roman"/>
          <w:sz w:val="32"/>
          <w:szCs w:val="32"/>
        </w:rPr>
      </w:pPr>
      <w:r>
        <w:rPr>
          <w:rFonts w:hint="eastAsia" w:ascii="仿宋_GB2312" w:hAnsi="宋体" w:eastAsia="仿宋_GB2312" w:cs="Times New Roman"/>
          <w:sz w:val="32"/>
          <w:szCs w:val="32"/>
        </w:rPr>
        <w:t>（5）工艺流程图：由原料、拉丝、合股、簇绒和编织、涂胶、烘干、打包环节组成。</w:t>
      </w:r>
    </w:p>
    <w:p w14:paraId="01836308">
      <w:pPr>
        <w:spacing w:line="360" w:lineRule="auto"/>
        <w:ind w:firstLine="320" w:firstLineChars="100"/>
        <w:rPr>
          <w:rFonts w:hAnsi="宋体"/>
          <w:kern w:val="0"/>
          <w:sz w:val="32"/>
          <w:szCs w:val="32"/>
        </w:rPr>
      </w:pPr>
      <w:r>
        <w:rPr>
          <w:rFonts w:hint="eastAsia" w:hAnsi="宋体"/>
          <w:kern w:val="0"/>
          <w:sz w:val="32"/>
          <w:szCs w:val="32"/>
        </w:rPr>
        <w:t>（6）</w:t>
      </w:r>
      <w:r>
        <w:rPr>
          <w:rFonts w:hAnsi="宋体"/>
          <w:kern w:val="0"/>
          <w:sz w:val="32"/>
          <w:szCs w:val="32"/>
        </w:rPr>
        <w:t>生产过程控制</w:t>
      </w:r>
    </w:p>
    <w:p w14:paraId="7CB2E9E6">
      <w:pPr>
        <w:spacing w:line="360" w:lineRule="auto"/>
        <w:ind w:firstLine="640" w:firstLineChars="200"/>
        <w:rPr>
          <w:rFonts w:hAnsi="宋体"/>
          <w:kern w:val="0"/>
          <w:sz w:val="32"/>
          <w:szCs w:val="32"/>
        </w:rPr>
      </w:pPr>
      <w:r>
        <w:rPr>
          <w:rFonts w:hint="eastAsia" w:hAnsi="宋体"/>
          <w:kern w:val="0"/>
          <w:sz w:val="32"/>
          <w:szCs w:val="32"/>
        </w:rPr>
        <w:t>依次</w:t>
      </w:r>
      <w:r>
        <w:rPr>
          <w:rFonts w:hAnsi="宋体"/>
          <w:kern w:val="0"/>
          <w:sz w:val="32"/>
          <w:szCs w:val="32"/>
        </w:rPr>
        <w:t>介绍了生产工艺中原料</w:t>
      </w:r>
      <w:r>
        <w:rPr>
          <w:rFonts w:hint="eastAsia" w:hAnsi="宋体"/>
          <w:kern w:val="0"/>
          <w:sz w:val="32"/>
          <w:szCs w:val="32"/>
        </w:rPr>
        <w:t>进货检验、拉丝及质量控制、合</w:t>
      </w:r>
      <w:r>
        <w:rPr>
          <w:rFonts w:hint="eastAsia" w:hAnsi="宋体"/>
          <w:kern w:val="0"/>
          <w:sz w:val="32"/>
          <w:szCs w:val="32"/>
          <w:shd w:val="clear" w:fill="FFFFFF"/>
        </w:rPr>
        <w:t>股</w:t>
      </w:r>
      <w:r>
        <w:rPr>
          <w:rFonts w:hint="eastAsia" w:hAnsi="宋体"/>
          <w:kern w:val="0"/>
          <w:sz w:val="32"/>
          <w:szCs w:val="32"/>
        </w:rPr>
        <w:t>及质量控制、簇绒和编制工艺及质量控制、涂胶工艺及质量控制、烘干工艺及质量控制，</w:t>
      </w:r>
      <w:r>
        <w:rPr>
          <w:rFonts w:hint="eastAsia" w:hAnsi="宋体"/>
          <w:sz w:val="32"/>
          <w:szCs w:val="32"/>
        </w:rPr>
        <w:t>对成品</w:t>
      </w:r>
      <w:r>
        <w:rPr>
          <w:rFonts w:hAnsi="宋体"/>
          <w:sz w:val="32"/>
          <w:szCs w:val="32"/>
        </w:rPr>
        <w:t>修剪与梳理</w:t>
      </w:r>
      <w:r>
        <w:rPr>
          <w:rFonts w:hint="eastAsia" w:hAnsi="宋体"/>
          <w:sz w:val="32"/>
          <w:szCs w:val="32"/>
        </w:rPr>
        <w:t>进行要求。</w:t>
      </w:r>
    </w:p>
    <w:p w14:paraId="63333ACF">
      <w:pPr>
        <w:pStyle w:val="13"/>
        <w:spacing w:beforeLines="0" w:afterLines="0"/>
        <w:ind w:firstLine="320" w:firstLineChars="100"/>
        <w:rPr>
          <w:rFonts w:ascii="仿宋_GB2312" w:hAnsi="宋体" w:eastAsia="仿宋_GB2312"/>
          <w:sz w:val="32"/>
          <w:szCs w:val="32"/>
        </w:rPr>
      </w:pPr>
      <w:r>
        <w:rPr>
          <w:rFonts w:hint="eastAsia" w:ascii="仿宋_GB2312" w:hAnsi="宋体" w:eastAsia="仿宋_GB2312"/>
          <w:sz w:val="32"/>
          <w:szCs w:val="32"/>
        </w:rPr>
        <w:t>（7）</w:t>
      </w:r>
      <w:r>
        <w:rPr>
          <w:rFonts w:ascii="仿宋_GB2312" w:hAnsi="宋体" w:eastAsia="仿宋_GB2312"/>
          <w:sz w:val="32"/>
          <w:szCs w:val="32"/>
        </w:rPr>
        <w:t>生产记录</w:t>
      </w:r>
      <w:r>
        <w:rPr>
          <w:rFonts w:hint="eastAsia" w:ascii="仿宋_GB2312" w:hAnsi="宋体" w:eastAsia="仿宋_GB2312"/>
          <w:sz w:val="32"/>
          <w:szCs w:val="32"/>
        </w:rPr>
        <w:t>：相关记录</w:t>
      </w:r>
      <w:r>
        <w:rPr>
          <w:rFonts w:ascii="仿宋_GB2312" w:hAnsi="宋体" w:eastAsia="仿宋_GB2312"/>
          <w:sz w:val="32"/>
          <w:szCs w:val="32"/>
        </w:rPr>
        <w:t>的</w:t>
      </w:r>
      <w:r>
        <w:rPr>
          <w:rFonts w:hint="eastAsia" w:ascii="仿宋_GB2312" w:hAnsi="宋体" w:eastAsia="仿宋_GB2312"/>
          <w:sz w:val="32"/>
          <w:szCs w:val="32"/>
        </w:rPr>
        <w:t>保存</w:t>
      </w:r>
      <w:r>
        <w:rPr>
          <w:rFonts w:ascii="仿宋_GB2312" w:hAnsi="宋体" w:eastAsia="仿宋_GB2312"/>
          <w:sz w:val="32"/>
          <w:szCs w:val="32"/>
        </w:rPr>
        <w:t>时间</w:t>
      </w:r>
      <w:r>
        <w:rPr>
          <w:rFonts w:hint="eastAsia" w:ascii="仿宋_GB2312" w:hAnsi="宋体" w:eastAsia="仿宋_GB2312"/>
          <w:sz w:val="32"/>
          <w:szCs w:val="32"/>
        </w:rPr>
        <w:t>至少</w:t>
      </w:r>
      <w:r>
        <w:rPr>
          <w:rFonts w:ascii="仿宋_GB2312" w:hAnsi="宋体" w:eastAsia="仿宋_GB2312"/>
          <w:sz w:val="32"/>
          <w:szCs w:val="32"/>
        </w:rPr>
        <w:t>3</w:t>
      </w:r>
      <w:r>
        <w:rPr>
          <w:rFonts w:hint="eastAsia" w:ascii="仿宋_GB2312" w:hAnsi="宋体" w:eastAsia="仿宋_GB2312"/>
          <w:sz w:val="32"/>
          <w:szCs w:val="32"/>
        </w:rPr>
        <w:t>年。</w:t>
      </w:r>
    </w:p>
    <w:p w14:paraId="70CBEFA8">
      <w:pPr>
        <w:spacing w:line="580" w:lineRule="exact"/>
        <w:ind w:firstLine="640" w:firstLineChars="200"/>
        <w:rPr>
          <w:rFonts w:ascii="黑体" w:hAnsi="黑体" w:eastAsia="黑体"/>
          <w:sz w:val="32"/>
        </w:rPr>
      </w:pPr>
      <w:r>
        <w:rPr>
          <w:rFonts w:hint="eastAsia" w:ascii="黑体" w:hAnsi="黑体" w:eastAsia="黑体"/>
          <w:sz w:val="32"/>
        </w:rPr>
        <w:t>六、采标情况</w:t>
      </w:r>
    </w:p>
    <w:p w14:paraId="6C6903A8">
      <w:pPr>
        <w:spacing w:line="360" w:lineRule="auto"/>
        <w:ind w:firstLine="640" w:firstLineChars="200"/>
        <w:rPr>
          <w:sz w:val="32"/>
          <w:szCs w:val="32"/>
        </w:rPr>
      </w:pPr>
      <w:r>
        <w:rPr>
          <w:rFonts w:hint="eastAsia"/>
          <w:sz w:val="32"/>
          <w:szCs w:val="32"/>
        </w:rPr>
        <w:t>目前国</w:t>
      </w:r>
      <w:r>
        <w:rPr>
          <w:rFonts w:hint="eastAsia"/>
          <w:sz w:val="32"/>
          <w:szCs w:val="32"/>
          <w:shd w:val="clear" w:fill="FFFFFF"/>
        </w:rPr>
        <w:t>外</w:t>
      </w:r>
      <w:r>
        <w:rPr>
          <w:rFonts w:hint="eastAsia"/>
          <w:sz w:val="32"/>
          <w:szCs w:val="32"/>
        </w:rPr>
        <w:t>无《人造草坪生产技术规范》的相关标准，未涉及相关内容。</w:t>
      </w:r>
    </w:p>
    <w:p w14:paraId="2E664251">
      <w:pPr>
        <w:spacing w:line="580" w:lineRule="exact"/>
        <w:ind w:firstLine="640" w:firstLineChars="200"/>
        <w:rPr>
          <w:rFonts w:ascii="黑体" w:hAnsi="黑体" w:eastAsia="黑体"/>
          <w:sz w:val="32"/>
        </w:rPr>
      </w:pPr>
      <w:r>
        <w:rPr>
          <w:rFonts w:hint="eastAsia" w:ascii="黑体" w:hAnsi="黑体" w:eastAsia="黑体"/>
          <w:sz w:val="32"/>
        </w:rPr>
        <w:t>七、重大意见分歧的处理经过、依据和结果</w:t>
      </w:r>
    </w:p>
    <w:p w14:paraId="68E1872C">
      <w:pPr>
        <w:spacing w:line="580" w:lineRule="exact"/>
        <w:ind w:firstLine="640" w:firstLineChars="200"/>
        <w:rPr>
          <w:sz w:val="32"/>
        </w:rPr>
      </w:pPr>
      <w:r>
        <w:rPr>
          <w:rFonts w:hint="eastAsia"/>
          <w:sz w:val="32"/>
        </w:rPr>
        <w:t>无。</w:t>
      </w:r>
    </w:p>
    <w:p w14:paraId="16F8940A">
      <w:pPr>
        <w:ind w:firstLine="640" w:firstLineChars="200"/>
        <w:rPr>
          <w:rFonts w:ascii="黑体" w:hAnsi="黑体" w:eastAsia="黑体"/>
          <w:sz w:val="32"/>
        </w:rPr>
      </w:pPr>
      <w:r>
        <w:rPr>
          <w:rFonts w:hint="eastAsia" w:ascii="黑体" w:hAnsi="黑体" w:eastAsia="黑体"/>
          <w:sz w:val="32"/>
        </w:rPr>
        <w:t>八、标准性质的建议说明</w:t>
      </w:r>
    </w:p>
    <w:p w14:paraId="10ABBB97">
      <w:pPr>
        <w:spacing w:line="360" w:lineRule="auto"/>
        <w:ind w:firstLine="640" w:firstLineChars="200"/>
        <w:rPr>
          <w:sz w:val="32"/>
        </w:rPr>
      </w:pPr>
      <w:r>
        <w:rPr>
          <w:rFonts w:hint="eastAsia"/>
          <w:sz w:val="32"/>
        </w:rPr>
        <w:t>建议审批发布为推荐性标准，推荐性标准具有更强的灵活性和适应性，企业可根据自身情况逐步改进生产技术，在合理控制成本的同时提升产品质量，有利于各类企业，尤其是中小企业的可持续发展。我国已有体</w:t>
      </w:r>
      <w:r>
        <w:rPr>
          <w:rFonts w:hint="eastAsia"/>
          <w:sz w:val="32"/>
          <w:shd w:val="clear" w:fill="FFFFFF"/>
        </w:rPr>
        <w:t>育</w:t>
      </w:r>
      <w:r>
        <w:rPr>
          <w:rFonts w:hint="eastAsia"/>
          <w:sz w:val="32"/>
        </w:rPr>
        <w:t>人造草坪相关产品标准，推荐性地方标准可作为补充，在符合国家标准的基础上，结合本地产业特色和需求制定，更好地实现与国家标准的协调统一，助力企业拓展国内外市场。</w:t>
      </w:r>
    </w:p>
    <w:p w14:paraId="19754833">
      <w:pPr>
        <w:spacing w:line="580" w:lineRule="exact"/>
        <w:ind w:firstLine="640" w:firstLineChars="200"/>
        <w:rPr>
          <w:rFonts w:ascii="黑体" w:hAnsi="黑体" w:eastAsia="黑体"/>
          <w:sz w:val="32"/>
        </w:rPr>
      </w:pPr>
      <w:r>
        <w:rPr>
          <w:rFonts w:hint="eastAsia" w:ascii="黑体" w:hAnsi="黑体" w:eastAsia="黑体"/>
          <w:sz w:val="32"/>
        </w:rPr>
        <w:t>九、贯彻标准的措施建议</w:t>
      </w:r>
    </w:p>
    <w:p w14:paraId="5887A5DB">
      <w:pPr>
        <w:spacing w:line="360" w:lineRule="auto"/>
        <w:ind w:firstLine="640" w:firstLineChars="200"/>
        <w:rPr>
          <w:sz w:val="32"/>
        </w:rPr>
      </w:pPr>
      <w:r>
        <w:rPr>
          <w:rFonts w:hint="eastAsia"/>
          <w:sz w:val="32"/>
        </w:rPr>
        <w:t>（一）技术措施</w:t>
      </w:r>
    </w:p>
    <w:p w14:paraId="2E04B6EF">
      <w:pPr>
        <w:spacing w:line="360" w:lineRule="auto"/>
        <w:ind w:firstLine="640" w:firstLineChars="200"/>
        <w:rPr>
          <w:sz w:val="32"/>
        </w:rPr>
      </w:pPr>
      <w:r>
        <w:rPr>
          <w:rFonts w:hint="eastAsia"/>
          <w:sz w:val="32"/>
        </w:rPr>
        <w:t>建立技术服务平台，组织专家团队为企业提供生产工艺优化、设备升级、新材料应用等技术指导，帮助企业解决标准实施过程中的技术难题。开展技术交流研讨会，分享行业前沿技术与标准应用案例，推动企业采用先进生产技术。同时，鼓励企业建立内部质量检测实验室，配备符合标准要求的检测设备，加强产品生产过程中的质量检测与控制，确保产品符合技术规范。</w:t>
      </w:r>
    </w:p>
    <w:p w14:paraId="48FDF4B8">
      <w:pPr>
        <w:spacing w:line="360" w:lineRule="auto"/>
        <w:ind w:firstLine="636"/>
        <w:rPr>
          <w:sz w:val="32"/>
        </w:rPr>
      </w:pPr>
      <w:r>
        <w:rPr>
          <w:rFonts w:hint="eastAsia"/>
          <w:sz w:val="32"/>
        </w:rPr>
        <w:t>（二）管理措施</w:t>
      </w:r>
    </w:p>
    <w:p w14:paraId="413081F9">
      <w:pPr>
        <w:spacing w:line="360" w:lineRule="auto"/>
        <w:ind w:firstLine="636"/>
        <w:rPr>
          <w:sz w:val="32"/>
        </w:rPr>
      </w:pPr>
      <w:r>
        <w:rPr>
          <w:rFonts w:hint="eastAsia"/>
          <w:sz w:val="32"/>
        </w:rPr>
        <w:t>成立标准实施领导小组，统筹协调标准贯</w:t>
      </w:r>
      <w:r>
        <w:rPr>
          <w:rFonts w:hint="eastAsia"/>
          <w:sz w:val="32"/>
          <w:shd w:val="clear" w:fill="FFFFFF"/>
        </w:rPr>
        <w:t>彻</w:t>
      </w:r>
      <w:r>
        <w:rPr>
          <w:rFonts w:hint="eastAsia"/>
          <w:sz w:val="32"/>
        </w:rPr>
        <w:t>工作，明确各部门职责分工，建立责任落实机制。将标准执行情况纳入企业绩效考核体系。定期开展内部审核，督促各环节落实</w:t>
      </w:r>
      <w:r>
        <w:rPr>
          <w:rFonts w:hint="eastAsia"/>
          <w:sz w:val="32"/>
          <w:shd w:val="clear" w:fill="FFFFFF"/>
        </w:rPr>
        <w:t>实际</w:t>
      </w:r>
      <w:r>
        <w:rPr>
          <w:rFonts w:hint="eastAsia"/>
          <w:sz w:val="32"/>
        </w:rPr>
        <w:t>标准要求。加强与行业协会合作，发挥协会自律作用，引导企业自觉遵守标准规范，规范市场秩序。</w:t>
      </w:r>
    </w:p>
    <w:p w14:paraId="079F7FFA">
      <w:pPr>
        <w:spacing w:line="360" w:lineRule="auto"/>
        <w:ind w:firstLine="636"/>
        <w:rPr>
          <w:sz w:val="32"/>
        </w:rPr>
      </w:pPr>
      <w:r>
        <w:rPr>
          <w:rFonts w:hint="eastAsia"/>
          <w:sz w:val="32"/>
        </w:rPr>
        <w:t>（三）实施方案</w:t>
      </w:r>
    </w:p>
    <w:p w14:paraId="3A122727">
      <w:pPr>
        <w:spacing w:line="360" w:lineRule="auto"/>
        <w:ind w:firstLine="636"/>
        <w:rPr>
          <w:sz w:val="32"/>
        </w:rPr>
      </w:pPr>
      <w:r>
        <w:rPr>
          <w:rFonts w:hint="eastAsia"/>
          <w:sz w:val="32"/>
          <w:shd w:val="clear" w:fill="FFFFFF"/>
        </w:rPr>
        <w:t>制定分阶段实施计划</w:t>
      </w:r>
      <w:r>
        <w:rPr>
          <w:rFonts w:hint="eastAsia"/>
          <w:sz w:val="32"/>
        </w:rPr>
        <w:t>，前期开展标准宣贯培训，中期进行试点示范，选取代表性企业先行实施，总结经验后全面推广，后期加强监督检查与评估改进。建立标准实施反馈机制，定期收集企业在执行过程中的问题与建议，及时对标准进行修订完善，确保标准的适用性和有效性，推动人造草坪行业高质量发展。</w:t>
      </w:r>
    </w:p>
    <w:p w14:paraId="5CD3B49E">
      <w:pPr>
        <w:spacing w:line="580" w:lineRule="exact"/>
        <w:ind w:firstLine="640" w:firstLineChars="200"/>
        <w:rPr>
          <w:rFonts w:ascii="黑体" w:hAnsi="黑体" w:eastAsia="黑体"/>
          <w:sz w:val="32"/>
        </w:rPr>
      </w:pPr>
      <w:r>
        <w:rPr>
          <w:rFonts w:hint="eastAsia" w:ascii="黑体" w:hAnsi="黑体" w:eastAsia="黑体"/>
          <w:sz w:val="32"/>
        </w:rPr>
        <w:t>十、预期效益分析</w:t>
      </w:r>
    </w:p>
    <w:p w14:paraId="58F9034A">
      <w:pPr>
        <w:spacing w:line="360" w:lineRule="auto"/>
        <w:ind w:left="280" w:leftChars="100" w:firstLine="640" w:firstLineChars="200"/>
        <w:rPr>
          <w:sz w:val="32"/>
          <w:szCs w:val="32"/>
        </w:rPr>
      </w:pPr>
      <w:r>
        <w:rPr>
          <w:rFonts w:hint="eastAsia"/>
          <w:sz w:val="32"/>
          <w:szCs w:val="32"/>
        </w:rPr>
        <w:t>（一）经济效益</w:t>
      </w:r>
    </w:p>
    <w:p w14:paraId="3841FDBF">
      <w:pPr>
        <w:spacing w:line="360" w:lineRule="auto"/>
        <w:ind w:left="280" w:leftChars="100" w:firstLine="640" w:firstLineChars="200"/>
        <w:rPr>
          <w:sz w:val="32"/>
          <w:szCs w:val="32"/>
        </w:rPr>
      </w:pPr>
      <w:r>
        <w:rPr>
          <w:rFonts w:hint="eastAsia"/>
          <w:sz w:val="32"/>
          <w:szCs w:val="32"/>
        </w:rPr>
        <w:t>标准实施后，通过规范生产流程与技术要求，企业可减少原材料浪费、降低次品率，提升生产效率，统一技术规范有助于增强产品市场竞争力，推动企业拓展国内外市场，带动产业规模增长。同时，标准化生产促进产业集聚发展，吸引上下游配套企业，形成产业集群效应，拉动区域经济增长。</w:t>
      </w:r>
    </w:p>
    <w:p w14:paraId="7A6BCEA9">
      <w:pPr>
        <w:spacing w:line="360" w:lineRule="auto"/>
        <w:ind w:left="280" w:leftChars="100" w:firstLine="640" w:firstLineChars="200"/>
        <w:rPr>
          <w:sz w:val="32"/>
          <w:szCs w:val="32"/>
        </w:rPr>
      </w:pPr>
      <w:r>
        <w:rPr>
          <w:rFonts w:hint="eastAsia"/>
          <w:sz w:val="32"/>
          <w:szCs w:val="32"/>
        </w:rPr>
        <w:t>（二）社会效益</w:t>
      </w:r>
    </w:p>
    <w:p w14:paraId="5700D7BF">
      <w:pPr>
        <w:spacing w:line="360" w:lineRule="auto"/>
        <w:ind w:left="280" w:leftChars="100" w:firstLine="640" w:firstLineChars="200"/>
        <w:rPr>
          <w:sz w:val="32"/>
          <w:szCs w:val="32"/>
        </w:rPr>
      </w:pPr>
      <w:r>
        <w:rPr>
          <w:rFonts w:hint="eastAsia"/>
          <w:sz w:val="32"/>
          <w:szCs w:val="32"/>
        </w:rPr>
        <w:t>该标准为行业提供统一技术准则，保障人造草坪产品质量安全，提升运动场地、景观绿化等应用场</w:t>
      </w:r>
      <w:r>
        <w:rPr>
          <w:rFonts w:hint="eastAsia"/>
          <w:sz w:val="32"/>
          <w:szCs w:val="32"/>
          <w:shd w:val="clear" w:fill="FFFFFF"/>
        </w:rPr>
        <w:t>景</w:t>
      </w:r>
      <w:r>
        <w:rPr>
          <w:rFonts w:hint="eastAsia"/>
          <w:sz w:val="32"/>
          <w:szCs w:val="32"/>
        </w:rPr>
        <w:t>安全性与舒适性，减少因产品质量问题引发的纠纷。通过标准宣贯培训，提高从业人员技术水平与质量意识，促进就业人员职业技能提升，推动行业人才队伍建设，助力产业可持续发展。</w:t>
      </w:r>
    </w:p>
    <w:p w14:paraId="7268BC46">
      <w:pPr>
        <w:spacing w:line="360" w:lineRule="auto"/>
        <w:ind w:left="280" w:leftChars="100" w:firstLine="640" w:firstLineChars="200"/>
        <w:rPr>
          <w:sz w:val="32"/>
          <w:szCs w:val="32"/>
        </w:rPr>
      </w:pPr>
      <w:r>
        <w:rPr>
          <w:rFonts w:hint="eastAsia"/>
          <w:sz w:val="32"/>
          <w:szCs w:val="32"/>
        </w:rPr>
        <w:t>（三）生态效益</w:t>
      </w:r>
    </w:p>
    <w:p w14:paraId="7047C4A5">
      <w:pPr>
        <w:spacing w:line="360" w:lineRule="auto"/>
        <w:ind w:left="280" w:leftChars="100" w:firstLine="640" w:firstLineChars="200"/>
        <w:rPr>
          <w:sz w:val="32"/>
          <w:szCs w:val="32"/>
        </w:rPr>
      </w:pPr>
      <w:r>
        <w:rPr>
          <w:rFonts w:hint="eastAsia"/>
          <w:sz w:val="32"/>
          <w:szCs w:val="32"/>
        </w:rPr>
        <w:t>标准对原材料环保性、生产能耗等提出要求，推动企业采用环保型原材料与节能生产工艺，减少生产过程中废气、废水和固体废物</w:t>
      </w:r>
      <w:r>
        <w:rPr>
          <w:rFonts w:hint="eastAsia"/>
          <w:sz w:val="32"/>
          <w:szCs w:val="32"/>
          <w:shd w:val="clear" w:fill="FFFFFF"/>
        </w:rPr>
        <w:t>排放</w:t>
      </w:r>
      <w:bookmarkStart w:id="5" w:name="_GoBack"/>
      <w:bookmarkEnd w:id="5"/>
      <w:r>
        <w:rPr>
          <w:rFonts w:hint="eastAsia"/>
          <w:sz w:val="32"/>
          <w:szCs w:val="32"/>
        </w:rPr>
        <w:t>，降低环境污染。人造草坪耐用性提</w:t>
      </w:r>
      <w:r>
        <w:rPr>
          <w:rFonts w:hint="eastAsia"/>
          <w:sz w:val="32"/>
          <w:szCs w:val="32"/>
          <w:shd w:val="clear" w:fill="FFFFFF"/>
        </w:rPr>
        <w:t>升</w:t>
      </w:r>
      <w:r>
        <w:rPr>
          <w:rFonts w:hint="eastAsia"/>
          <w:sz w:val="32"/>
          <w:szCs w:val="32"/>
        </w:rPr>
        <w:t>延长产品使用寿命，减少更换频率，降低资源消耗，助力实现绿色低碳发展目标。</w:t>
      </w:r>
    </w:p>
    <w:p w14:paraId="7FFBCD16">
      <w:pPr>
        <w:spacing w:line="580" w:lineRule="exact"/>
        <w:ind w:firstLine="640" w:firstLineChars="200"/>
        <w:rPr>
          <w:rFonts w:ascii="黑体" w:hAnsi="黑体" w:eastAsia="黑体"/>
          <w:sz w:val="32"/>
        </w:rPr>
      </w:pPr>
      <w:r>
        <w:rPr>
          <w:rFonts w:hint="eastAsia" w:ascii="黑体" w:hAnsi="黑体" w:eastAsia="黑体"/>
          <w:sz w:val="32"/>
        </w:rPr>
        <w:t>十一、其他应予说明的事项。</w:t>
      </w:r>
    </w:p>
    <w:p w14:paraId="1247B4AD">
      <w:pPr>
        <w:ind w:firstLine="640" w:firstLineChars="200"/>
        <w:rPr>
          <w:sz w:val="32"/>
        </w:rPr>
      </w:pPr>
      <w:r>
        <w:rPr>
          <w:sz w:val="32"/>
        </w:rPr>
        <w:t>无。</w:t>
      </w:r>
    </w:p>
    <w:p w14:paraId="7CB89538">
      <w:pPr>
        <w:ind w:firstLine="640" w:firstLineChars="200"/>
        <w:jc w:val="right"/>
        <w:rPr>
          <w:sz w:val="32"/>
        </w:rPr>
      </w:pPr>
      <w:r>
        <w:rPr>
          <w:rFonts w:hint="eastAsia"/>
          <w:sz w:val="32"/>
        </w:rPr>
        <w:t>《人造草坪生产技术规范》标准起草组</w:t>
      </w:r>
    </w:p>
    <w:p w14:paraId="69F3404F">
      <w:pPr>
        <w:wordWrap w:val="0"/>
        <w:ind w:firstLine="640" w:firstLineChars="200"/>
        <w:jc w:val="right"/>
        <w:rPr>
          <w:sz w:val="32"/>
        </w:rPr>
      </w:pPr>
      <w:r>
        <w:rPr>
          <w:rFonts w:hint="eastAsia"/>
          <w:sz w:val="32"/>
        </w:rPr>
        <w:t>2025年6月20日</w:t>
      </w:r>
    </w:p>
    <w:sectPr>
      <w:pgSz w:w="11906" w:h="16838"/>
      <w:pgMar w:top="2098" w:right="1474" w:bottom="1701" w:left="1588"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B280F"/>
    <w:rsid w:val="00030F24"/>
    <w:rsid w:val="00043906"/>
    <w:rsid w:val="0006027C"/>
    <w:rsid w:val="000670FC"/>
    <w:rsid w:val="000813B6"/>
    <w:rsid w:val="0009257E"/>
    <w:rsid w:val="000A4CEB"/>
    <w:rsid w:val="000B3AF1"/>
    <w:rsid w:val="000C0C99"/>
    <w:rsid w:val="000D280E"/>
    <w:rsid w:val="000D3C54"/>
    <w:rsid w:val="000E0CBF"/>
    <w:rsid w:val="000E5D18"/>
    <w:rsid w:val="000F0B12"/>
    <w:rsid w:val="00114C9D"/>
    <w:rsid w:val="001750BB"/>
    <w:rsid w:val="00190F97"/>
    <w:rsid w:val="001B288E"/>
    <w:rsid w:val="001D776D"/>
    <w:rsid w:val="001E672B"/>
    <w:rsid w:val="001F42FF"/>
    <w:rsid w:val="00221687"/>
    <w:rsid w:val="002264E6"/>
    <w:rsid w:val="002333B9"/>
    <w:rsid w:val="0023388F"/>
    <w:rsid w:val="00281B49"/>
    <w:rsid w:val="002A56A4"/>
    <w:rsid w:val="002A7342"/>
    <w:rsid w:val="002B1927"/>
    <w:rsid w:val="002B56B9"/>
    <w:rsid w:val="002D1170"/>
    <w:rsid w:val="002E11D0"/>
    <w:rsid w:val="002E29DF"/>
    <w:rsid w:val="002F042D"/>
    <w:rsid w:val="002F21A2"/>
    <w:rsid w:val="00314A4E"/>
    <w:rsid w:val="003513E9"/>
    <w:rsid w:val="003651F5"/>
    <w:rsid w:val="003C0363"/>
    <w:rsid w:val="003D60EF"/>
    <w:rsid w:val="003D6C0F"/>
    <w:rsid w:val="003F37F1"/>
    <w:rsid w:val="00402CDB"/>
    <w:rsid w:val="00421CEF"/>
    <w:rsid w:val="00424FC4"/>
    <w:rsid w:val="004323E0"/>
    <w:rsid w:val="0047703E"/>
    <w:rsid w:val="004966B2"/>
    <w:rsid w:val="004B3947"/>
    <w:rsid w:val="004B77A3"/>
    <w:rsid w:val="004F1880"/>
    <w:rsid w:val="00503AA3"/>
    <w:rsid w:val="00544121"/>
    <w:rsid w:val="0055082C"/>
    <w:rsid w:val="005748A5"/>
    <w:rsid w:val="0058784E"/>
    <w:rsid w:val="00594FD6"/>
    <w:rsid w:val="0060588A"/>
    <w:rsid w:val="0062019C"/>
    <w:rsid w:val="00673C85"/>
    <w:rsid w:val="00690D5E"/>
    <w:rsid w:val="006A04D3"/>
    <w:rsid w:val="006C5337"/>
    <w:rsid w:val="006F3426"/>
    <w:rsid w:val="00722BC7"/>
    <w:rsid w:val="0077431F"/>
    <w:rsid w:val="007B5C12"/>
    <w:rsid w:val="007C4B45"/>
    <w:rsid w:val="007D25A7"/>
    <w:rsid w:val="007D5275"/>
    <w:rsid w:val="007E07E7"/>
    <w:rsid w:val="007F7BEA"/>
    <w:rsid w:val="008151B7"/>
    <w:rsid w:val="00817560"/>
    <w:rsid w:val="00832BEA"/>
    <w:rsid w:val="008557BD"/>
    <w:rsid w:val="008B2D96"/>
    <w:rsid w:val="008B3534"/>
    <w:rsid w:val="008C74C0"/>
    <w:rsid w:val="008F322C"/>
    <w:rsid w:val="00906069"/>
    <w:rsid w:val="00910D3E"/>
    <w:rsid w:val="00946EE3"/>
    <w:rsid w:val="00953446"/>
    <w:rsid w:val="00971BE9"/>
    <w:rsid w:val="00981586"/>
    <w:rsid w:val="009959B5"/>
    <w:rsid w:val="009C0FBB"/>
    <w:rsid w:val="009D3A69"/>
    <w:rsid w:val="00A05EDA"/>
    <w:rsid w:val="00A074C1"/>
    <w:rsid w:val="00A10DAE"/>
    <w:rsid w:val="00A13239"/>
    <w:rsid w:val="00A30B66"/>
    <w:rsid w:val="00A46AE0"/>
    <w:rsid w:val="00A71D0E"/>
    <w:rsid w:val="00AA19A8"/>
    <w:rsid w:val="00AF1879"/>
    <w:rsid w:val="00B00903"/>
    <w:rsid w:val="00B1463D"/>
    <w:rsid w:val="00B2593F"/>
    <w:rsid w:val="00B25DBD"/>
    <w:rsid w:val="00B479B7"/>
    <w:rsid w:val="00BB6002"/>
    <w:rsid w:val="00BC0ED0"/>
    <w:rsid w:val="00BC532E"/>
    <w:rsid w:val="00C02AC8"/>
    <w:rsid w:val="00C1002D"/>
    <w:rsid w:val="00C117D7"/>
    <w:rsid w:val="00C16BAE"/>
    <w:rsid w:val="00C25F61"/>
    <w:rsid w:val="00C64193"/>
    <w:rsid w:val="00C677DB"/>
    <w:rsid w:val="00C830CB"/>
    <w:rsid w:val="00C9008B"/>
    <w:rsid w:val="00CB647B"/>
    <w:rsid w:val="00CC088A"/>
    <w:rsid w:val="00CD63C4"/>
    <w:rsid w:val="00D17B24"/>
    <w:rsid w:val="00D23985"/>
    <w:rsid w:val="00D65CDA"/>
    <w:rsid w:val="00D732D9"/>
    <w:rsid w:val="00D73F8F"/>
    <w:rsid w:val="00D816E5"/>
    <w:rsid w:val="00DB569B"/>
    <w:rsid w:val="00DE23DE"/>
    <w:rsid w:val="00E166C5"/>
    <w:rsid w:val="00E5540A"/>
    <w:rsid w:val="00E82B55"/>
    <w:rsid w:val="00EA6A87"/>
    <w:rsid w:val="00EB280F"/>
    <w:rsid w:val="00ED356B"/>
    <w:rsid w:val="00EE5BC6"/>
    <w:rsid w:val="00EE6482"/>
    <w:rsid w:val="00EE6D6B"/>
    <w:rsid w:val="00EF7429"/>
    <w:rsid w:val="00F02598"/>
    <w:rsid w:val="00F07958"/>
    <w:rsid w:val="00F10802"/>
    <w:rsid w:val="00F51EB2"/>
    <w:rsid w:val="00F55690"/>
    <w:rsid w:val="00F974BD"/>
    <w:rsid w:val="00FA7686"/>
    <w:rsid w:val="00FC0D28"/>
    <w:rsid w:val="07924197"/>
    <w:rsid w:val="0B5772DC"/>
    <w:rsid w:val="0F552EE3"/>
    <w:rsid w:val="20077667"/>
    <w:rsid w:val="535A63E6"/>
    <w:rsid w:val="5F62154A"/>
    <w:rsid w:val="62F13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8"/>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99"/>
    <w:rPr>
      <w:rFonts w:ascii="仿宋_GB2312" w:hAnsi="Times New Roman" w:eastAsia="仿宋_GB2312" w:cs="Times New Roman"/>
      <w:sz w:val="18"/>
      <w:szCs w:val="18"/>
    </w:rPr>
  </w:style>
  <w:style w:type="character" w:customStyle="1" w:styleId="9">
    <w:name w:val="页脚 Char"/>
    <w:basedOn w:val="6"/>
    <w:link w:val="3"/>
    <w:qFormat/>
    <w:uiPriority w:val="99"/>
    <w:rPr>
      <w:rFonts w:ascii="仿宋_GB2312" w:hAnsi="Times New Roman" w:eastAsia="仿宋_GB2312" w:cs="Times New Roman"/>
      <w:sz w:val="18"/>
      <w:szCs w:val="18"/>
    </w:rPr>
  </w:style>
  <w:style w:type="character" w:customStyle="1" w:styleId="10">
    <w:name w:val="日期 Char"/>
    <w:basedOn w:val="6"/>
    <w:link w:val="2"/>
    <w:semiHidden/>
    <w:uiPriority w:val="99"/>
    <w:rPr>
      <w:rFonts w:ascii="仿宋_GB2312" w:hAnsi="Times New Roman" w:eastAsia="仿宋_GB2312" w:cs="Times New Roman"/>
      <w:kern w:val="2"/>
      <w:sz w:val="28"/>
      <w:szCs w:val="24"/>
    </w:rPr>
  </w:style>
  <w:style w:type="character" w:customStyle="1" w:styleId="11">
    <w:name w:val="段 Char"/>
    <w:link w:val="12"/>
    <w:uiPriority w:val="99"/>
    <w:rPr>
      <w:rFonts w:ascii="宋体"/>
      <w:sz w:val="21"/>
    </w:rPr>
  </w:style>
  <w:style w:type="paragraph" w:customStyle="1" w:styleId="12">
    <w:name w:val="段"/>
    <w:link w:val="11"/>
    <w:uiPriority w:val="99"/>
    <w:pPr>
      <w:tabs>
        <w:tab w:val="center" w:pos="4201"/>
        <w:tab w:val="right" w:leader="dot" w:pos="9298"/>
      </w:tabs>
      <w:autoSpaceDE w:val="0"/>
      <w:autoSpaceDN w:val="0"/>
      <w:ind w:firstLine="420" w:firstLineChars="200"/>
      <w:jc w:val="both"/>
    </w:pPr>
    <w:rPr>
      <w:rFonts w:ascii="宋体" w:hAnsiTheme="minorHAnsi" w:eastAsiaTheme="minorEastAsia" w:cstheme="minorBidi"/>
      <w:sz w:val="21"/>
      <w:lang w:val="en-US" w:eastAsia="zh-CN" w:bidi="ar-SA"/>
    </w:rPr>
  </w:style>
  <w:style w:type="paragraph" w:customStyle="1" w:styleId="13">
    <w:name w:val="章标题"/>
    <w:next w:val="12"/>
    <w:qFormat/>
    <w:uiPriority w:val="0"/>
    <w:pPr>
      <w:spacing w:beforeLines="100" w:afterLines="100"/>
      <w:ind w:left="105"/>
      <w:jc w:val="both"/>
      <w:outlineLvl w:val="1"/>
    </w:pPr>
    <w:rPr>
      <w:rFonts w:ascii="黑体" w:hAnsi="Times New Roman" w:eastAsia="黑体" w:cs="Times New Roman"/>
      <w:sz w:val="21"/>
      <w:lang w:val="en-US" w:eastAsia="zh-CN" w:bidi="ar-SA"/>
    </w:rPr>
  </w:style>
  <w:style w:type="character" w:customStyle="1" w:styleId="14">
    <w:name w:val="fontstyle01"/>
    <w:basedOn w:val="6"/>
    <w:uiPriority w:val="0"/>
    <w:rPr>
      <w:rFonts w:hint="eastAsia" w:ascii="宋体" w:hAnsi="宋体" w:eastAsia="宋体"/>
      <w:color w:val="00000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535</Words>
  <Characters>547</Characters>
  <Lines>27</Lines>
  <Paragraphs>7</Paragraphs>
  <TotalTime>525</TotalTime>
  <ScaleCrop>false</ScaleCrop>
  <LinksUpToDate>false</LinksUpToDate>
  <CharactersWithSpaces>548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2020-03-24T00:40:00Z</dcterms:created>
  <dc:creator>boer83@sina.com</dc:creator>
  <cp:lastModifiedBy>张晓艳</cp:lastModifiedBy>
  <cp:lastPrinted>2025-02-26T02:34:00Z</cp:lastPrinted>
  <dcterms:modified xsi:type="dcterms:W3CDTF">2025-07-21T02:57:51Z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eyJoZGlkIjoiOTY0ZDE1MWUzNDNkYWI4ZDA3MWYzZDM3NzE1NjRiZTEiLCJ1c2VySWQiOiI0MzQwNTUwOTUifQ==</vt:lpwstr>
  </property>
  <property fmtid="{D5CDD505-2E9C-101B-9397-08002B2CF9AE}" pid="3" name="KSOProductBuildVer">
    <vt:lpwstr>2052-12.1.0.21915</vt:lpwstr>
  </property>
  <property fmtid="{D5CDD505-2E9C-101B-9397-08002B2CF9AE}" pid="4" name="ICV">
    <vt:lpwstr>7CA9AE612559469E8D14600B2D73B09D_12</vt:lpwstr>
  </property>
</Properties>
</file>