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2A0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both"/>
        <w:rPr>
          <w:rFonts w:hint="default" w:ascii="Times New Roman" w:hAnsi="Times New Roman" w:eastAsia="黑体" w:cs="Times New Roman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pacing w:val="-5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5"/>
          <w:sz w:val="32"/>
          <w:szCs w:val="32"/>
          <w:lang w:val="en-US" w:eastAsia="zh-CN"/>
        </w:rPr>
        <w:t>1</w:t>
      </w:r>
    </w:p>
    <w:p w14:paraId="2D3A6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</w:pPr>
    </w:p>
    <w:p w14:paraId="43494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lang w:val="en-US" w:eastAsia="zh-CN"/>
        </w:rPr>
        <w:t>住房公积金个人住房贷款购房“一件事”</w:t>
      </w:r>
    </w:p>
    <w:p w14:paraId="3A485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宋体" w:cs="Times New Roman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w w:val="100"/>
          <w:sz w:val="44"/>
          <w:szCs w:val="44"/>
          <w:highlight w:val="none"/>
          <w:lang w:val="en-US" w:eastAsia="zh-CN"/>
        </w:rPr>
        <w:t>事项清单</w:t>
      </w:r>
    </w:p>
    <w:bookmarkEnd w:id="0"/>
    <w:p w14:paraId="3CDA5E4B">
      <w:pPr>
        <w:rPr>
          <w:rFonts w:hint="default" w:ascii="Times New Roman" w:hAnsi="Times New Roman" w:eastAsia="方正黑体_GBK" w:cs="Times New Roman"/>
          <w:spacing w:val="-5"/>
          <w:sz w:val="32"/>
          <w:szCs w:val="32"/>
        </w:rPr>
      </w:pPr>
    </w:p>
    <w:tbl>
      <w:tblPr>
        <w:tblStyle w:val="4"/>
        <w:tblW w:w="9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539"/>
        <w:gridCol w:w="3593"/>
      </w:tblGrid>
      <w:tr w14:paraId="7010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A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  <w:t>涉及事项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A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责任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  <w:t>部门</w:t>
            </w:r>
          </w:p>
        </w:tc>
      </w:tr>
      <w:tr w14:paraId="190D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43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房屋交易合同网签备案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F9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住房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部门</w:t>
            </w:r>
          </w:p>
        </w:tc>
      </w:tr>
      <w:tr w14:paraId="486B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B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4E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主题场景应用</w:t>
            </w:r>
          </w:p>
          <w:p w14:paraId="5D3AE6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政务平台对接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85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数据和政务服务部门</w:t>
            </w:r>
          </w:p>
        </w:tc>
      </w:tr>
      <w:tr w14:paraId="38C9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98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个人身份信息核验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51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公安部门</w:t>
            </w:r>
          </w:p>
        </w:tc>
      </w:tr>
      <w:tr w14:paraId="3760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D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1B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婚姻信息核验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FA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民政部门</w:t>
            </w:r>
          </w:p>
        </w:tc>
      </w:tr>
      <w:tr w14:paraId="3545A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6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3B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征信信息查询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58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人民银行</w:t>
            </w:r>
          </w:p>
        </w:tc>
      </w:tr>
      <w:tr w14:paraId="0874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F0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贷款审批</w:t>
            </w:r>
          </w:p>
        </w:tc>
        <w:tc>
          <w:tcPr>
            <w:tcW w:w="3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B9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住房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部门</w:t>
            </w:r>
          </w:p>
          <w:p w14:paraId="6CED94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金融监管部门</w:t>
            </w:r>
          </w:p>
        </w:tc>
      </w:tr>
      <w:tr w14:paraId="1729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4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38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贷款合同面签</w:t>
            </w:r>
          </w:p>
        </w:tc>
        <w:tc>
          <w:tcPr>
            <w:tcW w:w="3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43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</w:p>
        </w:tc>
      </w:tr>
      <w:tr w14:paraId="0DD1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2C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房地产交易税费申报缴纳</w:t>
            </w:r>
          </w:p>
          <w:p w14:paraId="0A735C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完税凭证信息共享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DC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税务部门</w:t>
            </w:r>
          </w:p>
        </w:tc>
      </w:tr>
      <w:tr w14:paraId="28F2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3B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不动产预告、转移和抵押登记</w:t>
            </w:r>
          </w:p>
          <w:p w14:paraId="39A8C0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不动产登记信息查询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ED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自然资源部门</w:t>
            </w:r>
          </w:p>
        </w:tc>
      </w:tr>
    </w:tbl>
    <w:p w14:paraId="3CA4768B">
      <w:pPr>
        <w:rPr>
          <w:rFonts w:hint="default" w:ascii="Times New Roman" w:hAnsi="Times New Roman" w:cs="Times New Roman"/>
        </w:rPr>
        <w:sectPr>
          <w:footerReference r:id="rId5" w:type="first"/>
          <w:headerReference r:id="rId3" w:type="default"/>
          <w:footerReference r:id="rId4" w:type="default"/>
          <w:pgSz w:w="11900" w:h="16840"/>
          <w:pgMar w:top="2154" w:right="1417" w:bottom="2041" w:left="1531" w:header="1417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1" w:charSpace="0"/>
        </w:sectPr>
      </w:pPr>
    </w:p>
    <w:p w14:paraId="08AE2297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67E0A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after="0" w:line="240" w:lineRule="exact"/>
      <w:jc w:val="both"/>
      <w:textAlignment w:val="auto"/>
      <w:rPr>
        <w:rFonts w:ascii="Calibri" w:hAnsi="Calibri" w:eastAsia="宋体" w:cs="Times New Roman"/>
        <w:kern w:val="2"/>
        <w:sz w:val="2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586EC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C586EC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16CE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exact"/>
      <w:jc w:val="left"/>
      <w:textAlignment w:val="auto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DE7C0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EDE7C0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B9C29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after="0" w:line="240" w:lineRule="exact"/>
      <w:jc w:val="both"/>
      <w:textAlignment w:val="auto"/>
      <w:rPr>
        <w:rFonts w:ascii="Calibri" w:hAnsi="Calibri" w:eastAsia="宋体" w:cs="Times New Roman"/>
        <w:kern w:val="2"/>
        <w:sz w:val="2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42B8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42B8A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B78B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default" w:ascii="方正黑体_GBK" w:hAnsi="方正黑体_GBK" w:eastAsia="方正黑体_GBK" w:cs="方正黑体_GBK"/>
        <w:kern w:val="2"/>
        <w:sz w:val="32"/>
        <w:szCs w:val="32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-2312670</wp:posOffset>
              </wp:positionH>
              <wp:positionV relativeFrom="paragraph">
                <wp:posOffset>-8306435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EB9566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82.1pt;margin-top:-654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/1jcHaAAAAEAEAAA8AAAAAAAAAAQAgAAAAIgAA&#10;AGRycy9kb3ducmV2LnhtbFBLAQIUABQAAAAIAIdO4kAFLe2NzQEAAKcDAAAOAAAAAAAAAAEAIAAA&#10;ACk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EB9566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8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009C5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default" w:ascii="方正黑体_GBK" w:hAnsi="方正黑体_GBK" w:eastAsia="方正黑体_GBK" w:cs="方正黑体_GBK"/>
        <w:kern w:val="2"/>
        <w:sz w:val="32"/>
        <w:szCs w:val="32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-2312670</wp:posOffset>
              </wp:positionH>
              <wp:positionV relativeFrom="paragraph">
                <wp:posOffset>-8306435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DBA1F4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82.1pt;margin-top:-654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/WNwdoAAAAQAQAADwAAAAAAAAABACAAAAAiAAAA&#10;ZHJzL2Rvd25yZXYueG1sUEsBAhQAFAAAAAgAh07iQCaXk3TMAQAApwMAAA4AAAAAAAAAAQAgAAAA&#10;KQEAAGRycy9lMm9Eb2MueG1sUEsFBgAAAAAGAAYAWQEAAGc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BA1F4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8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B5E84"/>
    <w:rsid w:val="63B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next w:val="1"/>
    <w:unhideWhenUsed/>
    <w:qFormat/>
    <w:uiPriority w:val="0"/>
    <w:pPr>
      <w:widowControl w:val="0"/>
      <w:spacing w:beforeLines="0" w:afterLines="0"/>
      <w:jc w:val="both"/>
    </w:pPr>
    <w:rPr>
      <w:rFonts w:hint="default" w:ascii="宋体" w:hAnsi="Courier New" w:eastAsia="宋体" w:cs="Times New Roman"/>
      <w:kern w:val="2"/>
      <w:sz w:val="22"/>
      <w:szCs w:val="24"/>
      <w:lang w:val="en-US" w:eastAsia="zh-CN"/>
    </w:rPr>
  </w:style>
  <w:style w:type="paragraph" w:styleId="3">
    <w:name w:val="Body Text 2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2025-05-22T09:11:00Z</dcterms:created>
  <dc:creator>你恐怖就比较古怪n</dc:creator>
  <cp:lastModifiedBy>你恐怖就比较古怪n</cp:lastModifiedBy>
  <dcterms:modified xsi:type="dcterms:W3CDTF">2025-05-22T09:12:01Z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A5486B0FD38A4AEA9297639A33B7F32D_11</vt:lpwstr>
  </property>
  <property fmtid="{D5CDD505-2E9C-101B-9397-08002B2CF9AE}" pid="4" name="KSOTemplateDocerSaveRecord">
    <vt:lpwstr>eyJoZGlkIjoiYjMxYmRmN2JmYzMzZTYzNzk0NDRjZmI2ODFiZjYwYTYifQ==</vt:lpwstr>
  </property>
</Properties>
</file>