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一、河北雄安新区建设和交通管理局收支预算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一、河北雄安新区建设和交通管理局收支预算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147200.82</w:t>
            </w:r>
          </w:p>
        </w:tc>
        <w:tc>
          <w:tcPr>
            <w:tcW w:w="4535" w:type="dxa"/>
            <w:vAlign w:val="center"/>
          </w:tcPr>
          <w:p>
            <w:pPr>
              <w:pStyle w:val="12"/>
            </w:pPr>
            <w:r>
              <w:t>一、一般公共服务支出</w:t>
            </w:r>
          </w:p>
        </w:tc>
        <w:tc>
          <w:tcPr>
            <w:tcW w:w="2126" w:type="dxa"/>
            <w:vAlign w:val="center"/>
          </w:tcPr>
          <w:p>
            <w:pPr>
              <w:pStyle w:val="11"/>
            </w:pPr>
            <w:r>
              <w:t>748.45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200200.00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1399.17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819.10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151451.21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23431.47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38486.69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415395.20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292472.08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347400.82</w:t>
            </w:r>
          </w:p>
        </w:tc>
        <w:tc>
          <w:tcPr>
            <w:tcW w:w="4535" w:type="dxa"/>
            <w:vAlign w:val="center"/>
          </w:tcPr>
          <w:p>
            <w:pPr>
              <w:pStyle w:val="14"/>
            </w:pPr>
            <w:r>
              <w:t>本年支出合计</w:t>
            </w:r>
          </w:p>
        </w:tc>
        <w:tc>
          <w:tcPr>
            <w:tcW w:w="2126" w:type="dxa"/>
            <w:vAlign w:val="center"/>
          </w:tcPr>
          <w:p>
            <w:pPr>
              <w:pStyle w:val="15"/>
            </w:pPr>
            <w:r>
              <w:t>924669.37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577268.55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924669.37</w:t>
            </w:r>
          </w:p>
        </w:tc>
        <w:tc>
          <w:tcPr>
            <w:tcW w:w="4535" w:type="dxa"/>
            <w:vAlign w:val="center"/>
          </w:tcPr>
          <w:p>
            <w:pPr>
              <w:pStyle w:val="14"/>
            </w:pPr>
            <w:r>
              <w:t>支出总计</w:t>
            </w:r>
          </w:p>
        </w:tc>
        <w:tc>
          <w:tcPr>
            <w:tcW w:w="2126" w:type="dxa"/>
            <w:vAlign w:val="center"/>
          </w:tcPr>
          <w:p>
            <w:pPr>
              <w:pStyle w:val="15"/>
            </w:pPr>
            <w:r>
              <w:t>924669.37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924669.37</w:t>
            </w:r>
          </w:p>
        </w:tc>
        <w:tc>
          <w:tcPr>
            <w:tcW w:w="1134" w:type="dxa"/>
            <w:vAlign w:val="center"/>
          </w:tcPr>
          <w:p>
            <w:pPr>
              <w:pStyle w:val="15"/>
            </w:pPr>
            <w:r>
              <w:t>347400.82</w:t>
            </w:r>
          </w:p>
        </w:tc>
        <w:tc>
          <w:tcPr>
            <w:tcW w:w="1134" w:type="dxa"/>
            <w:vAlign w:val="center"/>
          </w:tcPr>
          <w:p>
            <w:pPr>
              <w:pStyle w:val="15"/>
            </w:pPr>
            <w:r>
              <w:t>347400.82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577268.55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748.45</w:t>
            </w:r>
          </w:p>
        </w:tc>
        <w:tc>
          <w:tcPr>
            <w:tcW w:w="1134" w:type="dxa"/>
            <w:vAlign w:val="center"/>
          </w:tcPr>
          <w:p>
            <w:pPr>
              <w:pStyle w:val="11"/>
            </w:pPr>
            <w:r>
              <w:t>748.45</w:t>
            </w:r>
          </w:p>
        </w:tc>
        <w:tc>
          <w:tcPr>
            <w:tcW w:w="1134" w:type="dxa"/>
            <w:vAlign w:val="center"/>
          </w:tcPr>
          <w:p>
            <w:pPr>
              <w:pStyle w:val="11"/>
            </w:pPr>
            <w:r>
              <w:t>748.45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r>
              <w:t>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653.45</w:t>
            </w:r>
          </w:p>
        </w:tc>
        <w:tc>
          <w:tcPr>
            <w:tcW w:w="1134" w:type="dxa"/>
            <w:vAlign w:val="center"/>
          </w:tcPr>
          <w:p>
            <w:pPr>
              <w:pStyle w:val="11"/>
            </w:pPr>
            <w:r>
              <w:t>653.45</w:t>
            </w:r>
          </w:p>
        </w:tc>
        <w:tc>
          <w:tcPr>
            <w:tcW w:w="1134" w:type="dxa"/>
            <w:vAlign w:val="center"/>
          </w:tcPr>
          <w:p>
            <w:pPr>
              <w:pStyle w:val="11"/>
            </w:pPr>
            <w:r>
              <w:t>653.45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2012699</w:t>
            </w:r>
          </w:p>
        </w:tc>
        <w:tc>
          <w:tcPr>
            <w:tcW w:w="1559" w:type="dxa"/>
            <w:vAlign w:val="center"/>
          </w:tcPr>
          <w:p>
            <w:pPr>
              <w:pStyle w:val="12"/>
            </w:pPr>
            <w:r>
              <w:t>其他档案事务支出</w:t>
            </w:r>
          </w:p>
        </w:tc>
        <w:tc>
          <w:tcPr>
            <w:tcW w:w="1134" w:type="dxa"/>
            <w:vAlign w:val="center"/>
          </w:tcPr>
          <w:p>
            <w:pPr>
              <w:pStyle w:val="11"/>
            </w:pPr>
            <w:r>
              <w:t>653.45</w:t>
            </w:r>
          </w:p>
        </w:tc>
        <w:tc>
          <w:tcPr>
            <w:tcW w:w="1134" w:type="dxa"/>
            <w:vAlign w:val="center"/>
          </w:tcPr>
          <w:p>
            <w:pPr>
              <w:pStyle w:val="11"/>
            </w:pPr>
            <w:r>
              <w:t>653.45</w:t>
            </w:r>
          </w:p>
        </w:tc>
        <w:tc>
          <w:tcPr>
            <w:tcW w:w="1134" w:type="dxa"/>
            <w:vAlign w:val="center"/>
          </w:tcPr>
          <w:p>
            <w:pPr>
              <w:pStyle w:val="11"/>
            </w:pPr>
            <w:r>
              <w:t>653.45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1399.17</w:t>
            </w:r>
          </w:p>
        </w:tc>
        <w:tc>
          <w:tcPr>
            <w:tcW w:w="1134" w:type="dxa"/>
            <w:vAlign w:val="center"/>
          </w:tcPr>
          <w:p>
            <w:pPr>
              <w:pStyle w:val="11"/>
            </w:pPr>
            <w:r>
              <w:t>730.00</w:t>
            </w:r>
          </w:p>
        </w:tc>
        <w:tc>
          <w:tcPr>
            <w:tcW w:w="1134" w:type="dxa"/>
            <w:vAlign w:val="center"/>
          </w:tcPr>
          <w:p>
            <w:pPr>
              <w:pStyle w:val="11"/>
            </w:pPr>
            <w:r>
              <w:t>730.00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669.17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1399.17</w:t>
            </w:r>
          </w:p>
        </w:tc>
        <w:tc>
          <w:tcPr>
            <w:tcW w:w="1134" w:type="dxa"/>
            <w:vAlign w:val="center"/>
          </w:tcPr>
          <w:p>
            <w:pPr>
              <w:pStyle w:val="11"/>
            </w:pPr>
            <w:r>
              <w:t>730.00</w:t>
            </w:r>
          </w:p>
        </w:tc>
        <w:tc>
          <w:tcPr>
            <w:tcW w:w="1134" w:type="dxa"/>
            <w:vAlign w:val="center"/>
          </w:tcPr>
          <w:p>
            <w:pPr>
              <w:pStyle w:val="11"/>
            </w:pPr>
            <w:r>
              <w:t>730.00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669.17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2030603</w:t>
            </w:r>
          </w:p>
        </w:tc>
        <w:tc>
          <w:tcPr>
            <w:tcW w:w="1559" w:type="dxa"/>
            <w:vAlign w:val="center"/>
          </w:tcPr>
          <w:p>
            <w:pPr>
              <w:pStyle w:val="12"/>
            </w:pPr>
            <w:r>
              <w:t>人民防空</w:t>
            </w:r>
          </w:p>
        </w:tc>
        <w:tc>
          <w:tcPr>
            <w:tcW w:w="1134" w:type="dxa"/>
            <w:vAlign w:val="center"/>
          </w:tcPr>
          <w:p>
            <w:pPr>
              <w:pStyle w:val="11"/>
            </w:pPr>
            <w:r>
              <w:t>204.00</w:t>
            </w:r>
          </w:p>
        </w:tc>
        <w:tc>
          <w:tcPr>
            <w:tcW w:w="1134" w:type="dxa"/>
            <w:vAlign w:val="center"/>
          </w:tcPr>
          <w:p>
            <w:pPr>
              <w:pStyle w:val="11"/>
            </w:pPr>
            <w:r>
              <w:t>204.00</w:t>
            </w:r>
          </w:p>
        </w:tc>
        <w:tc>
          <w:tcPr>
            <w:tcW w:w="1134" w:type="dxa"/>
            <w:vAlign w:val="center"/>
          </w:tcPr>
          <w:p>
            <w:pPr>
              <w:pStyle w:val="11"/>
            </w:pPr>
            <w:r>
              <w:t>204.00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2030699</w:t>
            </w:r>
          </w:p>
        </w:tc>
        <w:tc>
          <w:tcPr>
            <w:tcW w:w="1559" w:type="dxa"/>
            <w:vAlign w:val="center"/>
          </w:tcPr>
          <w:p>
            <w:pPr>
              <w:pStyle w:val="12"/>
            </w:pPr>
            <w:r>
              <w:t>其他国防动员支出</w:t>
            </w:r>
          </w:p>
        </w:tc>
        <w:tc>
          <w:tcPr>
            <w:tcW w:w="1134" w:type="dxa"/>
            <w:vAlign w:val="center"/>
          </w:tcPr>
          <w:p>
            <w:pPr>
              <w:pStyle w:val="11"/>
            </w:pPr>
            <w:r>
              <w:t>1195.17</w:t>
            </w:r>
          </w:p>
        </w:tc>
        <w:tc>
          <w:tcPr>
            <w:tcW w:w="1134" w:type="dxa"/>
            <w:vAlign w:val="center"/>
          </w:tcPr>
          <w:p>
            <w:pPr>
              <w:pStyle w:val="11"/>
            </w:pPr>
            <w:r>
              <w:t>526.00</w:t>
            </w:r>
          </w:p>
        </w:tc>
        <w:tc>
          <w:tcPr>
            <w:tcW w:w="1134" w:type="dxa"/>
            <w:vAlign w:val="center"/>
          </w:tcPr>
          <w:p>
            <w:pPr>
              <w:pStyle w:val="11"/>
            </w:pPr>
            <w:r>
              <w:t>526.00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669.17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r>
              <w:t>819.10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151451.21</w:t>
            </w:r>
          </w:p>
        </w:tc>
        <w:tc>
          <w:tcPr>
            <w:tcW w:w="1134" w:type="dxa"/>
            <w:vAlign w:val="center"/>
          </w:tcPr>
          <w:p>
            <w:pPr>
              <w:pStyle w:val="11"/>
            </w:pPr>
            <w:r>
              <w:t>78427.26</w:t>
            </w:r>
          </w:p>
        </w:tc>
        <w:tc>
          <w:tcPr>
            <w:tcW w:w="1134" w:type="dxa"/>
            <w:vAlign w:val="center"/>
          </w:tcPr>
          <w:p>
            <w:pPr>
              <w:pStyle w:val="11"/>
            </w:pPr>
            <w:r>
              <w:t>78427.26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73023.95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4427.42</w:t>
            </w:r>
          </w:p>
        </w:tc>
        <w:tc>
          <w:tcPr>
            <w:tcW w:w="1134" w:type="dxa"/>
            <w:vAlign w:val="center"/>
          </w:tcPr>
          <w:p>
            <w:pPr>
              <w:pStyle w:val="11"/>
            </w:pPr>
            <w:r>
              <w:t>4427.42</w:t>
            </w:r>
          </w:p>
        </w:tc>
        <w:tc>
          <w:tcPr>
            <w:tcW w:w="1134" w:type="dxa"/>
            <w:vAlign w:val="center"/>
          </w:tcPr>
          <w:p>
            <w:pPr>
              <w:pStyle w:val="11"/>
            </w:pPr>
            <w:r>
              <w:t>4427.42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2120106</w:t>
            </w:r>
          </w:p>
        </w:tc>
        <w:tc>
          <w:tcPr>
            <w:tcW w:w="1559" w:type="dxa"/>
            <w:vAlign w:val="center"/>
          </w:tcPr>
          <w:p>
            <w:pPr>
              <w:pStyle w:val="12"/>
            </w:pPr>
            <w:r>
              <w:t>工程建设管理</w:t>
            </w:r>
          </w:p>
        </w:tc>
        <w:tc>
          <w:tcPr>
            <w:tcW w:w="1134" w:type="dxa"/>
            <w:vAlign w:val="center"/>
          </w:tcPr>
          <w:p>
            <w:pPr>
              <w:pStyle w:val="11"/>
            </w:pPr>
            <w:r>
              <w:t>3590.71</w:t>
            </w:r>
          </w:p>
        </w:tc>
        <w:tc>
          <w:tcPr>
            <w:tcW w:w="1134" w:type="dxa"/>
            <w:vAlign w:val="center"/>
          </w:tcPr>
          <w:p>
            <w:pPr>
              <w:pStyle w:val="11"/>
            </w:pPr>
            <w:r>
              <w:t>3590.71</w:t>
            </w:r>
          </w:p>
        </w:tc>
        <w:tc>
          <w:tcPr>
            <w:tcW w:w="1134" w:type="dxa"/>
            <w:vAlign w:val="center"/>
          </w:tcPr>
          <w:p>
            <w:pPr>
              <w:pStyle w:val="11"/>
            </w:pPr>
            <w:r>
              <w:t>3590.71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2120107</w:t>
            </w:r>
          </w:p>
        </w:tc>
        <w:tc>
          <w:tcPr>
            <w:tcW w:w="1559" w:type="dxa"/>
            <w:vAlign w:val="center"/>
          </w:tcPr>
          <w:p>
            <w:pPr>
              <w:pStyle w:val="12"/>
            </w:pPr>
            <w:r>
              <w:t>市政公用行业市场监管</w:t>
            </w:r>
          </w:p>
        </w:tc>
        <w:tc>
          <w:tcPr>
            <w:tcW w:w="1134" w:type="dxa"/>
            <w:vAlign w:val="center"/>
          </w:tcPr>
          <w:p>
            <w:pPr>
              <w:pStyle w:val="11"/>
            </w:pPr>
            <w:r>
              <w:t>758.71</w:t>
            </w:r>
          </w:p>
        </w:tc>
        <w:tc>
          <w:tcPr>
            <w:tcW w:w="1134" w:type="dxa"/>
            <w:vAlign w:val="center"/>
          </w:tcPr>
          <w:p>
            <w:pPr>
              <w:pStyle w:val="11"/>
            </w:pPr>
            <w:r>
              <w:t>758.71</w:t>
            </w:r>
          </w:p>
        </w:tc>
        <w:tc>
          <w:tcPr>
            <w:tcW w:w="1134" w:type="dxa"/>
            <w:vAlign w:val="center"/>
          </w:tcPr>
          <w:p>
            <w:pPr>
              <w:pStyle w:val="11"/>
            </w:pPr>
            <w:r>
              <w:t>758.71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78.00</w:t>
            </w:r>
          </w:p>
        </w:tc>
        <w:tc>
          <w:tcPr>
            <w:tcW w:w="1134" w:type="dxa"/>
            <w:vAlign w:val="center"/>
          </w:tcPr>
          <w:p>
            <w:pPr>
              <w:pStyle w:val="11"/>
            </w:pPr>
            <w:r>
              <w:t>78.00</w:t>
            </w:r>
          </w:p>
        </w:tc>
        <w:tc>
          <w:tcPr>
            <w:tcW w:w="1134" w:type="dxa"/>
            <w:vAlign w:val="center"/>
          </w:tcPr>
          <w:p>
            <w:pPr>
              <w:pStyle w:val="11"/>
            </w:pPr>
            <w:r>
              <w:t>78.00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273.00</w:t>
            </w:r>
          </w:p>
        </w:tc>
        <w:tc>
          <w:tcPr>
            <w:tcW w:w="1134" w:type="dxa"/>
            <w:vAlign w:val="center"/>
          </w:tcPr>
          <w:p>
            <w:pPr>
              <w:pStyle w:val="11"/>
            </w:pPr>
            <w:r>
              <w:t>273.00</w:t>
            </w:r>
          </w:p>
        </w:tc>
        <w:tc>
          <w:tcPr>
            <w:tcW w:w="1134" w:type="dxa"/>
            <w:vAlign w:val="center"/>
          </w:tcPr>
          <w:p>
            <w:pPr>
              <w:pStyle w:val="11"/>
            </w:pPr>
            <w:r>
              <w:t>273.00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273.00</w:t>
            </w:r>
          </w:p>
        </w:tc>
        <w:tc>
          <w:tcPr>
            <w:tcW w:w="1134" w:type="dxa"/>
            <w:vAlign w:val="center"/>
          </w:tcPr>
          <w:p>
            <w:pPr>
              <w:pStyle w:val="11"/>
            </w:pPr>
            <w:r>
              <w:t>273.00</w:t>
            </w:r>
          </w:p>
        </w:tc>
        <w:tc>
          <w:tcPr>
            <w:tcW w:w="1134" w:type="dxa"/>
            <w:vAlign w:val="center"/>
          </w:tcPr>
          <w:p>
            <w:pPr>
              <w:pStyle w:val="11"/>
            </w:pPr>
            <w:r>
              <w:t>273.00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6157.40</w:t>
            </w:r>
          </w:p>
        </w:tc>
        <w:tc>
          <w:tcPr>
            <w:tcW w:w="1134" w:type="dxa"/>
            <w:vAlign w:val="center"/>
          </w:tcPr>
          <w:p>
            <w:pPr>
              <w:pStyle w:val="11"/>
            </w:pPr>
            <w:r>
              <w:t>6157.40</w:t>
            </w:r>
          </w:p>
        </w:tc>
        <w:tc>
          <w:tcPr>
            <w:tcW w:w="1134" w:type="dxa"/>
            <w:vAlign w:val="center"/>
          </w:tcPr>
          <w:p>
            <w:pPr>
              <w:pStyle w:val="11"/>
            </w:pPr>
            <w:r>
              <w:t>6157.40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6157.40</w:t>
            </w:r>
          </w:p>
        </w:tc>
        <w:tc>
          <w:tcPr>
            <w:tcW w:w="1134" w:type="dxa"/>
            <w:vAlign w:val="center"/>
          </w:tcPr>
          <w:p>
            <w:pPr>
              <w:pStyle w:val="11"/>
            </w:pPr>
            <w:r>
              <w:t>6157.40</w:t>
            </w:r>
          </w:p>
        </w:tc>
        <w:tc>
          <w:tcPr>
            <w:tcW w:w="1134" w:type="dxa"/>
            <w:vAlign w:val="center"/>
          </w:tcPr>
          <w:p>
            <w:pPr>
              <w:pStyle w:val="11"/>
            </w:pPr>
            <w:r>
              <w:t>6157.40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26673.23</w:t>
            </w:r>
          </w:p>
        </w:tc>
        <w:tc>
          <w:tcPr>
            <w:tcW w:w="1134" w:type="dxa"/>
            <w:vAlign w:val="center"/>
          </w:tcPr>
          <w:p>
            <w:pPr>
              <w:pStyle w:val="11"/>
            </w:pPr>
            <w:r>
              <w:t>26673.23</w:t>
            </w:r>
          </w:p>
        </w:tc>
        <w:tc>
          <w:tcPr>
            <w:tcW w:w="1134" w:type="dxa"/>
            <w:vAlign w:val="center"/>
          </w:tcPr>
          <w:p>
            <w:pPr>
              <w:pStyle w:val="11"/>
            </w:pPr>
            <w:r>
              <w:t>26673.23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26673.23</w:t>
            </w:r>
          </w:p>
        </w:tc>
        <w:tc>
          <w:tcPr>
            <w:tcW w:w="1134" w:type="dxa"/>
            <w:vAlign w:val="center"/>
          </w:tcPr>
          <w:p>
            <w:pPr>
              <w:pStyle w:val="11"/>
            </w:pPr>
            <w:r>
              <w:t>26673.23</w:t>
            </w:r>
          </w:p>
        </w:tc>
        <w:tc>
          <w:tcPr>
            <w:tcW w:w="1134" w:type="dxa"/>
            <w:vAlign w:val="center"/>
          </w:tcPr>
          <w:p>
            <w:pPr>
              <w:pStyle w:val="11"/>
            </w:pPr>
            <w:r>
              <w:t>26673.23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2280.00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2280.00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111640.15</w:t>
            </w:r>
          </w:p>
        </w:tc>
        <w:tc>
          <w:tcPr>
            <w:tcW w:w="1134" w:type="dxa"/>
            <w:vAlign w:val="center"/>
          </w:tcPr>
          <w:p>
            <w:pPr>
              <w:pStyle w:val="11"/>
            </w:pPr>
            <w:r>
              <w:t>40896.20</w:t>
            </w:r>
          </w:p>
        </w:tc>
        <w:tc>
          <w:tcPr>
            <w:tcW w:w="1134" w:type="dxa"/>
            <w:vAlign w:val="center"/>
          </w:tcPr>
          <w:p>
            <w:pPr>
              <w:pStyle w:val="11"/>
            </w:pPr>
            <w:r>
              <w:t>40896.20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70743.95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111640.15</w:t>
            </w:r>
          </w:p>
        </w:tc>
        <w:tc>
          <w:tcPr>
            <w:tcW w:w="1134" w:type="dxa"/>
            <w:vAlign w:val="center"/>
          </w:tcPr>
          <w:p>
            <w:pPr>
              <w:pStyle w:val="11"/>
            </w:pPr>
            <w:r>
              <w:t>40896.20</w:t>
            </w:r>
          </w:p>
        </w:tc>
        <w:tc>
          <w:tcPr>
            <w:tcW w:w="1134" w:type="dxa"/>
            <w:vAlign w:val="center"/>
          </w:tcPr>
          <w:p>
            <w:pPr>
              <w:pStyle w:val="11"/>
            </w:pPr>
            <w:r>
              <w:t>40896.20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70743.95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23431.47</w:t>
            </w:r>
          </w:p>
        </w:tc>
        <w:tc>
          <w:tcPr>
            <w:tcW w:w="1134" w:type="dxa"/>
            <w:vAlign w:val="center"/>
          </w:tcPr>
          <w:p>
            <w:pPr>
              <w:pStyle w:val="11"/>
            </w:pPr>
            <w:r>
              <w:t>9476.32</w:t>
            </w:r>
          </w:p>
        </w:tc>
        <w:tc>
          <w:tcPr>
            <w:tcW w:w="1134" w:type="dxa"/>
            <w:vAlign w:val="center"/>
          </w:tcPr>
          <w:p>
            <w:pPr>
              <w:pStyle w:val="11"/>
            </w:pPr>
            <w:r>
              <w:t>9476.32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13955.15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23431.47</w:t>
            </w:r>
          </w:p>
        </w:tc>
        <w:tc>
          <w:tcPr>
            <w:tcW w:w="1134" w:type="dxa"/>
            <w:vAlign w:val="center"/>
          </w:tcPr>
          <w:p>
            <w:pPr>
              <w:pStyle w:val="11"/>
            </w:pPr>
            <w:r>
              <w:t>9476.32</w:t>
            </w:r>
          </w:p>
        </w:tc>
        <w:tc>
          <w:tcPr>
            <w:tcW w:w="1134" w:type="dxa"/>
            <w:vAlign w:val="center"/>
          </w:tcPr>
          <w:p>
            <w:pPr>
              <w:pStyle w:val="11"/>
            </w:pPr>
            <w:r>
              <w:t>9476.32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13955.15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2130304</w:t>
            </w:r>
          </w:p>
        </w:tc>
        <w:tc>
          <w:tcPr>
            <w:tcW w:w="1559" w:type="dxa"/>
            <w:vAlign w:val="center"/>
          </w:tcPr>
          <w:p>
            <w:pPr>
              <w:pStyle w:val="12"/>
            </w:pPr>
            <w:r>
              <w:t>水利行业业务管理</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r>
              <w:t>32.00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2130306</w:t>
            </w:r>
          </w:p>
        </w:tc>
        <w:tc>
          <w:tcPr>
            <w:tcW w:w="1559" w:type="dxa"/>
            <w:vAlign w:val="center"/>
          </w:tcPr>
          <w:p>
            <w:pPr>
              <w:pStyle w:val="12"/>
            </w:pPr>
            <w:r>
              <w:t>水利工程运行与维护</w:t>
            </w:r>
          </w:p>
        </w:tc>
        <w:tc>
          <w:tcPr>
            <w:tcW w:w="1134" w:type="dxa"/>
            <w:vAlign w:val="center"/>
          </w:tcPr>
          <w:p>
            <w:pPr>
              <w:pStyle w:val="11"/>
            </w:pPr>
            <w:r>
              <w:t>5717.00</w:t>
            </w:r>
          </w:p>
        </w:tc>
        <w:tc>
          <w:tcPr>
            <w:tcW w:w="1134" w:type="dxa"/>
            <w:vAlign w:val="center"/>
          </w:tcPr>
          <w:p>
            <w:pPr>
              <w:pStyle w:val="11"/>
            </w:pPr>
            <w:r>
              <w:t>5717.00</w:t>
            </w:r>
          </w:p>
        </w:tc>
        <w:tc>
          <w:tcPr>
            <w:tcW w:w="1134" w:type="dxa"/>
            <w:vAlign w:val="center"/>
          </w:tcPr>
          <w:p>
            <w:pPr>
              <w:pStyle w:val="11"/>
            </w:pPr>
            <w:r>
              <w:t>5717.00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2130311</w:t>
            </w:r>
          </w:p>
        </w:tc>
        <w:tc>
          <w:tcPr>
            <w:tcW w:w="1559" w:type="dxa"/>
            <w:vAlign w:val="center"/>
          </w:tcPr>
          <w:p>
            <w:pPr>
              <w:pStyle w:val="12"/>
            </w:pPr>
            <w:r>
              <w:t>水资源节约管理与保护</w:t>
            </w:r>
          </w:p>
        </w:tc>
        <w:tc>
          <w:tcPr>
            <w:tcW w:w="1134" w:type="dxa"/>
            <w:vAlign w:val="center"/>
          </w:tcPr>
          <w:p>
            <w:pPr>
              <w:pStyle w:val="11"/>
            </w:pPr>
            <w:r>
              <w:t>283.00</w:t>
            </w:r>
          </w:p>
        </w:tc>
        <w:tc>
          <w:tcPr>
            <w:tcW w:w="1134" w:type="dxa"/>
            <w:vAlign w:val="center"/>
          </w:tcPr>
          <w:p>
            <w:pPr>
              <w:pStyle w:val="11"/>
            </w:pPr>
            <w:r>
              <w:t>283.00</w:t>
            </w:r>
          </w:p>
        </w:tc>
        <w:tc>
          <w:tcPr>
            <w:tcW w:w="1134" w:type="dxa"/>
            <w:vAlign w:val="center"/>
          </w:tcPr>
          <w:p>
            <w:pPr>
              <w:pStyle w:val="11"/>
            </w:pPr>
            <w:r>
              <w:t>283.00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2130317</w:t>
            </w:r>
          </w:p>
        </w:tc>
        <w:tc>
          <w:tcPr>
            <w:tcW w:w="1559" w:type="dxa"/>
            <w:vAlign w:val="center"/>
          </w:tcPr>
          <w:p>
            <w:pPr>
              <w:pStyle w:val="12"/>
            </w:pPr>
            <w:r>
              <w:t>水利技术推广</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2130333</w:t>
            </w:r>
          </w:p>
        </w:tc>
        <w:tc>
          <w:tcPr>
            <w:tcW w:w="1559" w:type="dxa"/>
            <w:vAlign w:val="center"/>
          </w:tcPr>
          <w:p>
            <w:pPr>
              <w:pStyle w:val="12"/>
            </w:pPr>
            <w:r>
              <w:t>信息管理</w:t>
            </w:r>
          </w:p>
        </w:tc>
        <w:tc>
          <w:tcPr>
            <w:tcW w:w="1134" w:type="dxa"/>
            <w:vAlign w:val="center"/>
          </w:tcPr>
          <w:p>
            <w:pPr>
              <w:pStyle w:val="11"/>
            </w:pPr>
            <w:r>
              <w:t>1321.71</w:t>
            </w:r>
          </w:p>
        </w:tc>
        <w:tc>
          <w:tcPr>
            <w:tcW w:w="1134" w:type="dxa"/>
            <w:vAlign w:val="center"/>
          </w:tcPr>
          <w:p>
            <w:pPr>
              <w:pStyle w:val="11"/>
            </w:pPr>
            <w:r>
              <w:t>1321.71</w:t>
            </w:r>
          </w:p>
        </w:tc>
        <w:tc>
          <w:tcPr>
            <w:tcW w:w="1134" w:type="dxa"/>
            <w:vAlign w:val="center"/>
          </w:tcPr>
          <w:p>
            <w:pPr>
              <w:pStyle w:val="11"/>
            </w:pPr>
            <w:r>
              <w:t>1321.71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15997.76</w:t>
            </w:r>
          </w:p>
        </w:tc>
        <w:tc>
          <w:tcPr>
            <w:tcW w:w="1134" w:type="dxa"/>
            <w:vAlign w:val="center"/>
          </w:tcPr>
          <w:p>
            <w:pPr>
              <w:pStyle w:val="11"/>
            </w:pPr>
            <w:r>
              <w:t>2042.61</w:t>
            </w:r>
          </w:p>
        </w:tc>
        <w:tc>
          <w:tcPr>
            <w:tcW w:w="1134" w:type="dxa"/>
            <w:vAlign w:val="center"/>
          </w:tcPr>
          <w:p>
            <w:pPr>
              <w:pStyle w:val="11"/>
            </w:pPr>
            <w:r>
              <w:t>2042.61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13955.15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38486.69</w:t>
            </w:r>
          </w:p>
        </w:tc>
        <w:tc>
          <w:tcPr>
            <w:tcW w:w="1134" w:type="dxa"/>
            <w:vAlign w:val="center"/>
          </w:tcPr>
          <w:p>
            <w:pPr>
              <w:pStyle w:val="11"/>
            </w:pPr>
            <w:r>
              <w:t>38486.69</w:t>
            </w:r>
          </w:p>
        </w:tc>
        <w:tc>
          <w:tcPr>
            <w:tcW w:w="1134" w:type="dxa"/>
            <w:vAlign w:val="center"/>
          </w:tcPr>
          <w:p>
            <w:pPr>
              <w:pStyle w:val="11"/>
            </w:pPr>
            <w:r>
              <w:t>38486.69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35902.13</w:t>
            </w:r>
          </w:p>
        </w:tc>
        <w:tc>
          <w:tcPr>
            <w:tcW w:w="1134" w:type="dxa"/>
            <w:vAlign w:val="center"/>
          </w:tcPr>
          <w:p>
            <w:pPr>
              <w:pStyle w:val="11"/>
            </w:pPr>
            <w:r>
              <w:t>35902.13</w:t>
            </w:r>
          </w:p>
        </w:tc>
        <w:tc>
          <w:tcPr>
            <w:tcW w:w="1134" w:type="dxa"/>
            <w:vAlign w:val="center"/>
          </w:tcPr>
          <w:p>
            <w:pPr>
              <w:pStyle w:val="11"/>
            </w:pPr>
            <w:r>
              <w:t>35902.13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2140109</w:t>
            </w:r>
          </w:p>
        </w:tc>
        <w:tc>
          <w:tcPr>
            <w:tcW w:w="1559" w:type="dxa"/>
            <w:vAlign w:val="center"/>
          </w:tcPr>
          <w:p>
            <w:pPr>
              <w:pStyle w:val="12"/>
            </w:pPr>
            <w:r>
              <w:t>交通运输信息化建设</w:t>
            </w:r>
          </w:p>
        </w:tc>
        <w:tc>
          <w:tcPr>
            <w:tcW w:w="1134" w:type="dxa"/>
            <w:vAlign w:val="center"/>
          </w:tcPr>
          <w:p>
            <w:pPr>
              <w:pStyle w:val="11"/>
            </w:pPr>
            <w:r>
              <w:t>142.13</w:t>
            </w:r>
          </w:p>
        </w:tc>
        <w:tc>
          <w:tcPr>
            <w:tcW w:w="1134" w:type="dxa"/>
            <w:vAlign w:val="center"/>
          </w:tcPr>
          <w:p>
            <w:pPr>
              <w:pStyle w:val="11"/>
            </w:pPr>
            <w:r>
              <w:t>142.13</w:t>
            </w:r>
          </w:p>
        </w:tc>
        <w:tc>
          <w:tcPr>
            <w:tcW w:w="1134" w:type="dxa"/>
            <w:vAlign w:val="center"/>
          </w:tcPr>
          <w:p>
            <w:pPr>
              <w:pStyle w:val="11"/>
            </w:pPr>
            <w:r>
              <w:t>142.13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2140129</w:t>
            </w:r>
          </w:p>
        </w:tc>
        <w:tc>
          <w:tcPr>
            <w:tcW w:w="1559" w:type="dxa"/>
            <w:vAlign w:val="center"/>
          </w:tcPr>
          <w:p>
            <w:pPr>
              <w:pStyle w:val="12"/>
            </w:pPr>
            <w:r>
              <w:t>内河运输</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35400.00</w:t>
            </w:r>
          </w:p>
        </w:tc>
        <w:tc>
          <w:tcPr>
            <w:tcW w:w="1134" w:type="dxa"/>
            <w:vAlign w:val="center"/>
          </w:tcPr>
          <w:p>
            <w:pPr>
              <w:pStyle w:val="11"/>
            </w:pPr>
            <w:r>
              <w:t>35400.00</w:t>
            </w:r>
          </w:p>
        </w:tc>
        <w:tc>
          <w:tcPr>
            <w:tcW w:w="1134" w:type="dxa"/>
            <w:vAlign w:val="center"/>
          </w:tcPr>
          <w:p>
            <w:pPr>
              <w:pStyle w:val="11"/>
            </w:pPr>
            <w:r>
              <w:t>35400.00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21402</w:t>
            </w:r>
          </w:p>
        </w:tc>
        <w:tc>
          <w:tcPr>
            <w:tcW w:w="1559" w:type="dxa"/>
            <w:vAlign w:val="center"/>
          </w:tcPr>
          <w:p>
            <w:pPr>
              <w:pStyle w:val="12"/>
            </w:pPr>
            <w:r>
              <w:t>铁路运输</w:t>
            </w:r>
          </w:p>
        </w:tc>
        <w:tc>
          <w:tcPr>
            <w:tcW w:w="1134" w:type="dxa"/>
            <w:vAlign w:val="center"/>
          </w:tcPr>
          <w:p>
            <w:pPr>
              <w:pStyle w:val="11"/>
            </w:pPr>
            <w:r>
              <w:t>112.31</w:t>
            </w:r>
          </w:p>
        </w:tc>
        <w:tc>
          <w:tcPr>
            <w:tcW w:w="1134" w:type="dxa"/>
            <w:vAlign w:val="center"/>
          </w:tcPr>
          <w:p>
            <w:pPr>
              <w:pStyle w:val="11"/>
            </w:pPr>
            <w:r>
              <w:t>112.31</w:t>
            </w:r>
          </w:p>
        </w:tc>
        <w:tc>
          <w:tcPr>
            <w:tcW w:w="1134" w:type="dxa"/>
            <w:vAlign w:val="center"/>
          </w:tcPr>
          <w:p>
            <w:pPr>
              <w:pStyle w:val="11"/>
            </w:pPr>
            <w:r>
              <w:t>112.31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2140299</w:t>
            </w:r>
          </w:p>
        </w:tc>
        <w:tc>
          <w:tcPr>
            <w:tcW w:w="1559" w:type="dxa"/>
            <w:vAlign w:val="center"/>
          </w:tcPr>
          <w:p>
            <w:pPr>
              <w:pStyle w:val="12"/>
            </w:pPr>
            <w:r>
              <w:t>其他铁路运输支出</w:t>
            </w:r>
          </w:p>
        </w:tc>
        <w:tc>
          <w:tcPr>
            <w:tcW w:w="1134" w:type="dxa"/>
            <w:vAlign w:val="center"/>
          </w:tcPr>
          <w:p>
            <w:pPr>
              <w:pStyle w:val="11"/>
            </w:pPr>
            <w:r>
              <w:t>112.31</w:t>
            </w:r>
          </w:p>
        </w:tc>
        <w:tc>
          <w:tcPr>
            <w:tcW w:w="1134" w:type="dxa"/>
            <w:vAlign w:val="center"/>
          </w:tcPr>
          <w:p>
            <w:pPr>
              <w:pStyle w:val="11"/>
            </w:pPr>
            <w:r>
              <w:t>112.31</w:t>
            </w:r>
          </w:p>
        </w:tc>
        <w:tc>
          <w:tcPr>
            <w:tcW w:w="1134" w:type="dxa"/>
            <w:vAlign w:val="center"/>
          </w:tcPr>
          <w:p>
            <w:pPr>
              <w:pStyle w:val="11"/>
            </w:pPr>
            <w:r>
              <w:t>112.31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2472.25</w:t>
            </w:r>
          </w:p>
        </w:tc>
        <w:tc>
          <w:tcPr>
            <w:tcW w:w="1134" w:type="dxa"/>
            <w:vAlign w:val="center"/>
          </w:tcPr>
          <w:p>
            <w:pPr>
              <w:pStyle w:val="11"/>
            </w:pPr>
            <w:r>
              <w:t>2472.25</w:t>
            </w:r>
          </w:p>
        </w:tc>
        <w:tc>
          <w:tcPr>
            <w:tcW w:w="1134" w:type="dxa"/>
            <w:vAlign w:val="center"/>
          </w:tcPr>
          <w:p>
            <w:pPr>
              <w:pStyle w:val="11"/>
            </w:pPr>
            <w:r>
              <w:t>2472.25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251.78</w:t>
            </w:r>
          </w:p>
        </w:tc>
        <w:tc>
          <w:tcPr>
            <w:tcW w:w="1134" w:type="dxa"/>
            <w:vAlign w:val="center"/>
          </w:tcPr>
          <w:p>
            <w:pPr>
              <w:pStyle w:val="11"/>
            </w:pPr>
            <w:r>
              <w:t>251.78</w:t>
            </w:r>
          </w:p>
        </w:tc>
        <w:tc>
          <w:tcPr>
            <w:tcW w:w="1134" w:type="dxa"/>
            <w:vAlign w:val="center"/>
          </w:tcPr>
          <w:p>
            <w:pPr>
              <w:pStyle w:val="11"/>
            </w:pPr>
            <w:r>
              <w:t>251.78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2149999</w:t>
            </w:r>
          </w:p>
        </w:tc>
        <w:tc>
          <w:tcPr>
            <w:tcW w:w="1559" w:type="dxa"/>
            <w:vAlign w:val="center"/>
          </w:tcPr>
          <w:p>
            <w:pPr>
              <w:pStyle w:val="12"/>
            </w:pPr>
            <w:r>
              <w:t>其他交通运输支出</w:t>
            </w:r>
          </w:p>
        </w:tc>
        <w:tc>
          <w:tcPr>
            <w:tcW w:w="1134" w:type="dxa"/>
            <w:vAlign w:val="center"/>
          </w:tcPr>
          <w:p>
            <w:pPr>
              <w:pStyle w:val="11"/>
            </w:pPr>
            <w:r>
              <w:t>2220.47</w:t>
            </w:r>
          </w:p>
        </w:tc>
        <w:tc>
          <w:tcPr>
            <w:tcW w:w="1134" w:type="dxa"/>
            <w:vAlign w:val="center"/>
          </w:tcPr>
          <w:p>
            <w:pPr>
              <w:pStyle w:val="11"/>
            </w:pPr>
            <w:r>
              <w:t>2220.47</w:t>
            </w:r>
          </w:p>
        </w:tc>
        <w:tc>
          <w:tcPr>
            <w:tcW w:w="1134" w:type="dxa"/>
            <w:vAlign w:val="center"/>
          </w:tcPr>
          <w:p>
            <w:pPr>
              <w:pStyle w:val="11"/>
            </w:pPr>
            <w:r>
              <w:t>2220.47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2210108</w:t>
            </w:r>
          </w:p>
        </w:tc>
        <w:tc>
          <w:tcPr>
            <w:tcW w:w="1559" w:type="dxa"/>
            <w:vAlign w:val="center"/>
          </w:tcPr>
          <w:p>
            <w:pPr>
              <w:pStyle w:val="12"/>
            </w:pPr>
            <w:r>
              <w:t>老旧小区改造</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r>
              <w:t>466.00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415395.20</w:t>
            </w:r>
          </w:p>
        </w:tc>
        <w:tc>
          <w:tcPr>
            <w:tcW w:w="1134" w:type="dxa"/>
            <w:vAlign w:val="center"/>
          </w:tcPr>
          <w:p>
            <w:pPr>
              <w:pStyle w:val="11"/>
            </w:pPr>
            <w:r>
              <w:t>218247.00</w:t>
            </w:r>
          </w:p>
        </w:tc>
        <w:tc>
          <w:tcPr>
            <w:tcW w:w="1134" w:type="dxa"/>
            <w:vAlign w:val="center"/>
          </w:tcPr>
          <w:p>
            <w:pPr>
              <w:pStyle w:val="11"/>
            </w:pPr>
            <w:r>
              <w:t>218247.00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197148.20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180468.39</w:t>
            </w:r>
          </w:p>
        </w:tc>
        <w:tc>
          <w:tcPr>
            <w:tcW w:w="1134" w:type="dxa"/>
            <w:vAlign w:val="center"/>
          </w:tcPr>
          <w:p>
            <w:pPr>
              <w:pStyle w:val="11"/>
            </w:pPr>
            <w:r>
              <w:t>18047.00</w:t>
            </w:r>
          </w:p>
        </w:tc>
        <w:tc>
          <w:tcPr>
            <w:tcW w:w="1134" w:type="dxa"/>
            <w:vAlign w:val="center"/>
          </w:tcPr>
          <w:p>
            <w:pPr>
              <w:pStyle w:val="11"/>
            </w:pPr>
            <w:r>
              <w:t>18047.00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162421.39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2240799</w:t>
            </w:r>
          </w:p>
        </w:tc>
        <w:tc>
          <w:tcPr>
            <w:tcW w:w="1559" w:type="dxa"/>
            <w:vAlign w:val="center"/>
          </w:tcPr>
          <w:p>
            <w:pPr>
              <w:pStyle w:val="12"/>
            </w:pPr>
            <w:r>
              <w:t>其他自然灾害救灾及恢复重建支出</w:t>
            </w:r>
          </w:p>
        </w:tc>
        <w:tc>
          <w:tcPr>
            <w:tcW w:w="1134" w:type="dxa"/>
            <w:vAlign w:val="center"/>
          </w:tcPr>
          <w:p>
            <w:pPr>
              <w:pStyle w:val="11"/>
            </w:pPr>
            <w:r>
              <w:t>180468.39</w:t>
            </w:r>
          </w:p>
        </w:tc>
        <w:tc>
          <w:tcPr>
            <w:tcW w:w="1134" w:type="dxa"/>
            <w:vAlign w:val="center"/>
          </w:tcPr>
          <w:p>
            <w:pPr>
              <w:pStyle w:val="11"/>
            </w:pPr>
            <w:r>
              <w:t>18047.00</w:t>
            </w:r>
          </w:p>
        </w:tc>
        <w:tc>
          <w:tcPr>
            <w:tcW w:w="1134" w:type="dxa"/>
            <w:vAlign w:val="center"/>
          </w:tcPr>
          <w:p>
            <w:pPr>
              <w:pStyle w:val="11"/>
            </w:pPr>
            <w:r>
              <w:t>18047.00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162421.39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22498</w:t>
            </w:r>
          </w:p>
        </w:tc>
        <w:tc>
          <w:tcPr>
            <w:tcW w:w="1559" w:type="dxa"/>
            <w:vAlign w:val="center"/>
          </w:tcPr>
          <w:p>
            <w:pPr>
              <w:pStyle w:val="12"/>
            </w:pPr>
            <w:r>
              <w:t>超长期特别国债安排的支出</w:t>
            </w:r>
          </w:p>
        </w:tc>
        <w:tc>
          <w:tcPr>
            <w:tcW w:w="1134" w:type="dxa"/>
            <w:vAlign w:val="center"/>
          </w:tcPr>
          <w:p>
            <w:pPr>
              <w:pStyle w:val="11"/>
            </w:pPr>
            <w:r>
              <w:t>234926.82</w:t>
            </w:r>
          </w:p>
        </w:tc>
        <w:tc>
          <w:tcPr>
            <w:tcW w:w="1134" w:type="dxa"/>
            <w:vAlign w:val="center"/>
          </w:tcPr>
          <w:p>
            <w:pPr>
              <w:pStyle w:val="11"/>
            </w:pPr>
            <w:r>
              <w:t>200200.00</w:t>
            </w:r>
          </w:p>
        </w:tc>
        <w:tc>
          <w:tcPr>
            <w:tcW w:w="1134" w:type="dxa"/>
            <w:vAlign w:val="center"/>
          </w:tcPr>
          <w:p>
            <w:pPr>
              <w:pStyle w:val="11"/>
            </w:pPr>
            <w:r>
              <w:t>200200.00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2249802</w:t>
            </w:r>
          </w:p>
        </w:tc>
        <w:tc>
          <w:tcPr>
            <w:tcW w:w="1559" w:type="dxa"/>
            <w:vAlign w:val="center"/>
          </w:tcPr>
          <w:p>
            <w:pPr>
              <w:pStyle w:val="12"/>
            </w:pPr>
            <w:r>
              <w:t>自然灾害恢复重建支出</w:t>
            </w:r>
          </w:p>
        </w:tc>
        <w:tc>
          <w:tcPr>
            <w:tcW w:w="1134" w:type="dxa"/>
            <w:vAlign w:val="center"/>
          </w:tcPr>
          <w:p>
            <w:pPr>
              <w:pStyle w:val="11"/>
            </w:pPr>
            <w:r>
              <w:t>234926.82</w:t>
            </w:r>
          </w:p>
        </w:tc>
        <w:tc>
          <w:tcPr>
            <w:tcW w:w="1134" w:type="dxa"/>
            <w:vAlign w:val="center"/>
          </w:tcPr>
          <w:p>
            <w:pPr>
              <w:pStyle w:val="11"/>
            </w:pPr>
            <w:r>
              <w:t>200200.00</w:t>
            </w:r>
          </w:p>
        </w:tc>
        <w:tc>
          <w:tcPr>
            <w:tcW w:w="1134" w:type="dxa"/>
            <w:vAlign w:val="center"/>
          </w:tcPr>
          <w:p>
            <w:pPr>
              <w:pStyle w:val="11"/>
            </w:pPr>
            <w:r>
              <w:t>200200.00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292472.08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292472.08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292472.08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292472.08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58</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292472.08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292472.08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924669.37</w:t>
            </w:r>
          </w:p>
        </w:tc>
        <w:tc>
          <w:tcPr>
            <w:tcW w:w="1361" w:type="dxa"/>
            <w:vAlign w:val="center"/>
          </w:tcPr>
          <w:p>
            <w:pPr>
              <w:pStyle w:val="15"/>
            </w:pPr>
            <w:r>
              <w:t>95.00</w:t>
            </w:r>
          </w:p>
        </w:tc>
        <w:tc>
          <w:tcPr>
            <w:tcW w:w="1361" w:type="dxa"/>
            <w:vAlign w:val="center"/>
          </w:tcPr>
          <w:p>
            <w:pPr>
              <w:pStyle w:val="15"/>
            </w:pPr>
            <w:r>
              <w:t>924574.37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748.45</w:t>
            </w:r>
          </w:p>
        </w:tc>
        <w:tc>
          <w:tcPr>
            <w:tcW w:w="1361" w:type="dxa"/>
            <w:vAlign w:val="center"/>
          </w:tcPr>
          <w:p>
            <w:pPr>
              <w:pStyle w:val="11"/>
            </w:pPr>
            <w:r>
              <w:t>95.00</w:t>
            </w:r>
          </w:p>
        </w:tc>
        <w:tc>
          <w:tcPr>
            <w:tcW w:w="1361" w:type="dxa"/>
            <w:vAlign w:val="center"/>
          </w:tcPr>
          <w:p>
            <w:pPr>
              <w:pStyle w:val="11"/>
            </w:pPr>
            <w:r>
              <w:t>653.45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95.00</w:t>
            </w:r>
          </w:p>
        </w:tc>
        <w:tc>
          <w:tcPr>
            <w:tcW w:w="1361" w:type="dxa"/>
            <w:vAlign w:val="center"/>
          </w:tcPr>
          <w:p>
            <w:pPr>
              <w:pStyle w:val="11"/>
            </w:pPr>
            <w:r>
              <w:t>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95.00</w:t>
            </w:r>
          </w:p>
        </w:tc>
        <w:tc>
          <w:tcPr>
            <w:tcW w:w="1361" w:type="dxa"/>
            <w:vAlign w:val="center"/>
          </w:tcPr>
          <w:p>
            <w:pPr>
              <w:pStyle w:val="11"/>
            </w:pPr>
            <w:r>
              <w:t>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653.45</w:t>
            </w:r>
          </w:p>
        </w:tc>
        <w:tc>
          <w:tcPr>
            <w:tcW w:w="1361" w:type="dxa"/>
            <w:vAlign w:val="center"/>
          </w:tcPr>
          <w:p>
            <w:pPr>
              <w:pStyle w:val="11"/>
            </w:pPr>
          </w:p>
        </w:tc>
        <w:tc>
          <w:tcPr>
            <w:tcW w:w="1361" w:type="dxa"/>
            <w:vAlign w:val="center"/>
          </w:tcPr>
          <w:p>
            <w:pPr>
              <w:pStyle w:val="11"/>
            </w:pPr>
            <w:r>
              <w:t>653.45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2012699</w:t>
            </w:r>
          </w:p>
        </w:tc>
        <w:tc>
          <w:tcPr>
            <w:tcW w:w="4535" w:type="dxa"/>
            <w:vAlign w:val="center"/>
          </w:tcPr>
          <w:p>
            <w:pPr>
              <w:pStyle w:val="12"/>
            </w:pPr>
            <w:r>
              <w:t>其他档案事务支出</w:t>
            </w:r>
          </w:p>
        </w:tc>
        <w:tc>
          <w:tcPr>
            <w:tcW w:w="1361" w:type="dxa"/>
            <w:vAlign w:val="center"/>
          </w:tcPr>
          <w:p>
            <w:pPr>
              <w:pStyle w:val="11"/>
            </w:pPr>
            <w:r>
              <w:t>653.45</w:t>
            </w:r>
          </w:p>
        </w:tc>
        <w:tc>
          <w:tcPr>
            <w:tcW w:w="1361" w:type="dxa"/>
            <w:vAlign w:val="center"/>
          </w:tcPr>
          <w:p>
            <w:pPr>
              <w:pStyle w:val="11"/>
            </w:pPr>
          </w:p>
        </w:tc>
        <w:tc>
          <w:tcPr>
            <w:tcW w:w="1361" w:type="dxa"/>
            <w:vAlign w:val="center"/>
          </w:tcPr>
          <w:p>
            <w:pPr>
              <w:pStyle w:val="11"/>
            </w:pPr>
            <w:r>
              <w:t>653.45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1399.17</w:t>
            </w:r>
          </w:p>
        </w:tc>
        <w:tc>
          <w:tcPr>
            <w:tcW w:w="1361" w:type="dxa"/>
            <w:vAlign w:val="center"/>
          </w:tcPr>
          <w:p>
            <w:pPr>
              <w:pStyle w:val="11"/>
            </w:pPr>
          </w:p>
        </w:tc>
        <w:tc>
          <w:tcPr>
            <w:tcW w:w="1361" w:type="dxa"/>
            <w:vAlign w:val="center"/>
          </w:tcPr>
          <w:p>
            <w:pPr>
              <w:pStyle w:val="11"/>
            </w:pPr>
            <w:r>
              <w:t>1399.17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1399.17</w:t>
            </w:r>
          </w:p>
        </w:tc>
        <w:tc>
          <w:tcPr>
            <w:tcW w:w="1361" w:type="dxa"/>
            <w:vAlign w:val="center"/>
          </w:tcPr>
          <w:p>
            <w:pPr>
              <w:pStyle w:val="11"/>
            </w:pPr>
          </w:p>
        </w:tc>
        <w:tc>
          <w:tcPr>
            <w:tcW w:w="1361" w:type="dxa"/>
            <w:vAlign w:val="center"/>
          </w:tcPr>
          <w:p>
            <w:pPr>
              <w:pStyle w:val="11"/>
            </w:pPr>
            <w:r>
              <w:t>1399.17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2030603</w:t>
            </w:r>
          </w:p>
        </w:tc>
        <w:tc>
          <w:tcPr>
            <w:tcW w:w="4535" w:type="dxa"/>
            <w:vAlign w:val="center"/>
          </w:tcPr>
          <w:p>
            <w:pPr>
              <w:pStyle w:val="12"/>
            </w:pPr>
            <w:r>
              <w:t>人民防空</w:t>
            </w:r>
          </w:p>
        </w:tc>
        <w:tc>
          <w:tcPr>
            <w:tcW w:w="1361" w:type="dxa"/>
            <w:vAlign w:val="center"/>
          </w:tcPr>
          <w:p>
            <w:pPr>
              <w:pStyle w:val="11"/>
            </w:pPr>
            <w:r>
              <w:t>204.00</w:t>
            </w:r>
          </w:p>
        </w:tc>
        <w:tc>
          <w:tcPr>
            <w:tcW w:w="1361" w:type="dxa"/>
            <w:vAlign w:val="center"/>
          </w:tcPr>
          <w:p>
            <w:pPr>
              <w:pStyle w:val="11"/>
            </w:pPr>
          </w:p>
        </w:tc>
        <w:tc>
          <w:tcPr>
            <w:tcW w:w="1361" w:type="dxa"/>
            <w:vAlign w:val="center"/>
          </w:tcPr>
          <w:p>
            <w:pPr>
              <w:pStyle w:val="11"/>
            </w:pPr>
            <w:r>
              <w:t>204.00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2030699</w:t>
            </w:r>
          </w:p>
        </w:tc>
        <w:tc>
          <w:tcPr>
            <w:tcW w:w="4535" w:type="dxa"/>
            <w:vAlign w:val="center"/>
          </w:tcPr>
          <w:p>
            <w:pPr>
              <w:pStyle w:val="12"/>
            </w:pPr>
            <w:r>
              <w:t>其他国防动员支出</w:t>
            </w:r>
          </w:p>
        </w:tc>
        <w:tc>
          <w:tcPr>
            <w:tcW w:w="1361" w:type="dxa"/>
            <w:vAlign w:val="center"/>
          </w:tcPr>
          <w:p>
            <w:pPr>
              <w:pStyle w:val="11"/>
            </w:pPr>
            <w:r>
              <w:t>1195.17</w:t>
            </w:r>
          </w:p>
        </w:tc>
        <w:tc>
          <w:tcPr>
            <w:tcW w:w="1361" w:type="dxa"/>
            <w:vAlign w:val="center"/>
          </w:tcPr>
          <w:p>
            <w:pPr>
              <w:pStyle w:val="11"/>
            </w:pPr>
          </w:p>
        </w:tc>
        <w:tc>
          <w:tcPr>
            <w:tcW w:w="1361" w:type="dxa"/>
            <w:vAlign w:val="center"/>
          </w:tcPr>
          <w:p>
            <w:pPr>
              <w:pStyle w:val="11"/>
            </w:pPr>
            <w:r>
              <w:t>1195.17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r>
              <w:t>819.10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151451.21</w:t>
            </w:r>
          </w:p>
        </w:tc>
        <w:tc>
          <w:tcPr>
            <w:tcW w:w="1361" w:type="dxa"/>
            <w:vAlign w:val="center"/>
          </w:tcPr>
          <w:p>
            <w:pPr>
              <w:pStyle w:val="11"/>
            </w:pPr>
          </w:p>
        </w:tc>
        <w:tc>
          <w:tcPr>
            <w:tcW w:w="1361" w:type="dxa"/>
            <w:vAlign w:val="center"/>
          </w:tcPr>
          <w:p>
            <w:pPr>
              <w:pStyle w:val="11"/>
            </w:pPr>
            <w:r>
              <w:t>151451.21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4427.42</w:t>
            </w:r>
          </w:p>
        </w:tc>
        <w:tc>
          <w:tcPr>
            <w:tcW w:w="1361" w:type="dxa"/>
            <w:vAlign w:val="center"/>
          </w:tcPr>
          <w:p>
            <w:pPr>
              <w:pStyle w:val="11"/>
            </w:pPr>
          </w:p>
        </w:tc>
        <w:tc>
          <w:tcPr>
            <w:tcW w:w="1361" w:type="dxa"/>
            <w:vAlign w:val="center"/>
          </w:tcPr>
          <w:p>
            <w:pPr>
              <w:pStyle w:val="11"/>
            </w:pPr>
            <w:r>
              <w:t>4427.42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2120106</w:t>
            </w:r>
          </w:p>
        </w:tc>
        <w:tc>
          <w:tcPr>
            <w:tcW w:w="4535" w:type="dxa"/>
            <w:vAlign w:val="center"/>
          </w:tcPr>
          <w:p>
            <w:pPr>
              <w:pStyle w:val="12"/>
            </w:pPr>
            <w:r>
              <w:t>工程建设管理</w:t>
            </w:r>
          </w:p>
        </w:tc>
        <w:tc>
          <w:tcPr>
            <w:tcW w:w="1361" w:type="dxa"/>
            <w:vAlign w:val="center"/>
          </w:tcPr>
          <w:p>
            <w:pPr>
              <w:pStyle w:val="11"/>
            </w:pPr>
            <w:r>
              <w:t>3590.71</w:t>
            </w:r>
          </w:p>
        </w:tc>
        <w:tc>
          <w:tcPr>
            <w:tcW w:w="1361" w:type="dxa"/>
            <w:vAlign w:val="center"/>
          </w:tcPr>
          <w:p>
            <w:pPr>
              <w:pStyle w:val="11"/>
            </w:pPr>
          </w:p>
        </w:tc>
        <w:tc>
          <w:tcPr>
            <w:tcW w:w="1361" w:type="dxa"/>
            <w:vAlign w:val="center"/>
          </w:tcPr>
          <w:p>
            <w:pPr>
              <w:pStyle w:val="11"/>
            </w:pPr>
            <w:r>
              <w:t>3590.71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2120107</w:t>
            </w:r>
          </w:p>
        </w:tc>
        <w:tc>
          <w:tcPr>
            <w:tcW w:w="4535" w:type="dxa"/>
            <w:vAlign w:val="center"/>
          </w:tcPr>
          <w:p>
            <w:pPr>
              <w:pStyle w:val="12"/>
            </w:pPr>
            <w:r>
              <w:t>市政公用行业市场监管</w:t>
            </w:r>
          </w:p>
        </w:tc>
        <w:tc>
          <w:tcPr>
            <w:tcW w:w="1361" w:type="dxa"/>
            <w:vAlign w:val="center"/>
          </w:tcPr>
          <w:p>
            <w:pPr>
              <w:pStyle w:val="11"/>
            </w:pPr>
            <w:r>
              <w:t>758.71</w:t>
            </w:r>
          </w:p>
        </w:tc>
        <w:tc>
          <w:tcPr>
            <w:tcW w:w="1361" w:type="dxa"/>
            <w:vAlign w:val="center"/>
          </w:tcPr>
          <w:p>
            <w:pPr>
              <w:pStyle w:val="11"/>
            </w:pPr>
          </w:p>
        </w:tc>
        <w:tc>
          <w:tcPr>
            <w:tcW w:w="1361" w:type="dxa"/>
            <w:vAlign w:val="center"/>
          </w:tcPr>
          <w:p>
            <w:pPr>
              <w:pStyle w:val="11"/>
            </w:pPr>
            <w:r>
              <w:t>758.71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78.00</w:t>
            </w:r>
          </w:p>
        </w:tc>
        <w:tc>
          <w:tcPr>
            <w:tcW w:w="1361" w:type="dxa"/>
            <w:vAlign w:val="center"/>
          </w:tcPr>
          <w:p>
            <w:pPr>
              <w:pStyle w:val="11"/>
            </w:pPr>
          </w:p>
        </w:tc>
        <w:tc>
          <w:tcPr>
            <w:tcW w:w="1361" w:type="dxa"/>
            <w:vAlign w:val="center"/>
          </w:tcPr>
          <w:p>
            <w:pPr>
              <w:pStyle w:val="11"/>
            </w:pPr>
            <w:r>
              <w:t>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273.00</w:t>
            </w:r>
          </w:p>
        </w:tc>
        <w:tc>
          <w:tcPr>
            <w:tcW w:w="1361" w:type="dxa"/>
            <w:vAlign w:val="center"/>
          </w:tcPr>
          <w:p>
            <w:pPr>
              <w:pStyle w:val="11"/>
            </w:pPr>
          </w:p>
        </w:tc>
        <w:tc>
          <w:tcPr>
            <w:tcW w:w="1361" w:type="dxa"/>
            <w:vAlign w:val="center"/>
          </w:tcPr>
          <w:p>
            <w:pPr>
              <w:pStyle w:val="11"/>
            </w:pPr>
            <w:r>
              <w:t>273.00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273.00</w:t>
            </w:r>
          </w:p>
        </w:tc>
        <w:tc>
          <w:tcPr>
            <w:tcW w:w="1361" w:type="dxa"/>
            <w:vAlign w:val="center"/>
          </w:tcPr>
          <w:p>
            <w:pPr>
              <w:pStyle w:val="11"/>
            </w:pPr>
          </w:p>
        </w:tc>
        <w:tc>
          <w:tcPr>
            <w:tcW w:w="1361" w:type="dxa"/>
            <w:vAlign w:val="center"/>
          </w:tcPr>
          <w:p>
            <w:pPr>
              <w:pStyle w:val="11"/>
            </w:pPr>
            <w:r>
              <w:t>273.00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6157.40</w:t>
            </w:r>
          </w:p>
        </w:tc>
        <w:tc>
          <w:tcPr>
            <w:tcW w:w="1361" w:type="dxa"/>
            <w:vAlign w:val="center"/>
          </w:tcPr>
          <w:p>
            <w:pPr>
              <w:pStyle w:val="11"/>
            </w:pPr>
          </w:p>
        </w:tc>
        <w:tc>
          <w:tcPr>
            <w:tcW w:w="1361" w:type="dxa"/>
            <w:vAlign w:val="center"/>
          </w:tcPr>
          <w:p>
            <w:pPr>
              <w:pStyle w:val="11"/>
            </w:pPr>
            <w:r>
              <w:t>6157.40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6157.40</w:t>
            </w:r>
          </w:p>
        </w:tc>
        <w:tc>
          <w:tcPr>
            <w:tcW w:w="1361" w:type="dxa"/>
            <w:vAlign w:val="center"/>
          </w:tcPr>
          <w:p>
            <w:pPr>
              <w:pStyle w:val="11"/>
            </w:pPr>
          </w:p>
        </w:tc>
        <w:tc>
          <w:tcPr>
            <w:tcW w:w="1361" w:type="dxa"/>
            <w:vAlign w:val="center"/>
          </w:tcPr>
          <w:p>
            <w:pPr>
              <w:pStyle w:val="11"/>
            </w:pPr>
            <w:r>
              <w:t>6157.40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26673.23</w:t>
            </w:r>
          </w:p>
        </w:tc>
        <w:tc>
          <w:tcPr>
            <w:tcW w:w="1361" w:type="dxa"/>
            <w:vAlign w:val="center"/>
          </w:tcPr>
          <w:p>
            <w:pPr>
              <w:pStyle w:val="11"/>
            </w:pPr>
          </w:p>
        </w:tc>
        <w:tc>
          <w:tcPr>
            <w:tcW w:w="1361" w:type="dxa"/>
            <w:vAlign w:val="center"/>
          </w:tcPr>
          <w:p>
            <w:pPr>
              <w:pStyle w:val="11"/>
            </w:pPr>
            <w:r>
              <w:t>26673.23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26673.23</w:t>
            </w:r>
          </w:p>
        </w:tc>
        <w:tc>
          <w:tcPr>
            <w:tcW w:w="1361" w:type="dxa"/>
            <w:vAlign w:val="center"/>
          </w:tcPr>
          <w:p>
            <w:pPr>
              <w:pStyle w:val="11"/>
            </w:pPr>
          </w:p>
        </w:tc>
        <w:tc>
          <w:tcPr>
            <w:tcW w:w="1361" w:type="dxa"/>
            <w:vAlign w:val="center"/>
          </w:tcPr>
          <w:p>
            <w:pPr>
              <w:pStyle w:val="11"/>
            </w:pPr>
            <w:r>
              <w:t>26673.23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2280.00</w:t>
            </w:r>
          </w:p>
        </w:tc>
        <w:tc>
          <w:tcPr>
            <w:tcW w:w="1361" w:type="dxa"/>
            <w:vAlign w:val="center"/>
          </w:tcPr>
          <w:p>
            <w:pPr>
              <w:pStyle w:val="11"/>
            </w:pPr>
          </w:p>
        </w:tc>
        <w:tc>
          <w:tcPr>
            <w:tcW w:w="1361" w:type="dxa"/>
            <w:vAlign w:val="center"/>
          </w:tcPr>
          <w:p>
            <w:pPr>
              <w:pStyle w:val="11"/>
            </w:pPr>
            <w:r>
              <w:t>2280.00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2280.00</w:t>
            </w:r>
          </w:p>
        </w:tc>
        <w:tc>
          <w:tcPr>
            <w:tcW w:w="1361" w:type="dxa"/>
            <w:vAlign w:val="center"/>
          </w:tcPr>
          <w:p>
            <w:pPr>
              <w:pStyle w:val="11"/>
            </w:pPr>
          </w:p>
        </w:tc>
        <w:tc>
          <w:tcPr>
            <w:tcW w:w="1361" w:type="dxa"/>
            <w:vAlign w:val="center"/>
          </w:tcPr>
          <w:p>
            <w:pPr>
              <w:pStyle w:val="11"/>
            </w:pPr>
            <w:r>
              <w:t>2280.00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111640.15</w:t>
            </w:r>
          </w:p>
        </w:tc>
        <w:tc>
          <w:tcPr>
            <w:tcW w:w="1361" w:type="dxa"/>
            <w:vAlign w:val="center"/>
          </w:tcPr>
          <w:p>
            <w:pPr>
              <w:pStyle w:val="11"/>
            </w:pPr>
          </w:p>
        </w:tc>
        <w:tc>
          <w:tcPr>
            <w:tcW w:w="1361" w:type="dxa"/>
            <w:vAlign w:val="center"/>
          </w:tcPr>
          <w:p>
            <w:pPr>
              <w:pStyle w:val="11"/>
            </w:pPr>
            <w:r>
              <w:t>111640.15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111640.15</w:t>
            </w:r>
          </w:p>
        </w:tc>
        <w:tc>
          <w:tcPr>
            <w:tcW w:w="1361" w:type="dxa"/>
            <w:vAlign w:val="center"/>
          </w:tcPr>
          <w:p>
            <w:pPr>
              <w:pStyle w:val="11"/>
            </w:pPr>
          </w:p>
        </w:tc>
        <w:tc>
          <w:tcPr>
            <w:tcW w:w="1361" w:type="dxa"/>
            <w:vAlign w:val="center"/>
          </w:tcPr>
          <w:p>
            <w:pPr>
              <w:pStyle w:val="11"/>
            </w:pPr>
            <w:r>
              <w:t>111640.15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23431.47</w:t>
            </w:r>
          </w:p>
        </w:tc>
        <w:tc>
          <w:tcPr>
            <w:tcW w:w="1361" w:type="dxa"/>
            <w:vAlign w:val="center"/>
          </w:tcPr>
          <w:p>
            <w:pPr>
              <w:pStyle w:val="11"/>
            </w:pPr>
          </w:p>
        </w:tc>
        <w:tc>
          <w:tcPr>
            <w:tcW w:w="1361" w:type="dxa"/>
            <w:vAlign w:val="center"/>
          </w:tcPr>
          <w:p>
            <w:pPr>
              <w:pStyle w:val="11"/>
            </w:pPr>
            <w:r>
              <w:t>23431.47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23431.47</w:t>
            </w:r>
          </w:p>
        </w:tc>
        <w:tc>
          <w:tcPr>
            <w:tcW w:w="1361" w:type="dxa"/>
            <w:vAlign w:val="center"/>
          </w:tcPr>
          <w:p>
            <w:pPr>
              <w:pStyle w:val="11"/>
            </w:pPr>
          </w:p>
        </w:tc>
        <w:tc>
          <w:tcPr>
            <w:tcW w:w="1361" w:type="dxa"/>
            <w:vAlign w:val="center"/>
          </w:tcPr>
          <w:p>
            <w:pPr>
              <w:pStyle w:val="11"/>
            </w:pPr>
            <w:r>
              <w:t>23431.47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2130304</w:t>
            </w:r>
          </w:p>
        </w:tc>
        <w:tc>
          <w:tcPr>
            <w:tcW w:w="4535" w:type="dxa"/>
            <w:vAlign w:val="center"/>
          </w:tcPr>
          <w:p>
            <w:pPr>
              <w:pStyle w:val="12"/>
            </w:pPr>
            <w:r>
              <w:t>水利行业业务管理</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2130306</w:t>
            </w:r>
          </w:p>
        </w:tc>
        <w:tc>
          <w:tcPr>
            <w:tcW w:w="4535" w:type="dxa"/>
            <w:vAlign w:val="center"/>
          </w:tcPr>
          <w:p>
            <w:pPr>
              <w:pStyle w:val="12"/>
            </w:pPr>
            <w:r>
              <w:t>水利工程运行与维护</w:t>
            </w:r>
          </w:p>
        </w:tc>
        <w:tc>
          <w:tcPr>
            <w:tcW w:w="1361" w:type="dxa"/>
            <w:vAlign w:val="center"/>
          </w:tcPr>
          <w:p>
            <w:pPr>
              <w:pStyle w:val="11"/>
            </w:pPr>
            <w:r>
              <w:t>5717.00</w:t>
            </w:r>
          </w:p>
        </w:tc>
        <w:tc>
          <w:tcPr>
            <w:tcW w:w="1361" w:type="dxa"/>
            <w:vAlign w:val="center"/>
          </w:tcPr>
          <w:p>
            <w:pPr>
              <w:pStyle w:val="11"/>
            </w:pPr>
          </w:p>
        </w:tc>
        <w:tc>
          <w:tcPr>
            <w:tcW w:w="1361" w:type="dxa"/>
            <w:vAlign w:val="center"/>
          </w:tcPr>
          <w:p>
            <w:pPr>
              <w:pStyle w:val="11"/>
            </w:pPr>
            <w:r>
              <w:t>5717.00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2130311</w:t>
            </w:r>
          </w:p>
        </w:tc>
        <w:tc>
          <w:tcPr>
            <w:tcW w:w="4535" w:type="dxa"/>
            <w:vAlign w:val="center"/>
          </w:tcPr>
          <w:p>
            <w:pPr>
              <w:pStyle w:val="12"/>
            </w:pPr>
            <w:r>
              <w:t>水资源节约管理与保护</w:t>
            </w:r>
          </w:p>
        </w:tc>
        <w:tc>
          <w:tcPr>
            <w:tcW w:w="1361" w:type="dxa"/>
            <w:vAlign w:val="center"/>
          </w:tcPr>
          <w:p>
            <w:pPr>
              <w:pStyle w:val="11"/>
            </w:pPr>
            <w:r>
              <w:t>283.00</w:t>
            </w:r>
          </w:p>
        </w:tc>
        <w:tc>
          <w:tcPr>
            <w:tcW w:w="1361" w:type="dxa"/>
            <w:vAlign w:val="center"/>
          </w:tcPr>
          <w:p>
            <w:pPr>
              <w:pStyle w:val="11"/>
            </w:pPr>
          </w:p>
        </w:tc>
        <w:tc>
          <w:tcPr>
            <w:tcW w:w="1361" w:type="dxa"/>
            <w:vAlign w:val="center"/>
          </w:tcPr>
          <w:p>
            <w:pPr>
              <w:pStyle w:val="11"/>
            </w:pPr>
            <w:r>
              <w:t>283.00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2130317</w:t>
            </w:r>
          </w:p>
        </w:tc>
        <w:tc>
          <w:tcPr>
            <w:tcW w:w="4535" w:type="dxa"/>
            <w:vAlign w:val="center"/>
          </w:tcPr>
          <w:p>
            <w:pPr>
              <w:pStyle w:val="12"/>
            </w:pPr>
            <w:r>
              <w:t>水利技术推广</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2130333</w:t>
            </w:r>
          </w:p>
        </w:tc>
        <w:tc>
          <w:tcPr>
            <w:tcW w:w="4535" w:type="dxa"/>
            <w:vAlign w:val="center"/>
          </w:tcPr>
          <w:p>
            <w:pPr>
              <w:pStyle w:val="12"/>
            </w:pPr>
            <w:r>
              <w:t>信息管理</w:t>
            </w:r>
          </w:p>
        </w:tc>
        <w:tc>
          <w:tcPr>
            <w:tcW w:w="1361" w:type="dxa"/>
            <w:vAlign w:val="center"/>
          </w:tcPr>
          <w:p>
            <w:pPr>
              <w:pStyle w:val="11"/>
            </w:pPr>
            <w:r>
              <w:t>1321.71</w:t>
            </w:r>
          </w:p>
        </w:tc>
        <w:tc>
          <w:tcPr>
            <w:tcW w:w="1361" w:type="dxa"/>
            <w:vAlign w:val="center"/>
          </w:tcPr>
          <w:p>
            <w:pPr>
              <w:pStyle w:val="11"/>
            </w:pPr>
          </w:p>
        </w:tc>
        <w:tc>
          <w:tcPr>
            <w:tcW w:w="1361" w:type="dxa"/>
            <w:vAlign w:val="center"/>
          </w:tcPr>
          <w:p>
            <w:pPr>
              <w:pStyle w:val="11"/>
            </w:pPr>
            <w:r>
              <w:t>1321.71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15997.76</w:t>
            </w:r>
          </w:p>
        </w:tc>
        <w:tc>
          <w:tcPr>
            <w:tcW w:w="1361" w:type="dxa"/>
            <w:vAlign w:val="center"/>
          </w:tcPr>
          <w:p>
            <w:pPr>
              <w:pStyle w:val="11"/>
            </w:pPr>
          </w:p>
        </w:tc>
        <w:tc>
          <w:tcPr>
            <w:tcW w:w="1361" w:type="dxa"/>
            <w:vAlign w:val="center"/>
          </w:tcPr>
          <w:p>
            <w:pPr>
              <w:pStyle w:val="11"/>
            </w:pPr>
            <w:r>
              <w:t>15997.76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38486.69</w:t>
            </w:r>
          </w:p>
        </w:tc>
        <w:tc>
          <w:tcPr>
            <w:tcW w:w="1361" w:type="dxa"/>
            <w:vAlign w:val="center"/>
          </w:tcPr>
          <w:p>
            <w:pPr>
              <w:pStyle w:val="11"/>
            </w:pPr>
          </w:p>
        </w:tc>
        <w:tc>
          <w:tcPr>
            <w:tcW w:w="1361" w:type="dxa"/>
            <w:vAlign w:val="center"/>
          </w:tcPr>
          <w:p>
            <w:pPr>
              <w:pStyle w:val="11"/>
            </w:pPr>
            <w:r>
              <w:t>38486.69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35902.13</w:t>
            </w:r>
          </w:p>
        </w:tc>
        <w:tc>
          <w:tcPr>
            <w:tcW w:w="1361" w:type="dxa"/>
            <w:vAlign w:val="center"/>
          </w:tcPr>
          <w:p>
            <w:pPr>
              <w:pStyle w:val="11"/>
            </w:pPr>
          </w:p>
        </w:tc>
        <w:tc>
          <w:tcPr>
            <w:tcW w:w="1361" w:type="dxa"/>
            <w:vAlign w:val="center"/>
          </w:tcPr>
          <w:p>
            <w:pPr>
              <w:pStyle w:val="11"/>
            </w:pPr>
            <w:r>
              <w:t>35902.13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2140109</w:t>
            </w:r>
          </w:p>
        </w:tc>
        <w:tc>
          <w:tcPr>
            <w:tcW w:w="4535" w:type="dxa"/>
            <w:vAlign w:val="center"/>
          </w:tcPr>
          <w:p>
            <w:pPr>
              <w:pStyle w:val="12"/>
            </w:pPr>
            <w:r>
              <w:t>交通运输信息化建设</w:t>
            </w:r>
          </w:p>
        </w:tc>
        <w:tc>
          <w:tcPr>
            <w:tcW w:w="1361" w:type="dxa"/>
            <w:vAlign w:val="center"/>
          </w:tcPr>
          <w:p>
            <w:pPr>
              <w:pStyle w:val="11"/>
            </w:pPr>
            <w:r>
              <w:t>142.13</w:t>
            </w:r>
          </w:p>
        </w:tc>
        <w:tc>
          <w:tcPr>
            <w:tcW w:w="1361" w:type="dxa"/>
            <w:vAlign w:val="center"/>
          </w:tcPr>
          <w:p>
            <w:pPr>
              <w:pStyle w:val="11"/>
            </w:pPr>
          </w:p>
        </w:tc>
        <w:tc>
          <w:tcPr>
            <w:tcW w:w="1361" w:type="dxa"/>
            <w:vAlign w:val="center"/>
          </w:tcPr>
          <w:p>
            <w:pPr>
              <w:pStyle w:val="11"/>
            </w:pPr>
            <w:r>
              <w:t>142.13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2140129</w:t>
            </w:r>
          </w:p>
        </w:tc>
        <w:tc>
          <w:tcPr>
            <w:tcW w:w="4535" w:type="dxa"/>
            <w:vAlign w:val="center"/>
          </w:tcPr>
          <w:p>
            <w:pPr>
              <w:pStyle w:val="12"/>
            </w:pPr>
            <w:r>
              <w:t>内河运输</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35400.00</w:t>
            </w:r>
          </w:p>
        </w:tc>
        <w:tc>
          <w:tcPr>
            <w:tcW w:w="1361" w:type="dxa"/>
            <w:vAlign w:val="center"/>
          </w:tcPr>
          <w:p>
            <w:pPr>
              <w:pStyle w:val="11"/>
            </w:pPr>
          </w:p>
        </w:tc>
        <w:tc>
          <w:tcPr>
            <w:tcW w:w="1361" w:type="dxa"/>
            <w:vAlign w:val="center"/>
          </w:tcPr>
          <w:p>
            <w:pPr>
              <w:pStyle w:val="11"/>
            </w:pPr>
            <w:r>
              <w:t>35400.00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21402</w:t>
            </w:r>
          </w:p>
        </w:tc>
        <w:tc>
          <w:tcPr>
            <w:tcW w:w="4535" w:type="dxa"/>
            <w:vAlign w:val="center"/>
          </w:tcPr>
          <w:p>
            <w:pPr>
              <w:pStyle w:val="12"/>
            </w:pPr>
            <w:r>
              <w:t>铁路运输</w:t>
            </w:r>
          </w:p>
        </w:tc>
        <w:tc>
          <w:tcPr>
            <w:tcW w:w="1361" w:type="dxa"/>
            <w:vAlign w:val="center"/>
          </w:tcPr>
          <w:p>
            <w:pPr>
              <w:pStyle w:val="11"/>
            </w:pPr>
            <w:r>
              <w:t>112.31</w:t>
            </w:r>
          </w:p>
        </w:tc>
        <w:tc>
          <w:tcPr>
            <w:tcW w:w="1361" w:type="dxa"/>
            <w:vAlign w:val="center"/>
          </w:tcPr>
          <w:p>
            <w:pPr>
              <w:pStyle w:val="11"/>
            </w:pPr>
          </w:p>
        </w:tc>
        <w:tc>
          <w:tcPr>
            <w:tcW w:w="1361" w:type="dxa"/>
            <w:vAlign w:val="center"/>
          </w:tcPr>
          <w:p>
            <w:pPr>
              <w:pStyle w:val="11"/>
            </w:pPr>
            <w:r>
              <w:t>112.31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2140299</w:t>
            </w:r>
          </w:p>
        </w:tc>
        <w:tc>
          <w:tcPr>
            <w:tcW w:w="4535" w:type="dxa"/>
            <w:vAlign w:val="center"/>
          </w:tcPr>
          <w:p>
            <w:pPr>
              <w:pStyle w:val="12"/>
            </w:pPr>
            <w:r>
              <w:t>其他铁路运输支出</w:t>
            </w:r>
          </w:p>
        </w:tc>
        <w:tc>
          <w:tcPr>
            <w:tcW w:w="1361" w:type="dxa"/>
            <w:vAlign w:val="center"/>
          </w:tcPr>
          <w:p>
            <w:pPr>
              <w:pStyle w:val="11"/>
            </w:pPr>
            <w:r>
              <w:t>112.31</w:t>
            </w:r>
          </w:p>
        </w:tc>
        <w:tc>
          <w:tcPr>
            <w:tcW w:w="1361" w:type="dxa"/>
            <w:vAlign w:val="center"/>
          </w:tcPr>
          <w:p>
            <w:pPr>
              <w:pStyle w:val="11"/>
            </w:pPr>
          </w:p>
        </w:tc>
        <w:tc>
          <w:tcPr>
            <w:tcW w:w="1361" w:type="dxa"/>
            <w:vAlign w:val="center"/>
          </w:tcPr>
          <w:p>
            <w:pPr>
              <w:pStyle w:val="11"/>
            </w:pPr>
            <w:r>
              <w:t>112.31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2472.25</w:t>
            </w:r>
          </w:p>
        </w:tc>
        <w:tc>
          <w:tcPr>
            <w:tcW w:w="1361" w:type="dxa"/>
            <w:vAlign w:val="center"/>
          </w:tcPr>
          <w:p>
            <w:pPr>
              <w:pStyle w:val="11"/>
            </w:pPr>
          </w:p>
        </w:tc>
        <w:tc>
          <w:tcPr>
            <w:tcW w:w="1361" w:type="dxa"/>
            <w:vAlign w:val="center"/>
          </w:tcPr>
          <w:p>
            <w:pPr>
              <w:pStyle w:val="11"/>
            </w:pPr>
            <w:r>
              <w:t>2472.25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251.78</w:t>
            </w:r>
          </w:p>
        </w:tc>
        <w:tc>
          <w:tcPr>
            <w:tcW w:w="1361" w:type="dxa"/>
            <w:vAlign w:val="center"/>
          </w:tcPr>
          <w:p>
            <w:pPr>
              <w:pStyle w:val="11"/>
            </w:pPr>
          </w:p>
        </w:tc>
        <w:tc>
          <w:tcPr>
            <w:tcW w:w="1361" w:type="dxa"/>
            <w:vAlign w:val="center"/>
          </w:tcPr>
          <w:p>
            <w:pPr>
              <w:pStyle w:val="11"/>
            </w:pPr>
            <w:r>
              <w:t>251.78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2149999</w:t>
            </w:r>
          </w:p>
        </w:tc>
        <w:tc>
          <w:tcPr>
            <w:tcW w:w="4535" w:type="dxa"/>
            <w:vAlign w:val="center"/>
          </w:tcPr>
          <w:p>
            <w:pPr>
              <w:pStyle w:val="12"/>
            </w:pPr>
            <w:r>
              <w:t>其他交通运输支出</w:t>
            </w:r>
          </w:p>
        </w:tc>
        <w:tc>
          <w:tcPr>
            <w:tcW w:w="1361" w:type="dxa"/>
            <w:vAlign w:val="center"/>
          </w:tcPr>
          <w:p>
            <w:pPr>
              <w:pStyle w:val="11"/>
            </w:pPr>
            <w:r>
              <w:t>2220.47</w:t>
            </w:r>
          </w:p>
        </w:tc>
        <w:tc>
          <w:tcPr>
            <w:tcW w:w="1361" w:type="dxa"/>
            <w:vAlign w:val="center"/>
          </w:tcPr>
          <w:p>
            <w:pPr>
              <w:pStyle w:val="11"/>
            </w:pPr>
          </w:p>
        </w:tc>
        <w:tc>
          <w:tcPr>
            <w:tcW w:w="1361" w:type="dxa"/>
            <w:vAlign w:val="center"/>
          </w:tcPr>
          <w:p>
            <w:pPr>
              <w:pStyle w:val="11"/>
            </w:pPr>
            <w:r>
              <w:t>2220.47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2210108</w:t>
            </w:r>
          </w:p>
        </w:tc>
        <w:tc>
          <w:tcPr>
            <w:tcW w:w="4535" w:type="dxa"/>
            <w:vAlign w:val="center"/>
          </w:tcPr>
          <w:p>
            <w:pPr>
              <w:pStyle w:val="12"/>
            </w:pPr>
            <w:r>
              <w:t>老旧小区改造</w:t>
            </w: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r>
              <w:t>466.00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415395.20</w:t>
            </w:r>
          </w:p>
        </w:tc>
        <w:tc>
          <w:tcPr>
            <w:tcW w:w="1361" w:type="dxa"/>
            <w:vAlign w:val="center"/>
          </w:tcPr>
          <w:p>
            <w:pPr>
              <w:pStyle w:val="11"/>
            </w:pPr>
          </w:p>
        </w:tc>
        <w:tc>
          <w:tcPr>
            <w:tcW w:w="1361" w:type="dxa"/>
            <w:vAlign w:val="center"/>
          </w:tcPr>
          <w:p>
            <w:pPr>
              <w:pStyle w:val="11"/>
            </w:pPr>
            <w:r>
              <w:t>415395.20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180468.39</w:t>
            </w:r>
          </w:p>
        </w:tc>
        <w:tc>
          <w:tcPr>
            <w:tcW w:w="1361" w:type="dxa"/>
            <w:vAlign w:val="center"/>
          </w:tcPr>
          <w:p>
            <w:pPr>
              <w:pStyle w:val="11"/>
            </w:pPr>
          </w:p>
        </w:tc>
        <w:tc>
          <w:tcPr>
            <w:tcW w:w="1361" w:type="dxa"/>
            <w:vAlign w:val="center"/>
          </w:tcPr>
          <w:p>
            <w:pPr>
              <w:pStyle w:val="11"/>
            </w:pPr>
            <w:r>
              <w:t>180468.39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2240799</w:t>
            </w:r>
          </w:p>
        </w:tc>
        <w:tc>
          <w:tcPr>
            <w:tcW w:w="4535" w:type="dxa"/>
            <w:vAlign w:val="center"/>
          </w:tcPr>
          <w:p>
            <w:pPr>
              <w:pStyle w:val="12"/>
            </w:pPr>
            <w:r>
              <w:t>其他自然灾害救灾及恢复重建支出</w:t>
            </w:r>
          </w:p>
        </w:tc>
        <w:tc>
          <w:tcPr>
            <w:tcW w:w="1361" w:type="dxa"/>
            <w:vAlign w:val="center"/>
          </w:tcPr>
          <w:p>
            <w:pPr>
              <w:pStyle w:val="11"/>
            </w:pPr>
            <w:r>
              <w:t>180468.39</w:t>
            </w:r>
          </w:p>
        </w:tc>
        <w:tc>
          <w:tcPr>
            <w:tcW w:w="1361" w:type="dxa"/>
            <w:vAlign w:val="center"/>
          </w:tcPr>
          <w:p>
            <w:pPr>
              <w:pStyle w:val="11"/>
            </w:pPr>
          </w:p>
        </w:tc>
        <w:tc>
          <w:tcPr>
            <w:tcW w:w="1361" w:type="dxa"/>
            <w:vAlign w:val="center"/>
          </w:tcPr>
          <w:p>
            <w:pPr>
              <w:pStyle w:val="11"/>
            </w:pPr>
            <w:r>
              <w:t>180468.39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22498</w:t>
            </w:r>
          </w:p>
        </w:tc>
        <w:tc>
          <w:tcPr>
            <w:tcW w:w="4535" w:type="dxa"/>
            <w:vAlign w:val="center"/>
          </w:tcPr>
          <w:p>
            <w:pPr>
              <w:pStyle w:val="12"/>
            </w:pPr>
            <w:r>
              <w:t>超长期特别国债安排的支出</w:t>
            </w:r>
          </w:p>
        </w:tc>
        <w:tc>
          <w:tcPr>
            <w:tcW w:w="1361" w:type="dxa"/>
            <w:vAlign w:val="center"/>
          </w:tcPr>
          <w:p>
            <w:pPr>
              <w:pStyle w:val="11"/>
            </w:pPr>
            <w:r>
              <w:t>234926.82</w:t>
            </w:r>
          </w:p>
        </w:tc>
        <w:tc>
          <w:tcPr>
            <w:tcW w:w="1361" w:type="dxa"/>
            <w:vAlign w:val="center"/>
          </w:tcPr>
          <w:p>
            <w:pPr>
              <w:pStyle w:val="11"/>
            </w:pPr>
          </w:p>
        </w:tc>
        <w:tc>
          <w:tcPr>
            <w:tcW w:w="1361" w:type="dxa"/>
            <w:vAlign w:val="center"/>
          </w:tcPr>
          <w:p>
            <w:pPr>
              <w:pStyle w:val="11"/>
            </w:pPr>
            <w:r>
              <w:t>234926.82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2249802</w:t>
            </w:r>
          </w:p>
        </w:tc>
        <w:tc>
          <w:tcPr>
            <w:tcW w:w="4535" w:type="dxa"/>
            <w:vAlign w:val="center"/>
          </w:tcPr>
          <w:p>
            <w:pPr>
              <w:pStyle w:val="12"/>
            </w:pPr>
            <w:r>
              <w:t>自然灾害恢复重建支出</w:t>
            </w:r>
          </w:p>
        </w:tc>
        <w:tc>
          <w:tcPr>
            <w:tcW w:w="1361" w:type="dxa"/>
            <w:vAlign w:val="center"/>
          </w:tcPr>
          <w:p>
            <w:pPr>
              <w:pStyle w:val="11"/>
            </w:pPr>
            <w:r>
              <w:t>234926.82</w:t>
            </w:r>
          </w:p>
        </w:tc>
        <w:tc>
          <w:tcPr>
            <w:tcW w:w="1361" w:type="dxa"/>
            <w:vAlign w:val="center"/>
          </w:tcPr>
          <w:p>
            <w:pPr>
              <w:pStyle w:val="11"/>
            </w:pPr>
          </w:p>
        </w:tc>
        <w:tc>
          <w:tcPr>
            <w:tcW w:w="1361" w:type="dxa"/>
            <w:vAlign w:val="center"/>
          </w:tcPr>
          <w:p>
            <w:pPr>
              <w:pStyle w:val="11"/>
            </w:pPr>
            <w:r>
              <w:t>234926.82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r>
              <w:t>292472.08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147200.82</w:t>
            </w:r>
          </w:p>
        </w:tc>
        <w:tc>
          <w:tcPr>
            <w:tcW w:w="3402" w:type="dxa"/>
            <w:vAlign w:val="center"/>
          </w:tcPr>
          <w:p>
            <w:pPr>
              <w:pStyle w:val="12"/>
            </w:pPr>
            <w:r>
              <w:t>一、一般公共服务支出</w:t>
            </w:r>
          </w:p>
        </w:tc>
        <w:tc>
          <w:tcPr>
            <w:tcW w:w="1474" w:type="dxa"/>
            <w:vAlign w:val="center"/>
          </w:tcPr>
          <w:p>
            <w:pPr>
              <w:pStyle w:val="11"/>
            </w:pPr>
            <w:r>
              <w:t>748.45</w:t>
            </w:r>
          </w:p>
        </w:tc>
        <w:tc>
          <w:tcPr>
            <w:tcW w:w="1474" w:type="dxa"/>
            <w:vAlign w:val="center"/>
          </w:tcPr>
          <w:p>
            <w:pPr>
              <w:pStyle w:val="11"/>
            </w:pPr>
            <w:r>
              <w:t>748.45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200200.00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1399.17</w:t>
            </w:r>
          </w:p>
        </w:tc>
        <w:tc>
          <w:tcPr>
            <w:tcW w:w="1474" w:type="dxa"/>
            <w:vAlign w:val="center"/>
          </w:tcPr>
          <w:p>
            <w:pPr>
              <w:pStyle w:val="11"/>
            </w:pPr>
            <w:r>
              <w:t>1399.17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819.10</w:t>
            </w:r>
          </w:p>
        </w:tc>
        <w:tc>
          <w:tcPr>
            <w:tcW w:w="1474" w:type="dxa"/>
            <w:vAlign w:val="center"/>
          </w:tcPr>
          <w:p>
            <w:pPr>
              <w:pStyle w:val="11"/>
            </w:pPr>
            <w:r>
              <w:t>819.10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151451.21</w:t>
            </w:r>
          </w:p>
        </w:tc>
        <w:tc>
          <w:tcPr>
            <w:tcW w:w="1474" w:type="dxa"/>
            <w:vAlign w:val="center"/>
          </w:tcPr>
          <w:p>
            <w:pPr>
              <w:pStyle w:val="11"/>
            </w:pPr>
            <w:r>
              <w:t>149171.21</w:t>
            </w:r>
          </w:p>
        </w:tc>
        <w:tc>
          <w:tcPr>
            <w:tcW w:w="1474" w:type="dxa"/>
            <w:vAlign w:val="center"/>
          </w:tcPr>
          <w:p>
            <w:pPr>
              <w:pStyle w:val="11"/>
            </w:pPr>
            <w:r>
              <w:t>2280.00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23431.47</w:t>
            </w:r>
          </w:p>
        </w:tc>
        <w:tc>
          <w:tcPr>
            <w:tcW w:w="1474" w:type="dxa"/>
            <w:vAlign w:val="center"/>
          </w:tcPr>
          <w:p>
            <w:pPr>
              <w:pStyle w:val="11"/>
            </w:pPr>
            <w:r>
              <w:t>23431.47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38486.69</w:t>
            </w:r>
          </w:p>
        </w:tc>
        <w:tc>
          <w:tcPr>
            <w:tcW w:w="1474" w:type="dxa"/>
            <w:vAlign w:val="center"/>
          </w:tcPr>
          <w:p>
            <w:pPr>
              <w:pStyle w:val="11"/>
            </w:pPr>
            <w:r>
              <w:t>38486.69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466.00</w:t>
            </w:r>
          </w:p>
        </w:tc>
        <w:tc>
          <w:tcPr>
            <w:tcW w:w="1474" w:type="dxa"/>
            <w:vAlign w:val="center"/>
          </w:tcPr>
          <w:p>
            <w:pPr>
              <w:pStyle w:val="11"/>
            </w:pPr>
            <w:r>
              <w:t>466.00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415395.20</w:t>
            </w:r>
          </w:p>
        </w:tc>
        <w:tc>
          <w:tcPr>
            <w:tcW w:w="1474" w:type="dxa"/>
            <w:vAlign w:val="center"/>
          </w:tcPr>
          <w:p>
            <w:pPr>
              <w:pStyle w:val="11"/>
            </w:pPr>
            <w:r>
              <w:t>180468.39</w:t>
            </w:r>
          </w:p>
        </w:tc>
        <w:tc>
          <w:tcPr>
            <w:tcW w:w="1474" w:type="dxa"/>
            <w:vAlign w:val="center"/>
          </w:tcPr>
          <w:p>
            <w:pPr>
              <w:pStyle w:val="11"/>
            </w:pPr>
            <w:r>
              <w:t>234926.82</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292472.08</w:t>
            </w:r>
          </w:p>
        </w:tc>
        <w:tc>
          <w:tcPr>
            <w:tcW w:w="1474" w:type="dxa"/>
            <w:vAlign w:val="center"/>
          </w:tcPr>
          <w:p>
            <w:pPr>
              <w:pStyle w:val="11"/>
            </w:pPr>
          </w:p>
        </w:tc>
        <w:tc>
          <w:tcPr>
            <w:tcW w:w="1474" w:type="dxa"/>
            <w:vAlign w:val="center"/>
          </w:tcPr>
          <w:p>
            <w:pPr>
              <w:pStyle w:val="11"/>
            </w:pPr>
            <w:r>
              <w:t>292472.08</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347400.82</w:t>
            </w:r>
          </w:p>
        </w:tc>
        <w:tc>
          <w:tcPr>
            <w:tcW w:w="3402" w:type="dxa"/>
            <w:vAlign w:val="center"/>
          </w:tcPr>
          <w:p>
            <w:pPr>
              <w:pStyle w:val="14"/>
            </w:pPr>
            <w:r>
              <w:t>本年支出合计</w:t>
            </w:r>
          </w:p>
        </w:tc>
        <w:tc>
          <w:tcPr>
            <w:tcW w:w="1474" w:type="dxa"/>
            <w:vAlign w:val="center"/>
          </w:tcPr>
          <w:p>
            <w:pPr>
              <w:pStyle w:val="15"/>
            </w:pPr>
            <w:r>
              <w:t>924669.37</w:t>
            </w:r>
          </w:p>
        </w:tc>
        <w:tc>
          <w:tcPr>
            <w:tcW w:w="1474" w:type="dxa"/>
            <w:vAlign w:val="center"/>
          </w:tcPr>
          <w:p>
            <w:pPr>
              <w:pStyle w:val="15"/>
            </w:pPr>
            <w:r>
              <w:t>394990.47</w:t>
            </w:r>
          </w:p>
        </w:tc>
        <w:tc>
          <w:tcPr>
            <w:tcW w:w="1474" w:type="dxa"/>
            <w:vAlign w:val="center"/>
          </w:tcPr>
          <w:p>
            <w:pPr>
              <w:pStyle w:val="15"/>
            </w:pPr>
            <w:r>
              <w:t>529678.90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577268.55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247789.65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329478.90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924669.37</w:t>
            </w:r>
          </w:p>
        </w:tc>
        <w:tc>
          <w:tcPr>
            <w:tcW w:w="3402" w:type="dxa"/>
            <w:vAlign w:val="center"/>
          </w:tcPr>
          <w:p>
            <w:pPr>
              <w:pStyle w:val="14"/>
            </w:pPr>
            <w:r>
              <w:t>支出总计</w:t>
            </w:r>
          </w:p>
        </w:tc>
        <w:tc>
          <w:tcPr>
            <w:tcW w:w="1474" w:type="dxa"/>
            <w:vAlign w:val="center"/>
          </w:tcPr>
          <w:p>
            <w:pPr>
              <w:pStyle w:val="15"/>
            </w:pPr>
            <w:r>
              <w:t>924669.37</w:t>
            </w:r>
          </w:p>
        </w:tc>
        <w:tc>
          <w:tcPr>
            <w:tcW w:w="1474" w:type="dxa"/>
            <w:vAlign w:val="center"/>
          </w:tcPr>
          <w:p>
            <w:pPr>
              <w:pStyle w:val="15"/>
            </w:pPr>
            <w:r>
              <w:t>394990.47</w:t>
            </w:r>
          </w:p>
        </w:tc>
        <w:tc>
          <w:tcPr>
            <w:tcW w:w="1474" w:type="dxa"/>
            <w:vAlign w:val="center"/>
          </w:tcPr>
          <w:p>
            <w:pPr>
              <w:pStyle w:val="15"/>
            </w:pPr>
            <w:r>
              <w:t>529678.90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394990.47</w:t>
            </w:r>
          </w:p>
        </w:tc>
        <w:tc>
          <w:tcPr>
            <w:tcW w:w="2551" w:type="dxa"/>
            <w:vAlign w:val="center"/>
          </w:tcPr>
          <w:p>
            <w:pPr>
              <w:pStyle w:val="15"/>
            </w:pPr>
            <w:r>
              <w:t>95.00</w:t>
            </w:r>
          </w:p>
        </w:tc>
        <w:tc>
          <w:tcPr>
            <w:tcW w:w="2551" w:type="dxa"/>
            <w:vAlign w:val="center"/>
          </w:tcPr>
          <w:p>
            <w:pPr>
              <w:pStyle w:val="15"/>
            </w:pPr>
            <w:r>
              <w:t>394895.47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748.45</w:t>
            </w:r>
          </w:p>
        </w:tc>
        <w:tc>
          <w:tcPr>
            <w:tcW w:w="2551" w:type="dxa"/>
            <w:vAlign w:val="center"/>
          </w:tcPr>
          <w:p>
            <w:pPr>
              <w:pStyle w:val="11"/>
            </w:pPr>
            <w:r>
              <w:t>95.00</w:t>
            </w:r>
          </w:p>
        </w:tc>
        <w:tc>
          <w:tcPr>
            <w:tcW w:w="2551" w:type="dxa"/>
            <w:vAlign w:val="center"/>
          </w:tcPr>
          <w:p>
            <w:pPr>
              <w:pStyle w:val="11"/>
            </w:pPr>
            <w:r>
              <w:t>653.45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95.00</w:t>
            </w:r>
          </w:p>
        </w:tc>
        <w:tc>
          <w:tcPr>
            <w:tcW w:w="2551" w:type="dxa"/>
            <w:vAlign w:val="center"/>
          </w:tcPr>
          <w:p>
            <w:pPr>
              <w:pStyle w:val="11"/>
            </w:pPr>
            <w:r>
              <w:t>95.00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95.00</w:t>
            </w:r>
          </w:p>
        </w:tc>
        <w:tc>
          <w:tcPr>
            <w:tcW w:w="2551" w:type="dxa"/>
            <w:vAlign w:val="center"/>
          </w:tcPr>
          <w:p>
            <w:pPr>
              <w:pStyle w:val="11"/>
            </w:pPr>
            <w:r>
              <w:t>95.00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653.45</w:t>
            </w:r>
          </w:p>
        </w:tc>
        <w:tc>
          <w:tcPr>
            <w:tcW w:w="2551" w:type="dxa"/>
            <w:vAlign w:val="center"/>
          </w:tcPr>
          <w:p>
            <w:pPr>
              <w:pStyle w:val="11"/>
            </w:pPr>
          </w:p>
        </w:tc>
        <w:tc>
          <w:tcPr>
            <w:tcW w:w="2551" w:type="dxa"/>
            <w:vAlign w:val="center"/>
          </w:tcPr>
          <w:p>
            <w:pPr>
              <w:pStyle w:val="11"/>
            </w:pPr>
            <w:r>
              <w:t>653.45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2012699</w:t>
            </w:r>
          </w:p>
        </w:tc>
        <w:tc>
          <w:tcPr>
            <w:tcW w:w="4535" w:type="dxa"/>
            <w:vAlign w:val="center"/>
          </w:tcPr>
          <w:p>
            <w:pPr>
              <w:pStyle w:val="12"/>
            </w:pPr>
            <w:r>
              <w:t>其他档案事务支出</w:t>
            </w:r>
          </w:p>
        </w:tc>
        <w:tc>
          <w:tcPr>
            <w:tcW w:w="2551" w:type="dxa"/>
            <w:vAlign w:val="center"/>
          </w:tcPr>
          <w:p>
            <w:pPr>
              <w:pStyle w:val="11"/>
            </w:pPr>
            <w:r>
              <w:t>653.45</w:t>
            </w:r>
          </w:p>
        </w:tc>
        <w:tc>
          <w:tcPr>
            <w:tcW w:w="2551" w:type="dxa"/>
            <w:vAlign w:val="center"/>
          </w:tcPr>
          <w:p>
            <w:pPr>
              <w:pStyle w:val="11"/>
            </w:pPr>
          </w:p>
        </w:tc>
        <w:tc>
          <w:tcPr>
            <w:tcW w:w="2551" w:type="dxa"/>
            <w:vAlign w:val="center"/>
          </w:tcPr>
          <w:p>
            <w:pPr>
              <w:pStyle w:val="11"/>
            </w:pPr>
            <w:r>
              <w:t>653.45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1399.17</w:t>
            </w:r>
          </w:p>
        </w:tc>
        <w:tc>
          <w:tcPr>
            <w:tcW w:w="2551" w:type="dxa"/>
            <w:vAlign w:val="center"/>
          </w:tcPr>
          <w:p>
            <w:pPr>
              <w:pStyle w:val="11"/>
            </w:pPr>
          </w:p>
        </w:tc>
        <w:tc>
          <w:tcPr>
            <w:tcW w:w="2551" w:type="dxa"/>
            <w:vAlign w:val="center"/>
          </w:tcPr>
          <w:p>
            <w:pPr>
              <w:pStyle w:val="11"/>
            </w:pPr>
            <w:r>
              <w:t>1399.17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1399.17</w:t>
            </w:r>
          </w:p>
        </w:tc>
        <w:tc>
          <w:tcPr>
            <w:tcW w:w="2551" w:type="dxa"/>
            <w:vAlign w:val="center"/>
          </w:tcPr>
          <w:p>
            <w:pPr>
              <w:pStyle w:val="11"/>
            </w:pPr>
          </w:p>
        </w:tc>
        <w:tc>
          <w:tcPr>
            <w:tcW w:w="2551" w:type="dxa"/>
            <w:vAlign w:val="center"/>
          </w:tcPr>
          <w:p>
            <w:pPr>
              <w:pStyle w:val="11"/>
            </w:pPr>
            <w:r>
              <w:t>1399.17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2030603</w:t>
            </w:r>
          </w:p>
        </w:tc>
        <w:tc>
          <w:tcPr>
            <w:tcW w:w="4535" w:type="dxa"/>
            <w:vAlign w:val="center"/>
          </w:tcPr>
          <w:p>
            <w:pPr>
              <w:pStyle w:val="12"/>
            </w:pPr>
            <w:r>
              <w:t>人民防空</w:t>
            </w:r>
          </w:p>
        </w:tc>
        <w:tc>
          <w:tcPr>
            <w:tcW w:w="2551" w:type="dxa"/>
            <w:vAlign w:val="center"/>
          </w:tcPr>
          <w:p>
            <w:pPr>
              <w:pStyle w:val="11"/>
            </w:pPr>
            <w:r>
              <w:t>204.00</w:t>
            </w:r>
          </w:p>
        </w:tc>
        <w:tc>
          <w:tcPr>
            <w:tcW w:w="2551" w:type="dxa"/>
            <w:vAlign w:val="center"/>
          </w:tcPr>
          <w:p>
            <w:pPr>
              <w:pStyle w:val="11"/>
            </w:pPr>
          </w:p>
        </w:tc>
        <w:tc>
          <w:tcPr>
            <w:tcW w:w="2551" w:type="dxa"/>
            <w:vAlign w:val="center"/>
          </w:tcPr>
          <w:p>
            <w:pPr>
              <w:pStyle w:val="11"/>
            </w:pPr>
            <w:r>
              <w:t>204.00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2030699</w:t>
            </w:r>
          </w:p>
        </w:tc>
        <w:tc>
          <w:tcPr>
            <w:tcW w:w="4535" w:type="dxa"/>
            <w:vAlign w:val="center"/>
          </w:tcPr>
          <w:p>
            <w:pPr>
              <w:pStyle w:val="12"/>
            </w:pPr>
            <w:r>
              <w:t>其他国防动员支出</w:t>
            </w:r>
          </w:p>
        </w:tc>
        <w:tc>
          <w:tcPr>
            <w:tcW w:w="2551" w:type="dxa"/>
            <w:vAlign w:val="center"/>
          </w:tcPr>
          <w:p>
            <w:pPr>
              <w:pStyle w:val="11"/>
            </w:pPr>
            <w:r>
              <w:t>1195.17</w:t>
            </w:r>
          </w:p>
        </w:tc>
        <w:tc>
          <w:tcPr>
            <w:tcW w:w="2551" w:type="dxa"/>
            <w:vAlign w:val="center"/>
          </w:tcPr>
          <w:p>
            <w:pPr>
              <w:pStyle w:val="11"/>
            </w:pPr>
          </w:p>
        </w:tc>
        <w:tc>
          <w:tcPr>
            <w:tcW w:w="2551" w:type="dxa"/>
            <w:vAlign w:val="center"/>
          </w:tcPr>
          <w:p>
            <w:pPr>
              <w:pStyle w:val="11"/>
            </w:pPr>
            <w:r>
              <w:t>1195.17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819.10</w:t>
            </w:r>
          </w:p>
        </w:tc>
        <w:tc>
          <w:tcPr>
            <w:tcW w:w="2551" w:type="dxa"/>
            <w:vAlign w:val="center"/>
          </w:tcPr>
          <w:p>
            <w:pPr>
              <w:pStyle w:val="11"/>
            </w:pPr>
          </w:p>
        </w:tc>
        <w:tc>
          <w:tcPr>
            <w:tcW w:w="2551" w:type="dxa"/>
            <w:vAlign w:val="center"/>
          </w:tcPr>
          <w:p>
            <w:pPr>
              <w:pStyle w:val="11"/>
            </w:pPr>
            <w:r>
              <w:t>819.10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819.10</w:t>
            </w:r>
          </w:p>
        </w:tc>
        <w:tc>
          <w:tcPr>
            <w:tcW w:w="2551" w:type="dxa"/>
            <w:vAlign w:val="center"/>
          </w:tcPr>
          <w:p>
            <w:pPr>
              <w:pStyle w:val="11"/>
            </w:pPr>
          </w:p>
        </w:tc>
        <w:tc>
          <w:tcPr>
            <w:tcW w:w="2551" w:type="dxa"/>
            <w:vAlign w:val="center"/>
          </w:tcPr>
          <w:p>
            <w:pPr>
              <w:pStyle w:val="11"/>
            </w:pPr>
            <w:r>
              <w:t>819.10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819.10</w:t>
            </w:r>
          </w:p>
        </w:tc>
        <w:tc>
          <w:tcPr>
            <w:tcW w:w="2551" w:type="dxa"/>
            <w:vAlign w:val="center"/>
          </w:tcPr>
          <w:p>
            <w:pPr>
              <w:pStyle w:val="11"/>
            </w:pPr>
          </w:p>
        </w:tc>
        <w:tc>
          <w:tcPr>
            <w:tcW w:w="2551" w:type="dxa"/>
            <w:vAlign w:val="center"/>
          </w:tcPr>
          <w:p>
            <w:pPr>
              <w:pStyle w:val="11"/>
            </w:pPr>
            <w:r>
              <w:t>819.10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149171.21</w:t>
            </w:r>
          </w:p>
        </w:tc>
        <w:tc>
          <w:tcPr>
            <w:tcW w:w="2551" w:type="dxa"/>
            <w:vAlign w:val="center"/>
          </w:tcPr>
          <w:p>
            <w:pPr>
              <w:pStyle w:val="11"/>
            </w:pPr>
          </w:p>
        </w:tc>
        <w:tc>
          <w:tcPr>
            <w:tcW w:w="2551" w:type="dxa"/>
            <w:vAlign w:val="center"/>
          </w:tcPr>
          <w:p>
            <w:pPr>
              <w:pStyle w:val="11"/>
            </w:pPr>
            <w:r>
              <w:t>149171.21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4427.42</w:t>
            </w:r>
          </w:p>
        </w:tc>
        <w:tc>
          <w:tcPr>
            <w:tcW w:w="2551" w:type="dxa"/>
            <w:vAlign w:val="center"/>
          </w:tcPr>
          <w:p>
            <w:pPr>
              <w:pStyle w:val="11"/>
            </w:pPr>
          </w:p>
        </w:tc>
        <w:tc>
          <w:tcPr>
            <w:tcW w:w="2551" w:type="dxa"/>
            <w:vAlign w:val="center"/>
          </w:tcPr>
          <w:p>
            <w:pPr>
              <w:pStyle w:val="11"/>
            </w:pPr>
            <w:r>
              <w:t>4427.42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2120106</w:t>
            </w:r>
          </w:p>
        </w:tc>
        <w:tc>
          <w:tcPr>
            <w:tcW w:w="4535" w:type="dxa"/>
            <w:vAlign w:val="center"/>
          </w:tcPr>
          <w:p>
            <w:pPr>
              <w:pStyle w:val="12"/>
            </w:pPr>
            <w:r>
              <w:t>工程建设管理</w:t>
            </w:r>
          </w:p>
        </w:tc>
        <w:tc>
          <w:tcPr>
            <w:tcW w:w="2551" w:type="dxa"/>
            <w:vAlign w:val="center"/>
          </w:tcPr>
          <w:p>
            <w:pPr>
              <w:pStyle w:val="11"/>
            </w:pPr>
            <w:r>
              <w:t>3590.71</w:t>
            </w:r>
          </w:p>
        </w:tc>
        <w:tc>
          <w:tcPr>
            <w:tcW w:w="2551" w:type="dxa"/>
            <w:vAlign w:val="center"/>
          </w:tcPr>
          <w:p>
            <w:pPr>
              <w:pStyle w:val="11"/>
            </w:pPr>
          </w:p>
        </w:tc>
        <w:tc>
          <w:tcPr>
            <w:tcW w:w="2551" w:type="dxa"/>
            <w:vAlign w:val="center"/>
          </w:tcPr>
          <w:p>
            <w:pPr>
              <w:pStyle w:val="11"/>
            </w:pPr>
            <w:r>
              <w:t>3590.71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2120107</w:t>
            </w:r>
          </w:p>
        </w:tc>
        <w:tc>
          <w:tcPr>
            <w:tcW w:w="4535" w:type="dxa"/>
            <w:vAlign w:val="center"/>
          </w:tcPr>
          <w:p>
            <w:pPr>
              <w:pStyle w:val="12"/>
            </w:pPr>
            <w:r>
              <w:t>市政公用行业市场监管</w:t>
            </w:r>
          </w:p>
        </w:tc>
        <w:tc>
          <w:tcPr>
            <w:tcW w:w="2551" w:type="dxa"/>
            <w:vAlign w:val="center"/>
          </w:tcPr>
          <w:p>
            <w:pPr>
              <w:pStyle w:val="11"/>
            </w:pPr>
            <w:r>
              <w:t>758.71</w:t>
            </w:r>
          </w:p>
        </w:tc>
        <w:tc>
          <w:tcPr>
            <w:tcW w:w="2551" w:type="dxa"/>
            <w:vAlign w:val="center"/>
          </w:tcPr>
          <w:p>
            <w:pPr>
              <w:pStyle w:val="11"/>
            </w:pPr>
          </w:p>
        </w:tc>
        <w:tc>
          <w:tcPr>
            <w:tcW w:w="2551" w:type="dxa"/>
            <w:vAlign w:val="center"/>
          </w:tcPr>
          <w:p>
            <w:pPr>
              <w:pStyle w:val="11"/>
            </w:pPr>
            <w:r>
              <w:t>758.71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78.00</w:t>
            </w:r>
          </w:p>
        </w:tc>
        <w:tc>
          <w:tcPr>
            <w:tcW w:w="2551" w:type="dxa"/>
            <w:vAlign w:val="center"/>
          </w:tcPr>
          <w:p>
            <w:pPr>
              <w:pStyle w:val="11"/>
            </w:pPr>
          </w:p>
        </w:tc>
        <w:tc>
          <w:tcPr>
            <w:tcW w:w="2551" w:type="dxa"/>
            <w:vAlign w:val="center"/>
          </w:tcPr>
          <w:p>
            <w:pPr>
              <w:pStyle w:val="11"/>
            </w:pPr>
            <w:r>
              <w:t>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273.00</w:t>
            </w:r>
          </w:p>
        </w:tc>
        <w:tc>
          <w:tcPr>
            <w:tcW w:w="2551" w:type="dxa"/>
            <w:vAlign w:val="center"/>
          </w:tcPr>
          <w:p>
            <w:pPr>
              <w:pStyle w:val="11"/>
            </w:pPr>
          </w:p>
        </w:tc>
        <w:tc>
          <w:tcPr>
            <w:tcW w:w="2551" w:type="dxa"/>
            <w:vAlign w:val="center"/>
          </w:tcPr>
          <w:p>
            <w:pPr>
              <w:pStyle w:val="11"/>
            </w:pPr>
            <w:r>
              <w:t>273.00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273.00</w:t>
            </w:r>
          </w:p>
        </w:tc>
        <w:tc>
          <w:tcPr>
            <w:tcW w:w="2551" w:type="dxa"/>
            <w:vAlign w:val="center"/>
          </w:tcPr>
          <w:p>
            <w:pPr>
              <w:pStyle w:val="11"/>
            </w:pPr>
          </w:p>
        </w:tc>
        <w:tc>
          <w:tcPr>
            <w:tcW w:w="2551" w:type="dxa"/>
            <w:vAlign w:val="center"/>
          </w:tcPr>
          <w:p>
            <w:pPr>
              <w:pStyle w:val="11"/>
            </w:pPr>
            <w:r>
              <w:t>273.00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6157.40</w:t>
            </w:r>
          </w:p>
        </w:tc>
        <w:tc>
          <w:tcPr>
            <w:tcW w:w="2551" w:type="dxa"/>
            <w:vAlign w:val="center"/>
          </w:tcPr>
          <w:p>
            <w:pPr>
              <w:pStyle w:val="11"/>
            </w:pPr>
          </w:p>
        </w:tc>
        <w:tc>
          <w:tcPr>
            <w:tcW w:w="2551" w:type="dxa"/>
            <w:vAlign w:val="center"/>
          </w:tcPr>
          <w:p>
            <w:pPr>
              <w:pStyle w:val="11"/>
            </w:pPr>
            <w:r>
              <w:t>6157.40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6157.40</w:t>
            </w:r>
          </w:p>
        </w:tc>
        <w:tc>
          <w:tcPr>
            <w:tcW w:w="2551" w:type="dxa"/>
            <w:vAlign w:val="center"/>
          </w:tcPr>
          <w:p>
            <w:pPr>
              <w:pStyle w:val="11"/>
            </w:pPr>
          </w:p>
        </w:tc>
        <w:tc>
          <w:tcPr>
            <w:tcW w:w="2551" w:type="dxa"/>
            <w:vAlign w:val="center"/>
          </w:tcPr>
          <w:p>
            <w:pPr>
              <w:pStyle w:val="11"/>
            </w:pPr>
            <w:r>
              <w:t>6157.40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26673.23</w:t>
            </w:r>
          </w:p>
        </w:tc>
        <w:tc>
          <w:tcPr>
            <w:tcW w:w="2551" w:type="dxa"/>
            <w:vAlign w:val="center"/>
          </w:tcPr>
          <w:p>
            <w:pPr>
              <w:pStyle w:val="11"/>
            </w:pPr>
          </w:p>
        </w:tc>
        <w:tc>
          <w:tcPr>
            <w:tcW w:w="2551" w:type="dxa"/>
            <w:vAlign w:val="center"/>
          </w:tcPr>
          <w:p>
            <w:pPr>
              <w:pStyle w:val="11"/>
            </w:pPr>
            <w:r>
              <w:t>26673.23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26673.23</w:t>
            </w:r>
          </w:p>
        </w:tc>
        <w:tc>
          <w:tcPr>
            <w:tcW w:w="2551" w:type="dxa"/>
            <w:vAlign w:val="center"/>
          </w:tcPr>
          <w:p>
            <w:pPr>
              <w:pStyle w:val="11"/>
            </w:pPr>
          </w:p>
        </w:tc>
        <w:tc>
          <w:tcPr>
            <w:tcW w:w="2551" w:type="dxa"/>
            <w:vAlign w:val="center"/>
          </w:tcPr>
          <w:p>
            <w:pPr>
              <w:pStyle w:val="11"/>
            </w:pPr>
            <w:r>
              <w:t>26673.23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111640.15</w:t>
            </w:r>
          </w:p>
        </w:tc>
        <w:tc>
          <w:tcPr>
            <w:tcW w:w="2551" w:type="dxa"/>
            <w:vAlign w:val="center"/>
          </w:tcPr>
          <w:p>
            <w:pPr>
              <w:pStyle w:val="11"/>
            </w:pPr>
          </w:p>
        </w:tc>
        <w:tc>
          <w:tcPr>
            <w:tcW w:w="2551" w:type="dxa"/>
            <w:vAlign w:val="center"/>
          </w:tcPr>
          <w:p>
            <w:pPr>
              <w:pStyle w:val="11"/>
            </w:pPr>
            <w:r>
              <w:t>111640.15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111640.15</w:t>
            </w:r>
          </w:p>
        </w:tc>
        <w:tc>
          <w:tcPr>
            <w:tcW w:w="2551" w:type="dxa"/>
            <w:vAlign w:val="center"/>
          </w:tcPr>
          <w:p>
            <w:pPr>
              <w:pStyle w:val="11"/>
            </w:pPr>
          </w:p>
        </w:tc>
        <w:tc>
          <w:tcPr>
            <w:tcW w:w="2551" w:type="dxa"/>
            <w:vAlign w:val="center"/>
          </w:tcPr>
          <w:p>
            <w:pPr>
              <w:pStyle w:val="11"/>
            </w:pPr>
            <w:r>
              <w:t>111640.15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23431.47</w:t>
            </w:r>
          </w:p>
        </w:tc>
        <w:tc>
          <w:tcPr>
            <w:tcW w:w="2551" w:type="dxa"/>
            <w:vAlign w:val="center"/>
          </w:tcPr>
          <w:p>
            <w:pPr>
              <w:pStyle w:val="11"/>
            </w:pPr>
          </w:p>
        </w:tc>
        <w:tc>
          <w:tcPr>
            <w:tcW w:w="2551" w:type="dxa"/>
            <w:vAlign w:val="center"/>
          </w:tcPr>
          <w:p>
            <w:pPr>
              <w:pStyle w:val="11"/>
            </w:pPr>
            <w:r>
              <w:t>23431.47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23431.47</w:t>
            </w:r>
          </w:p>
        </w:tc>
        <w:tc>
          <w:tcPr>
            <w:tcW w:w="2551" w:type="dxa"/>
            <w:vAlign w:val="center"/>
          </w:tcPr>
          <w:p>
            <w:pPr>
              <w:pStyle w:val="11"/>
            </w:pPr>
          </w:p>
        </w:tc>
        <w:tc>
          <w:tcPr>
            <w:tcW w:w="2551" w:type="dxa"/>
            <w:vAlign w:val="center"/>
          </w:tcPr>
          <w:p>
            <w:pPr>
              <w:pStyle w:val="11"/>
            </w:pPr>
            <w:r>
              <w:t>23431.47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2130304</w:t>
            </w:r>
          </w:p>
        </w:tc>
        <w:tc>
          <w:tcPr>
            <w:tcW w:w="4535" w:type="dxa"/>
            <w:vAlign w:val="center"/>
          </w:tcPr>
          <w:p>
            <w:pPr>
              <w:pStyle w:val="12"/>
            </w:pPr>
            <w:r>
              <w:t>水利行业业务管理</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2130306</w:t>
            </w:r>
          </w:p>
        </w:tc>
        <w:tc>
          <w:tcPr>
            <w:tcW w:w="4535" w:type="dxa"/>
            <w:vAlign w:val="center"/>
          </w:tcPr>
          <w:p>
            <w:pPr>
              <w:pStyle w:val="12"/>
            </w:pPr>
            <w:r>
              <w:t>水利工程运行与维护</w:t>
            </w:r>
          </w:p>
        </w:tc>
        <w:tc>
          <w:tcPr>
            <w:tcW w:w="2551" w:type="dxa"/>
            <w:vAlign w:val="center"/>
          </w:tcPr>
          <w:p>
            <w:pPr>
              <w:pStyle w:val="11"/>
            </w:pPr>
            <w:r>
              <w:t>5717.00</w:t>
            </w:r>
          </w:p>
        </w:tc>
        <w:tc>
          <w:tcPr>
            <w:tcW w:w="2551" w:type="dxa"/>
            <w:vAlign w:val="center"/>
          </w:tcPr>
          <w:p>
            <w:pPr>
              <w:pStyle w:val="11"/>
            </w:pPr>
          </w:p>
        </w:tc>
        <w:tc>
          <w:tcPr>
            <w:tcW w:w="2551" w:type="dxa"/>
            <w:vAlign w:val="center"/>
          </w:tcPr>
          <w:p>
            <w:pPr>
              <w:pStyle w:val="11"/>
            </w:pPr>
            <w:r>
              <w:t>5717.00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2130311</w:t>
            </w:r>
          </w:p>
        </w:tc>
        <w:tc>
          <w:tcPr>
            <w:tcW w:w="4535" w:type="dxa"/>
            <w:vAlign w:val="center"/>
          </w:tcPr>
          <w:p>
            <w:pPr>
              <w:pStyle w:val="12"/>
            </w:pPr>
            <w:r>
              <w:t>水资源节约管理与保护</w:t>
            </w:r>
          </w:p>
        </w:tc>
        <w:tc>
          <w:tcPr>
            <w:tcW w:w="2551" w:type="dxa"/>
            <w:vAlign w:val="center"/>
          </w:tcPr>
          <w:p>
            <w:pPr>
              <w:pStyle w:val="11"/>
            </w:pPr>
            <w:r>
              <w:t>283.00</w:t>
            </w:r>
          </w:p>
        </w:tc>
        <w:tc>
          <w:tcPr>
            <w:tcW w:w="2551" w:type="dxa"/>
            <w:vAlign w:val="center"/>
          </w:tcPr>
          <w:p>
            <w:pPr>
              <w:pStyle w:val="11"/>
            </w:pPr>
          </w:p>
        </w:tc>
        <w:tc>
          <w:tcPr>
            <w:tcW w:w="2551" w:type="dxa"/>
            <w:vAlign w:val="center"/>
          </w:tcPr>
          <w:p>
            <w:pPr>
              <w:pStyle w:val="11"/>
            </w:pPr>
            <w:r>
              <w:t>283.00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2130317</w:t>
            </w:r>
          </w:p>
        </w:tc>
        <w:tc>
          <w:tcPr>
            <w:tcW w:w="4535" w:type="dxa"/>
            <w:vAlign w:val="center"/>
          </w:tcPr>
          <w:p>
            <w:pPr>
              <w:pStyle w:val="12"/>
            </w:pPr>
            <w:r>
              <w:t>水利技术推广</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2130333</w:t>
            </w:r>
          </w:p>
        </w:tc>
        <w:tc>
          <w:tcPr>
            <w:tcW w:w="4535" w:type="dxa"/>
            <w:vAlign w:val="center"/>
          </w:tcPr>
          <w:p>
            <w:pPr>
              <w:pStyle w:val="12"/>
            </w:pPr>
            <w:r>
              <w:t>信息管理</w:t>
            </w:r>
          </w:p>
        </w:tc>
        <w:tc>
          <w:tcPr>
            <w:tcW w:w="2551" w:type="dxa"/>
            <w:vAlign w:val="center"/>
          </w:tcPr>
          <w:p>
            <w:pPr>
              <w:pStyle w:val="11"/>
            </w:pPr>
            <w:r>
              <w:t>1321.71</w:t>
            </w:r>
          </w:p>
        </w:tc>
        <w:tc>
          <w:tcPr>
            <w:tcW w:w="2551" w:type="dxa"/>
            <w:vAlign w:val="center"/>
          </w:tcPr>
          <w:p>
            <w:pPr>
              <w:pStyle w:val="11"/>
            </w:pPr>
          </w:p>
        </w:tc>
        <w:tc>
          <w:tcPr>
            <w:tcW w:w="2551" w:type="dxa"/>
            <w:vAlign w:val="center"/>
          </w:tcPr>
          <w:p>
            <w:pPr>
              <w:pStyle w:val="11"/>
            </w:pPr>
            <w:r>
              <w:t>1321.71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15997.76</w:t>
            </w:r>
          </w:p>
        </w:tc>
        <w:tc>
          <w:tcPr>
            <w:tcW w:w="2551" w:type="dxa"/>
            <w:vAlign w:val="center"/>
          </w:tcPr>
          <w:p>
            <w:pPr>
              <w:pStyle w:val="11"/>
            </w:pPr>
          </w:p>
        </w:tc>
        <w:tc>
          <w:tcPr>
            <w:tcW w:w="2551" w:type="dxa"/>
            <w:vAlign w:val="center"/>
          </w:tcPr>
          <w:p>
            <w:pPr>
              <w:pStyle w:val="11"/>
            </w:pPr>
            <w:r>
              <w:t>15997.76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38486.69</w:t>
            </w:r>
          </w:p>
        </w:tc>
        <w:tc>
          <w:tcPr>
            <w:tcW w:w="2551" w:type="dxa"/>
            <w:vAlign w:val="center"/>
          </w:tcPr>
          <w:p>
            <w:pPr>
              <w:pStyle w:val="11"/>
            </w:pPr>
          </w:p>
        </w:tc>
        <w:tc>
          <w:tcPr>
            <w:tcW w:w="2551" w:type="dxa"/>
            <w:vAlign w:val="center"/>
          </w:tcPr>
          <w:p>
            <w:pPr>
              <w:pStyle w:val="11"/>
            </w:pPr>
            <w:r>
              <w:t>38486.69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35902.13</w:t>
            </w:r>
          </w:p>
        </w:tc>
        <w:tc>
          <w:tcPr>
            <w:tcW w:w="2551" w:type="dxa"/>
            <w:vAlign w:val="center"/>
          </w:tcPr>
          <w:p>
            <w:pPr>
              <w:pStyle w:val="11"/>
            </w:pPr>
          </w:p>
        </w:tc>
        <w:tc>
          <w:tcPr>
            <w:tcW w:w="2551" w:type="dxa"/>
            <w:vAlign w:val="center"/>
          </w:tcPr>
          <w:p>
            <w:pPr>
              <w:pStyle w:val="11"/>
            </w:pPr>
            <w:r>
              <w:t>35902.13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2140109</w:t>
            </w:r>
          </w:p>
        </w:tc>
        <w:tc>
          <w:tcPr>
            <w:tcW w:w="4535" w:type="dxa"/>
            <w:vAlign w:val="center"/>
          </w:tcPr>
          <w:p>
            <w:pPr>
              <w:pStyle w:val="12"/>
            </w:pPr>
            <w:r>
              <w:t>交通运输信息化建设</w:t>
            </w:r>
          </w:p>
        </w:tc>
        <w:tc>
          <w:tcPr>
            <w:tcW w:w="2551" w:type="dxa"/>
            <w:vAlign w:val="center"/>
          </w:tcPr>
          <w:p>
            <w:pPr>
              <w:pStyle w:val="11"/>
            </w:pPr>
            <w:r>
              <w:t>142.13</w:t>
            </w:r>
          </w:p>
        </w:tc>
        <w:tc>
          <w:tcPr>
            <w:tcW w:w="2551" w:type="dxa"/>
            <w:vAlign w:val="center"/>
          </w:tcPr>
          <w:p>
            <w:pPr>
              <w:pStyle w:val="11"/>
            </w:pPr>
          </w:p>
        </w:tc>
        <w:tc>
          <w:tcPr>
            <w:tcW w:w="2551" w:type="dxa"/>
            <w:vAlign w:val="center"/>
          </w:tcPr>
          <w:p>
            <w:pPr>
              <w:pStyle w:val="11"/>
            </w:pPr>
            <w:r>
              <w:t>142.13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2140129</w:t>
            </w:r>
          </w:p>
        </w:tc>
        <w:tc>
          <w:tcPr>
            <w:tcW w:w="4535" w:type="dxa"/>
            <w:vAlign w:val="center"/>
          </w:tcPr>
          <w:p>
            <w:pPr>
              <w:pStyle w:val="12"/>
            </w:pPr>
            <w:r>
              <w:t>内河运输</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35400.00</w:t>
            </w:r>
          </w:p>
        </w:tc>
        <w:tc>
          <w:tcPr>
            <w:tcW w:w="2551" w:type="dxa"/>
            <w:vAlign w:val="center"/>
          </w:tcPr>
          <w:p>
            <w:pPr>
              <w:pStyle w:val="11"/>
            </w:pPr>
          </w:p>
        </w:tc>
        <w:tc>
          <w:tcPr>
            <w:tcW w:w="2551" w:type="dxa"/>
            <w:vAlign w:val="center"/>
          </w:tcPr>
          <w:p>
            <w:pPr>
              <w:pStyle w:val="11"/>
            </w:pPr>
            <w:r>
              <w:t>35400.00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21402</w:t>
            </w:r>
          </w:p>
        </w:tc>
        <w:tc>
          <w:tcPr>
            <w:tcW w:w="4535" w:type="dxa"/>
            <w:vAlign w:val="center"/>
          </w:tcPr>
          <w:p>
            <w:pPr>
              <w:pStyle w:val="12"/>
            </w:pPr>
            <w:r>
              <w:t>铁路运输</w:t>
            </w:r>
          </w:p>
        </w:tc>
        <w:tc>
          <w:tcPr>
            <w:tcW w:w="2551" w:type="dxa"/>
            <w:vAlign w:val="center"/>
          </w:tcPr>
          <w:p>
            <w:pPr>
              <w:pStyle w:val="11"/>
            </w:pPr>
            <w:r>
              <w:t>112.31</w:t>
            </w:r>
          </w:p>
        </w:tc>
        <w:tc>
          <w:tcPr>
            <w:tcW w:w="2551" w:type="dxa"/>
            <w:vAlign w:val="center"/>
          </w:tcPr>
          <w:p>
            <w:pPr>
              <w:pStyle w:val="11"/>
            </w:pPr>
          </w:p>
        </w:tc>
        <w:tc>
          <w:tcPr>
            <w:tcW w:w="2551" w:type="dxa"/>
            <w:vAlign w:val="center"/>
          </w:tcPr>
          <w:p>
            <w:pPr>
              <w:pStyle w:val="11"/>
            </w:pPr>
            <w:r>
              <w:t>112.31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2140299</w:t>
            </w:r>
          </w:p>
        </w:tc>
        <w:tc>
          <w:tcPr>
            <w:tcW w:w="4535" w:type="dxa"/>
            <w:vAlign w:val="center"/>
          </w:tcPr>
          <w:p>
            <w:pPr>
              <w:pStyle w:val="12"/>
            </w:pPr>
            <w:r>
              <w:t>其他铁路运输支出</w:t>
            </w:r>
          </w:p>
        </w:tc>
        <w:tc>
          <w:tcPr>
            <w:tcW w:w="2551" w:type="dxa"/>
            <w:vAlign w:val="center"/>
          </w:tcPr>
          <w:p>
            <w:pPr>
              <w:pStyle w:val="11"/>
            </w:pPr>
            <w:r>
              <w:t>112.31</w:t>
            </w:r>
          </w:p>
        </w:tc>
        <w:tc>
          <w:tcPr>
            <w:tcW w:w="2551" w:type="dxa"/>
            <w:vAlign w:val="center"/>
          </w:tcPr>
          <w:p>
            <w:pPr>
              <w:pStyle w:val="11"/>
            </w:pPr>
          </w:p>
        </w:tc>
        <w:tc>
          <w:tcPr>
            <w:tcW w:w="2551" w:type="dxa"/>
            <w:vAlign w:val="center"/>
          </w:tcPr>
          <w:p>
            <w:pPr>
              <w:pStyle w:val="11"/>
            </w:pPr>
            <w:r>
              <w:t>112.31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2472.25</w:t>
            </w:r>
          </w:p>
        </w:tc>
        <w:tc>
          <w:tcPr>
            <w:tcW w:w="2551" w:type="dxa"/>
            <w:vAlign w:val="center"/>
          </w:tcPr>
          <w:p>
            <w:pPr>
              <w:pStyle w:val="11"/>
            </w:pPr>
          </w:p>
        </w:tc>
        <w:tc>
          <w:tcPr>
            <w:tcW w:w="2551" w:type="dxa"/>
            <w:vAlign w:val="center"/>
          </w:tcPr>
          <w:p>
            <w:pPr>
              <w:pStyle w:val="11"/>
            </w:pPr>
            <w:r>
              <w:t>2472.25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251.78</w:t>
            </w:r>
          </w:p>
        </w:tc>
        <w:tc>
          <w:tcPr>
            <w:tcW w:w="2551" w:type="dxa"/>
            <w:vAlign w:val="center"/>
          </w:tcPr>
          <w:p>
            <w:pPr>
              <w:pStyle w:val="11"/>
            </w:pPr>
          </w:p>
        </w:tc>
        <w:tc>
          <w:tcPr>
            <w:tcW w:w="2551" w:type="dxa"/>
            <w:vAlign w:val="center"/>
          </w:tcPr>
          <w:p>
            <w:pPr>
              <w:pStyle w:val="11"/>
            </w:pPr>
            <w:r>
              <w:t>251.78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2149999</w:t>
            </w:r>
          </w:p>
        </w:tc>
        <w:tc>
          <w:tcPr>
            <w:tcW w:w="4535" w:type="dxa"/>
            <w:vAlign w:val="center"/>
          </w:tcPr>
          <w:p>
            <w:pPr>
              <w:pStyle w:val="12"/>
            </w:pPr>
            <w:r>
              <w:t>其他交通运输支出</w:t>
            </w:r>
          </w:p>
        </w:tc>
        <w:tc>
          <w:tcPr>
            <w:tcW w:w="2551" w:type="dxa"/>
            <w:vAlign w:val="center"/>
          </w:tcPr>
          <w:p>
            <w:pPr>
              <w:pStyle w:val="11"/>
            </w:pPr>
            <w:r>
              <w:t>2220.47</w:t>
            </w:r>
          </w:p>
        </w:tc>
        <w:tc>
          <w:tcPr>
            <w:tcW w:w="2551" w:type="dxa"/>
            <w:vAlign w:val="center"/>
          </w:tcPr>
          <w:p>
            <w:pPr>
              <w:pStyle w:val="11"/>
            </w:pPr>
          </w:p>
        </w:tc>
        <w:tc>
          <w:tcPr>
            <w:tcW w:w="2551" w:type="dxa"/>
            <w:vAlign w:val="center"/>
          </w:tcPr>
          <w:p>
            <w:pPr>
              <w:pStyle w:val="11"/>
            </w:pPr>
            <w:r>
              <w:t>2220.47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466.00</w:t>
            </w:r>
          </w:p>
        </w:tc>
        <w:tc>
          <w:tcPr>
            <w:tcW w:w="2551" w:type="dxa"/>
            <w:vAlign w:val="center"/>
          </w:tcPr>
          <w:p>
            <w:pPr>
              <w:pStyle w:val="11"/>
            </w:pPr>
          </w:p>
        </w:tc>
        <w:tc>
          <w:tcPr>
            <w:tcW w:w="2551" w:type="dxa"/>
            <w:vAlign w:val="center"/>
          </w:tcPr>
          <w:p>
            <w:pPr>
              <w:pStyle w:val="11"/>
            </w:pPr>
            <w:r>
              <w:t>466.00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466.00</w:t>
            </w:r>
          </w:p>
        </w:tc>
        <w:tc>
          <w:tcPr>
            <w:tcW w:w="2551" w:type="dxa"/>
            <w:vAlign w:val="center"/>
          </w:tcPr>
          <w:p>
            <w:pPr>
              <w:pStyle w:val="11"/>
            </w:pPr>
          </w:p>
        </w:tc>
        <w:tc>
          <w:tcPr>
            <w:tcW w:w="2551" w:type="dxa"/>
            <w:vAlign w:val="center"/>
          </w:tcPr>
          <w:p>
            <w:pPr>
              <w:pStyle w:val="11"/>
            </w:pPr>
            <w:r>
              <w:t>466.00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2210108</w:t>
            </w:r>
          </w:p>
        </w:tc>
        <w:tc>
          <w:tcPr>
            <w:tcW w:w="4535" w:type="dxa"/>
            <w:vAlign w:val="center"/>
          </w:tcPr>
          <w:p>
            <w:pPr>
              <w:pStyle w:val="12"/>
            </w:pPr>
            <w:r>
              <w:t>老旧小区改造</w:t>
            </w:r>
          </w:p>
        </w:tc>
        <w:tc>
          <w:tcPr>
            <w:tcW w:w="2551" w:type="dxa"/>
            <w:vAlign w:val="center"/>
          </w:tcPr>
          <w:p>
            <w:pPr>
              <w:pStyle w:val="11"/>
            </w:pPr>
            <w:r>
              <w:t>466.00</w:t>
            </w:r>
          </w:p>
        </w:tc>
        <w:tc>
          <w:tcPr>
            <w:tcW w:w="2551" w:type="dxa"/>
            <w:vAlign w:val="center"/>
          </w:tcPr>
          <w:p>
            <w:pPr>
              <w:pStyle w:val="11"/>
            </w:pPr>
          </w:p>
        </w:tc>
        <w:tc>
          <w:tcPr>
            <w:tcW w:w="2551" w:type="dxa"/>
            <w:vAlign w:val="center"/>
          </w:tcPr>
          <w:p>
            <w:pPr>
              <w:pStyle w:val="11"/>
            </w:pPr>
            <w:r>
              <w:t>466.00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180468.39</w:t>
            </w:r>
          </w:p>
        </w:tc>
        <w:tc>
          <w:tcPr>
            <w:tcW w:w="2551" w:type="dxa"/>
            <w:vAlign w:val="center"/>
          </w:tcPr>
          <w:p>
            <w:pPr>
              <w:pStyle w:val="11"/>
            </w:pPr>
          </w:p>
        </w:tc>
        <w:tc>
          <w:tcPr>
            <w:tcW w:w="2551" w:type="dxa"/>
            <w:vAlign w:val="center"/>
          </w:tcPr>
          <w:p>
            <w:pPr>
              <w:pStyle w:val="11"/>
            </w:pPr>
            <w:r>
              <w:t>180468.39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180468.39</w:t>
            </w:r>
          </w:p>
        </w:tc>
        <w:tc>
          <w:tcPr>
            <w:tcW w:w="2551" w:type="dxa"/>
            <w:vAlign w:val="center"/>
          </w:tcPr>
          <w:p>
            <w:pPr>
              <w:pStyle w:val="11"/>
            </w:pPr>
          </w:p>
        </w:tc>
        <w:tc>
          <w:tcPr>
            <w:tcW w:w="2551" w:type="dxa"/>
            <w:vAlign w:val="center"/>
          </w:tcPr>
          <w:p>
            <w:pPr>
              <w:pStyle w:val="11"/>
            </w:pPr>
            <w:r>
              <w:t>180468.39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2240799</w:t>
            </w:r>
          </w:p>
        </w:tc>
        <w:tc>
          <w:tcPr>
            <w:tcW w:w="4535" w:type="dxa"/>
            <w:vAlign w:val="center"/>
          </w:tcPr>
          <w:p>
            <w:pPr>
              <w:pStyle w:val="12"/>
            </w:pPr>
            <w:r>
              <w:t>其他自然灾害救灾及恢复重建支出</w:t>
            </w:r>
          </w:p>
        </w:tc>
        <w:tc>
          <w:tcPr>
            <w:tcW w:w="2551" w:type="dxa"/>
            <w:vAlign w:val="center"/>
          </w:tcPr>
          <w:p>
            <w:pPr>
              <w:pStyle w:val="11"/>
            </w:pPr>
            <w:r>
              <w:t>180468.39</w:t>
            </w:r>
          </w:p>
        </w:tc>
        <w:tc>
          <w:tcPr>
            <w:tcW w:w="2551" w:type="dxa"/>
            <w:vAlign w:val="center"/>
          </w:tcPr>
          <w:p>
            <w:pPr>
              <w:pStyle w:val="11"/>
            </w:pPr>
          </w:p>
        </w:tc>
        <w:tc>
          <w:tcPr>
            <w:tcW w:w="2551" w:type="dxa"/>
            <w:vAlign w:val="center"/>
          </w:tcPr>
          <w:p>
            <w:pPr>
              <w:pStyle w:val="11"/>
            </w:pPr>
            <w:r>
              <w:t>180468.39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95.00</w:t>
            </w:r>
          </w:p>
        </w:tc>
        <w:tc>
          <w:tcPr>
            <w:tcW w:w="2551" w:type="dxa"/>
            <w:vAlign w:val="center"/>
          </w:tcPr>
          <w:p>
            <w:pPr>
              <w:pStyle w:val="15"/>
            </w:pPr>
          </w:p>
        </w:tc>
        <w:tc>
          <w:tcPr>
            <w:tcW w:w="2551" w:type="dxa"/>
            <w:vAlign w:val="center"/>
          </w:tcPr>
          <w:p>
            <w:pPr>
              <w:pStyle w:val="15"/>
            </w:pPr>
            <w:r>
              <w:t>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93.00</w:t>
            </w:r>
          </w:p>
        </w:tc>
        <w:tc>
          <w:tcPr>
            <w:tcW w:w="2551" w:type="dxa"/>
            <w:vAlign w:val="center"/>
          </w:tcPr>
          <w:p>
            <w:pPr>
              <w:pStyle w:val="11"/>
            </w:pPr>
          </w:p>
        </w:tc>
        <w:tc>
          <w:tcPr>
            <w:tcW w:w="2551" w:type="dxa"/>
            <w:vAlign w:val="center"/>
          </w:tcPr>
          <w:p>
            <w:pPr>
              <w:pStyle w:val="11"/>
            </w:pPr>
            <w:r>
              <w:t>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529678.90</w:t>
            </w:r>
          </w:p>
        </w:tc>
        <w:tc>
          <w:tcPr>
            <w:tcW w:w="2551" w:type="dxa"/>
            <w:vAlign w:val="center"/>
          </w:tcPr>
          <w:p>
            <w:pPr>
              <w:pStyle w:val="15"/>
            </w:pPr>
          </w:p>
        </w:tc>
        <w:tc>
          <w:tcPr>
            <w:tcW w:w="2551" w:type="dxa"/>
            <w:vAlign w:val="center"/>
          </w:tcPr>
          <w:p>
            <w:pPr>
              <w:pStyle w:val="15"/>
            </w:pPr>
            <w:r>
              <w:t>529678.90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2280.00</w:t>
            </w:r>
          </w:p>
        </w:tc>
        <w:tc>
          <w:tcPr>
            <w:tcW w:w="2551" w:type="dxa"/>
            <w:vAlign w:val="center"/>
          </w:tcPr>
          <w:p>
            <w:pPr>
              <w:pStyle w:val="11"/>
            </w:pPr>
          </w:p>
        </w:tc>
        <w:tc>
          <w:tcPr>
            <w:tcW w:w="2551" w:type="dxa"/>
            <w:vAlign w:val="center"/>
          </w:tcPr>
          <w:p>
            <w:pPr>
              <w:pStyle w:val="11"/>
            </w:pPr>
            <w:r>
              <w:t>2280.00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2280.00</w:t>
            </w:r>
          </w:p>
        </w:tc>
        <w:tc>
          <w:tcPr>
            <w:tcW w:w="2551" w:type="dxa"/>
            <w:vAlign w:val="center"/>
          </w:tcPr>
          <w:p>
            <w:pPr>
              <w:pStyle w:val="11"/>
            </w:pPr>
          </w:p>
        </w:tc>
        <w:tc>
          <w:tcPr>
            <w:tcW w:w="2551" w:type="dxa"/>
            <w:vAlign w:val="center"/>
          </w:tcPr>
          <w:p>
            <w:pPr>
              <w:pStyle w:val="11"/>
            </w:pPr>
            <w:r>
              <w:t>2280.00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2280.00</w:t>
            </w:r>
          </w:p>
        </w:tc>
        <w:tc>
          <w:tcPr>
            <w:tcW w:w="2551" w:type="dxa"/>
            <w:vAlign w:val="center"/>
          </w:tcPr>
          <w:p>
            <w:pPr>
              <w:pStyle w:val="11"/>
            </w:pPr>
          </w:p>
        </w:tc>
        <w:tc>
          <w:tcPr>
            <w:tcW w:w="2551" w:type="dxa"/>
            <w:vAlign w:val="center"/>
          </w:tcPr>
          <w:p>
            <w:pPr>
              <w:pStyle w:val="11"/>
            </w:pPr>
            <w:r>
              <w:t>2280.00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234926.82</w:t>
            </w:r>
          </w:p>
        </w:tc>
        <w:tc>
          <w:tcPr>
            <w:tcW w:w="2551" w:type="dxa"/>
            <w:vAlign w:val="center"/>
          </w:tcPr>
          <w:p>
            <w:pPr>
              <w:pStyle w:val="11"/>
            </w:pPr>
          </w:p>
        </w:tc>
        <w:tc>
          <w:tcPr>
            <w:tcW w:w="2551" w:type="dxa"/>
            <w:vAlign w:val="center"/>
          </w:tcPr>
          <w:p>
            <w:pPr>
              <w:pStyle w:val="11"/>
            </w:pPr>
            <w:r>
              <w:t>234926.82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22498</w:t>
            </w:r>
          </w:p>
        </w:tc>
        <w:tc>
          <w:tcPr>
            <w:tcW w:w="4535" w:type="dxa"/>
            <w:vAlign w:val="center"/>
          </w:tcPr>
          <w:p>
            <w:pPr>
              <w:pStyle w:val="12"/>
            </w:pPr>
            <w:r>
              <w:t>超长期特别国债安排的支出</w:t>
            </w:r>
          </w:p>
        </w:tc>
        <w:tc>
          <w:tcPr>
            <w:tcW w:w="2551" w:type="dxa"/>
            <w:vAlign w:val="center"/>
          </w:tcPr>
          <w:p>
            <w:pPr>
              <w:pStyle w:val="11"/>
            </w:pPr>
            <w:r>
              <w:t>234926.82</w:t>
            </w:r>
          </w:p>
        </w:tc>
        <w:tc>
          <w:tcPr>
            <w:tcW w:w="2551" w:type="dxa"/>
            <w:vAlign w:val="center"/>
          </w:tcPr>
          <w:p>
            <w:pPr>
              <w:pStyle w:val="11"/>
            </w:pPr>
          </w:p>
        </w:tc>
        <w:tc>
          <w:tcPr>
            <w:tcW w:w="2551" w:type="dxa"/>
            <w:vAlign w:val="center"/>
          </w:tcPr>
          <w:p>
            <w:pPr>
              <w:pStyle w:val="11"/>
            </w:pPr>
            <w:r>
              <w:t>234926.82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2249802</w:t>
            </w:r>
          </w:p>
        </w:tc>
        <w:tc>
          <w:tcPr>
            <w:tcW w:w="4535" w:type="dxa"/>
            <w:vAlign w:val="center"/>
          </w:tcPr>
          <w:p>
            <w:pPr>
              <w:pStyle w:val="12"/>
            </w:pPr>
            <w:r>
              <w:t>自然灾害恢复重建支出</w:t>
            </w:r>
          </w:p>
        </w:tc>
        <w:tc>
          <w:tcPr>
            <w:tcW w:w="2551" w:type="dxa"/>
            <w:vAlign w:val="center"/>
          </w:tcPr>
          <w:p>
            <w:pPr>
              <w:pStyle w:val="11"/>
            </w:pPr>
            <w:r>
              <w:t>234926.82</w:t>
            </w:r>
          </w:p>
        </w:tc>
        <w:tc>
          <w:tcPr>
            <w:tcW w:w="2551" w:type="dxa"/>
            <w:vAlign w:val="center"/>
          </w:tcPr>
          <w:p>
            <w:pPr>
              <w:pStyle w:val="11"/>
            </w:pPr>
          </w:p>
        </w:tc>
        <w:tc>
          <w:tcPr>
            <w:tcW w:w="2551" w:type="dxa"/>
            <w:vAlign w:val="center"/>
          </w:tcPr>
          <w:p>
            <w:pPr>
              <w:pStyle w:val="11"/>
            </w:pPr>
            <w:r>
              <w:t>234926.82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292472.08</w:t>
            </w:r>
          </w:p>
        </w:tc>
        <w:tc>
          <w:tcPr>
            <w:tcW w:w="2551" w:type="dxa"/>
            <w:vAlign w:val="center"/>
          </w:tcPr>
          <w:p>
            <w:pPr>
              <w:pStyle w:val="11"/>
            </w:pPr>
          </w:p>
        </w:tc>
        <w:tc>
          <w:tcPr>
            <w:tcW w:w="2551" w:type="dxa"/>
            <w:vAlign w:val="center"/>
          </w:tcPr>
          <w:p>
            <w:pPr>
              <w:pStyle w:val="11"/>
            </w:pPr>
            <w:r>
              <w:t>292472.08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292472.08</w:t>
            </w:r>
          </w:p>
        </w:tc>
        <w:tc>
          <w:tcPr>
            <w:tcW w:w="2551" w:type="dxa"/>
            <w:vAlign w:val="center"/>
          </w:tcPr>
          <w:p>
            <w:pPr>
              <w:pStyle w:val="11"/>
            </w:pPr>
          </w:p>
        </w:tc>
        <w:tc>
          <w:tcPr>
            <w:tcW w:w="2551" w:type="dxa"/>
            <w:vAlign w:val="center"/>
          </w:tcPr>
          <w:p>
            <w:pPr>
              <w:pStyle w:val="11"/>
            </w:pPr>
            <w:r>
              <w:t>292472.08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292472.08</w:t>
            </w:r>
          </w:p>
        </w:tc>
        <w:tc>
          <w:tcPr>
            <w:tcW w:w="2551" w:type="dxa"/>
            <w:vAlign w:val="center"/>
          </w:tcPr>
          <w:p>
            <w:pPr>
              <w:pStyle w:val="11"/>
            </w:pPr>
          </w:p>
        </w:tc>
        <w:tc>
          <w:tcPr>
            <w:tcW w:w="2551" w:type="dxa"/>
            <w:vAlign w:val="center"/>
          </w:tcPr>
          <w:p>
            <w:pPr>
              <w:pStyle w:val="11"/>
            </w:pPr>
            <w:r>
              <w:t>292472.08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100.00</w:t>
            </w:r>
          </w:p>
        </w:tc>
        <w:tc>
          <w:tcPr>
            <w:tcW w:w="2381" w:type="dxa"/>
            <w:vAlign w:val="center"/>
          </w:tcPr>
          <w:p>
            <w:pPr>
              <w:pStyle w:val="15"/>
            </w:pPr>
            <w:r>
              <w:t>100.00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100.00</w:t>
            </w:r>
          </w:p>
        </w:tc>
        <w:tc>
          <w:tcPr>
            <w:tcW w:w="2381" w:type="dxa"/>
            <w:vAlign w:val="center"/>
          </w:tcPr>
          <w:p>
            <w:pPr>
              <w:pStyle w:val="11"/>
            </w:pPr>
            <w:r>
              <w:t>100.00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93.00</w:t>
            </w:r>
          </w:p>
        </w:tc>
        <w:tc>
          <w:tcPr>
            <w:tcW w:w="2381" w:type="dxa"/>
            <w:vAlign w:val="center"/>
          </w:tcPr>
          <w:p>
            <w:pPr>
              <w:pStyle w:val="11"/>
            </w:pPr>
            <w:r>
              <w:t>93.00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r>
              <w:t>90.00</w:t>
            </w:r>
          </w:p>
        </w:tc>
        <w:tc>
          <w:tcPr>
            <w:tcW w:w="2381" w:type="dxa"/>
            <w:vAlign w:val="center"/>
          </w:tcPr>
          <w:p>
            <w:pPr>
              <w:pStyle w:val="11"/>
            </w:pPr>
            <w:r>
              <w:t>90.00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7.00</w:t>
            </w:r>
          </w:p>
        </w:tc>
        <w:tc>
          <w:tcPr>
            <w:tcW w:w="2381" w:type="dxa"/>
            <w:vAlign w:val="center"/>
          </w:tcPr>
          <w:p>
            <w:pPr>
              <w:pStyle w:val="11"/>
            </w:pPr>
            <w:r>
              <w:t>7.00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河北雄安新区建设和交通管理局2025年单位预算信息公开情况说明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按照《中华人民共和国预算法》、《地方预决算公开操作规程》和《关于进一步推进预算公开工作的实施意见》规定，现将河北雄安新区建设和交通管理局2025年单位预算公开如下：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新区建设和交通管理局负责贯彻落实党中央的有关方针政策和决策部署，落实省委和新区党工委工作安排，把坚持和加强党中央对住房和城乡建设、交通运输、水利、人民防空、城市管理工作的集中统一领导落实到履行职责过程中。主要职责是：</w:t>
      </w:r>
    </w:p>
    <w:p>
      <w:pPr>
        <w:pStyle w:val="17"/>
      </w:pPr>
      <w:r>
        <w:t>（一）拟订新区住房和城乡建设、交通运输、水利、人民防空、城市管理相关战略、规划、政策、标准、年度计划并组织实施。负责所管理领域的数字化转型工作。</w:t>
      </w:r>
    </w:p>
    <w:p>
      <w:pPr>
        <w:pStyle w:val="17"/>
      </w:pPr>
      <w:r>
        <w:t>（二）拟订新区建设行业科技发展、绿色建筑、装配式建筑和建筑节能管理制度并组织实施。指导村镇建设以及农村住房建设和危房改造工作。会同有关部门指导三县历史文化建筑、街区保护工作。拟订新区住房、物业管理制度并监督实施，负责住房公积金管理工作。负责城市建设档案编制、利用及监督管理工作。</w:t>
      </w:r>
    </w:p>
    <w:p>
      <w:pPr>
        <w:pStyle w:val="17"/>
      </w:pPr>
      <w:r>
        <w:t>（三）负责所管理领域的建设工程质量安全行业监督管理，组织或参与工程质量、安全事故的调查处理。负责建设工程的抗震设防监督管理，以及消防设计审查、验收、备案及抽查工作。牵头做好建设工程竣工联合验收。负责结建式人防工程质量监督管理。</w:t>
      </w:r>
    </w:p>
    <w:p>
      <w:pPr>
        <w:pStyle w:val="17"/>
      </w:pPr>
      <w:r>
        <w:t>（四）负责所管理领域的建设行业监督管理，推进建筑业发展。拟订规范新区建设市场各方主体行为的制度并监督实施。负责建设领域市场主体信用评价体系建设。制定并组织实施工程建设地方标准和工程量计量规则，收集、发布工程材料、人工、机械设备使用等市场价格信息。负责工程勘察设计、施工、监理、检测等行业的监督管理。</w:t>
      </w:r>
    </w:p>
    <w:p>
      <w:pPr>
        <w:pStyle w:val="17"/>
      </w:pPr>
      <w:r>
        <w:t>（五）负责优化新区交通运输主要通道和重要枢纽节点布局，促进各种交通运输方式融合。统筹协调邮政规划与综合交通运输规划的衔接。</w:t>
      </w:r>
    </w:p>
    <w:p>
      <w:pPr>
        <w:pStyle w:val="17"/>
      </w:pPr>
      <w:r>
        <w:t>（六）负责交通运输行业发展建设管理工作。负责交通运输工程及市政交通基础设施的建设、管理和维护，监督管理交通运输行业的服务质量和安全生产。指导农村公路建设。</w:t>
      </w:r>
    </w:p>
    <w:p>
      <w:pPr>
        <w:pStyle w:val="17"/>
      </w:pPr>
      <w:r>
        <w:t>（七）负责新区船舶检验和监督管理工作。负责新区民航行业发展建设和管理的组织协调，以及民用机场的监督管理。</w:t>
      </w:r>
    </w:p>
    <w:p>
      <w:pPr>
        <w:pStyle w:val="17"/>
      </w:pPr>
      <w:r>
        <w:t>（八）负责监测分析交通运输运行情况，开展相关统计工作。指导交通运输行业环境保护和节能减排。指导货车司机、网约车司机群体党建工作。负责交通运输系统应急管理工作，按规定组织协调重点物资和紧急客货运输。协同推进京津冀协同发展交通一体化工作。</w:t>
      </w:r>
    </w:p>
    <w:p>
      <w:pPr>
        <w:pStyle w:val="17"/>
      </w:pPr>
      <w:r>
        <w:t>（九）负责保障水资源合理开发利用。组织编制新区水资源战略规划、重要河湖泊域综合规划、防洪规划等重大水利规划。</w:t>
      </w:r>
    </w:p>
    <w:p>
      <w:pPr>
        <w:pStyle w:val="17"/>
      </w:pPr>
      <w:r>
        <w:t>（十）负责生活、生产经营和生态环境用水的统筹和保障。负责水资源保护工作，实施水资源的统一监督管理。配合水文部门开展水文水资源监测，做好水源保护工作。</w:t>
      </w:r>
    </w:p>
    <w:p>
      <w:pPr>
        <w:pStyle w:val="17"/>
      </w:pPr>
      <w:r>
        <w:t>（十一）指导水利设施、水域及其岸线的管理、保护与综合利用。组织指导水利基础设施网络建设。指导河湖生态流量水量管理以及河湖水系连通工作。负责新区水网系统规划和建设。指导农村水利工作。</w:t>
      </w:r>
    </w:p>
    <w:p>
      <w:pPr>
        <w:pStyle w:val="17"/>
      </w:pPr>
      <w:r>
        <w:t>（十二）负责监督水利工程建设与运行管理。协助落实南水北调配套工程运行和后续工程建设的有关政策措施。按规定负责工程验收有关工作，督促指导三县、片区配套工程建设。</w:t>
      </w:r>
    </w:p>
    <w:p>
      <w:pPr>
        <w:pStyle w:val="17"/>
      </w:pPr>
      <w:r>
        <w:t>（十三）负责水土保持工作，组织实施水土流失的综合防治、监测预报。负责建设项目水土保持监督管理工作，指导重点水土保持建设项目的实施。</w:t>
      </w:r>
    </w:p>
    <w:p>
      <w:pPr>
        <w:pStyle w:val="17"/>
      </w:pPr>
      <w:r>
        <w:t>（十四） 负责落实综合防灾减灾规划相关要求 ，组织编制实施洪水干旱灾害防治规划。承担水情旱情监测预警工作。组织编制重要河道和重要水工程的防御洪水抗御旱灾调度及应急水量调度方案并组织实施。</w:t>
      </w:r>
    </w:p>
    <w:p>
      <w:pPr>
        <w:pStyle w:val="17"/>
      </w:pPr>
      <w:r>
        <w:t>（十五）组织编制人民防空工程、人口疏散地域（基地）和人民防空信息化等规划并督导落实。指导城市地下空间开发利用落实兼顾人民防空要求。指导群众防空组织建设。管理人民防空经费和国有资产。配合开展防空防灾宣传教育。</w:t>
      </w:r>
    </w:p>
    <w:p>
      <w:pPr>
        <w:pStyle w:val="17"/>
      </w:pPr>
      <w:r>
        <w:t>（十六）负责城市市容市貌、环境卫生行业管理工作，指导三县、片区市容市貌和环境卫生工作。</w:t>
      </w:r>
    </w:p>
    <w:p>
      <w:pPr>
        <w:pStyle w:val="17"/>
      </w:pPr>
      <w:r>
        <w:t>（十七）负责市政公用设施工程建设的管理工作。负责新区供水、排水、节水、污水处理工作。负责公共供水用水定额和单位用水计划的管理工作。负责监督城市供水企业水质监测工作。负责燃气、供热行业管理。承担新区现代化城市管理工作领导小组日常工作。</w:t>
      </w:r>
    </w:p>
    <w:p>
      <w:pPr>
        <w:pStyle w:val="17"/>
      </w:pPr>
      <w:r>
        <w:t>（十八）负责城市园林绿化行业管理。织开展园林城市（县城、城区）和生态园林城市创建工作。</w:t>
      </w:r>
    </w:p>
    <w:p>
      <w:pPr>
        <w:pStyle w:val="17"/>
      </w:pPr>
      <w:r>
        <w:t>（十九）负责职责范围内工程建设项目审批制度改革工作。承担住房和城乡建设、交通运输、水利、城市管理行政许可和行政备案等工作。负责职责范围内行业安全生产的监督、管理、指导工作。</w:t>
      </w:r>
    </w:p>
    <w:p>
      <w:pPr>
        <w:pStyle w:val="17"/>
      </w:pPr>
      <w:r>
        <w:t>（二十）完成新区党工委、管委会交办的其他工作。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河北雄安新区建设和交通管理局</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924669.37万元，其中：一般公共预算收入147200.82万元，基金预算收入200200.00万元，国有资本经营预算收入0.00万元，财政专户核拨收入0.00万元，单位资金收入0.00万元，上年结转结余577268.55万元。</w:t>
      </w:r>
    </w:p>
    <w:p>
      <w:pPr>
        <w:pStyle w:val="18"/>
      </w:pPr>
      <w:r>
        <w:t>2、支出说明</w:t>
      </w:r>
    </w:p>
    <w:p>
      <w:pPr>
        <w:pStyle w:val="18"/>
      </w:pPr>
      <w:r>
        <w:t>收支预算总表支出栏、基本支出表、项目支出表按经济分类和支出功能分类科目编制，反映河北雄安新区建设和交通管理局年度单位预算中支出预算的总体情况。2025年支出预算924669.37万元，其中基本支出95.00万元，包括人员经费0.00万元和日常公用经费95.00万元；项目支出924574.37万元，主要为综合交通管理、水务管理、水利管理、城市管理、工程建设管理、超长期特别国债-加快重点地区和城市平战结合建设领域项目等资金。</w:t>
      </w:r>
    </w:p>
    <w:p>
      <w:pPr>
        <w:pStyle w:val="18"/>
      </w:pPr>
      <w:r>
        <w:t>3、比上年增减情况</w:t>
      </w:r>
    </w:p>
    <w:p>
      <w:pPr>
        <w:pStyle w:val="18"/>
      </w:pPr>
      <w:r>
        <w:t>2025年预算收支安排924669.37万元，较2024年预算增加242692.82万元，其中：基本支出减少72.00万元，主要为减少了年初安排的差旅费、其他交通费等预算资金。项目支出增加242764.82万元，主要为安排了我局主管的基建项目超长期国债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100.00万元，其中因公出国（境）费0.00万元；公务用车购置及运维费93.00万元（其中：公务用车购置费为90.00万元，公务用车运维费3.00万元)；公务接待费7.00万元。与2024年相比增加78.00万元，增减变化的主要原因是购置水利专业车辆。</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1、2023年第三季度全省地下水超采奖惩资金（结转资金）绩效目标表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13660024P00469010147G</w:t>
            </w:r>
          </w:p>
        </w:tc>
        <w:tc>
          <w:tcPr>
            <w:tcW w:w="2835" w:type="dxa"/>
            <w:vAlign w:val="center"/>
          </w:tcPr>
          <w:p>
            <w:pPr>
              <w:pStyle w:val="10"/>
            </w:pPr>
            <w:r>
              <w:t>项目名称</w:t>
            </w:r>
          </w:p>
        </w:tc>
        <w:tc>
          <w:tcPr>
            <w:tcW w:w="6095" w:type="dxa"/>
            <w:gridSpan w:val="3"/>
            <w:vAlign w:val="center"/>
          </w:tcPr>
          <w:p>
            <w:pPr>
              <w:pStyle w:val="12"/>
            </w:pPr>
            <w:r>
              <w:t>2023年第三季度全省地下水超采奖惩资金（结转资金）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12.20</w:t>
            </w:r>
          </w:p>
        </w:tc>
        <w:tc>
          <w:tcPr>
            <w:tcW w:w="2835" w:type="dxa"/>
            <w:vAlign w:val="center"/>
          </w:tcPr>
          <w:p>
            <w:pPr>
              <w:pStyle w:val="10"/>
            </w:pPr>
            <w:r>
              <w:t>其中：财政    资金</w:t>
            </w:r>
          </w:p>
        </w:tc>
        <w:tc>
          <w:tcPr>
            <w:tcW w:w="2551" w:type="dxa"/>
            <w:vAlign w:val="center"/>
          </w:tcPr>
          <w:p>
            <w:pPr>
              <w:pStyle w:val="12"/>
            </w:pPr>
            <w:r>
              <w:t>12.20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用于水资源管理项目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1.按照相关规划或实施方案，结合地方实际推动水利发展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开展水资源管理项目数</w:t>
            </w:r>
          </w:p>
        </w:tc>
        <w:tc>
          <w:tcPr>
            <w:tcW w:w="5386" w:type="dxa"/>
            <w:vAlign w:val="center"/>
          </w:tcPr>
          <w:p>
            <w:pPr>
              <w:pStyle w:val="12"/>
            </w:pPr>
            <w:r>
              <w:t>开展水资源管理项目数</w:t>
            </w:r>
          </w:p>
        </w:tc>
        <w:tc>
          <w:tcPr>
            <w:tcW w:w="2268" w:type="dxa"/>
            <w:vAlign w:val="center"/>
          </w:tcPr>
          <w:p>
            <w:pPr>
              <w:pStyle w:val="12"/>
            </w:pPr>
            <w:r>
              <w:t>1项</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截至2026年6月底，完工项目初步验收率</w:t>
            </w:r>
          </w:p>
        </w:tc>
        <w:tc>
          <w:tcPr>
            <w:tcW w:w="5386" w:type="dxa"/>
            <w:vAlign w:val="center"/>
          </w:tcPr>
          <w:p>
            <w:pPr>
              <w:pStyle w:val="12"/>
            </w:pPr>
            <w:r>
              <w:t>截至2026年6月底，完工项目初步验收率</w:t>
            </w:r>
          </w:p>
        </w:tc>
        <w:tc>
          <w:tcPr>
            <w:tcW w:w="2268" w:type="dxa"/>
            <w:vAlign w:val="center"/>
          </w:tcPr>
          <w:p>
            <w:pPr>
              <w:pStyle w:val="12"/>
            </w:pPr>
            <w:r>
              <w:t>100％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w:t>
            </w:r>
          </w:p>
        </w:tc>
        <w:tc>
          <w:tcPr>
            <w:tcW w:w="5386" w:type="dxa"/>
            <w:vAlign w:val="center"/>
          </w:tcPr>
          <w:p>
            <w:pPr>
              <w:pStyle w:val="12"/>
            </w:pPr>
            <w:r>
              <w:t>项目成本控制</w:t>
            </w:r>
          </w:p>
        </w:tc>
        <w:tc>
          <w:tcPr>
            <w:tcW w:w="2268" w:type="dxa"/>
            <w:vAlign w:val="center"/>
          </w:tcPr>
          <w:p>
            <w:pPr>
              <w:pStyle w:val="12"/>
            </w:pPr>
            <w:r>
              <w:t>≤12.2万元</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工程是否达到设计使用年限</w:t>
            </w:r>
          </w:p>
        </w:tc>
        <w:tc>
          <w:tcPr>
            <w:tcW w:w="2268" w:type="dxa"/>
            <w:vAlign w:val="center"/>
          </w:tcPr>
          <w:p>
            <w:pPr>
              <w:pStyle w:val="12"/>
            </w:pPr>
            <w:r>
              <w:t>是</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参考政策依据和实际情况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2、2024年第一、二季度全省地下水超采综合治理奖惩资金绩效目标表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13660024P00469010132J</w:t>
            </w:r>
          </w:p>
        </w:tc>
        <w:tc>
          <w:tcPr>
            <w:tcW w:w="2835" w:type="dxa"/>
            <w:vAlign w:val="center"/>
          </w:tcPr>
          <w:p>
            <w:pPr>
              <w:pStyle w:val="10"/>
            </w:pPr>
            <w:r>
              <w:t>项目名称</w:t>
            </w:r>
          </w:p>
        </w:tc>
        <w:tc>
          <w:tcPr>
            <w:tcW w:w="6095" w:type="dxa"/>
            <w:gridSpan w:val="3"/>
            <w:vAlign w:val="center"/>
          </w:tcPr>
          <w:p>
            <w:pPr>
              <w:pStyle w:val="12"/>
            </w:pPr>
            <w:r>
              <w:t>2024年第一、二季度全省地下水超采综合治理奖惩资金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270.00</w:t>
            </w:r>
          </w:p>
        </w:tc>
        <w:tc>
          <w:tcPr>
            <w:tcW w:w="2835" w:type="dxa"/>
            <w:vAlign w:val="center"/>
          </w:tcPr>
          <w:p>
            <w:pPr>
              <w:pStyle w:val="10"/>
            </w:pPr>
            <w:r>
              <w:t>其中：财政    资金</w:t>
            </w:r>
          </w:p>
        </w:tc>
        <w:tc>
          <w:tcPr>
            <w:tcW w:w="2551" w:type="dxa"/>
            <w:vAlign w:val="center"/>
          </w:tcPr>
          <w:p>
            <w:pPr>
              <w:pStyle w:val="12"/>
            </w:pPr>
            <w:r>
              <w:t>270.00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用于开展雄安新区适宜地下水位和合理开发利用方式研究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地下水位上升影的评估与网险识别研究、地下水流场模做分析与预处预警研究、地下水功能分析与适直性水位研究、地下水未来合理开发利用方式与调控研究、面向地下水健康和城市地下安全的措施建议研究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研究报告完成情况</w:t>
            </w:r>
          </w:p>
        </w:tc>
        <w:tc>
          <w:tcPr>
            <w:tcW w:w="5386" w:type="dxa"/>
            <w:vAlign w:val="center"/>
          </w:tcPr>
          <w:p>
            <w:pPr>
              <w:pStyle w:val="12"/>
            </w:pPr>
            <w:r>
              <w:t>形成报告数量</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研究成果评审</w:t>
            </w:r>
          </w:p>
        </w:tc>
        <w:tc>
          <w:tcPr>
            <w:tcW w:w="5386" w:type="dxa"/>
            <w:vAlign w:val="center"/>
          </w:tcPr>
          <w:p>
            <w:pPr>
              <w:pStyle w:val="12"/>
            </w:pPr>
            <w:r>
              <w:t>通过专家评审</w:t>
            </w:r>
          </w:p>
        </w:tc>
        <w:tc>
          <w:tcPr>
            <w:tcW w:w="2268" w:type="dxa"/>
            <w:vAlign w:val="center"/>
          </w:tcPr>
          <w:p>
            <w:pPr>
              <w:pStyle w:val="12"/>
            </w:pPr>
            <w:r>
              <w:t>1次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按时完成</w:t>
            </w:r>
          </w:p>
        </w:tc>
        <w:tc>
          <w:tcPr>
            <w:tcW w:w="2268" w:type="dxa"/>
            <w:vAlign w:val="center"/>
          </w:tcPr>
          <w:p>
            <w:pPr>
              <w:pStyle w:val="12"/>
            </w:pPr>
            <w:r>
              <w:t>1按时</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合同额</w:t>
            </w:r>
          </w:p>
        </w:tc>
        <w:tc>
          <w:tcPr>
            <w:tcW w:w="2268" w:type="dxa"/>
            <w:vAlign w:val="center"/>
          </w:tcPr>
          <w:p>
            <w:pPr>
              <w:pStyle w:val="12"/>
            </w:pPr>
            <w:r>
              <w:t>≤270万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节约成本</w:t>
            </w:r>
          </w:p>
        </w:tc>
        <w:tc>
          <w:tcPr>
            <w:tcW w:w="5386" w:type="dxa"/>
            <w:vAlign w:val="center"/>
          </w:tcPr>
          <w:p>
            <w:pPr>
              <w:pStyle w:val="12"/>
            </w:pPr>
            <w:r>
              <w:t>节约地下水使用量及使用成本</w:t>
            </w:r>
          </w:p>
        </w:tc>
        <w:tc>
          <w:tcPr>
            <w:tcW w:w="2268" w:type="dxa"/>
            <w:vAlign w:val="center"/>
          </w:tcPr>
          <w:p>
            <w:pPr>
              <w:pStyle w:val="12"/>
            </w:pPr>
            <w:r>
              <w:t>节约地下水使用量及使用成本</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为政府提供技术支撑</w:t>
            </w:r>
          </w:p>
        </w:tc>
        <w:tc>
          <w:tcPr>
            <w:tcW w:w="5386" w:type="dxa"/>
            <w:vAlign w:val="center"/>
          </w:tcPr>
          <w:p>
            <w:pPr>
              <w:pStyle w:val="12"/>
            </w:pPr>
            <w:r>
              <w:t>为新区地下水工作提供技术支撑</w:t>
            </w:r>
          </w:p>
        </w:tc>
        <w:tc>
          <w:tcPr>
            <w:tcW w:w="2268" w:type="dxa"/>
            <w:vAlign w:val="center"/>
          </w:tcPr>
          <w:p>
            <w:pPr>
              <w:pStyle w:val="12"/>
            </w:pPr>
            <w:r>
              <w:t>为新区地下水工作提供技术支撑</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加强节约集约利用，促进生态文明</w:t>
            </w:r>
          </w:p>
        </w:tc>
        <w:tc>
          <w:tcPr>
            <w:tcW w:w="5386" w:type="dxa"/>
            <w:vAlign w:val="center"/>
          </w:tcPr>
          <w:p>
            <w:pPr>
              <w:pStyle w:val="12"/>
            </w:pPr>
            <w:r>
              <w:t>推进地下水治理水平现代化</w:t>
            </w:r>
          </w:p>
        </w:tc>
        <w:tc>
          <w:tcPr>
            <w:tcW w:w="2268" w:type="dxa"/>
            <w:vAlign w:val="center"/>
          </w:tcPr>
          <w:p>
            <w:pPr>
              <w:pStyle w:val="12"/>
            </w:pPr>
            <w:r>
              <w:t>推进地下水治理水平现代化</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为新区有关项目提供地下水数据支持</w:t>
            </w:r>
          </w:p>
        </w:tc>
        <w:tc>
          <w:tcPr>
            <w:tcW w:w="2268" w:type="dxa"/>
            <w:vAlign w:val="center"/>
          </w:tcPr>
          <w:p>
            <w:pPr>
              <w:pStyle w:val="12"/>
            </w:pPr>
            <w:r>
              <w:t>为新区有关项目提供地下水数据支持</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3、2024年度省级地下水超采综合治理专项资金绩效目标表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13660024P00469010112T</w:t>
            </w:r>
          </w:p>
        </w:tc>
        <w:tc>
          <w:tcPr>
            <w:tcW w:w="2835" w:type="dxa"/>
            <w:vAlign w:val="center"/>
          </w:tcPr>
          <w:p>
            <w:pPr>
              <w:pStyle w:val="10"/>
            </w:pPr>
            <w:r>
              <w:t>项目名称</w:t>
            </w:r>
          </w:p>
        </w:tc>
        <w:tc>
          <w:tcPr>
            <w:tcW w:w="6095" w:type="dxa"/>
            <w:gridSpan w:val="3"/>
            <w:vAlign w:val="center"/>
          </w:tcPr>
          <w:p>
            <w:pPr>
              <w:pStyle w:val="12"/>
            </w:pPr>
            <w:r>
              <w:t>2024年度省级地下水超采综合治理专项资金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179.56</w:t>
            </w:r>
          </w:p>
        </w:tc>
        <w:tc>
          <w:tcPr>
            <w:tcW w:w="2835" w:type="dxa"/>
            <w:vAlign w:val="center"/>
          </w:tcPr>
          <w:p>
            <w:pPr>
              <w:pStyle w:val="10"/>
            </w:pPr>
            <w:r>
              <w:t>其中：财政    资金</w:t>
            </w:r>
          </w:p>
        </w:tc>
        <w:tc>
          <w:tcPr>
            <w:tcW w:w="2551" w:type="dxa"/>
            <w:vAlign w:val="center"/>
          </w:tcPr>
          <w:p>
            <w:pPr>
              <w:pStyle w:val="12"/>
            </w:pPr>
            <w:r>
              <w:t>179.56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用于雄安新区节水引领示范区建设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179.56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1.按照相关规划或实施方案，根据任务清单并结合地方实际开展有关水利建设和维修养护，推动水利改革发展。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实施节水型社会达标建设（含巩固提升）项目数</w:t>
            </w:r>
          </w:p>
        </w:tc>
        <w:tc>
          <w:tcPr>
            <w:tcW w:w="5386" w:type="dxa"/>
            <w:vAlign w:val="center"/>
          </w:tcPr>
          <w:p>
            <w:pPr>
              <w:pStyle w:val="12"/>
            </w:pPr>
            <w:r>
              <w:t>实施节水型社会达标建设（含巩固提升）项目数</w:t>
            </w:r>
          </w:p>
        </w:tc>
        <w:tc>
          <w:tcPr>
            <w:tcW w:w="2268" w:type="dxa"/>
            <w:vAlign w:val="center"/>
          </w:tcPr>
          <w:p>
            <w:pPr>
              <w:pStyle w:val="12"/>
            </w:pPr>
            <w:r>
              <w:t>1个</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≤179.56万元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截至2025年6月底，完工项目初步验收率</w:t>
            </w:r>
          </w:p>
        </w:tc>
        <w:tc>
          <w:tcPr>
            <w:tcW w:w="5386" w:type="dxa"/>
            <w:vAlign w:val="center"/>
          </w:tcPr>
          <w:p>
            <w:pPr>
              <w:pStyle w:val="12"/>
            </w:pPr>
            <w:r>
              <w:t>截至2025年6月底，完工项目初步验收率</w:t>
            </w:r>
          </w:p>
        </w:tc>
        <w:tc>
          <w:tcPr>
            <w:tcW w:w="2268" w:type="dxa"/>
            <w:vAlign w:val="center"/>
          </w:tcPr>
          <w:p>
            <w:pPr>
              <w:pStyle w:val="12"/>
            </w:pPr>
            <w:r>
              <w:t>≥80%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已建工程是否存在质量问题</w:t>
            </w:r>
          </w:p>
        </w:tc>
        <w:tc>
          <w:tcPr>
            <w:tcW w:w="2268" w:type="dxa"/>
            <w:vAlign w:val="center"/>
          </w:tcPr>
          <w:p>
            <w:pPr>
              <w:pStyle w:val="12"/>
            </w:pPr>
            <w:r>
              <w:t>是/否</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截至2024年底，投资完成比例</w:t>
            </w:r>
          </w:p>
        </w:tc>
        <w:tc>
          <w:tcPr>
            <w:tcW w:w="5386" w:type="dxa"/>
            <w:vAlign w:val="center"/>
          </w:tcPr>
          <w:p>
            <w:pPr>
              <w:pStyle w:val="12"/>
            </w:pPr>
            <w:r>
              <w:t>截至2024年底，投资完成比例</w:t>
            </w:r>
          </w:p>
        </w:tc>
        <w:tc>
          <w:tcPr>
            <w:tcW w:w="2268" w:type="dxa"/>
            <w:vAlign w:val="center"/>
          </w:tcPr>
          <w:p>
            <w:pPr>
              <w:pStyle w:val="12"/>
            </w:pPr>
            <w:r>
              <w:t>≥80%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截至2025年6月底，投资完成比例</w:t>
            </w:r>
          </w:p>
        </w:tc>
        <w:tc>
          <w:tcPr>
            <w:tcW w:w="5386" w:type="dxa"/>
            <w:vAlign w:val="center"/>
          </w:tcPr>
          <w:p>
            <w:pPr>
              <w:pStyle w:val="12"/>
            </w:pPr>
            <w:r>
              <w:t>截至2025年6月底，投资完成比例</w:t>
            </w:r>
          </w:p>
        </w:tc>
        <w:tc>
          <w:tcPr>
            <w:tcW w:w="2268" w:type="dxa"/>
            <w:vAlign w:val="center"/>
          </w:tcPr>
          <w:p>
            <w:pPr>
              <w:pStyle w:val="12"/>
            </w:pPr>
            <w:r>
              <w:t>100%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是/否</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工程是否达到设计使用年限</w:t>
            </w:r>
          </w:p>
        </w:tc>
        <w:tc>
          <w:tcPr>
            <w:tcW w:w="2268" w:type="dxa"/>
            <w:vAlign w:val="center"/>
          </w:tcPr>
          <w:p>
            <w:pPr>
              <w:pStyle w:val="12"/>
            </w:pPr>
            <w:r>
              <w:t>是/否</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4、2024年度省级水利发展资金绩效目标表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13660024P00469010110K</w:t>
            </w:r>
          </w:p>
        </w:tc>
        <w:tc>
          <w:tcPr>
            <w:tcW w:w="2835" w:type="dxa"/>
            <w:vAlign w:val="center"/>
          </w:tcPr>
          <w:p>
            <w:pPr>
              <w:pStyle w:val="10"/>
            </w:pPr>
            <w:r>
              <w:t>项目名称</w:t>
            </w:r>
          </w:p>
        </w:tc>
        <w:tc>
          <w:tcPr>
            <w:tcW w:w="6095" w:type="dxa"/>
            <w:gridSpan w:val="3"/>
            <w:vAlign w:val="center"/>
          </w:tcPr>
          <w:p>
            <w:pPr>
              <w:pStyle w:val="12"/>
            </w:pPr>
            <w:r>
              <w:t>2024年度省级水利发展资金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17.94</w:t>
            </w:r>
          </w:p>
        </w:tc>
        <w:tc>
          <w:tcPr>
            <w:tcW w:w="2835" w:type="dxa"/>
            <w:vAlign w:val="center"/>
          </w:tcPr>
          <w:p>
            <w:pPr>
              <w:pStyle w:val="10"/>
            </w:pPr>
            <w:r>
              <w:t>其中：财政    资金</w:t>
            </w:r>
          </w:p>
        </w:tc>
        <w:tc>
          <w:tcPr>
            <w:tcW w:w="2551" w:type="dxa"/>
            <w:vAlign w:val="center"/>
          </w:tcPr>
          <w:p>
            <w:pPr>
              <w:pStyle w:val="12"/>
            </w:pPr>
            <w:r>
              <w:t>17.94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用于最严格水资源管理等工作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17.94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≤17.93万元</w:t>
            </w:r>
          </w:p>
        </w:tc>
        <w:tc>
          <w:tcPr>
            <w:tcW w:w="1276" w:type="dxa"/>
            <w:vAlign w:val="center"/>
          </w:tcPr>
          <w:p>
            <w:pPr>
              <w:pStyle w:val="12"/>
            </w:pPr>
            <w:r>
              <w:t>现实情况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完成水资源管理项目数</w:t>
            </w:r>
          </w:p>
        </w:tc>
        <w:tc>
          <w:tcPr>
            <w:tcW w:w="5386" w:type="dxa"/>
            <w:vAlign w:val="center"/>
          </w:tcPr>
          <w:p>
            <w:pPr>
              <w:pStyle w:val="12"/>
            </w:pPr>
            <w:r>
              <w:t>完成水资源管理项目数</w:t>
            </w:r>
          </w:p>
        </w:tc>
        <w:tc>
          <w:tcPr>
            <w:tcW w:w="2268" w:type="dxa"/>
            <w:vAlign w:val="center"/>
          </w:tcPr>
          <w:p>
            <w:pPr>
              <w:pStyle w:val="12"/>
            </w:pPr>
            <w:r>
              <w:t>2</w:t>
            </w:r>
          </w:p>
        </w:tc>
        <w:tc>
          <w:tcPr>
            <w:tcW w:w="1276" w:type="dxa"/>
            <w:vAlign w:val="center"/>
          </w:tcPr>
          <w:p>
            <w:pPr>
              <w:pStyle w:val="12"/>
            </w:pPr>
            <w:r>
              <w:t>现实情况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截止2025年底，投资完成比例</w:t>
            </w:r>
          </w:p>
        </w:tc>
        <w:tc>
          <w:tcPr>
            <w:tcW w:w="5386" w:type="dxa"/>
            <w:vAlign w:val="center"/>
          </w:tcPr>
          <w:p>
            <w:pPr>
              <w:pStyle w:val="12"/>
            </w:pPr>
            <w:r>
              <w:t>截止2025年底，投资完成比例</w:t>
            </w:r>
          </w:p>
        </w:tc>
        <w:tc>
          <w:tcPr>
            <w:tcW w:w="2268" w:type="dxa"/>
            <w:vAlign w:val="center"/>
          </w:tcPr>
          <w:p>
            <w:pPr>
              <w:pStyle w:val="12"/>
            </w:pPr>
            <w:r>
              <w:t>100%</w:t>
            </w:r>
          </w:p>
        </w:tc>
        <w:tc>
          <w:tcPr>
            <w:tcW w:w="1276" w:type="dxa"/>
            <w:vAlign w:val="center"/>
          </w:tcPr>
          <w:p>
            <w:pPr>
              <w:pStyle w:val="12"/>
            </w:pPr>
            <w:r>
              <w:t>现实情况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现实情况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工程是否达到设计使用年限</w:t>
            </w:r>
          </w:p>
        </w:tc>
        <w:tc>
          <w:tcPr>
            <w:tcW w:w="2268" w:type="dxa"/>
            <w:vAlign w:val="center"/>
          </w:tcPr>
          <w:p>
            <w:pPr>
              <w:pStyle w:val="12"/>
            </w:pPr>
            <w:r>
              <w:t>是</w:t>
            </w:r>
          </w:p>
        </w:tc>
        <w:tc>
          <w:tcPr>
            <w:tcW w:w="1276" w:type="dxa"/>
            <w:vAlign w:val="center"/>
          </w:tcPr>
          <w:p>
            <w:pPr>
              <w:pStyle w:val="12"/>
            </w:pPr>
            <w:r>
              <w:t>现实情况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现实情况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5、2025年度省级地下水超采综合治理专项资金绩效目标表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13660025P00005610002G</w:t>
            </w:r>
          </w:p>
        </w:tc>
        <w:tc>
          <w:tcPr>
            <w:tcW w:w="2835" w:type="dxa"/>
            <w:vAlign w:val="center"/>
          </w:tcPr>
          <w:p>
            <w:pPr>
              <w:pStyle w:val="10"/>
            </w:pPr>
            <w:r>
              <w:t>项目名称</w:t>
            </w:r>
          </w:p>
        </w:tc>
        <w:tc>
          <w:tcPr>
            <w:tcW w:w="6095" w:type="dxa"/>
            <w:gridSpan w:val="3"/>
            <w:vAlign w:val="center"/>
          </w:tcPr>
          <w:p>
            <w:pPr>
              <w:pStyle w:val="12"/>
            </w:pPr>
            <w:r>
              <w:t>2025年度省级地下水超采综合治理专项资金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275.00</w:t>
            </w:r>
          </w:p>
        </w:tc>
        <w:tc>
          <w:tcPr>
            <w:tcW w:w="2835" w:type="dxa"/>
            <w:vAlign w:val="center"/>
          </w:tcPr>
          <w:p>
            <w:pPr>
              <w:pStyle w:val="10"/>
            </w:pPr>
            <w:r>
              <w:t>其中：财政    资金</w:t>
            </w:r>
          </w:p>
        </w:tc>
        <w:tc>
          <w:tcPr>
            <w:tcW w:w="2551" w:type="dxa"/>
            <w:vAlign w:val="center"/>
          </w:tcPr>
          <w:p>
            <w:pPr>
              <w:pStyle w:val="12"/>
            </w:pPr>
            <w:r>
              <w:t>275.00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用于2025年雄安新区节水型城市建设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110.00</w:t>
            </w:r>
          </w:p>
        </w:tc>
        <w:tc>
          <w:tcPr>
            <w:tcW w:w="3544" w:type="dxa"/>
            <w:gridSpan w:val="2"/>
            <w:vAlign w:val="center"/>
          </w:tcPr>
          <w:p>
            <w:pPr>
              <w:pStyle w:val="13"/>
            </w:pPr>
            <w:r>
              <w:t>275.00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1.按照相关规划或实施方案，根据任务清单并结合地方实际，开展有关水利建设和维修养护，推动水利改革发展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开展节水、再生水项目数</w:t>
            </w:r>
          </w:p>
        </w:tc>
        <w:tc>
          <w:tcPr>
            <w:tcW w:w="5386" w:type="dxa"/>
            <w:vAlign w:val="center"/>
          </w:tcPr>
          <w:p>
            <w:pPr>
              <w:pStyle w:val="12"/>
            </w:pPr>
            <w:r>
              <w:t>开展节水、再生水项目数</w:t>
            </w:r>
          </w:p>
        </w:tc>
        <w:tc>
          <w:tcPr>
            <w:tcW w:w="2268" w:type="dxa"/>
            <w:vAlign w:val="center"/>
          </w:tcPr>
          <w:p>
            <w:pPr>
              <w:pStyle w:val="12"/>
            </w:pPr>
            <w:r>
              <w:t>1个</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截至2026年6月底，完工项目初步验收率</w:t>
            </w:r>
          </w:p>
        </w:tc>
        <w:tc>
          <w:tcPr>
            <w:tcW w:w="5386" w:type="dxa"/>
            <w:vAlign w:val="center"/>
          </w:tcPr>
          <w:p>
            <w:pPr>
              <w:pStyle w:val="12"/>
            </w:pPr>
            <w:r>
              <w:t>截至2026年6月底，完工项目初步验收率</w:t>
            </w:r>
          </w:p>
        </w:tc>
        <w:tc>
          <w:tcPr>
            <w:tcW w:w="2268" w:type="dxa"/>
            <w:vAlign w:val="center"/>
          </w:tcPr>
          <w:p>
            <w:pPr>
              <w:pStyle w:val="12"/>
            </w:pPr>
            <w:r>
              <w:t>100％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已建工程是否存在质量问题</w:t>
            </w:r>
          </w:p>
        </w:tc>
        <w:tc>
          <w:tcPr>
            <w:tcW w:w="2268" w:type="dxa"/>
            <w:vAlign w:val="center"/>
          </w:tcPr>
          <w:p>
            <w:pPr>
              <w:pStyle w:val="12"/>
            </w:pPr>
            <w:r>
              <w:t>否</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截至2025年底，投资完成比例</w:t>
            </w:r>
          </w:p>
        </w:tc>
        <w:tc>
          <w:tcPr>
            <w:tcW w:w="5386" w:type="dxa"/>
            <w:vAlign w:val="center"/>
          </w:tcPr>
          <w:p>
            <w:pPr>
              <w:pStyle w:val="12"/>
            </w:pPr>
            <w:r>
              <w:t>截至2025年底，投资完成比例</w:t>
            </w:r>
          </w:p>
        </w:tc>
        <w:tc>
          <w:tcPr>
            <w:tcW w:w="2268" w:type="dxa"/>
            <w:vAlign w:val="center"/>
          </w:tcPr>
          <w:p>
            <w:pPr>
              <w:pStyle w:val="12"/>
            </w:pPr>
            <w:r>
              <w:t>≥80％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截至2026年6月底，投资完成比例</w:t>
            </w:r>
          </w:p>
        </w:tc>
        <w:tc>
          <w:tcPr>
            <w:tcW w:w="5386" w:type="dxa"/>
            <w:vAlign w:val="center"/>
          </w:tcPr>
          <w:p>
            <w:pPr>
              <w:pStyle w:val="12"/>
            </w:pPr>
            <w:r>
              <w:t>截至2026年6月底，投资完成比例</w:t>
            </w:r>
          </w:p>
        </w:tc>
        <w:tc>
          <w:tcPr>
            <w:tcW w:w="2268" w:type="dxa"/>
            <w:vAlign w:val="center"/>
          </w:tcPr>
          <w:p>
            <w:pPr>
              <w:pStyle w:val="12"/>
            </w:pPr>
            <w:r>
              <w:t>100％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w:t>
            </w:r>
          </w:p>
        </w:tc>
        <w:tc>
          <w:tcPr>
            <w:tcW w:w="5386" w:type="dxa"/>
            <w:vAlign w:val="center"/>
          </w:tcPr>
          <w:p>
            <w:pPr>
              <w:pStyle w:val="12"/>
            </w:pPr>
            <w:r>
              <w:t>项目成本控制</w:t>
            </w:r>
          </w:p>
        </w:tc>
        <w:tc>
          <w:tcPr>
            <w:tcW w:w="2268" w:type="dxa"/>
            <w:vAlign w:val="center"/>
          </w:tcPr>
          <w:p>
            <w:pPr>
              <w:pStyle w:val="12"/>
            </w:pPr>
            <w:r>
              <w:t>≤275万元</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工程是否达到设计使用年限</w:t>
            </w:r>
          </w:p>
        </w:tc>
        <w:tc>
          <w:tcPr>
            <w:tcW w:w="2268" w:type="dxa"/>
            <w:vAlign w:val="center"/>
          </w:tcPr>
          <w:p>
            <w:pPr>
              <w:pStyle w:val="12"/>
            </w:pPr>
            <w:r>
              <w:t>是</w:t>
            </w:r>
          </w:p>
        </w:tc>
        <w:tc>
          <w:tcPr>
            <w:tcW w:w="1276" w:type="dxa"/>
            <w:vAlign w:val="center"/>
          </w:tcPr>
          <w:p>
            <w:pPr>
              <w:pStyle w:val="12"/>
            </w:pPr>
            <w:r>
              <w:t>参考政策依据和实际情况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参考政策依据和实际情况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6、2025年省级水利发展资金绩效目标表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13660025P00005610001W</w:t>
            </w:r>
          </w:p>
        </w:tc>
        <w:tc>
          <w:tcPr>
            <w:tcW w:w="2835" w:type="dxa"/>
            <w:vAlign w:val="center"/>
          </w:tcPr>
          <w:p>
            <w:pPr>
              <w:pStyle w:val="10"/>
            </w:pPr>
            <w:r>
              <w:t>项目名称</w:t>
            </w:r>
          </w:p>
        </w:tc>
        <w:tc>
          <w:tcPr>
            <w:tcW w:w="6095" w:type="dxa"/>
            <w:gridSpan w:val="3"/>
            <w:vAlign w:val="center"/>
          </w:tcPr>
          <w:p>
            <w:pPr>
              <w:pStyle w:val="12"/>
            </w:pPr>
            <w:r>
              <w:t>2025年省级水利发展资金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123.00</w:t>
            </w:r>
          </w:p>
        </w:tc>
        <w:tc>
          <w:tcPr>
            <w:tcW w:w="2835" w:type="dxa"/>
            <w:vAlign w:val="center"/>
          </w:tcPr>
          <w:p>
            <w:pPr>
              <w:pStyle w:val="10"/>
            </w:pPr>
            <w:r>
              <w:t>其中：财政    资金</w:t>
            </w:r>
          </w:p>
        </w:tc>
        <w:tc>
          <w:tcPr>
            <w:tcW w:w="2551" w:type="dxa"/>
            <w:vAlign w:val="center"/>
          </w:tcPr>
          <w:p>
            <w:pPr>
              <w:pStyle w:val="12"/>
            </w:pPr>
            <w:r>
              <w:t>123.00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用于开展水利技术推广、河湖长制和水资源管理等相关工作。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60.00</w:t>
            </w:r>
          </w:p>
        </w:tc>
        <w:tc>
          <w:tcPr>
            <w:tcW w:w="2551" w:type="dxa"/>
            <w:vAlign w:val="center"/>
          </w:tcPr>
          <w:p>
            <w:pPr>
              <w:pStyle w:val="13"/>
            </w:pPr>
            <w:r>
              <w:t>100.00</w:t>
            </w:r>
          </w:p>
        </w:tc>
        <w:tc>
          <w:tcPr>
            <w:tcW w:w="3544" w:type="dxa"/>
            <w:gridSpan w:val="2"/>
            <w:vAlign w:val="center"/>
          </w:tcPr>
          <w:p>
            <w:pPr>
              <w:pStyle w:val="13"/>
            </w:pPr>
            <w:r>
              <w:t>123.00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1.根据相关规划或实施方案、任务清单，结合地方实际开展有关水利建设和维修养护，推动水利改革发展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开展河湖长制奖补市数</w:t>
            </w:r>
          </w:p>
        </w:tc>
        <w:tc>
          <w:tcPr>
            <w:tcW w:w="5386" w:type="dxa"/>
            <w:vAlign w:val="center"/>
          </w:tcPr>
          <w:p>
            <w:pPr>
              <w:pStyle w:val="12"/>
            </w:pPr>
            <w:r>
              <w:t>开展河湖长制奖补市数</w:t>
            </w:r>
          </w:p>
        </w:tc>
        <w:tc>
          <w:tcPr>
            <w:tcW w:w="2268" w:type="dxa"/>
            <w:vAlign w:val="center"/>
          </w:tcPr>
          <w:p>
            <w:pPr>
              <w:pStyle w:val="12"/>
            </w:pPr>
            <w:r>
              <w:t>1个</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实施水资源管理项目保护数</w:t>
            </w:r>
          </w:p>
        </w:tc>
        <w:tc>
          <w:tcPr>
            <w:tcW w:w="5386" w:type="dxa"/>
            <w:vAlign w:val="center"/>
          </w:tcPr>
          <w:p>
            <w:pPr>
              <w:pStyle w:val="12"/>
            </w:pPr>
            <w:r>
              <w:t>实施水资源管理项目保护数</w:t>
            </w:r>
          </w:p>
        </w:tc>
        <w:tc>
          <w:tcPr>
            <w:tcW w:w="2268" w:type="dxa"/>
            <w:vAlign w:val="center"/>
          </w:tcPr>
          <w:p>
            <w:pPr>
              <w:pStyle w:val="12"/>
            </w:pPr>
            <w:r>
              <w:t>1个</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开展水利技术项目研究数</w:t>
            </w:r>
          </w:p>
        </w:tc>
        <w:tc>
          <w:tcPr>
            <w:tcW w:w="5386" w:type="dxa"/>
            <w:vAlign w:val="center"/>
          </w:tcPr>
          <w:p>
            <w:pPr>
              <w:pStyle w:val="12"/>
            </w:pPr>
            <w:r>
              <w:t>开展水利技术项目研究数</w:t>
            </w:r>
          </w:p>
        </w:tc>
        <w:tc>
          <w:tcPr>
            <w:tcW w:w="2268" w:type="dxa"/>
            <w:vAlign w:val="center"/>
          </w:tcPr>
          <w:p>
            <w:pPr>
              <w:pStyle w:val="12"/>
            </w:pPr>
            <w:r>
              <w:t>1个</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截止至2026年6月底完工项目初步验收率</w:t>
            </w:r>
          </w:p>
        </w:tc>
        <w:tc>
          <w:tcPr>
            <w:tcW w:w="5386" w:type="dxa"/>
            <w:vAlign w:val="center"/>
          </w:tcPr>
          <w:p>
            <w:pPr>
              <w:pStyle w:val="12"/>
            </w:pPr>
            <w:r>
              <w:t>截止至2026年6月底完工项目初步验收率</w:t>
            </w:r>
          </w:p>
        </w:tc>
        <w:tc>
          <w:tcPr>
            <w:tcW w:w="2268" w:type="dxa"/>
            <w:vAlign w:val="center"/>
          </w:tcPr>
          <w:p>
            <w:pPr>
              <w:pStyle w:val="12"/>
            </w:pPr>
            <w:r>
              <w:t>100％</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已建工程是否存在质量问题</w:t>
            </w:r>
          </w:p>
        </w:tc>
        <w:tc>
          <w:tcPr>
            <w:tcW w:w="2268" w:type="dxa"/>
            <w:vAlign w:val="center"/>
          </w:tcPr>
          <w:p>
            <w:pPr>
              <w:pStyle w:val="12"/>
            </w:pPr>
            <w:r>
              <w:t>否</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截至2025年底投资完成比例</w:t>
            </w:r>
          </w:p>
        </w:tc>
        <w:tc>
          <w:tcPr>
            <w:tcW w:w="5386" w:type="dxa"/>
            <w:vAlign w:val="center"/>
          </w:tcPr>
          <w:p>
            <w:pPr>
              <w:pStyle w:val="12"/>
            </w:pPr>
            <w:r>
              <w:t>截至2025年底投资完成比例</w:t>
            </w:r>
          </w:p>
        </w:tc>
        <w:tc>
          <w:tcPr>
            <w:tcW w:w="2268" w:type="dxa"/>
            <w:vAlign w:val="center"/>
          </w:tcPr>
          <w:p>
            <w:pPr>
              <w:pStyle w:val="12"/>
            </w:pPr>
            <w:r>
              <w:t>≥80％</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截至2026年6月底投资完成比例</w:t>
            </w:r>
          </w:p>
        </w:tc>
        <w:tc>
          <w:tcPr>
            <w:tcW w:w="5386" w:type="dxa"/>
            <w:vAlign w:val="center"/>
          </w:tcPr>
          <w:p>
            <w:pPr>
              <w:pStyle w:val="12"/>
            </w:pPr>
            <w:r>
              <w:t>截至2026年6月底投资完成比例</w:t>
            </w:r>
          </w:p>
        </w:tc>
        <w:tc>
          <w:tcPr>
            <w:tcW w:w="2268" w:type="dxa"/>
            <w:vAlign w:val="center"/>
          </w:tcPr>
          <w:p>
            <w:pPr>
              <w:pStyle w:val="12"/>
            </w:pPr>
            <w:r>
              <w:t>100％</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w:t>
            </w:r>
          </w:p>
        </w:tc>
        <w:tc>
          <w:tcPr>
            <w:tcW w:w="5386" w:type="dxa"/>
            <w:vAlign w:val="center"/>
          </w:tcPr>
          <w:p>
            <w:pPr>
              <w:pStyle w:val="12"/>
            </w:pPr>
            <w:r>
              <w:t>项目成本控制</w:t>
            </w:r>
          </w:p>
        </w:tc>
        <w:tc>
          <w:tcPr>
            <w:tcW w:w="2268" w:type="dxa"/>
            <w:vAlign w:val="center"/>
          </w:tcPr>
          <w:p>
            <w:pPr>
              <w:pStyle w:val="12"/>
            </w:pPr>
            <w:r>
              <w:t>≤123万元</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工程是否达到设计使用年限</w:t>
            </w:r>
          </w:p>
        </w:tc>
        <w:tc>
          <w:tcPr>
            <w:tcW w:w="2268" w:type="dxa"/>
            <w:vAlign w:val="center"/>
          </w:tcPr>
          <w:p>
            <w:pPr>
              <w:pStyle w:val="12"/>
            </w:pPr>
            <w:r>
              <w:t>是</w:t>
            </w:r>
          </w:p>
        </w:tc>
        <w:tc>
          <w:tcPr>
            <w:tcW w:w="1276" w:type="dxa"/>
            <w:vAlign w:val="center"/>
          </w:tcPr>
          <w:p>
            <w:pPr>
              <w:pStyle w:val="12"/>
            </w:pPr>
            <w:r>
              <w:t>参照有关规定和实际情况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参照有关规定和实际情况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7、2025年网络安全服务绩效目标表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13660025P00521810001P</w:t>
            </w:r>
          </w:p>
        </w:tc>
        <w:tc>
          <w:tcPr>
            <w:tcW w:w="2835" w:type="dxa"/>
            <w:vAlign w:val="center"/>
          </w:tcPr>
          <w:p>
            <w:pPr>
              <w:pStyle w:val="10"/>
            </w:pPr>
            <w:r>
              <w:t>项目名称</w:t>
            </w:r>
          </w:p>
        </w:tc>
        <w:tc>
          <w:tcPr>
            <w:tcW w:w="6095" w:type="dxa"/>
            <w:gridSpan w:val="3"/>
            <w:vAlign w:val="center"/>
          </w:tcPr>
          <w:p>
            <w:pPr>
              <w:pStyle w:val="12"/>
            </w:pPr>
            <w:r>
              <w:t>2025年网络安全服务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42.00</w:t>
            </w:r>
          </w:p>
        </w:tc>
        <w:tc>
          <w:tcPr>
            <w:tcW w:w="2835" w:type="dxa"/>
            <w:vAlign w:val="center"/>
          </w:tcPr>
          <w:p>
            <w:pPr>
              <w:pStyle w:val="10"/>
            </w:pPr>
            <w:r>
              <w:t>其中：财政    资金</w:t>
            </w:r>
          </w:p>
        </w:tc>
        <w:tc>
          <w:tcPr>
            <w:tcW w:w="2551" w:type="dxa"/>
            <w:vAlign w:val="center"/>
          </w:tcPr>
          <w:p>
            <w:pPr>
              <w:pStyle w:val="12"/>
            </w:pPr>
            <w:r>
              <w:t>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支付信息化系统网络安全技术服务费用及驻场人员费用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21.00</w:t>
            </w:r>
          </w:p>
        </w:tc>
        <w:tc>
          <w:tcPr>
            <w:tcW w:w="2551" w:type="dxa"/>
            <w:vAlign w:val="center"/>
          </w:tcPr>
          <w:p>
            <w:pPr>
              <w:pStyle w:val="13"/>
            </w:pPr>
            <w:r>
              <w:t>21.00</w:t>
            </w:r>
          </w:p>
        </w:tc>
        <w:tc>
          <w:tcPr>
            <w:tcW w:w="3544" w:type="dxa"/>
            <w:gridSpan w:val="2"/>
            <w:vAlign w:val="center"/>
          </w:tcPr>
          <w:p>
            <w:pPr>
              <w:pStyle w:val="13"/>
            </w:pPr>
            <w:r>
              <w:t>42.00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1.重大活动保障与安全迎检等活动顺利进行；保障信息化平台安全高效运行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按时进行网络安全漏扫防护工作</w:t>
            </w:r>
          </w:p>
        </w:tc>
        <w:tc>
          <w:tcPr>
            <w:tcW w:w="5386" w:type="dxa"/>
            <w:vAlign w:val="center"/>
          </w:tcPr>
          <w:p>
            <w:pPr>
              <w:pStyle w:val="12"/>
            </w:pPr>
            <w:r>
              <w:t>基本制度内容</w:t>
            </w:r>
          </w:p>
        </w:tc>
        <w:tc>
          <w:tcPr>
            <w:tcW w:w="2268" w:type="dxa"/>
            <w:vAlign w:val="center"/>
          </w:tcPr>
          <w:p>
            <w:pPr>
              <w:pStyle w:val="12"/>
            </w:pPr>
            <w:r>
              <w:t>12次</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安全事故</w:t>
            </w:r>
          </w:p>
        </w:tc>
        <w:tc>
          <w:tcPr>
            <w:tcW w:w="5386" w:type="dxa"/>
            <w:vAlign w:val="center"/>
          </w:tcPr>
          <w:p>
            <w:pPr>
              <w:pStyle w:val="12"/>
            </w:pPr>
            <w:r>
              <w:t>响应时间</w:t>
            </w:r>
          </w:p>
        </w:tc>
        <w:tc>
          <w:tcPr>
            <w:tcW w:w="2268" w:type="dxa"/>
            <w:vAlign w:val="center"/>
          </w:tcPr>
          <w:p>
            <w:pPr>
              <w:pStyle w:val="12"/>
            </w:pPr>
            <w:r>
              <w:t>≤20分钟</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驻场运维</w:t>
            </w:r>
          </w:p>
        </w:tc>
        <w:tc>
          <w:tcPr>
            <w:tcW w:w="5386" w:type="dxa"/>
            <w:vAlign w:val="center"/>
          </w:tcPr>
          <w:p>
            <w:pPr>
              <w:pStyle w:val="12"/>
            </w:pPr>
            <w:r>
              <w:t>2025年全年驻场运维</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不超预算</w:t>
            </w:r>
          </w:p>
        </w:tc>
        <w:tc>
          <w:tcPr>
            <w:tcW w:w="5386" w:type="dxa"/>
            <w:vAlign w:val="center"/>
          </w:tcPr>
          <w:p>
            <w:pPr>
              <w:pStyle w:val="12"/>
            </w:pPr>
            <w:r>
              <w:t>不超出预算</w:t>
            </w:r>
          </w:p>
        </w:tc>
        <w:tc>
          <w:tcPr>
            <w:tcW w:w="2268" w:type="dxa"/>
            <w:vAlign w:val="center"/>
          </w:tcPr>
          <w:p>
            <w:pPr>
              <w:pStyle w:val="12"/>
            </w:pPr>
            <w:r>
              <w:t>42万元</w:t>
            </w:r>
          </w:p>
        </w:tc>
        <w:tc>
          <w:tcPr>
            <w:tcW w:w="1276" w:type="dxa"/>
            <w:vAlign w:val="center"/>
          </w:tcPr>
          <w:p>
            <w:pPr>
              <w:pStyle w:val="12"/>
            </w:pPr>
            <w:r>
              <w:t>按照预算去完成项目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提升网络安全保障</w:t>
            </w:r>
          </w:p>
        </w:tc>
        <w:tc>
          <w:tcPr>
            <w:tcW w:w="5386" w:type="dxa"/>
            <w:vAlign w:val="center"/>
          </w:tcPr>
          <w:p>
            <w:pPr>
              <w:pStyle w:val="12"/>
            </w:pPr>
            <w:r>
              <w:t>网络安全满足要求</w:t>
            </w:r>
          </w:p>
        </w:tc>
        <w:tc>
          <w:tcPr>
            <w:tcW w:w="2268" w:type="dxa"/>
            <w:vAlign w:val="center"/>
          </w:tcPr>
          <w:p>
            <w:pPr>
              <w:pStyle w:val="12"/>
            </w:pPr>
            <w:r>
              <w:t>明显提升</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推进相关制度建设</w:t>
            </w:r>
          </w:p>
        </w:tc>
        <w:tc>
          <w:tcPr>
            <w:tcW w:w="5386" w:type="dxa"/>
            <w:vAlign w:val="center"/>
          </w:tcPr>
          <w:p>
            <w:pPr>
              <w:pStyle w:val="12"/>
            </w:pPr>
            <w:r>
              <w:t>网络安全工作机制及制度能力建设</w:t>
            </w:r>
          </w:p>
        </w:tc>
        <w:tc>
          <w:tcPr>
            <w:tcW w:w="2268" w:type="dxa"/>
            <w:vAlign w:val="center"/>
          </w:tcPr>
          <w:p>
            <w:pPr>
              <w:pStyle w:val="12"/>
            </w:pPr>
            <w:r>
              <w:t>明显产生</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是否满足项目服务需求</w:t>
            </w:r>
          </w:p>
        </w:tc>
        <w:tc>
          <w:tcPr>
            <w:tcW w:w="2268" w:type="dxa"/>
            <w:vAlign w:val="center"/>
          </w:tcPr>
          <w:p>
            <w:pPr>
              <w:pStyle w:val="12"/>
            </w:pPr>
            <w:r>
              <w:t>明显满足</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8、2025年新建片区环卫委托运营服务费用绩效目标表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13660025P00523710005Y</w:t>
            </w:r>
          </w:p>
        </w:tc>
        <w:tc>
          <w:tcPr>
            <w:tcW w:w="2835" w:type="dxa"/>
            <w:vAlign w:val="center"/>
          </w:tcPr>
          <w:p>
            <w:pPr>
              <w:pStyle w:val="10"/>
            </w:pPr>
            <w:r>
              <w:t>项目名称</w:t>
            </w:r>
          </w:p>
        </w:tc>
        <w:tc>
          <w:tcPr>
            <w:tcW w:w="6095" w:type="dxa"/>
            <w:gridSpan w:val="3"/>
            <w:vAlign w:val="center"/>
          </w:tcPr>
          <w:p>
            <w:pPr>
              <w:pStyle w:val="12"/>
            </w:pPr>
            <w:r>
              <w:t>2025年新建片区环卫委托运营服务费用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15000.00</w:t>
            </w:r>
          </w:p>
        </w:tc>
        <w:tc>
          <w:tcPr>
            <w:tcW w:w="2835" w:type="dxa"/>
            <w:vAlign w:val="center"/>
          </w:tcPr>
          <w:p>
            <w:pPr>
              <w:pStyle w:val="10"/>
            </w:pPr>
            <w:r>
              <w:t>其中：财政    资金</w:t>
            </w:r>
          </w:p>
        </w:tc>
        <w:tc>
          <w:tcPr>
            <w:tcW w:w="2551" w:type="dxa"/>
            <w:vAlign w:val="center"/>
          </w:tcPr>
          <w:p>
            <w:pPr>
              <w:pStyle w:val="12"/>
            </w:pPr>
            <w:r>
              <w:t>15000.00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全面做好道路清扫保洁、城市公厕运营、生活垃圾收运、扫雪除冰应急保障等新建片区环卫运营工作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3000.00</w:t>
            </w:r>
          </w:p>
        </w:tc>
        <w:tc>
          <w:tcPr>
            <w:tcW w:w="2551" w:type="dxa"/>
            <w:vAlign w:val="center"/>
          </w:tcPr>
          <w:p>
            <w:pPr>
              <w:pStyle w:val="13"/>
            </w:pPr>
            <w:r>
              <w:t>6000.00</w:t>
            </w:r>
          </w:p>
        </w:tc>
        <w:tc>
          <w:tcPr>
            <w:tcW w:w="3544" w:type="dxa"/>
            <w:gridSpan w:val="2"/>
            <w:vAlign w:val="center"/>
          </w:tcPr>
          <w:p>
            <w:pPr>
              <w:pStyle w:val="13"/>
            </w:pPr>
            <w:r>
              <w:t>15000.00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1.全面做好道路清扫保洁、城市公厕运营、生活垃圾收运、扫雪除冰应急保障等新建片区环卫运营工作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环卫运营作业量</w:t>
            </w:r>
          </w:p>
        </w:tc>
        <w:tc>
          <w:tcPr>
            <w:tcW w:w="5386" w:type="dxa"/>
            <w:vAlign w:val="center"/>
          </w:tcPr>
          <w:p>
            <w:pPr>
              <w:pStyle w:val="12"/>
            </w:pPr>
            <w:r>
              <w:t>按照运营协议标准要求，严格完成区域环境卫生运营，每日清扫次数不少于2次　</w:t>
            </w:r>
          </w:p>
        </w:tc>
        <w:tc>
          <w:tcPr>
            <w:tcW w:w="2268" w:type="dxa"/>
            <w:vAlign w:val="center"/>
          </w:tcPr>
          <w:p>
            <w:pPr>
              <w:pStyle w:val="12"/>
            </w:pPr>
            <w:r>
              <w:t>≥2每天清扫次数</w:t>
            </w:r>
          </w:p>
        </w:tc>
        <w:tc>
          <w:tcPr>
            <w:tcW w:w="1276" w:type="dxa"/>
            <w:vAlign w:val="center"/>
          </w:tcPr>
          <w:p>
            <w:pPr>
              <w:pStyle w:val="12"/>
            </w:pPr>
            <w:r>
              <w:t>环卫运营作业量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环卫运营成果质量</w:t>
            </w:r>
          </w:p>
        </w:tc>
        <w:tc>
          <w:tcPr>
            <w:tcW w:w="5386" w:type="dxa"/>
            <w:vAlign w:val="center"/>
          </w:tcPr>
          <w:p>
            <w:pPr>
              <w:pStyle w:val="12"/>
            </w:pPr>
            <w:r>
              <w:t>环境卫生运营保持高标准、高质量常态化，临时检查发现问题少。　</w:t>
            </w:r>
          </w:p>
        </w:tc>
        <w:tc>
          <w:tcPr>
            <w:tcW w:w="2268" w:type="dxa"/>
            <w:vAlign w:val="center"/>
          </w:tcPr>
          <w:p>
            <w:pPr>
              <w:pStyle w:val="12"/>
            </w:pPr>
            <w:r>
              <w:t>≤0.1发现问题未整改率</w:t>
            </w:r>
          </w:p>
        </w:tc>
        <w:tc>
          <w:tcPr>
            <w:tcW w:w="1276" w:type="dxa"/>
            <w:vAlign w:val="center"/>
          </w:tcPr>
          <w:p>
            <w:pPr>
              <w:pStyle w:val="12"/>
            </w:pPr>
            <w:r>
              <w:t>环卫运营成果质量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　</w:t>
            </w:r>
          </w:p>
        </w:tc>
        <w:tc>
          <w:tcPr>
            <w:tcW w:w="2268" w:type="dxa"/>
            <w:vAlign w:val="center"/>
          </w:tcPr>
          <w:p>
            <w:pPr>
              <w:pStyle w:val="12"/>
            </w:pPr>
            <w:r>
              <w:t>1应急响应速度</w:t>
            </w:r>
          </w:p>
        </w:tc>
        <w:tc>
          <w:tcPr>
            <w:tcW w:w="1276" w:type="dxa"/>
            <w:vAlign w:val="center"/>
          </w:tcPr>
          <w:p>
            <w:pPr>
              <w:pStyle w:val="12"/>
            </w:pPr>
            <w:r>
              <w:t>工作完成时效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　</w:t>
            </w:r>
          </w:p>
        </w:tc>
        <w:tc>
          <w:tcPr>
            <w:tcW w:w="2268" w:type="dxa"/>
            <w:vAlign w:val="center"/>
          </w:tcPr>
          <w:p>
            <w:pPr>
              <w:pStyle w:val="12"/>
            </w:pPr>
            <w:r>
              <w:t>≤1合同数额</w:t>
            </w:r>
          </w:p>
        </w:tc>
        <w:tc>
          <w:tcPr>
            <w:tcW w:w="1276" w:type="dxa"/>
            <w:vAlign w:val="center"/>
          </w:tcPr>
          <w:p>
            <w:pPr>
              <w:pStyle w:val="12"/>
            </w:pPr>
            <w:r>
              <w:t>工作成本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合理降本增效　</w:t>
            </w:r>
          </w:p>
        </w:tc>
        <w:tc>
          <w:tcPr>
            <w:tcW w:w="5386" w:type="dxa"/>
            <w:vAlign w:val="center"/>
          </w:tcPr>
          <w:p>
            <w:pPr>
              <w:pStyle w:val="12"/>
            </w:pPr>
            <w:r>
              <w:t>垃圾分类回收，有效利用可循环资源　</w:t>
            </w:r>
          </w:p>
        </w:tc>
        <w:tc>
          <w:tcPr>
            <w:tcW w:w="2268" w:type="dxa"/>
            <w:vAlign w:val="center"/>
          </w:tcPr>
          <w:p>
            <w:pPr>
              <w:pStyle w:val="12"/>
            </w:pPr>
            <w:r>
              <w:t>≥1工作成果</w:t>
            </w:r>
          </w:p>
        </w:tc>
        <w:tc>
          <w:tcPr>
            <w:tcW w:w="1276" w:type="dxa"/>
            <w:vAlign w:val="center"/>
          </w:tcPr>
          <w:p>
            <w:pPr>
              <w:pStyle w:val="12"/>
            </w:pPr>
            <w:r>
              <w:t>合理降本增效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为各片区回迁居民提供干净整洁的生活环境，提高居民生活满意度、幸福感，促进社会和谐稳定。　</w:t>
            </w:r>
          </w:p>
        </w:tc>
        <w:tc>
          <w:tcPr>
            <w:tcW w:w="2268" w:type="dxa"/>
            <w:vAlign w:val="center"/>
          </w:tcPr>
          <w:p>
            <w:pPr>
              <w:pStyle w:val="12"/>
            </w:pPr>
            <w:r>
              <w:t>≥1工作成果</w:t>
            </w:r>
          </w:p>
        </w:tc>
        <w:tc>
          <w:tcPr>
            <w:tcW w:w="1276" w:type="dxa"/>
            <w:vAlign w:val="center"/>
          </w:tcPr>
          <w:p>
            <w:pPr>
              <w:pStyle w:val="12"/>
            </w:pPr>
            <w:r>
              <w:t>促进社会稳定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运维管理质量　</w:t>
            </w:r>
          </w:p>
        </w:tc>
        <w:tc>
          <w:tcPr>
            <w:tcW w:w="5386" w:type="dxa"/>
            <w:vAlign w:val="center"/>
          </w:tcPr>
          <w:p>
            <w:pPr>
              <w:pStyle w:val="12"/>
            </w:pPr>
            <w:r>
              <w:t>有效垃圾分类，促进有机物合理利用，推进生态环境优化。　</w:t>
            </w:r>
          </w:p>
        </w:tc>
        <w:tc>
          <w:tcPr>
            <w:tcW w:w="2268" w:type="dxa"/>
            <w:vAlign w:val="center"/>
          </w:tcPr>
          <w:p>
            <w:pPr>
              <w:pStyle w:val="12"/>
            </w:pPr>
            <w:r>
              <w:t>≥1工作成果</w:t>
            </w:r>
          </w:p>
        </w:tc>
        <w:tc>
          <w:tcPr>
            <w:tcW w:w="1276" w:type="dxa"/>
            <w:vAlign w:val="center"/>
          </w:tcPr>
          <w:p>
            <w:pPr>
              <w:pStyle w:val="12"/>
            </w:pPr>
            <w:r>
              <w:t>运维管理质量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合理降本增效　</w:t>
            </w:r>
          </w:p>
        </w:tc>
        <w:tc>
          <w:tcPr>
            <w:tcW w:w="5386" w:type="dxa"/>
            <w:vAlign w:val="center"/>
          </w:tcPr>
          <w:p>
            <w:pPr>
              <w:pStyle w:val="12"/>
            </w:pPr>
            <w:r>
              <w:t>高标准完成环卫作业的同时发掘提高人员、设备及资金效率的工作举措。　</w:t>
            </w:r>
          </w:p>
        </w:tc>
        <w:tc>
          <w:tcPr>
            <w:tcW w:w="2268" w:type="dxa"/>
            <w:vAlign w:val="center"/>
          </w:tcPr>
          <w:p>
            <w:pPr>
              <w:pStyle w:val="12"/>
            </w:pPr>
            <w:r>
              <w:t>≥1工作成果</w:t>
            </w:r>
          </w:p>
        </w:tc>
        <w:tc>
          <w:tcPr>
            <w:tcW w:w="1276" w:type="dxa"/>
            <w:vAlign w:val="center"/>
          </w:tcPr>
          <w:p>
            <w:pPr>
              <w:pStyle w:val="12"/>
            </w:pPr>
            <w:r>
              <w:t>合理降本增效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相关领导满意度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9、2025年新建片区园林绿地委托运营服务费用绩效目标表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13660025P00469510168N</w:t>
            </w:r>
          </w:p>
        </w:tc>
        <w:tc>
          <w:tcPr>
            <w:tcW w:w="2835" w:type="dxa"/>
            <w:vAlign w:val="center"/>
          </w:tcPr>
          <w:p>
            <w:pPr>
              <w:pStyle w:val="10"/>
            </w:pPr>
            <w:r>
              <w:t>项目名称</w:t>
            </w:r>
          </w:p>
        </w:tc>
        <w:tc>
          <w:tcPr>
            <w:tcW w:w="6095" w:type="dxa"/>
            <w:gridSpan w:val="3"/>
            <w:vAlign w:val="center"/>
          </w:tcPr>
          <w:p>
            <w:pPr>
              <w:pStyle w:val="12"/>
            </w:pPr>
            <w:r>
              <w:t>2025年新建片区园林绿地委托运营服务费用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11000.00</w:t>
            </w:r>
          </w:p>
        </w:tc>
        <w:tc>
          <w:tcPr>
            <w:tcW w:w="2835" w:type="dxa"/>
            <w:vAlign w:val="center"/>
          </w:tcPr>
          <w:p>
            <w:pPr>
              <w:pStyle w:val="10"/>
            </w:pPr>
            <w:r>
              <w:t>其中：财政    资金</w:t>
            </w:r>
          </w:p>
        </w:tc>
        <w:tc>
          <w:tcPr>
            <w:tcW w:w="2551" w:type="dxa"/>
            <w:vAlign w:val="center"/>
          </w:tcPr>
          <w:p>
            <w:pPr>
              <w:pStyle w:val="12"/>
            </w:pPr>
            <w:r>
              <w:t>11000.00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用于2025年新建片区园林绿地项目委托运营服务费用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6803.50</w:t>
            </w:r>
          </w:p>
        </w:tc>
        <w:tc>
          <w:tcPr>
            <w:tcW w:w="2835" w:type="dxa"/>
            <w:vAlign w:val="center"/>
          </w:tcPr>
          <w:p>
            <w:pPr>
              <w:pStyle w:val="13"/>
            </w:pPr>
            <w:r>
              <w:t>6803.50</w:t>
            </w:r>
          </w:p>
        </w:tc>
        <w:tc>
          <w:tcPr>
            <w:tcW w:w="2551" w:type="dxa"/>
            <w:vAlign w:val="center"/>
          </w:tcPr>
          <w:p>
            <w:pPr>
              <w:pStyle w:val="13"/>
            </w:pPr>
            <w:r>
              <w:t>6803.50</w:t>
            </w:r>
          </w:p>
        </w:tc>
        <w:tc>
          <w:tcPr>
            <w:tcW w:w="3544" w:type="dxa"/>
            <w:gridSpan w:val="2"/>
            <w:vAlign w:val="center"/>
          </w:tcPr>
          <w:p>
            <w:pPr>
              <w:pStyle w:val="13"/>
            </w:pPr>
            <w:r>
              <w:t>11000.00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1.整体景观效果良好。植物群落结构合理，疏密得当、林冠线和林缘线清晰饱满。植物生长势良好。园容园貌整洁，道路平坦通畅、水景观整洁，路面、路沿、台阶、护栏、园椅、厕所等整洁无缺损。　</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有效投诉处理率</w:t>
            </w:r>
          </w:p>
        </w:tc>
        <w:tc>
          <w:tcPr>
            <w:tcW w:w="5386" w:type="dxa"/>
            <w:vAlign w:val="center"/>
          </w:tcPr>
          <w:p>
            <w:pPr>
              <w:pStyle w:val="12"/>
            </w:pPr>
            <w:r>
              <w:t>反映有效处理投诉的情况</w:t>
            </w:r>
          </w:p>
        </w:tc>
        <w:tc>
          <w:tcPr>
            <w:tcW w:w="2268" w:type="dxa"/>
            <w:vAlign w:val="center"/>
          </w:tcPr>
          <w:p>
            <w:pPr>
              <w:pStyle w:val="12"/>
            </w:pPr>
            <w:r>
              <w:t>≥95%</w:t>
            </w:r>
          </w:p>
        </w:tc>
        <w:tc>
          <w:tcPr>
            <w:tcW w:w="1276" w:type="dxa"/>
            <w:vAlign w:val="center"/>
          </w:tcPr>
          <w:p>
            <w:pPr>
              <w:pStyle w:val="12"/>
            </w:pPr>
            <w:r>
              <w:t>已处理有效投诉数量/有效投诉总数量*100%</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设备完好率</w:t>
            </w:r>
          </w:p>
        </w:tc>
        <w:tc>
          <w:tcPr>
            <w:tcW w:w="5386" w:type="dxa"/>
            <w:vAlign w:val="center"/>
          </w:tcPr>
          <w:p>
            <w:pPr>
              <w:pStyle w:val="12"/>
            </w:pPr>
            <w:r>
              <w:t>委托运营场所设备正常运转情况</w:t>
            </w:r>
          </w:p>
        </w:tc>
        <w:tc>
          <w:tcPr>
            <w:tcW w:w="2268" w:type="dxa"/>
            <w:vAlign w:val="center"/>
          </w:tcPr>
          <w:p>
            <w:pPr>
              <w:pStyle w:val="12"/>
            </w:pPr>
            <w:r>
              <w:t>≥95%</w:t>
            </w:r>
          </w:p>
        </w:tc>
        <w:tc>
          <w:tcPr>
            <w:tcW w:w="1276" w:type="dxa"/>
            <w:vAlign w:val="center"/>
          </w:tcPr>
          <w:p>
            <w:pPr>
              <w:pStyle w:val="12"/>
            </w:pPr>
            <w:r>
              <w:t>日常考核</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反映项目在执行期内完成情况</w:t>
            </w:r>
          </w:p>
        </w:tc>
        <w:tc>
          <w:tcPr>
            <w:tcW w:w="2268" w:type="dxa"/>
            <w:vAlign w:val="center"/>
          </w:tcPr>
          <w:p>
            <w:pPr>
              <w:pStyle w:val="12"/>
            </w:pPr>
            <w:r>
              <w:t>在执行期内完成</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反映项目总成本</w:t>
            </w:r>
          </w:p>
        </w:tc>
        <w:tc>
          <w:tcPr>
            <w:tcW w:w="2268" w:type="dxa"/>
            <w:vAlign w:val="center"/>
          </w:tcPr>
          <w:p>
            <w:pPr>
              <w:pStyle w:val="12"/>
            </w:pPr>
            <w:r>
              <w:t>≤11000万元</w:t>
            </w:r>
          </w:p>
        </w:tc>
        <w:tc>
          <w:tcPr>
            <w:tcW w:w="1276" w:type="dxa"/>
            <w:vAlign w:val="center"/>
          </w:tcPr>
          <w:p>
            <w:pPr>
              <w:pStyle w:val="12"/>
            </w:pPr>
            <w:r>
              <w:t>实际支出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微观经济效益</w:t>
            </w:r>
          </w:p>
        </w:tc>
        <w:tc>
          <w:tcPr>
            <w:tcW w:w="5386" w:type="dxa"/>
            <w:vAlign w:val="center"/>
          </w:tcPr>
          <w:p>
            <w:pPr>
              <w:pStyle w:val="12"/>
            </w:pPr>
            <w:r>
              <w:t>——</w:t>
            </w:r>
          </w:p>
        </w:tc>
        <w:tc>
          <w:tcPr>
            <w:tcW w:w="2268" w:type="dxa"/>
            <w:vAlign w:val="center"/>
          </w:tcPr>
          <w:p>
            <w:pPr>
              <w:pStyle w:val="12"/>
            </w:pPr>
            <w:r>
              <w:t>价值提升</w:t>
            </w:r>
          </w:p>
        </w:tc>
        <w:tc>
          <w:tcPr>
            <w:tcW w:w="1276" w:type="dxa"/>
            <w:vAlign w:val="center"/>
          </w:tcPr>
          <w:p>
            <w:pPr>
              <w:pStyle w:val="12"/>
            </w:pPr>
            <w:r>
              <w:t>——</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提高人员就业，满足人民群众的精神文明生活需要，提高新区整体形象</w:t>
            </w:r>
          </w:p>
        </w:tc>
        <w:tc>
          <w:tcPr>
            <w:tcW w:w="2268" w:type="dxa"/>
            <w:vAlign w:val="center"/>
          </w:tcPr>
          <w:p>
            <w:pPr>
              <w:pStyle w:val="12"/>
            </w:pPr>
            <w:r>
              <w:t>逐步提升　</w:t>
            </w:r>
          </w:p>
        </w:tc>
        <w:tc>
          <w:tcPr>
            <w:tcW w:w="1276" w:type="dxa"/>
            <w:vAlign w:val="center"/>
          </w:tcPr>
          <w:p>
            <w:pPr>
              <w:pStyle w:val="12"/>
            </w:pPr>
            <w:r>
              <w:t>成果体现</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创造优美环境、维护生态平衡　</w:t>
            </w:r>
          </w:p>
        </w:tc>
        <w:tc>
          <w:tcPr>
            <w:tcW w:w="2268" w:type="dxa"/>
            <w:vAlign w:val="center"/>
          </w:tcPr>
          <w:p>
            <w:pPr>
              <w:pStyle w:val="12"/>
            </w:pPr>
            <w:r>
              <w:t>保持良好　</w:t>
            </w:r>
          </w:p>
        </w:tc>
        <w:tc>
          <w:tcPr>
            <w:tcW w:w="1276" w:type="dxa"/>
            <w:vAlign w:val="center"/>
          </w:tcPr>
          <w:p>
            <w:pPr>
              <w:pStyle w:val="12"/>
            </w:pPr>
            <w:r>
              <w:t>公园环境展示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持续性管理　</w:t>
            </w:r>
          </w:p>
        </w:tc>
        <w:tc>
          <w:tcPr>
            <w:tcW w:w="5386" w:type="dxa"/>
            <w:vAlign w:val="center"/>
          </w:tcPr>
          <w:p>
            <w:pPr>
              <w:pStyle w:val="12"/>
            </w:pPr>
            <w:r>
              <w:t>以公众服务为重心，持续打造“妙不可言，心向往之”的公园环</w:t>
            </w:r>
          </w:p>
        </w:tc>
        <w:tc>
          <w:tcPr>
            <w:tcW w:w="2268" w:type="dxa"/>
            <w:vAlign w:val="center"/>
          </w:tcPr>
          <w:p>
            <w:pPr>
              <w:pStyle w:val="12"/>
            </w:pPr>
            <w:r>
              <w:t>长期保持　</w:t>
            </w:r>
          </w:p>
        </w:tc>
        <w:tc>
          <w:tcPr>
            <w:tcW w:w="1276" w:type="dxa"/>
            <w:vAlign w:val="center"/>
          </w:tcPr>
          <w:p>
            <w:pPr>
              <w:pStyle w:val="12"/>
            </w:pPr>
            <w:r>
              <w:t>协议条款</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百姓满意度　</w:t>
            </w:r>
          </w:p>
        </w:tc>
        <w:tc>
          <w:tcPr>
            <w:tcW w:w="5386" w:type="dxa"/>
            <w:vAlign w:val="center"/>
          </w:tcPr>
          <w:p>
            <w:pPr>
              <w:pStyle w:val="12"/>
            </w:pPr>
            <w:r>
              <w:t>百姓对公园管理和公园环境的满意度</w:t>
            </w:r>
          </w:p>
        </w:tc>
        <w:tc>
          <w:tcPr>
            <w:tcW w:w="2268" w:type="dxa"/>
            <w:vAlign w:val="center"/>
          </w:tcPr>
          <w:p>
            <w:pPr>
              <w:pStyle w:val="12"/>
            </w:pPr>
            <w:r>
              <w:t>≥90%</w:t>
            </w:r>
          </w:p>
        </w:tc>
        <w:tc>
          <w:tcPr>
            <w:tcW w:w="1276" w:type="dxa"/>
            <w:vAlign w:val="center"/>
          </w:tcPr>
          <w:p>
            <w:pPr>
              <w:pStyle w:val="12"/>
            </w:pPr>
            <w:r>
              <w:t>百姓反馈</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10、2025年新建片区综合管廊委托运营服务费用绩效目标表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13660025P00523710004B</w:t>
            </w:r>
          </w:p>
        </w:tc>
        <w:tc>
          <w:tcPr>
            <w:tcW w:w="2835" w:type="dxa"/>
            <w:vAlign w:val="center"/>
          </w:tcPr>
          <w:p>
            <w:pPr>
              <w:pStyle w:val="10"/>
            </w:pPr>
            <w:r>
              <w:t>项目名称</w:t>
            </w:r>
          </w:p>
        </w:tc>
        <w:tc>
          <w:tcPr>
            <w:tcW w:w="6095" w:type="dxa"/>
            <w:gridSpan w:val="3"/>
            <w:vAlign w:val="center"/>
          </w:tcPr>
          <w:p>
            <w:pPr>
              <w:pStyle w:val="12"/>
            </w:pPr>
            <w:r>
              <w:t>2025年新建片区综合管廊委托运营服务费用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3900.00</w:t>
            </w:r>
          </w:p>
        </w:tc>
        <w:tc>
          <w:tcPr>
            <w:tcW w:w="2835" w:type="dxa"/>
            <w:vAlign w:val="center"/>
          </w:tcPr>
          <w:p>
            <w:pPr>
              <w:pStyle w:val="10"/>
            </w:pPr>
            <w:r>
              <w:t>其中：财政    资金</w:t>
            </w:r>
          </w:p>
        </w:tc>
        <w:tc>
          <w:tcPr>
            <w:tcW w:w="2551" w:type="dxa"/>
            <w:vAlign w:val="center"/>
          </w:tcPr>
          <w:p>
            <w:pPr>
              <w:pStyle w:val="12"/>
            </w:pPr>
            <w:r>
              <w:t>3900.00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综合管廊运营维护费用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3900.00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1.根据管廊运营服务合同，明确服务安全质量目标，并有效执行。</w:t>
            </w:r>
          </w:p>
          <w:p>
            <w:pPr>
              <w:pStyle w:val="12"/>
            </w:pPr>
            <w:r>
              <w:t>2.以管廊的安全稳定运营为出发点，严格遵循管廊运营管理有关规范和技术标准。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运营考核</w:t>
            </w:r>
          </w:p>
        </w:tc>
        <w:tc>
          <w:tcPr>
            <w:tcW w:w="5386" w:type="dxa"/>
            <w:vAlign w:val="center"/>
          </w:tcPr>
          <w:p>
            <w:pPr>
              <w:pStyle w:val="12"/>
            </w:pPr>
            <w:r>
              <w:t>接受主管部门对管廊运营单位开展绩效考核不少于4次</w:t>
            </w:r>
          </w:p>
        </w:tc>
        <w:tc>
          <w:tcPr>
            <w:tcW w:w="2268" w:type="dxa"/>
            <w:vAlign w:val="center"/>
          </w:tcPr>
          <w:p>
            <w:pPr>
              <w:pStyle w:val="12"/>
            </w:pPr>
            <w:r>
              <w:t>≥4次</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运行维护　</w:t>
            </w:r>
          </w:p>
        </w:tc>
        <w:tc>
          <w:tcPr>
            <w:tcW w:w="5386" w:type="dxa"/>
            <w:vAlign w:val="center"/>
          </w:tcPr>
          <w:p>
            <w:pPr>
              <w:pStyle w:val="12"/>
            </w:pPr>
            <w:r>
              <w:t>组织管理、运行管理、维护管理、安全与应急管理、节能与环保管理、信息档案管理、评价与反馈、创优争先　</w:t>
            </w:r>
          </w:p>
        </w:tc>
        <w:tc>
          <w:tcPr>
            <w:tcW w:w="2268" w:type="dxa"/>
            <w:vAlign w:val="center"/>
          </w:tcPr>
          <w:p>
            <w:pPr>
              <w:pStyle w:val="12"/>
            </w:pPr>
            <w:r>
              <w:t>≥4次</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w:t>
            </w:r>
          </w:p>
        </w:tc>
        <w:tc>
          <w:tcPr>
            <w:tcW w:w="2268" w:type="dxa"/>
            <w:vAlign w:val="center"/>
          </w:tcPr>
          <w:p>
            <w:pPr>
              <w:pStyle w:val="12"/>
            </w:pPr>
            <w:r>
              <w:t>≤3900万元</w:t>
            </w:r>
          </w:p>
        </w:tc>
        <w:tc>
          <w:tcPr>
            <w:tcW w:w="1276" w:type="dxa"/>
            <w:vAlign w:val="center"/>
          </w:tcPr>
          <w:p>
            <w:pPr>
              <w:pStyle w:val="12"/>
            </w:pPr>
            <w:r>
              <w:t>合同数额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管廊行业资金利用效率</w:t>
            </w:r>
          </w:p>
        </w:tc>
        <w:tc>
          <w:tcPr>
            <w:tcW w:w="5386" w:type="dxa"/>
            <w:vAlign w:val="center"/>
          </w:tcPr>
          <w:p>
            <w:pPr>
              <w:pStyle w:val="12"/>
            </w:pPr>
            <w:r>
              <w:t>管廊运营单位在综合管廊运维全过程中降本增效的工作成果</w:t>
            </w:r>
          </w:p>
        </w:tc>
        <w:tc>
          <w:tcPr>
            <w:tcW w:w="2268" w:type="dxa"/>
            <w:vAlign w:val="center"/>
          </w:tcPr>
          <w:p>
            <w:pPr>
              <w:pStyle w:val="12"/>
            </w:pPr>
            <w:r>
              <w:t>≥90%</w:t>
            </w:r>
          </w:p>
        </w:tc>
        <w:tc>
          <w:tcPr>
            <w:tcW w:w="1276" w:type="dxa"/>
            <w:vAlign w:val="center"/>
          </w:tcPr>
          <w:p>
            <w:pPr>
              <w:pStyle w:val="12"/>
            </w:pPr>
            <w:r>
              <w:t>运维成本及工作成果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维护管廊运营行业运行稳定，严禁发生事故。</w:t>
            </w:r>
          </w:p>
        </w:tc>
        <w:tc>
          <w:tcPr>
            <w:tcW w:w="2268" w:type="dxa"/>
            <w:vAlign w:val="center"/>
          </w:tcPr>
          <w:p>
            <w:pPr>
              <w:pStyle w:val="12"/>
            </w:pPr>
            <w:r>
              <w:t>0无事故发生</w:t>
            </w:r>
          </w:p>
        </w:tc>
        <w:tc>
          <w:tcPr>
            <w:tcW w:w="1276" w:type="dxa"/>
            <w:vAlign w:val="center"/>
          </w:tcPr>
          <w:p>
            <w:pPr>
              <w:pStyle w:val="12"/>
            </w:pPr>
            <w:r>
              <w:t>事故通报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美化城市环境</w:t>
            </w:r>
          </w:p>
        </w:tc>
        <w:tc>
          <w:tcPr>
            <w:tcW w:w="5386" w:type="dxa"/>
            <w:vAlign w:val="center"/>
          </w:tcPr>
          <w:p>
            <w:pPr>
              <w:pStyle w:val="12"/>
            </w:pPr>
            <w:r>
              <w:t>城市管线集约化管理，减少道路反复开挖、减少管线损漏率。</w:t>
            </w:r>
          </w:p>
        </w:tc>
        <w:tc>
          <w:tcPr>
            <w:tcW w:w="2268" w:type="dxa"/>
            <w:vAlign w:val="center"/>
          </w:tcPr>
          <w:p>
            <w:pPr>
              <w:pStyle w:val="12"/>
            </w:pPr>
            <w:r>
              <w:t>≥95%（管线入廊率）</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开拓创新实践，打造新区管廊先行先试样板，为其他城市建设地下综合管廊提供创新思路和举措。</w:t>
            </w:r>
          </w:p>
        </w:tc>
        <w:tc>
          <w:tcPr>
            <w:tcW w:w="2268" w:type="dxa"/>
            <w:vAlign w:val="center"/>
          </w:tcPr>
          <w:p>
            <w:pPr>
              <w:pStyle w:val="12"/>
            </w:pPr>
            <w:r>
              <w:t>≥92%</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主管单位及相关管线单位</w:t>
            </w:r>
          </w:p>
        </w:tc>
        <w:tc>
          <w:tcPr>
            <w:tcW w:w="5386" w:type="dxa"/>
            <w:vAlign w:val="center"/>
          </w:tcPr>
          <w:p>
            <w:pPr>
              <w:pStyle w:val="12"/>
            </w:pPr>
            <w:r>
              <w:t>主管单位及相关管线单位满意度</w:t>
            </w:r>
          </w:p>
        </w:tc>
        <w:tc>
          <w:tcPr>
            <w:tcW w:w="2268" w:type="dxa"/>
            <w:vAlign w:val="center"/>
          </w:tcPr>
          <w:p>
            <w:pPr>
              <w:pStyle w:val="12"/>
            </w:pPr>
            <w:r>
              <w:t>≥90%</w:t>
            </w:r>
          </w:p>
        </w:tc>
        <w:tc>
          <w:tcPr>
            <w:tcW w:w="1276" w:type="dxa"/>
            <w:vAlign w:val="center"/>
          </w:tcPr>
          <w:p>
            <w:pPr>
              <w:pStyle w:val="12"/>
            </w:pPr>
            <w:r>
              <w:t>相关单位意见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11、白洋淀淀区开卡除堼工程绩效目标表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13660024P00489710243J</w:t>
            </w:r>
          </w:p>
        </w:tc>
        <w:tc>
          <w:tcPr>
            <w:tcW w:w="2835" w:type="dxa"/>
            <w:vAlign w:val="center"/>
          </w:tcPr>
          <w:p>
            <w:pPr>
              <w:pStyle w:val="10"/>
            </w:pPr>
            <w:r>
              <w:t>项目名称</w:t>
            </w:r>
          </w:p>
        </w:tc>
        <w:tc>
          <w:tcPr>
            <w:tcW w:w="6095" w:type="dxa"/>
            <w:gridSpan w:val="3"/>
            <w:vAlign w:val="center"/>
          </w:tcPr>
          <w:p>
            <w:pPr>
              <w:pStyle w:val="12"/>
            </w:pPr>
            <w:r>
              <w:t>白洋淀淀区开卡除堼工程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2396.39</w:t>
            </w:r>
          </w:p>
        </w:tc>
        <w:tc>
          <w:tcPr>
            <w:tcW w:w="2835" w:type="dxa"/>
            <w:vAlign w:val="center"/>
          </w:tcPr>
          <w:p>
            <w:pPr>
              <w:pStyle w:val="10"/>
            </w:pPr>
            <w:r>
              <w:t>其中：财政    资金</w:t>
            </w:r>
          </w:p>
        </w:tc>
        <w:tc>
          <w:tcPr>
            <w:tcW w:w="2551" w:type="dxa"/>
            <w:vAlign w:val="center"/>
          </w:tcPr>
          <w:p>
            <w:pPr>
              <w:pStyle w:val="12"/>
            </w:pPr>
            <w:r>
              <w:t>2396.39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2396.39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1.完成底泥清淤及围堤围埝拆除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底泥堆场覆绿率</w:t>
            </w:r>
          </w:p>
        </w:tc>
        <w:tc>
          <w:tcPr>
            <w:tcW w:w="5386" w:type="dxa"/>
            <w:vAlign w:val="center"/>
          </w:tcPr>
          <w:p>
            <w:pPr>
              <w:pStyle w:val="12"/>
            </w:pPr>
            <w:r>
              <w:t>底泥堆场覆绿率=实际底泥堆场覆绿面积/设计底泥堆场覆绿面积</w:t>
            </w:r>
          </w:p>
        </w:tc>
        <w:tc>
          <w:tcPr>
            <w:tcW w:w="2268" w:type="dxa"/>
            <w:vAlign w:val="center"/>
          </w:tcPr>
          <w:p>
            <w:pPr>
              <w:pStyle w:val="12"/>
            </w:pPr>
            <w:r>
              <w:t>100%</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项目完工验收</w:t>
            </w:r>
          </w:p>
        </w:tc>
        <w:tc>
          <w:tcPr>
            <w:tcW w:w="5386" w:type="dxa"/>
            <w:vAlign w:val="center"/>
          </w:tcPr>
          <w:p>
            <w:pPr>
              <w:pStyle w:val="12"/>
            </w:pPr>
            <w:r>
              <w:t>项目完工验收合格</w:t>
            </w:r>
          </w:p>
        </w:tc>
        <w:tc>
          <w:tcPr>
            <w:tcW w:w="2268" w:type="dxa"/>
            <w:vAlign w:val="center"/>
          </w:tcPr>
          <w:p>
            <w:pPr>
              <w:pStyle w:val="12"/>
            </w:pPr>
            <w:r>
              <w:t>2026年6月30日前完成完工验收</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底泥堆场覆绿完成及时性</w:t>
            </w:r>
          </w:p>
        </w:tc>
        <w:tc>
          <w:tcPr>
            <w:tcW w:w="5386" w:type="dxa"/>
            <w:vAlign w:val="center"/>
          </w:tcPr>
          <w:p>
            <w:pPr>
              <w:pStyle w:val="12"/>
            </w:pPr>
            <w:r>
              <w:t>完成底泥堆场覆绿</w:t>
            </w:r>
          </w:p>
        </w:tc>
        <w:tc>
          <w:tcPr>
            <w:tcW w:w="2268" w:type="dxa"/>
            <w:vAlign w:val="center"/>
          </w:tcPr>
          <w:p>
            <w:pPr>
              <w:pStyle w:val="12"/>
            </w:pPr>
            <w:r>
              <w:t>2025年12月30日前完成底泥堆场覆绿</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最终以竣工决算为准</w:t>
            </w:r>
          </w:p>
        </w:tc>
        <w:tc>
          <w:tcPr>
            <w:tcW w:w="2268" w:type="dxa"/>
            <w:vAlign w:val="center"/>
          </w:tcPr>
          <w:p>
            <w:pPr>
              <w:pStyle w:val="12"/>
            </w:pPr>
            <w:r>
              <w:t>≤44983.62万元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工程施工带动用工需求，促进居民收入</w:t>
            </w:r>
          </w:p>
        </w:tc>
        <w:tc>
          <w:tcPr>
            <w:tcW w:w="2268" w:type="dxa"/>
            <w:vAlign w:val="center"/>
          </w:tcPr>
          <w:p>
            <w:pPr>
              <w:pStyle w:val="12"/>
            </w:pPr>
            <w:r>
              <w:t>工程施工带动用工需求，促进居民收入</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改善居民生活环境</w:t>
            </w:r>
          </w:p>
        </w:tc>
        <w:tc>
          <w:tcPr>
            <w:tcW w:w="2268" w:type="dxa"/>
            <w:vAlign w:val="center"/>
          </w:tcPr>
          <w:p>
            <w:pPr>
              <w:pStyle w:val="12"/>
            </w:pPr>
            <w:r>
              <w:t>项目显著改善了周围居民的生活环境</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效果显著</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效果期望值</w:t>
            </w:r>
          </w:p>
        </w:tc>
        <w:tc>
          <w:tcPr>
            <w:tcW w:w="5386" w:type="dxa"/>
            <w:vAlign w:val="center"/>
          </w:tcPr>
          <w:p>
            <w:pPr>
              <w:pStyle w:val="12"/>
            </w:pPr>
            <w:r>
              <w:t>符合期望值率=符合期望值人数/总人数</w:t>
            </w:r>
          </w:p>
        </w:tc>
        <w:tc>
          <w:tcPr>
            <w:tcW w:w="2268" w:type="dxa"/>
            <w:vAlign w:val="center"/>
          </w:tcPr>
          <w:p>
            <w:pPr>
              <w:pStyle w:val="12"/>
            </w:pPr>
            <w:r>
              <w:t>≥85%</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12、白洋淀淀区开卡除堼工程绩效目标表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13660024P00489710459N</w:t>
            </w:r>
          </w:p>
        </w:tc>
        <w:tc>
          <w:tcPr>
            <w:tcW w:w="2835" w:type="dxa"/>
            <w:vAlign w:val="center"/>
          </w:tcPr>
          <w:p>
            <w:pPr>
              <w:pStyle w:val="10"/>
            </w:pPr>
            <w:r>
              <w:t>项目名称</w:t>
            </w:r>
          </w:p>
        </w:tc>
        <w:tc>
          <w:tcPr>
            <w:tcW w:w="6095" w:type="dxa"/>
            <w:gridSpan w:val="3"/>
            <w:vAlign w:val="center"/>
          </w:tcPr>
          <w:p>
            <w:pPr>
              <w:pStyle w:val="12"/>
            </w:pPr>
            <w:r>
              <w:t>白洋淀淀区开卡除堼工程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5400.00</w:t>
            </w:r>
          </w:p>
        </w:tc>
        <w:tc>
          <w:tcPr>
            <w:tcW w:w="2835" w:type="dxa"/>
            <w:vAlign w:val="center"/>
          </w:tcPr>
          <w:p>
            <w:pPr>
              <w:pStyle w:val="10"/>
            </w:pPr>
            <w:r>
              <w:t>其中：财政    资金</w:t>
            </w:r>
          </w:p>
        </w:tc>
        <w:tc>
          <w:tcPr>
            <w:tcW w:w="2551" w:type="dxa"/>
            <w:vAlign w:val="center"/>
          </w:tcPr>
          <w:p>
            <w:pPr>
              <w:pStyle w:val="12"/>
            </w:pPr>
            <w:r>
              <w:t>5400.00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1.完成底泥清淤及围堤围埝拆除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底泥堆场覆绿率</w:t>
            </w:r>
          </w:p>
        </w:tc>
        <w:tc>
          <w:tcPr>
            <w:tcW w:w="5386" w:type="dxa"/>
            <w:vAlign w:val="center"/>
          </w:tcPr>
          <w:p>
            <w:pPr>
              <w:pStyle w:val="12"/>
            </w:pPr>
            <w:r>
              <w:t>底泥堆场覆绿率=实际底泥堆场覆绿面积/设计底泥堆场覆绿面积</w:t>
            </w:r>
          </w:p>
        </w:tc>
        <w:tc>
          <w:tcPr>
            <w:tcW w:w="2268" w:type="dxa"/>
            <w:vAlign w:val="center"/>
          </w:tcPr>
          <w:p>
            <w:pPr>
              <w:pStyle w:val="12"/>
            </w:pPr>
            <w:r>
              <w:t>100%</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项目完工验收</w:t>
            </w:r>
          </w:p>
        </w:tc>
        <w:tc>
          <w:tcPr>
            <w:tcW w:w="5386" w:type="dxa"/>
            <w:vAlign w:val="center"/>
          </w:tcPr>
          <w:p>
            <w:pPr>
              <w:pStyle w:val="12"/>
            </w:pPr>
            <w:r>
              <w:t>项目完工验收合格</w:t>
            </w:r>
          </w:p>
        </w:tc>
        <w:tc>
          <w:tcPr>
            <w:tcW w:w="2268" w:type="dxa"/>
            <w:vAlign w:val="center"/>
          </w:tcPr>
          <w:p>
            <w:pPr>
              <w:pStyle w:val="12"/>
            </w:pPr>
            <w:r>
              <w:t>2026年6月30日前完成完工验收</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底泥堆场覆绿完成及时性</w:t>
            </w:r>
          </w:p>
        </w:tc>
        <w:tc>
          <w:tcPr>
            <w:tcW w:w="5386" w:type="dxa"/>
            <w:vAlign w:val="center"/>
          </w:tcPr>
          <w:p>
            <w:pPr>
              <w:pStyle w:val="12"/>
            </w:pPr>
            <w:r>
              <w:t>完成底泥堆场覆绿</w:t>
            </w:r>
          </w:p>
        </w:tc>
        <w:tc>
          <w:tcPr>
            <w:tcW w:w="2268" w:type="dxa"/>
            <w:vAlign w:val="center"/>
          </w:tcPr>
          <w:p>
            <w:pPr>
              <w:pStyle w:val="12"/>
            </w:pPr>
            <w:r>
              <w:t>2025年12月30日前完成底泥堆场覆绿</w:t>
            </w:r>
          </w:p>
        </w:tc>
        <w:tc>
          <w:tcPr>
            <w:tcW w:w="1276" w:type="dxa"/>
            <w:vAlign w:val="center"/>
          </w:tcPr>
          <w:p>
            <w:pPr>
              <w:pStyle w:val="12"/>
            </w:pPr>
            <w:r>
              <w:t>根据项目建设时序确定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最终以竣工决算为准</w:t>
            </w:r>
          </w:p>
        </w:tc>
        <w:tc>
          <w:tcPr>
            <w:tcW w:w="2268" w:type="dxa"/>
            <w:vAlign w:val="center"/>
          </w:tcPr>
          <w:p>
            <w:pPr>
              <w:pStyle w:val="12"/>
            </w:pPr>
            <w:r>
              <w:t>≤44983.62万元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工程施工带动用工需求，促进居民收入</w:t>
            </w:r>
          </w:p>
        </w:tc>
        <w:tc>
          <w:tcPr>
            <w:tcW w:w="2268" w:type="dxa"/>
            <w:vAlign w:val="center"/>
          </w:tcPr>
          <w:p>
            <w:pPr>
              <w:pStyle w:val="12"/>
            </w:pPr>
            <w:r>
              <w:t>工程施工带动用工需求，促进居民收入</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改善居民生活环境</w:t>
            </w:r>
          </w:p>
        </w:tc>
        <w:tc>
          <w:tcPr>
            <w:tcW w:w="2268" w:type="dxa"/>
            <w:vAlign w:val="center"/>
          </w:tcPr>
          <w:p>
            <w:pPr>
              <w:pStyle w:val="12"/>
            </w:pPr>
            <w:r>
              <w:t>项目显著改善了周围居民的生活环境</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效果显著</w:t>
            </w:r>
          </w:p>
        </w:tc>
        <w:tc>
          <w:tcPr>
            <w:tcW w:w="1276" w:type="dxa"/>
            <w:vAlign w:val="center"/>
          </w:tcPr>
          <w:p>
            <w:pPr>
              <w:pStyle w:val="12"/>
            </w:pPr>
            <w:r>
              <w:t>项目现场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效果期望值</w:t>
            </w:r>
          </w:p>
        </w:tc>
        <w:tc>
          <w:tcPr>
            <w:tcW w:w="5386" w:type="dxa"/>
            <w:vAlign w:val="center"/>
          </w:tcPr>
          <w:p>
            <w:pPr>
              <w:pStyle w:val="12"/>
            </w:pPr>
            <w:r>
              <w:t>符合期望值率=符合期望值人数/总人数</w:t>
            </w:r>
          </w:p>
        </w:tc>
        <w:tc>
          <w:tcPr>
            <w:tcW w:w="2268" w:type="dxa"/>
            <w:vAlign w:val="center"/>
          </w:tcPr>
          <w:p>
            <w:pPr>
              <w:pStyle w:val="12"/>
            </w:pPr>
            <w:r>
              <w:t>≥85%</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13、泵站运行管理费绩效目标表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13660025P00523510002Q</w:t>
            </w:r>
          </w:p>
        </w:tc>
        <w:tc>
          <w:tcPr>
            <w:tcW w:w="2835" w:type="dxa"/>
            <w:vAlign w:val="center"/>
          </w:tcPr>
          <w:p>
            <w:pPr>
              <w:pStyle w:val="10"/>
            </w:pPr>
            <w:r>
              <w:t>项目名称</w:t>
            </w:r>
          </w:p>
        </w:tc>
        <w:tc>
          <w:tcPr>
            <w:tcW w:w="6095" w:type="dxa"/>
            <w:gridSpan w:val="3"/>
            <w:vAlign w:val="center"/>
          </w:tcPr>
          <w:p>
            <w:pPr>
              <w:pStyle w:val="12"/>
            </w:pPr>
            <w:r>
              <w:t>泵站运行管理费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717.00</w:t>
            </w:r>
          </w:p>
        </w:tc>
        <w:tc>
          <w:tcPr>
            <w:tcW w:w="2835" w:type="dxa"/>
            <w:vAlign w:val="center"/>
          </w:tcPr>
          <w:p>
            <w:pPr>
              <w:pStyle w:val="10"/>
            </w:pPr>
            <w:r>
              <w:t>其中：财政    资金</w:t>
            </w:r>
          </w:p>
        </w:tc>
        <w:tc>
          <w:tcPr>
            <w:tcW w:w="2551" w:type="dxa"/>
            <w:vAlign w:val="center"/>
          </w:tcPr>
          <w:p>
            <w:pPr>
              <w:pStyle w:val="12"/>
            </w:pPr>
            <w:r>
              <w:t>717.00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大树刘泵站运行管理费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717.00</w:t>
            </w:r>
          </w:p>
        </w:tc>
        <w:tc>
          <w:tcPr>
            <w:tcW w:w="2551" w:type="dxa"/>
            <w:vAlign w:val="center"/>
          </w:tcPr>
          <w:p>
            <w:pPr>
              <w:pStyle w:val="13"/>
            </w:pPr>
            <w:r>
              <w:t>717.00</w:t>
            </w:r>
          </w:p>
        </w:tc>
        <w:tc>
          <w:tcPr>
            <w:tcW w:w="3544" w:type="dxa"/>
            <w:gridSpan w:val="2"/>
            <w:vAlign w:val="center"/>
          </w:tcPr>
          <w:p>
            <w:pPr>
              <w:pStyle w:val="13"/>
            </w:pPr>
            <w:r>
              <w:t>717.00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1.雄安新区引黄补水通道补水工作顺利开展，引黄大树刘泵站运行正常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引黄大树刘泵站运行正常</w:t>
            </w:r>
          </w:p>
        </w:tc>
        <w:tc>
          <w:tcPr>
            <w:tcW w:w="5386" w:type="dxa"/>
            <w:vAlign w:val="center"/>
          </w:tcPr>
          <w:p>
            <w:pPr>
              <w:pStyle w:val="12"/>
            </w:pPr>
            <w:r>
              <w:t>大树刘泵站正常运行天数</w:t>
            </w:r>
          </w:p>
        </w:tc>
        <w:tc>
          <w:tcPr>
            <w:tcW w:w="2268" w:type="dxa"/>
            <w:vAlign w:val="center"/>
          </w:tcPr>
          <w:p>
            <w:pPr>
              <w:pStyle w:val="12"/>
            </w:pPr>
            <w:r>
              <w:t>365天</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运行管理成本</w:t>
            </w:r>
          </w:p>
        </w:tc>
        <w:tc>
          <w:tcPr>
            <w:tcW w:w="5386" w:type="dxa"/>
            <w:vAlign w:val="center"/>
          </w:tcPr>
          <w:p>
            <w:pPr>
              <w:pStyle w:val="12"/>
            </w:pPr>
            <w:r>
              <w:t>引黄大树刘泵站运行管理成本</w:t>
            </w:r>
          </w:p>
        </w:tc>
        <w:tc>
          <w:tcPr>
            <w:tcW w:w="2268" w:type="dxa"/>
            <w:vAlign w:val="center"/>
          </w:tcPr>
          <w:p>
            <w:pPr>
              <w:pStyle w:val="12"/>
            </w:pPr>
            <w:r>
              <w:t>≤717万元</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达到引水量</w:t>
            </w:r>
          </w:p>
        </w:tc>
        <w:tc>
          <w:tcPr>
            <w:tcW w:w="5386" w:type="dxa"/>
            <w:vAlign w:val="center"/>
          </w:tcPr>
          <w:p>
            <w:pPr>
              <w:pStyle w:val="12"/>
            </w:pPr>
            <w:r>
              <w:t>白洋淀生态水量水位有效保障</w:t>
            </w:r>
          </w:p>
        </w:tc>
        <w:tc>
          <w:tcPr>
            <w:tcW w:w="2268" w:type="dxa"/>
            <w:vAlign w:val="center"/>
          </w:tcPr>
          <w:p>
            <w:pPr>
              <w:pStyle w:val="12"/>
            </w:pPr>
            <w:r>
              <w:t>12月31日前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大树刘泵站</w:t>
            </w:r>
          </w:p>
        </w:tc>
        <w:tc>
          <w:tcPr>
            <w:tcW w:w="5386" w:type="dxa"/>
            <w:vAlign w:val="center"/>
          </w:tcPr>
          <w:p>
            <w:pPr>
              <w:pStyle w:val="12"/>
            </w:pPr>
            <w:r>
              <w:t>大树刘泵站运行状态</w:t>
            </w:r>
          </w:p>
        </w:tc>
        <w:tc>
          <w:tcPr>
            <w:tcW w:w="2268" w:type="dxa"/>
            <w:vAlign w:val="center"/>
          </w:tcPr>
          <w:p>
            <w:pPr>
              <w:pStyle w:val="12"/>
            </w:pPr>
            <w:r>
              <w:t>闸门、泵站运行良好，满足补水需求</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大树刘泵站管理水平</w:t>
            </w:r>
          </w:p>
        </w:tc>
        <w:tc>
          <w:tcPr>
            <w:tcW w:w="5386" w:type="dxa"/>
            <w:vAlign w:val="center"/>
          </w:tcPr>
          <w:p>
            <w:pPr>
              <w:pStyle w:val="12"/>
            </w:pPr>
            <w:r>
              <w:t>泵站管理水平，引调水保障能力</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水生态环境</w:t>
            </w:r>
          </w:p>
        </w:tc>
        <w:tc>
          <w:tcPr>
            <w:tcW w:w="5386" w:type="dxa"/>
            <w:vAlign w:val="center"/>
          </w:tcPr>
          <w:p>
            <w:pPr>
              <w:pStyle w:val="12"/>
            </w:pPr>
            <w:r>
              <w:t>雄安新区白洋淀水生态环境</w:t>
            </w:r>
          </w:p>
        </w:tc>
        <w:tc>
          <w:tcPr>
            <w:tcW w:w="2268" w:type="dxa"/>
            <w:vAlign w:val="center"/>
          </w:tcPr>
          <w:p>
            <w:pPr>
              <w:pStyle w:val="12"/>
            </w:pPr>
            <w:r>
              <w:t>持续改善</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人民群众对生态补水工作满意度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16、城建档案综合管理绩效目标表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13660025P000200100041</w:t>
            </w:r>
          </w:p>
        </w:tc>
        <w:tc>
          <w:tcPr>
            <w:tcW w:w="2835" w:type="dxa"/>
            <w:vAlign w:val="center"/>
          </w:tcPr>
          <w:p>
            <w:pPr>
              <w:pStyle w:val="10"/>
            </w:pPr>
            <w:r>
              <w:t>项目名称</w:t>
            </w:r>
          </w:p>
        </w:tc>
        <w:tc>
          <w:tcPr>
            <w:tcW w:w="6095" w:type="dxa"/>
            <w:gridSpan w:val="3"/>
            <w:vAlign w:val="center"/>
          </w:tcPr>
          <w:p>
            <w:pPr>
              <w:pStyle w:val="12"/>
            </w:pPr>
            <w:r>
              <w:t>城建档案综合管理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502.65</w:t>
            </w:r>
          </w:p>
        </w:tc>
        <w:tc>
          <w:tcPr>
            <w:tcW w:w="2835" w:type="dxa"/>
            <w:vAlign w:val="center"/>
          </w:tcPr>
          <w:p>
            <w:pPr>
              <w:pStyle w:val="10"/>
            </w:pPr>
            <w:r>
              <w:t>其中：财政    资金</w:t>
            </w:r>
          </w:p>
        </w:tc>
        <w:tc>
          <w:tcPr>
            <w:tcW w:w="2551" w:type="dxa"/>
            <w:vAlign w:val="center"/>
          </w:tcPr>
          <w:p>
            <w:pPr>
              <w:pStyle w:val="12"/>
            </w:pPr>
            <w:r>
              <w:t>502.65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城建档案馆档案业务和馆内物业管理工作，指导接收工程项目全过程实施总结；拍摄城市建设宣传影像片、启动区建设发展系列纪实片、开展“筑梦雄安”专题栏目；电子档案异地、异质双备份；建立影像资料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200.00</w:t>
            </w:r>
          </w:p>
        </w:tc>
        <w:tc>
          <w:tcPr>
            <w:tcW w:w="2551" w:type="dxa"/>
            <w:vAlign w:val="center"/>
          </w:tcPr>
          <w:p>
            <w:pPr>
              <w:pStyle w:val="13"/>
            </w:pPr>
            <w:r>
              <w:t>400.00</w:t>
            </w:r>
          </w:p>
        </w:tc>
        <w:tc>
          <w:tcPr>
            <w:tcW w:w="3544" w:type="dxa"/>
            <w:gridSpan w:val="2"/>
            <w:vAlign w:val="center"/>
          </w:tcPr>
          <w:p>
            <w:pPr>
              <w:pStyle w:val="13"/>
            </w:pPr>
            <w:r>
              <w:t>502.65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城建档案馆档案业务和馆内物业管理工作，指导接收工程项目全过程实施总结；拍摄城市建设宣传影像片、启动区建设发展系列纪实片、开展“筑梦雄安”专题栏目；电子档案异地、异质双备份；建立影像资料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城建档案业务；局内业务档案整理；</w:t>
            </w:r>
          </w:p>
        </w:tc>
        <w:tc>
          <w:tcPr>
            <w:tcW w:w="5386" w:type="dxa"/>
            <w:vAlign w:val="center"/>
          </w:tcPr>
          <w:p>
            <w:pPr>
              <w:pStyle w:val="12"/>
            </w:pPr>
            <w:r>
              <w:t>工程档案交底、指导、验收、核查、接收入库；指导并接收工程项目全过程实施总结；</w:t>
            </w:r>
          </w:p>
        </w:tc>
        <w:tc>
          <w:tcPr>
            <w:tcW w:w="2268" w:type="dxa"/>
            <w:vAlign w:val="center"/>
          </w:tcPr>
          <w:p>
            <w:pPr>
              <w:pStyle w:val="12"/>
            </w:pPr>
            <w:r>
              <w:t>技术交底≥12次；服务指导≥200次；工程项目全过程实施总结≥10本；</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接收的档案质量　</w:t>
            </w:r>
          </w:p>
        </w:tc>
        <w:tc>
          <w:tcPr>
            <w:tcW w:w="5386" w:type="dxa"/>
            <w:vAlign w:val="center"/>
          </w:tcPr>
          <w:p>
            <w:pPr>
              <w:pStyle w:val="12"/>
            </w:pPr>
            <w:r>
              <w:t>根据GB/T-50328-2014规范要求对形成的档案进行验收、核查、接收入库</w:t>
            </w:r>
          </w:p>
        </w:tc>
        <w:tc>
          <w:tcPr>
            <w:tcW w:w="2268" w:type="dxa"/>
            <w:vAlign w:val="center"/>
          </w:tcPr>
          <w:p>
            <w:pPr>
              <w:pStyle w:val="12"/>
            </w:pPr>
            <w:r>
              <w:t>根据规范要求完成工作</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　</w:t>
            </w:r>
          </w:p>
        </w:tc>
        <w:tc>
          <w:tcPr>
            <w:tcW w:w="5386" w:type="dxa"/>
            <w:vAlign w:val="center"/>
          </w:tcPr>
          <w:p>
            <w:pPr>
              <w:pStyle w:val="12"/>
            </w:pPr>
            <w:r>
              <w:t>根据要求按时完成</w:t>
            </w:r>
          </w:p>
        </w:tc>
        <w:tc>
          <w:tcPr>
            <w:tcW w:w="2268" w:type="dxa"/>
            <w:vAlign w:val="center"/>
          </w:tcPr>
          <w:p>
            <w:pPr>
              <w:pStyle w:val="12"/>
            </w:pPr>
            <w:r>
              <w:t>100%</w:t>
            </w:r>
          </w:p>
        </w:tc>
        <w:tc>
          <w:tcPr>
            <w:tcW w:w="1276" w:type="dxa"/>
            <w:vAlign w:val="center"/>
          </w:tcPr>
          <w:p>
            <w:pPr>
              <w:pStyle w:val="12"/>
            </w:pPr>
            <w:r>
              <w:t>完成时限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所有工作均不超过预算指标</w:t>
            </w:r>
          </w:p>
        </w:tc>
        <w:tc>
          <w:tcPr>
            <w:tcW w:w="2268" w:type="dxa"/>
            <w:vAlign w:val="center"/>
          </w:tcPr>
          <w:p>
            <w:pPr>
              <w:pStyle w:val="12"/>
            </w:pPr>
            <w:r>
              <w:t>≤502.65万元</w:t>
            </w:r>
          </w:p>
        </w:tc>
        <w:tc>
          <w:tcPr>
            <w:tcW w:w="1276" w:type="dxa"/>
            <w:vAlign w:val="center"/>
          </w:tcPr>
          <w:p>
            <w:pPr>
              <w:pStyle w:val="12"/>
            </w:pPr>
            <w:r>
              <w:t>服务期结束后最终费用额度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促进档案事业高质量发展</w:t>
            </w:r>
          </w:p>
        </w:tc>
        <w:tc>
          <w:tcPr>
            <w:tcW w:w="5386" w:type="dxa"/>
            <w:vAlign w:val="center"/>
          </w:tcPr>
          <w:p>
            <w:pPr>
              <w:pStyle w:val="12"/>
            </w:pPr>
            <w:r>
              <w:t>对新区各参建单位起到指导作用，提升行业高质量发展；形成项目全过程实施案例，为同类型项目建设提供借鉴和参考，打造城市建设发展“知识库”“工具箱”；融合“妙不可言，心向往之”的现实场景，推出“筑梦雄安”等系列专题栏目、编制纪实片。</w:t>
            </w:r>
          </w:p>
        </w:tc>
        <w:tc>
          <w:tcPr>
            <w:tcW w:w="2268" w:type="dxa"/>
            <w:vAlign w:val="center"/>
          </w:tcPr>
          <w:p>
            <w:pPr>
              <w:pStyle w:val="12"/>
            </w:pPr>
            <w:r>
              <w:t>留存城市记忆，赓续雄安文脉</w:t>
            </w:r>
          </w:p>
        </w:tc>
        <w:tc>
          <w:tcPr>
            <w:tcW w:w="1276" w:type="dxa"/>
            <w:vAlign w:val="center"/>
          </w:tcPr>
          <w:p>
            <w:pPr>
              <w:pStyle w:val="12"/>
            </w:pPr>
            <w:r>
              <w:t>后期调查从业人员能力提升水平；</w:t>
            </w:r>
          </w:p>
          <w:p>
            <w:pPr>
              <w:pStyle w:val="12"/>
            </w:pPr>
            <w:r>
              <w:t>影片形成后的效果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持续发挥作用</w:t>
            </w:r>
          </w:p>
        </w:tc>
        <w:tc>
          <w:tcPr>
            <w:tcW w:w="5386" w:type="dxa"/>
            <w:vAlign w:val="center"/>
          </w:tcPr>
          <w:p>
            <w:pPr>
              <w:pStyle w:val="12"/>
            </w:pPr>
            <w:r>
              <w:t>切实转变传统工程档案管理模式，真正成为建设单位管理工程项目的有效抓手，助力建设工程项目案例搭建　；</w:t>
            </w:r>
          </w:p>
          <w:p>
            <w:pPr>
              <w:pStyle w:val="12"/>
            </w:pPr>
            <w:r>
              <w:t>传达城市可持续发展的理念，展示城市各方面的成果，为城市可持续发展营造良好的社会氛围。</w:t>
            </w:r>
          </w:p>
        </w:tc>
        <w:tc>
          <w:tcPr>
            <w:tcW w:w="2268" w:type="dxa"/>
            <w:vAlign w:val="center"/>
          </w:tcPr>
          <w:p>
            <w:pPr>
              <w:pStyle w:val="12"/>
            </w:pPr>
            <w:r>
              <w:t>推动档案行业高质量发展，为各单位提供有力抓手</w:t>
            </w:r>
          </w:p>
        </w:tc>
        <w:tc>
          <w:tcPr>
            <w:tcW w:w="1276" w:type="dxa"/>
            <w:vAlign w:val="center"/>
          </w:tcPr>
          <w:p>
            <w:pPr>
              <w:pStyle w:val="12"/>
            </w:pPr>
            <w:r>
              <w:t>后期调查产生的效果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工程档案服务指导为各单位的解决问题；</w:t>
            </w:r>
          </w:p>
          <w:p>
            <w:pPr>
              <w:pStyle w:val="12"/>
            </w:pPr>
            <w:r>
              <w:t>全过程实施总结为同类型项目提供借鉴和参考；</w:t>
            </w:r>
          </w:p>
        </w:tc>
        <w:tc>
          <w:tcPr>
            <w:tcW w:w="2268" w:type="dxa"/>
            <w:vAlign w:val="center"/>
          </w:tcPr>
          <w:p>
            <w:pPr>
              <w:pStyle w:val="12"/>
            </w:pPr>
            <w:r>
              <w:t>助力档案行业高质量发展；</w:t>
            </w:r>
          </w:p>
          <w:p>
            <w:pPr>
              <w:pStyle w:val="12"/>
            </w:pPr>
            <w:r>
              <w:t>传播新时代营城智慧，弘扬中华传统文化夯实基础。　</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17、城市管廊综合管理绩效目标表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13660025P00469510154C</w:t>
            </w:r>
          </w:p>
        </w:tc>
        <w:tc>
          <w:tcPr>
            <w:tcW w:w="2835" w:type="dxa"/>
            <w:vAlign w:val="center"/>
          </w:tcPr>
          <w:p>
            <w:pPr>
              <w:pStyle w:val="10"/>
            </w:pPr>
            <w:r>
              <w:t>项目名称</w:t>
            </w:r>
          </w:p>
        </w:tc>
        <w:tc>
          <w:tcPr>
            <w:tcW w:w="6095" w:type="dxa"/>
            <w:gridSpan w:val="3"/>
            <w:vAlign w:val="center"/>
          </w:tcPr>
          <w:p>
            <w:pPr>
              <w:pStyle w:val="12"/>
            </w:pPr>
            <w:r>
              <w:t>城市管廊综合管理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147.50</w:t>
            </w:r>
          </w:p>
        </w:tc>
        <w:tc>
          <w:tcPr>
            <w:tcW w:w="2835" w:type="dxa"/>
            <w:vAlign w:val="center"/>
          </w:tcPr>
          <w:p>
            <w:pPr>
              <w:pStyle w:val="10"/>
            </w:pPr>
            <w:r>
              <w:t>其中：财政    资金</w:t>
            </w:r>
          </w:p>
        </w:tc>
        <w:tc>
          <w:tcPr>
            <w:tcW w:w="2551" w:type="dxa"/>
            <w:vAlign w:val="center"/>
          </w:tcPr>
          <w:p>
            <w:pPr>
              <w:pStyle w:val="12"/>
            </w:pPr>
            <w:r>
              <w:t>147.50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委托专业技术单位开展雄安新区城市综合管廊行业监管技术咨询服务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103.25</w:t>
            </w:r>
          </w:p>
        </w:tc>
        <w:tc>
          <w:tcPr>
            <w:tcW w:w="2835" w:type="dxa"/>
            <w:vAlign w:val="center"/>
          </w:tcPr>
          <w:p>
            <w:pPr>
              <w:pStyle w:val="13"/>
            </w:pPr>
            <w:r>
              <w:t>103.25</w:t>
            </w:r>
          </w:p>
        </w:tc>
        <w:tc>
          <w:tcPr>
            <w:tcW w:w="2551" w:type="dxa"/>
            <w:vAlign w:val="center"/>
          </w:tcPr>
          <w:p>
            <w:pPr>
              <w:pStyle w:val="13"/>
            </w:pPr>
            <w:r>
              <w:t>147.50</w:t>
            </w:r>
          </w:p>
        </w:tc>
        <w:tc>
          <w:tcPr>
            <w:tcW w:w="3544" w:type="dxa"/>
            <w:gridSpan w:val="2"/>
            <w:vAlign w:val="center"/>
          </w:tcPr>
          <w:p>
            <w:pPr>
              <w:pStyle w:val="13"/>
            </w:pPr>
            <w:r>
              <w:t>147.50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1.加强管廊运营监管体制建设。</w:t>
            </w:r>
            <w:r>
              <w:tab/>
            </w:r>
            <w:r>
              <w:tab/>
            </w:r>
            <w:r>
              <w:tab/>
            </w:r>
            <w:r>
              <w:tab/>
            </w:r>
          </w:p>
          <w:p>
            <w:pPr>
              <w:pStyle w:val="12"/>
            </w:pPr>
            <w:r>
              <w:t>2.排查新区各片区管廊运营存在的工作漏洞及问题并提出改进提升建议。</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运营考核及督导检查次数</w:t>
            </w:r>
          </w:p>
        </w:tc>
        <w:tc>
          <w:tcPr>
            <w:tcW w:w="5386" w:type="dxa"/>
            <w:vAlign w:val="center"/>
          </w:tcPr>
          <w:p>
            <w:pPr>
              <w:pStyle w:val="12"/>
            </w:pPr>
            <w:r>
              <w:t>对管廊运营单位开展绩效考核不少于4次</w:t>
            </w:r>
          </w:p>
        </w:tc>
        <w:tc>
          <w:tcPr>
            <w:tcW w:w="2268" w:type="dxa"/>
            <w:vAlign w:val="center"/>
          </w:tcPr>
          <w:p>
            <w:pPr>
              <w:pStyle w:val="12"/>
            </w:pPr>
            <w:r>
              <w:t>≥4次</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成果编制质量</w:t>
            </w:r>
          </w:p>
        </w:tc>
        <w:tc>
          <w:tcPr>
            <w:tcW w:w="5386" w:type="dxa"/>
            <w:vAlign w:val="center"/>
          </w:tcPr>
          <w:p>
            <w:pPr>
              <w:pStyle w:val="12"/>
            </w:pPr>
            <w:r>
              <w:t>提供成果内容齐全，满足工作要求；提交的意见建议可行性高</w:t>
            </w:r>
          </w:p>
        </w:tc>
        <w:tc>
          <w:tcPr>
            <w:tcW w:w="2268" w:type="dxa"/>
            <w:vAlign w:val="center"/>
          </w:tcPr>
          <w:p>
            <w:pPr>
              <w:pStyle w:val="12"/>
            </w:pPr>
            <w:r>
              <w:t>≤0.1文件修改率低于10%</w:t>
            </w:r>
          </w:p>
        </w:tc>
        <w:tc>
          <w:tcPr>
            <w:tcW w:w="1276" w:type="dxa"/>
            <w:vAlign w:val="center"/>
          </w:tcPr>
          <w:p>
            <w:pPr>
              <w:pStyle w:val="12"/>
            </w:pPr>
            <w:r>
              <w:t>专家会评审意见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w:t>
            </w:r>
          </w:p>
        </w:tc>
        <w:tc>
          <w:tcPr>
            <w:tcW w:w="2268" w:type="dxa"/>
            <w:vAlign w:val="center"/>
          </w:tcPr>
          <w:p>
            <w:pPr>
              <w:pStyle w:val="12"/>
            </w:pPr>
            <w:r>
              <w:t>≤147.5万元</w:t>
            </w:r>
          </w:p>
        </w:tc>
        <w:tc>
          <w:tcPr>
            <w:tcW w:w="1276" w:type="dxa"/>
            <w:vAlign w:val="center"/>
          </w:tcPr>
          <w:p>
            <w:pPr>
              <w:pStyle w:val="12"/>
            </w:pPr>
            <w:r>
              <w:t>合同数额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管廊行业资金利用效率</w:t>
            </w:r>
          </w:p>
        </w:tc>
        <w:tc>
          <w:tcPr>
            <w:tcW w:w="5386" w:type="dxa"/>
            <w:vAlign w:val="center"/>
          </w:tcPr>
          <w:p>
            <w:pPr>
              <w:pStyle w:val="12"/>
            </w:pPr>
            <w:r>
              <w:t>管廊运营单位在综合管廊运维全过程中降本增效的工作成果</w:t>
            </w:r>
          </w:p>
        </w:tc>
        <w:tc>
          <w:tcPr>
            <w:tcW w:w="2268" w:type="dxa"/>
            <w:vAlign w:val="center"/>
          </w:tcPr>
          <w:p>
            <w:pPr>
              <w:pStyle w:val="12"/>
            </w:pPr>
            <w:r>
              <w:t>≥90%</w:t>
            </w:r>
          </w:p>
        </w:tc>
        <w:tc>
          <w:tcPr>
            <w:tcW w:w="1276" w:type="dxa"/>
            <w:vAlign w:val="center"/>
          </w:tcPr>
          <w:p>
            <w:pPr>
              <w:pStyle w:val="12"/>
            </w:pPr>
            <w:r>
              <w:t>运维成本及工作成果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维护管廊运营行业运行稳定，严禁发生事故。</w:t>
            </w:r>
          </w:p>
        </w:tc>
        <w:tc>
          <w:tcPr>
            <w:tcW w:w="2268" w:type="dxa"/>
            <w:vAlign w:val="center"/>
          </w:tcPr>
          <w:p>
            <w:pPr>
              <w:pStyle w:val="12"/>
            </w:pPr>
            <w:r>
              <w:t>&lt;1发生事故</w:t>
            </w:r>
          </w:p>
        </w:tc>
        <w:tc>
          <w:tcPr>
            <w:tcW w:w="1276" w:type="dxa"/>
            <w:vAlign w:val="center"/>
          </w:tcPr>
          <w:p>
            <w:pPr>
              <w:pStyle w:val="12"/>
            </w:pPr>
            <w:r>
              <w:t>事故通报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美化城市环境</w:t>
            </w:r>
          </w:p>
        </w:tc>
        <w:tc>
          <w:tcPr>
            <w:tcW w:w="5386" w:type="dxa"/>
            <w:vAlign w:val="center"/>
          </w:tcPr>
          <w:p>
            <w:pPr>
              <w:pStyle w:val="12"/>
            </w:pPr>
            <w:r>
              <w:t>城市管线集约化管理，减少道路反复开挖、减少管线损漏率。</w:t>
            </w:r>
          </w:p>
        </w:tc>
        <w:tc>
          <w:tcPr>
            <w:tcW w:w="2268" w:type="dxa"/>
            <w:vAlign w:val="center"/>
          </w:tcPr>
          <w:p>
            <w:pPr>
              <w:pStyle w:val="12"/>
            </w:pPr>
            <w:r>
              <w:t>≥95%（管线入廊率）</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开拓创新实践，打造新区管廊先行先试样板，未其他城市建设地下综合管廊提供创新思路和举措。</w:t>
            </w:r>
          </w:p>
        </w:tc>
        <w:tc>
          <w:tcPr>
            <w:tcW w:w="2268" w:type="dxa"/>
            <w:vAlign w:val="center"/>
          </w:tcPr>
          <w:p>
            <w:pPr>
              <w:pStyle w:val="12"/>
            </w:pPr>
            <w:r>
              <w:t>≥92%</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≥90%</w:t>
            </w:r>
          </w:p>
        </w:tc>
        <w:tc>
          <w:tcPr>
            <w:tcW w:w="1276" w:type="dxa"/>
            <w:vAlign w:val="center"/>
          </w:tcPr>
          <w:p>
            <w:pPr>
              <w:pStyle w:val="12"/>
            </w:pPr>
            <w:r>
              <w:t>部门反馈和相关单位意见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18、城市建设管理政务数字化高质量发展顶层设计绩效目标表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13660025P00020210009E</w:t>
            </w:r>
          </w:p>
        </w:tc>
        <w:tc>
          <w:tcPr>
            <w:tcW w:w="2835" w:type="dxa"/>
            <w:vAlign w:val="center"/>
          </w:tcPr>
          <w:p>
            <w:pPr>
              <w:pStyle w:val="10"/>
            </w:pPr>
            <w:r>
              <w:t>项目名称</w:t>
            </w:r>
          </w:p>
        </w:tc>
        <w:tc>
          <w:tcPr>
            <w:tcW w:w="6095" w:type="dxa"/>
            <w:gridSpan w:val="3"/>
            <w:vAlign w:val="center"/>
          </w:tcPr>
          <w:p>
            <w:pPr>
              <w:pStyle w:val="12"/>
            </w:pPr>
            <w:r>
              <w:t>城市建设管理政务数字化高质量发展顶层设计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支付项目现状调研、业务现状梳理、数据资源现状梳理、数字化高质量发展规划设计、成果方案编制等费用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46.50</w:t>
            </w:r>
          </w:p>
        </w:tc>
        <w:tc>
          <w:tcPr>
            <w:tcW w:w="3544" w:type="dxa"/>
            <w:gridSpan w:val="2"/>
            <w:vAlign w:val="center"/>
          </w:tcPr>
          <w:p>
            <w:pPr>
              <w:pStyle w:val="13"/>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1.完成现状调研，形成调研分析报告；完成对局高频业务梳理，形成业务流程规范。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形成成果数量</w:t>
            </w:r>
          </w:p>
        </w:tc>
        <w:tc>
          <w:tcPr>
            <w:tcW w:w="5386" w:type="dxa"/>
            <w:vAlign w:val="center"/>
          </w:tcPr>
          <w:p>
            <w:pPr>
              <w:pStyle w:val="12"/>
            </w:pPr>
            <w:r>
              <w:t>问题研究和标准形成的成果</w:t>
            </w:r>
          </w:p>
        </w:tc>
        <w:tc>
          <w:tcPr>
            <w:tcW w:w="2268" w:type="dxa"/>
            <w:vAlign w:val="center"/>
          </w:tcPr>
          <w:p>
            <w:pPr>
              <w:pStyle w:val="12"/>
            </w:pPr>
            <w:r>
              <w:t>4项</w:t>
            </w:r>
          </w:p>
        </w:tc>
        <w:tc>
          <w:tcPr>
            <w:tcW w:w="1276" w:type="dxa"/>
            <w:vAlign w:val="center"/>
          </w:tcPr>
          <w:p>
            <w:pPr>
              <w:pStyle w:val="12"/>
            </w:pPr>
            <w:r>
              <w:t>立项目标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成果可行性</w:t>
            </w:r>
          </w:p>
        </w:tc>
        <w:tc>
          <w:tcPr>
            <w:tcW w:w="5386" w:type="dxa"/>
            <w:vAlign w:val="center"/>
          </w:tcPr>
          <w:p>
            <w:pPr>
              <w:pStyle w:val="12"/>
            </w:pPr>
            <w:r>
              <w:t>形成技术成果通过专家论证</w:t>
            </w:r>
          </w:p>
        </w:tc>
        <w:tc>
          <w:tcPr>
            <w:tcW w:w="2268" w:type="dxa"/>
            <w:vAlign w:val="center"/>
          </w:tcPr>
          <w:p>
            <w:pPr>
              <w:pStyle w:val="12"/>
            </w:pPr>
            <w:r>
              <w:t>100%</w:t>
            </w:r>
          </w:p>
        </w:tc>
        <w:tc>
          <w:tcPr>
            <w:tcW w:w="1276" w:type="dxa"/>
            <w:vAlign w:val="center"/>
          </w:tcPr>
          <w:p>
            <w:pPr>
              <w:pStyle w:val="12"/>
            </w:pPr>
            <w:r>
              <w:t>形成技术成果通过专家论证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25年完成顶设全部工作</w:t>
            </w:r>
          </w:p>
        </w:tc>
        <w:tc>
          <w:tcPr>
            <w:tcW w:w="2268" w:type="dxa"/>
            <w:vAlign w:val="center"/>
          </w:tcPr>
          <w:p>
            <w:pPr>
              <w:pStyle w:val="12"/>
            </w:pPr>
            <w:r>
              <w:t>≤1年</w:t>
            </w:r>
          </w:p>
        </w:tc>
        <w:tc>
          <w:tcPr>
            <w:tcW w:w="1276" w:type="dxa"/>
            <w:vAlign w:val="center"/>
          </w:tcPr>
          <w:p>
            <w:pPr>
              <w:pStyle w:val="12"/>
            </w:pPr>
            <w:r>
              <w:t>立项目标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资金预算</w:t>
            </w:r>
          </w:p>
        </w:tc>
        <w:tc>
          <w:tcPr>
            <w:tcW w:w="5386" w:type="dxa"/>
            <w:vAlign w:val="center"/>
          </w:tcPr>
          <w:p>
            <w:pPr>
              <w:pStyle w:val="12"/>
            </w:pPr>
            <w:r>
              <w:t>25年支出经费不超过年度预算</w:t>
            </w:r>
          </w:p>
        </w:tc>
        <w:tc>
          <w:tcPr>
            <w:tcW w:w="2268" w:type="dxa"/>
            <w:vAlign w:val="center"/>
          </w:tcPr>
          <w:p>
            <w:pPr>
              <w:pStyle w:val="12"/>
            </w:pPr>
            <w:r>
              <w:t>55万元</w:t>
            </w:r>
          </w:p>
        </w:tc>
        <w:tc>
          <w:tcPr>
            <w:tcW w:w="1276" w:type="dxa"/>
            <w:vAlign w:val="center"/>
          </w:tcPr>
          <w:p>
            <w:pPr>
              <w:pStyle w:val="12"/>
            </w:pPr>
            <w:r>
              <w:t>预算批复文件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整合信息化新建项目</w:t>
            </w:r>
          </w:p>
        </w:tc>
        <w:tc>
          <w:tcPr>
            <w:tcW w:w="5386" w:type="dxa"/>
            <w:vAlign w:val="center"/>
          </w:tcPr>
          <w:p>
            <w:pPr>
              <w:pStyle w:val="12"/>
            </w:pPr>
            <w:r>
              <w:t>减少系统重复建设</w:t>
            </w:r>
          </w:p>
        </w:tc>
        <w:tc>
          <w:tcPr>
            <w:tcW w:w="2268" w:type="dxa"/>
            <w:vAlign w:val="center"/>
          </w:tcPr>
          <w:p>
            <w:pPr>
              <w:pStyle w:val="12"/>
            </w:pPr>
            <w:r>
              <w:t>≥2项</w:t>
            </w:r>
          </w:p>
        </w:tc>
        <w:tc>
          <w:tcPr>
            <w:tcW w:w="1276" w:type="dxa"/>
            <w:vAlign w:val="center"/>
          </w:tcPr>
          <w:p>
            <w:pPr>
              <w:pStyle w:val="12"/>
            </w:pPr>
            <w:r>
              <w:t>减少系统重复建设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提高政府服务能力</w:t>
            </w:r>
          </w:p>
        </w:tc>
        <w:tc>
          <w:tcPr>
            <w:tcW w:w="5386" w:type="dxa"/>
            <w:vAlign w:val="center"/>
          </w:tcPr>
          <w:p>
            <w:pPr>
              <w:pStyle w:val="12"/>
            </w:pPr>
            <w:r>
              <w:t>构建业务协同联动管理框架</w:t>
            </w:r>
          </w:p>
        </w:tc>
        <w:tc>
          <w:tcPr>
            <w:tcW w:w="2268" w:type="dxa"/>
            <w:vAlign w:val="center"/>
          </w:tcPr>
          <w:p>
            <w:pPr>
              <w:pStyle w:val="12"/>
            </w:pPr>
            <w:r>
              <w:t>≥1项</w:t>
            </w:r>
          </w:p>
        </w:tc>
        <w:tc>
          <w:tcPr>
            <w:tcW w:w="1276" w:type="dxa"/>
            <w:vAlign w:val="center"/>
          </w:tcPr>
          <w:p>
            <w:pPr>
              <w:pStyle w:val="12"/>
            </w:pPr>
            <w:r>
              <w:t>构建业务协同联动管理框架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制定业务规范与发展计划</w:t>
            </w:r>
          </w:p>
        </w:tc>
        <w:tc>
          <w:tcPr>
            <w:tcW w:w="5386" w:type="dxa"/>
            <w:vAlign w:val="center"/>
          </w:tcPr>
          <w:p>
            <w:pPr>
              <w:pStyle w:val="12"/>
            </w:pPr>
            <w:r>
              <w:t>完成数字化高质量五年行动</w:t>
            </w:r>
          </w:p>
        </w:tc>
        <w:tc>
          <w:tcPr>
            <w:tcW w:w="2268" w:type="dxa"/>
            <w:vAlign w:val="center"/>
          </w:tcPr>
          <w:p>
            <w:pPr>
              <w:pStyle w:val="12"/>
            </w:pPr>
            <w:r>
              <w:t>≥1项</w:t>
            </w:r>
          </w:p>
        </w:tc>
        <w:tc>
          <w:tcPr>
            <w:tcW w:w="1276" w:type="dxa"/>
            <w:vAlign w:val="center"/>
          </w:tcPr>
          <w:p>
            <w:pPr>
              <w:pStyle w:val="12"/>
            </w:pPr>
            <w:r>
              <w:t>完成数字化高质量五年行动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w:t>
            </w:r>
          </w:p>
        </w:tc>
        <w:tc>
          <w:tcPr>
            <w:tcW w:w="5386" w:type="dxa"/>
            <w:vAlign w:val="center"/>
          </w:tcPr>
          <w:p>
            <w:pPr>
              <w:pStyle w:val="12"/>
            </w:pPr>
            <w:r>
              <w:t>局各业务组满意度</w:t>
            </w:r>
          </w:p>
        </w:tc>
        <w:tc>
          <w:tcPr>
            <w:tcW w:w="2268" w:type="dxa"/>
            <w:vAlign w:val="center"/>
          </w:tcPr>
          <w:p>
            <w:pPr>
              <w:pStyle w:val="12"/>
            </w:pPr>
            <w:r>
              <w:t>100%</w:t>
            </w:r>
          </w:p>
        </w:tc>
        <w:tc>
          <w:tcPr>
            <w:tcW w:w="1276" w:type="dxa"/>
            <w:vAlign w:val="center"/>
          </w:tcPr>
          <w:p>
            <w:pPr>
              <w:pStyle w:val="12"/>
            </w:pPr>
            <w:r>
              <w:t>反馈评价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13660025P005213100098</w:t>
            </w:r>
          </w:p>
        </w:tc>
        <w:tc>
          <w:tcPr>
            <w:tcW w:w="2835" w:type="dxa"/>
            <w:vAlign w:val="center"/>
          </w:tcPr>
          <w:p>
            <w:pPr>
              <w:pStyle w:val="10"/>
            </w:pPr>
            <w:r>
              <w:t>项目名称</w:t>
            </w:r>
          </w:p>
        </w:tc>
        <w:tc>
          <w:tcPr>
            <w:tcW w:w="6095" w:type="dxa"/>
            <w:gridSpan w:val="3"/>
            <w:vAlign w:val="center"/>
          </w:tcPr>
          <w:p>
            <w:pPr>
              <w:pStyle w:val="12"/>
            </w:pPr>
            <w:r>
              <w:t>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113.39</w:t>
            </w:r>
          </w:p>
        </w:tc>
        <w:tc>
          <w:tcPr>
            <w:tcW w:w="2835" w:type="dxa"/>
            <w:vAlign w:val="center"/>
          </w:tcPr>
          <w:p>
            <w:pPr>
              <w:pStyle w:val="10"/>
            </w:pPr>
            <w:r>
              <w:t>其中：财政    资金</w:t>
            </w:r>
          </w:p>
        </w:tc>
        <w:tc>
          <w:tcPr>
            <w:tcW w:w="2551" w:type="dxa"/>
            <w:vAlign w:val="center"/>
          </w:tcPr>
          <w:p>
            <w:pPr>
              <w:pStyle w:val="12"/>
            </w:pPr>
            <w:r>
              <w:t>113.39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支持城市交通领域新能源汽车运营，维护出租车行业稳定、支持公交行业发展；支持本省国家公交都市建设和绿色货运配送示范城市建设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56.70</w:t>
            </w:r>
          </w:p>
        </w:tc>
        <w:tc>
          <w:tcPr>
            <w:tcW w:w="2551" w:type="dxa"/>
            <w:vAlign w:val="center"/>
          </w:tcPr>
          <w:p>
            <w:pPr>
              <w:pStyle w:val="13"/>
            </w:pPr>
            <w:r>
              <w:t>113.39</w:t>
            </w:r>
          </w:p>
        </w:tc>
        <w:tc>
          <w:tcPr>
            <w:tcW w:w="3544" w:type="dxa"/>
            <w:gridSpan w:val="2"/>
            <w:vAlign w:val="center"/>
          </w:tcPr>
          <w:p>
            <w:pPr>
              <w:pStyle w:val="13"/>
            </w:pPr>
            <w:r>
              <w:t>113.39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1.支持城市交通领域新能源汽车运营，维护出租车行业稳定、支持公交行业发展；支持本省国家公交都市建设和绿色货运配送示范城市建设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巡游出租车运营补贴月数</w:t>
            </w:r>
          </w:p>
        </w:tc>
        <w:tc>
          <w:tcPr>
            <w:tcW w:w="5386" w:type="dxa"/>
            <w:vAlign w:val="center"/>
          </w:tcPr>
          <w:p>
            <w:pPr>
              <w:pStyle w:val="12"/>
            </w:pPr>
            <w:r>
              <w:t>巡游出租车运营补贴月数不少于规定数</w:t>
            </w:r>
          </w:p>
        </w:tc>
        <w:tc>
          <w:tcPr>
            <w:tcW w:w="2268" w:type="dxa"/>
            <w:vAlign w:val="center"/>
          </w:tcPr>
          <w:p>
            <w:pPr>
              <w:pStyle w:val="12"/>
            </w:pPr>
            <w:r>
              <w:t>按最终实际统计数确定</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新能源巡游出租车运营奖励月数</w:t>
            </w:r>
          </w:p>
        </w:tc>
        <w:tc>
          <w:tcPr>
            <w:tcW w:w="5386" w:type="dxa"/>
            <w:vAlign w:val="center"/>
          </w:tcPr>
          <w:p>
            <w:pPr>
              <w:pStyle w:val="12"/>
            </w:pPr>
            <w:r>
              <w:t>新能源巡游出租车运营奖励月数不少于规定数</w:t>
            </w:r>
          </w:p>
        </w:tc>
        <w:tc>
          <w:tcPr>
            <w:tcW w:w="2268" w:type="dxa"/>
            <w:vAlign w:val="center"/>
          </w:tcPr>
          <w:p>
            <w:pPr>
              <w:pStyle w:val="12"/>
            </w:pPr>
            <w:r>
              <w:t>按最终实际统计数确定</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新能源公交车运营补贴的标台公里数</w:t>
            </w:r>
          </w:p>
        </w:tc>
        <w:tc>
          <w:tcPr>
            <w:tcW w:w="5386" w:type="dxa"/>
            <w:vAlign w:val="center"/>
          </w:tcPr>
          <w:p>
            <w:pPr>
              <w:pStyle w:val="12"/>
            </w:pPr>
            <w:r>
              <w:t>新能源公交车运营补贴的标台公里数不少于规定数</w:t>
            </w:r>
          </w:p>
        </w:tc>
        <w:tc>
          <w:tcPr>
            <w:tcW w:w="2268" w:type="dxa"/>
            <w:vAlign w:val="center"/>
          </w:tcPr>
          <w:p>
            <w:pPr>
              <w:pStyle w:val="12"/>
            </w:pPr>
            <w:r>
              <w:t>按最终实际统计数确定</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国家公交都市建设示范城市和绿色货运配送示范城市专项奖励资金实际发放金额</w:t>
            </w:r>
          </w:p>
        </w:tc>
        <w:tc>
          <w:tcPr>
            <w:tcW w:w="5386" w:type="dxa"/>
            <w:vAlign w:val="center"/>
          </w:tcPr>
          <w:p>
            <w:pPr>
              <w:pStyle w:val="12"/>
            </w:pPr>
            <w:r>
              <w:t>国家公交都市建设示范城市和绿色货运配送示范城市专项奖励资金实际发放金额不少于规定数</w:t>
            </w:r>
          </w:p>
        </w:tc>
        <w:tc>
          <w:tcPr>
            <w:tcW w:w="2268" w:type="dxa"/>
            <w:vAlign w:val="center"/>
          </w:tcPr>
          <w:p>
            <w:pPr>
              <w:pStyle w:val="12"/>
            </w:pPr>
            <w:r>
              <w:t>按最终实际统计数确定</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资金使用合规性</w:t>
            </w:r>
          </w:p>
        </w:tc>
        <w:tc>
          <w:tcPr>
            <w:tcW w:w="2268" w:type="dxa"/>
            <w:vAlign w:val="center"/>
          </w:tcPr>
          <w:p>
            <w:pPr>
              <w:pStyle w:val="12"/>
            </w:pPr>
            <w:r>
              <w:t>资金发放程序规范，资金使用合规到位</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完成项目的时效</w:t>
            </w:r>
          </w:p>
        </w:tc>
        <w:tc>
          <w:tcPr>
            <w:tcW w:w="5386" w:type="dxa"/>
            <w:vAlign w:val="center"/>
          </w:tcPr>
          <w:p>
            <w:pPr>
              <w:pStyle w:val="12"/>
            </w:pPr>
            <w:r>
              <w:t>完成项目的时效</w:t>
            </w:r>
          </w:p>
        </w:tc>
        <w:tc>
          <w:tcPr>
            <w:tcW w:w="2268" w:type="dxa"/>
            <w:vAlign w:val="center"/>
          </w:tcPr>
          <w:p>
            <w:pPr>
              <w:pStyle w:val="12"/>
            </w:pPr>
            <w:r>
              <w:t>按时完成</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补贴政策所用资金情况</w:t>
            </w:r>
          </w:p>
        </w:tc>
        <w:tc>
          <w:tcPr>
            <w:tcW w:w="5386" w:type="dxa"/>
            <w:vAlign w:val="center"/>
          </w:tcPr>
          <w:p>
            <w:pPr>
              <w:pStyle w:val="12"/>
            </w:pPr>
            <w:r>
              <w:t>补贴政策所用资金情况</w:t>
            </w:r>
          </w:p>
        </w:tc>
        <w:tc>
          <w:tcPr>
            <w:tcW w:w="2268" w:type="dxa"/>
            <w:vAlign w:val="center"/>
          </w:tcPr>
          <w:p>
            <w:pPr>
              <w:pStyle w:val="12"/>
            </w:pPr>
            <w:r>
              <w:t>不超过补助资金下达数</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项目实现功能</w:t>
            </w:r>
          </w:p>
        </w:tc>
        <w:tc>
          <w:tcPr>
            <w:tcW w:w="2268" w:type="dxa"/>
            <w:vAlign w:val="center"/>
          </w:tcPr>
          <w:p>
            <w:pPr>
              <w:pStyle w:val="12"/>
            </w:pPr>
            <w:r>
              <w:t>促进出租汽车行业健康稳定发展;提高巡游出租车新能源车占比；发挥国家公交都市建设和绿色货运配送示范城市建设引领作用</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项目实现功能</w:t>
            </w:r>
          </w:p>
        </w:tc>
        <w:tc>
          <w:tcPr>
            <w:tcW w:w="5386" w:type="dxa"/>
            <w:vAlign w:val="center"/>
          </w:tcPr>
          <w:p>
            <w:pPr>
              <w:pStyle w:val="12"/>
            </w:pPr>
            <w:r>
              <w:t>项目实现功能</w:t>
            </w:r>
          </w:p>
        </w:tc>
        <w:tc>
          <w:tcPr>
            <w:tcW w:w="2268" w:type="dxa"/>
            <w:vAlign w:val="center"/>
          </w:tcPr>
          <w:p>
            <w:pPr>
              <w:pStyle w:val="12"/>
            </w:pPr>
            <w:r>
              <w:t>确保新增或更新城市公交车辆中新能源车占比达到85%以上;</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城市客运企业满意度</w:t>
            </w:r>
          </w:p>
        </w:tc>
        <w:tc>
          <w:tcPr>
            <w:tcW w:w="5386" w:type="dxa"/>
            <w:vAlign w:val="center"/>
          </w:tcPr>
          <w:p>
            <w:pPr>
              <w:pStyle w:val="12"/>
            </w:pPr>
            <w:r>
              <w:t>城市客运企业满意度</w:t>
            </w:r>
          </w:p>
        </w:tc>
        <w:tc>
          <w:tcPr>
            <w:tcW w:w="2268" w:type="dxa"/>
            <w:vAlign w:val="center"/>
          </w:tcPr>
          <w:p>
            <w:pPr>
              <w:pStyle w:val="12"/>
            </w:pPr>
            <w:r>
              <w:t>≥90%</w:t>
            </w:r>
          </w:p>
        </w:tc>
        <w:tc>
          <w:tcPr>
            <w:tcW w:w="1276" w:type="dxa"/>
            <w:vAlign w:val="center"/>
          </w:tcPr>
          <w:p>
            <w:pPr>
              <w:pStyle w:val="12"/>
            </w:pPr>
            <w:r>
              <w:t>实施预期效果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20、城市综合管理技术服务（高质量建设（规划建设和质量安全）专项资金）绩效目标表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13660025P00469510172W</w:t>
            </w:r>
          </w:p>
        </w:tc>
        <w:tc>
          <w:tcPr>
            <w:tcW w:w="2835" w:type="dxa"/>
            <w:vAlign w:val="center"/>
          </w:tcPr>
          <w:p>
            <w:pPr>
              <w:pStyle w:val="10"/>
            </w:pPr>
            <w:r>
              <w:t>项目名称</w:t>
            </w:r>
          </w:p>
        </w:tc>
        <w:tc>
          <w:tcPr>
            <w:tcW w:w="6095" w:type="dxa"/>
            <w:gridSpan w:val="3"/>
            <w:vAlign w:val="center"/>
          </w:tcPr>
          <w:p>
            <w:pPr>
              <w:pStyle w:val="12"/>
            </w:pPr>
            <w:r>
              <w:t>城市综合管理技术服务（高质量建设（规划建设和质量安全）专项资金）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分别编制11个领域的项目授权经营管理协议范本、编制授权雄安集团委托运营管理协议、研究制定对雄安集团城市运营综合评价指标体系。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55.00</w:t>
            </w:r>
          </w:p>
        </w:tc>
        <w:tc>
          <w:tcPr>
            <w:tcW w:w="2551" w:type="dxa"/>
            <w:vAlign w:val="center"/>
          </w:tcPr>
          <w:p>
            <w:pPr>
              <w:pStyle w:val="13"/>
            </w:pPr>
            <w:r>
              <w:t xml:space="preserve"> </w:t>
            </w:r>
          </w:p>
        </w:tc>
        <w:tc>
          <w:tcPr>
            <w:tcW w:w="3544" w:type="dxa"/>
            <w:gridSpan w:val="2"/>
            <w:vAlign w:val="center"/>
          </w:tcPr>
          <w:p>
            <w:pPr>
              <w:pStyle w:val="13"/>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1.分别编制11个领域的项目授权经营管理协议范本、编制授权雄安集团委托运营管理协议、研究制定对雄安集团城市运营综合评价指标体系。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w:t>
            </w:r>
          </w:p>
        </w:tc>
        <w:tc>
          <w:tcPr>
            <w:tcW w:w="5386" w:type="dxa"/>
            <w:vAlign w:val="center"/>
          </w:tcPr>
          <w:p>
            <w:pPr>
              <w:pStyle w:val="12"/>
            </w:pPr>
            <w:r>
              <w:t>1.《项目授权经营管理协议范本》</w:t>
            </w:r>
          </w:p>
          <w:p>
            <w:pPr>
              <w:pStyle w:val="12"/>
            </w:pPr>
            <w:r>
              <w:t>2.《委托运营管理协议范本》</w:t>
            </w:r>
          </w:p>
          <w:p>
            <w:pPr>
              <w:pStyle w:val="12"/>
            </w:pPr>
            <w:r>
              <w:t>3.《城市运营综合评价指标体系》</w:t>
            </w:r>
          </w:p>
        </w:tc>
        <w:tc>
          <w:tcPr>
            <w:tcW w:w="2268" w:type="dxa"/>
            <w:vAlign w:val="center"/>
          </w:tcPr>
          <w:p>
            <w:pPr>
              <w:pStyle w:val="12"/>
            </w:pPr>
            <w:r>
              <w:t>≥3项</w:t>
            </w:r>
          </w:p>
        </w:tc>
        <w:tc>
          <w:tcPr>
            <w:tcW w:w="1276" w:type="dxa"/>
            <w:vAlign w:val="center"/>
          </w:tcPr>
          <w:p>
            <w:pPr>
              <w:pStyle w:val="12"/>
            </w:pPr>
            <w:r>
              <w:t xml:space="preserve"> 提交最终</w:t>
            </w:r>
          </w:p>
          <w:p>
            <w:pPr>
              <w:pStyle w:val="12"/>
            </w:pPr>
            <w:r>
              <w:t>文本成果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成果编制质量</w:t>
            </w:r>
          </w:p>
        </w:tc>
        <w:tc>
          <w:tcPr>
            <w:tcW w:w="5386" w:type="dxa"/>
            <w:vAlign w:val="center"/>
          </w:tcPr>
          <w:p>
            <w:pPr>
              <w:pStyle w:val="12"/>
            </w:pPr>
            <w:r>
              <w:t>提供成果内容齐全，满足工作要求；提交的意见建议可行性高</w:t>
            </w:r>
          </w:p>
        </w:tc>
        <w:tc>
          <w:tcPr>
            <w:tcW w:w="2268" w:type="dxa"/>
            <w:vAlign w:val="center"/>
          </w:tcPr>
          <w:p>
            <w:pPr>
              <w:pStyle w:val="12"/>
            </w:pPr>
            <w:r>
              <w:t>1通过专家评审</w:t>
            </w:r>
          </w:p>
        </w:tc>
        <w:tc>
          <w:tcPr>
            <w:tcW w:w="1276" w:type="dxa"/>
            <w:vAlign w:val="center"/>
          </w:tcPr>
          <w:p>
            <w:pPr>
              <w:pStyle w:val="12"/>
            </w:pPr>
            <w:r>
              <w:t>专家会评审意见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w:t>
            </w:r>
          </w:p>
        </w:tc>
        <w:tc>
          <w:tcPr>
            <w:tcW w:w="2268" w:type="dxa"/>
            <w:vAlign w:val="center"/>
          </w:tcPr>
          <w:p>
            <w:pPr>
              <w:pStyle w:val="12"/>
            </w:pPr>
            <w:r>
              <w:t>≤110万元</w:t>
            </w:r>
          </w:p>
        </w:tc>
        <w:tc>
          <w:tcPr>
            <w:tcW w:w="1276" w:type="dxa"/>
            <w:vAlign w:val="center"/>
          </w:tcPr>
          <w:p>
            <w:pPr>
              <w:pStyle w:val="12"/>
            </w:pPr>
            <w:r>
              <w:t>合同数额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降低运营成本</w:t>
            </w:r>
          </w:p>
        </w:tc>
        <w:tc>
          <w:tcPr>
            <w:tcW w:w="5386" w:type="dxa"/>
            <w:vAlign w:val="center"/>
          </w:tcPr>
          <w:p>
            <w:pPr>
              <w:pStyle w:val="12"/>
            </w:pPr>
            <w:r>
              <w:t>对集团城市运营综合考核评价，成本控制作为一项重要依据。　</w:t>
            </w:r>
          </w:p>
        </w:tc>
        <w:tc>
          <w:tcPr>
            <w:tcW w:w="2268" w:type="dxa"/>
            <w:vAlign w:val="center"/>
          </w:tcPr>
          <w:p>
            <w:pPr>
              <w:pStyle w:val="12"/>
            </w:pPr>
            <w:r>
              <w:t>1考核体系指标　</w:t>
            </w:r>
          </w:p>
        </w:tc>
        <w:tc>
          <w:tcPr>
            <w:tcW w:w="1276" w:type="dxa"/>
            <w:vAlign w:val="center"/>
          </w:tcPr>
          <w:p>
            <w:pPr>
              <w:pStyle w:val="12"/>
            </w:pPr>
            <w:r>
              <w:t>评价结果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提升公共服务管理质量</w:t>
            </w:r>
          </w:p>
        </w:tc>
        <w:tc>
          <w:tcPr>
            <w:tcW w:w="5386" w:type="dxa"/>
            <w:vAlign w:val="center"/>
          </w:tcPr>
          <w:p>
            <w:pPr>
              <w:pStyle w:val="12"/>
            </w:pPr>
            <w:r>
              <w:t>实施模式可行</w:t>
            </w:r>
          </w:p>
        </w:tc>
        <w:tc>
          <w:tcPr>
            <w:tcW w:w="2268" w:type="dxa"/>
            <w:vAlign w:val="center"/>
          </w:tcPr>
          <w:p>
            <w:pPr>
              <w:pStyle w:val="12"/>
            </w:pPr>
            <w:r>
              <w:t>1满足行业安全监管指导需求</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城市形象提升</w:t>
            </w:r>
          </w:p>
        </w:tc>
        <w:tc>
          <w:tcPr>
            <w:tcW w:w="5386" w:type="dxa"/>
            <w:vAlign w:val="center"/>
          </w:tcPr>
          <w:p>
            <w:pPr>
              <w:pStyle w:val="12"/>
            </w:pPr>
            <w:r>
              <w:t>提升城市环境，促进城市整体形象</w:t>
            </w:r>
          </w:p>
        </w:tc>
        <w:tc>
          <w:tcPr>
            <w:tcW w:w="2268" w:type="dxa"/>
            <w:vAlign w:val="center"/>
          </w:tcPr>
          <w:p>
            <w:pPr>
              <w:pStyle w:val="12"/>
            </w:pPr>
            <w:r>
              <w:t>1成果用于新区本级</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促进城市运营服务管理规范化</w:t>
            </w:r>
          </w:p>
        </w:tc>
        <w:tc>
          <w:tcPr>
            <w:tcW w:w="2268" w:type="dxa"/>
            <w:vAlign w:val="center"/>
          </w:tcPr>
          <w:p>
            <w:pPr>
              <w:pStyle w:val="12"/>
            </w:pPr>
            <w:r>
              <w:t>1城市运营规范</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相关领导满意度</w:t>
            </w:r>
          </w:p>
        </w:tc>
        <w:tc>
          <w:tcPr>
            <w:tcW w:w="5386" w:type="dxa"/>
            <w:vAlign w:val="center"/>
          </w:tcPr>
          <w:p>
            <w:pPr>
              <w:pStyle w:val="12"/>
            </w:pPr>
            <w:r>
              <w:t>相关领导对各项工作成果的满意度</w:t>
            </w:r>
          </w:p>
        </w:tc>
        <w:tc>
          <w:tcPr>
            <w:tcW w:w="2268" w:type="dxa"/>
            <w:vAlign w:val="center"/>
          </w:tcPr>
          <w:p>
            <w:pPr>
              <w:pStyle w:val="12"/>
            </w:pPr>
            <w:r>
              <w:t>≥90%</w:t>
            </w:r>
          </w:p>
        </w:tc>
        <w:tc>
          <w:tcPr>
            <w:tcW w:w="1276" w:type="dxa"/>
            <w:vAlign w:val="center"/>
          </w:tcPr>
          <w:p>
            <w:pPr>
              <w:pStyle w:val="12"/>
            </w:pPr>
            <w:r>
              <w:t>领导反馈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21、城市综合管理咨询绩效目标表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13660025P004695101719</w:t>
            </w:r>
          </w:p>
        </w:tc>
        <w:tc>
          <w:tcPr>
            <w:tcW w:w="2835" w:type="dxa"/>
            <w:vAlign w:val="center"/>
          </w:tcPr>
          <w:p>
            <w:pPr>
              <w:pStyle w:val="10"/>
            </w:pPr>
            <w:r>
              <w:t>项目名称</w:t>
            </w:r>
          </w:p>
        </w:tc>
        <w:tc>
          <w:tcPr>
            <w:tcW w:w="6095" w:type="dxa"/>
            <w:gridSpan w:val="3"/>
            <w:vAlign w:val="center"/>
          </w:tcPr>
          <w:p>
            <w:pPr>
              <w:pStyle w:val="12"/>
            </w:pPr>
            <w:r>
              <w:t>城市综合管理咨询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372.09</w:t>
            </w:r>
          </w:p>
        </w:tc>
        <w:tc>
          <w:tcPr>
            <w:tcW w:w="2835" w:type="dxa"/>
            <w:vAlign w:val="center"/>
          </w:tcPr>
          <w:p>
            <w:pPr>
              <w:pStyle w:val="10"/>
            </w:pPr>
            <w:r>
              <w:t>其中：财政    资金</w:t>
            </w:r>
          </w:p>
        </w:tc>
        <w:tc>
          <w:tcPr>
            <w:tcW w:w="2551" w:type="dxa"/>
            <w:vAlign w:val="center"/>
          </w:tcPr>
          <w:p>
            <w:pPr>
              <w:pStyle w:val="12"/>
            </w:pPr>
            <w:r>
              <w:t>372.09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开展绿色社区创建全过程技术服务、新区城市管理顶层设计、启动区地下空间详细实施方案、牌匾标识设置方案编制指引及技术审核咨询服务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358.09</w:t>
            </w:r>
          </w:p>
        </w:tc>
        <w:tc>
          <w:tcPr>
            <w:tcW w:w="2835" w:type="dxa"/>
            <w:vAlign w:val="center"/>
          </w:tcPr>
          <w:p>
            <w:pPr>
              <w:pStyle w:val="13"/>
            </w:pPr>
            <w:r>
              <w:t>358.09</w:t>
            </w:r>
          </w:p>
        </w:tc>
        <w:tc>
          <w:tcPr>
            <w:tcW w:w="2551" w:type="dxa"/>
            <w:vAlign w:val="center"/>
          </w:tcPr>
          <w:p>
            <w:pPr>
              <w:pStyle w:val="13"/>
            </w:pPr>
            <w:r>
              <w:t>372.09</w:t>
            </w:r>
          </w:p>
        </w:tc>
        <w:tc>
          <w:tcPr>
            <w:tcW w:w="3544" w:type="dxa"/>
            <w:gridSpan w:val="2"/>
            <w:vAlign w:val="center"/>
          </w:tcPr>
          <w:p>
            <w:pPr>
              <w:pStyle w:val="13"/>
            </w:pPr>
            <w:r>
              <w:t>372.09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1.完成雄安新区绿色社区创建</w:t>
            </w:r>
            <w:r>
              <w:tab/>
            </w:r>
            <w:r>
              <w:tab/>
            </w:r>
            <w:r>
              <w:tab/>
            </w:r>
            <w:r>
              <w:tab/>
            </w:r>
            <w:r>
              <w:tab/>
            </w:r>
          </w:p>
          <w:p>
            <w:pPr>
              <w:pStyle w:val="12"/>
            </w:pPr>
            <w:r>
              <w:t>雄安新区城市管理顶层设计</w:t>
            </w:r>
            <w:r>
              <w:tab/>
            </w:r>
            <w:r>
              <w:tab/>
            </w:r>
            <w:r>
              <w:tab/>
            </w:r>
            <w:r>
              <w:tab/>
            </w:r>
            <w:r>
              <w:tab/>
            </w:r>
          </w:p>
          <w:p>
            <w:pPr>
              <w:pStyle w:val="12"/>
            </w:pPr>
            <w:r>
              <w:t>雄安新区启动区地下空间详细实施方案</w:t>
            </w:r>
            <w:r>
              <w:tab/>
            </w:r>
            <w:r>
              <w:tab/>
            </w:r>
            <w:r>
              <w:tab/>
            </w:r>
            <w:r>
              <w:tab/>
            </w:r>
            <w:r>
              <w:tab/>
            </w:r>
          </w:p>
          <w:p>
            <w:pPr>
              <w:pStyle w:val="12"/>
            </w:pPr>
            <w:r>
              <w:t>牌匾标识设置方案指引及技术审核咨询</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工作完成率</w:t>
            </w:r>
          </w:p>
        </w:tc>
        <w:tc>
          <w:tcPr>
            <w:tcW w:w="2268" w:type="dxa"/>
            <w:vAlign w:val="center"/>
          </w:tcPr>
          <w:p>
            <w:pPr>
              <w:pStyle w:val="12"/>
            </w:pPr>
            <w:r>
              <w:t>4项</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工作成果验收达标</w:t>
            </w:r>
          </w:p>
        </w:tc>
        <w:tc>
          <w:tcPr>
            <w:tcW w:w="2268" w:type="dxa"/>
            <w:vAlign w:val="center"/>
          </w:tcPr>
          <w:p>
            <w:pPr>
              <w:pStyle w:val="12"/>
            </w:pPr>
            <w:r>
              <w:t>100%</w:t>
            </w:r>
          </w:p>
        </w:tc>
        <w:tc>
          <w:tcPr>
            <w:tcW w:w="1276" w:type="dxa"/>
            <w:vAlign w:val="center"/>
          </w:tcPr>
          <w:p>
            <w:pPr>
              <w:pStyle w:val="12"/>
            </w:pPr>
            <w:r>
              <w:t>专家评审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整体完成时间</w:t>
            </w:r>
          </w:p>
        </w:tc>
        <w:tc>
          <w:tcPr>
            <w:tcW w:w="5386" w:type="dxa"/>
            <w:vAlign w:val="center"/>
          </w:tcPr>
          <w:p>
            <w:pPr>
              <w:pStyle w:val="12"/>
            </w:pPr>
            <w:r>
              <w:t>工作完成整体时间</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服务产生的成本</w:t>
            </w:r>
          </w:p>
        </w:tc>
        <w:tc>
          <w:tcPr>
            <w:tcW w:w="5386" w:type="dxa"/>
            <w:vAlign w:val="center"/>
          </w:tcPr>
          <w:p>
            <w:pPr>
              <w:pStyle w:val="12"/>
            </w:pPr>
            <w:r>
              <w:t>按照合同约定产生的各项成本</w:t>
            </w:r>
          </w:p>
        </w:tc>
        <w:tc>
          <w:tcPr>
            <w:tcW w:w="2268" w:type="dxa"/>
            <w:vAlign w:val="center"/>
          </w:tcPr>
          <w:p>
            <w:pPr>
              <w:pStyle w:val="12"/>
            </w:pPr>
            <w:r>
              <w:t>372.09万元</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管理模式　</w:t>
            </w:r>
          </w:p>
        </w:tc>
        <w:tc>
          <w:tcPr>
            <w:tcW w:w="5386" w:type="dxa"/>
            <w:vAlign w:val="center"/>
          </w:tcPr>
          <w:p>
            <w:pPr>
              <w:pStyle w:val="12"/>
            </w:pPr>
            <w:r>
              <w:t>精细化管理模式，监管和核算更加准确，有效节约管理成本、办公经费等。</w:t>
            </w:r>
          </w:p>
        </w:tc>
        <w:tc>
          <w:tcPr>
            <w:tcW w:w="2268" w:type="dxa"/>
            <w:vAlign w:val="center"/>
          </w:tcPr>
          <w:p>
            <w:pPr>
              <w:pStyle w:val="12"/>
            </w:pPr>
            <w:r>
              <w:t>价值提升</w:t>
            </w:r>
          </w:p>
        </w:tc>
        <w:tc>
          <w:tcPr>
            <w:tcW w:w="1276" w:type="dxa"/>
            <w:vAlign w:val="center"/>
          </w:tcPr>
          <w:p>
            <w:pPr>
              <w:pStyle w:val="12"/>
            </w:pPr>
            <w:r>
              <w:t>工作成果应用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就业人口　</w:t>
            </w:r>
          </w:p>
        </w:tc>
        <w:tc>
          <w:tcPr>
            <w:tcW w:w="5386" w:type="dxa"/>
            <w:vAlign w:val="center"/>
          </w:tcPr>
          <w:p>
            <w:pPr>
              <w:pStyle w:val="12"/>
            </w:pPr>
            <w:r>
              <w:t>落实网格化管理，基层治理人员就业增加</w:t>
            </w:r>
          </w:p>
        </w:tc>
        <w:tc>
          <w:tcPr>
            <w:tcW w:w="2268" w:type="dxa"/>
            <w:vAlign w:val="center"/>
          </w:tcPr>
          <w:p>
            <w:pPr>
              <w:pStyle w:val="12"/>
            </w:pPr>
            <w:r>
              <w:t>有所增加　</w:t>
            </w:r>
          </w:p>
        </w:tc>
        <w:tc>
          <w:tcPr>
            <w:tcW w:w="1276" w:type="dxa"/>
            <w:vAlign w:val="center"/>
          </w:tcPr>
          <w:p>
            <w:pPr>
              <w:pStyle w:val="12"/>
            </w:pPr>
            <w:r>
              <w:t>工作成果应用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　环境卫生</w:t>
            </w:r>
          </w:p>
        </w:tc>
        <w:tc>
          <w:tcPr>
            <w:tcW w:w="5386" w:type="dxa"/>
            <w:vAlign w:val="center"/>
          </w:tcPr>
          <w:p>
            <w:pPr>
              <w:pStyle w:val="12"/>
            </w:pPr>
            <w:r>
              <w:t>城市环境卫生指数提升和交通污染指数减少　</w:t>
            </w:r>
          </w:p>
        </w:tc>
        <w:tc>
          <w:tcPr>
            <w:tcW w:w="2268" w:type="dxa"/>
            <w:vAlign w:val="center"/>
          </w:tcPr>
          <w:p>
            <w:pPr>
              <w:pStyle w:val="12"/>
            </w:pPr>
            <w:r>
              <w:t>有所提升　</w:t>
            </w:r>
          </w:p>
        </w:tc>
        <w:tc>
          <w:tcPr>
            <w:tcW w:w="1276" w:type="dxa"/>
            <w:vAlign w:val="center"/>
          </w:tcPr>
          <w:p>
            <w:pPr>
              <w:pStyle w:val="12"/>
            </w:pPr>
            <w:r>
              <w:t>工作成果应用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　</w:t>
            </w:r>
          </w:p>
        </w:tc>
        <w:tc>
          <w:tcPr>
            <w:tcW w:w="5386" w:type="dxa"/>
            <w:vAlign w:val="center"/>
          </w:tcPr>
          <w:p>
            <w:pPr>
              <w:pStyle w:val="12"/>
            </w:pPr>
            <w:r>
              <w:t>出台城市管理相关管理办法和技术标准，有效指导和支撑新区城市管理工作</w:t>
            </w:r>
          </w:p>
        </w:tc>
        <w:tc>
          <w:tcPr>
            <w:tcW w:w="2268" w:type="dxa"/>
            <w:vAlign w:val="center"/>
          </w:tcPr>
          <w:p>
            <w:pPr>
              <w:pStyle w:val="12"/>
            </w:pPr>
            <w:r>
              <w:t>≥5年　</w:t>
            </w:r>
          </w:p>
        </w:tc>
        <w:tc>
          <w:tcPr>
            <w:tcW w:w="1276" w:type="dxa"/>
            <w:vAlign w:val="center"/>
          </w:tcPr>
          <w:p>
            <w:pPr>
              <w:pStyle w:val="12"/>
            </w:pPr>
            <w:r>
              <w:t>工作成果应用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相关领导满意度</w:t>
            </w:r>
          </w:p>
        </w:tc>
        <w:tc>
          <w:tcPr>
            <w:tcW w:w="5386" w:type="dxa"/>
            <w:vAlign w:val="center"/>
          </w:tcPr>
          <w:p>
            <w:pPr>
              <w:pStyle w:val="12"/>
            </w:pPr>
            <w:r>
              <w:t>相关领导对各项工作成果的满意度</w:t>
            </w:r>
          </w:p>
        </w:tc>
        <w:tc>
          <w:tcPr>
            <w:tcW w:w="2268" w:type="dxa"/>
            <w:vAlign w:val="center"/>
          </w:tcPr>
          <w:p>
            <w:pPr>
              <w:pStyle w:val="12"/>
            </w:pPr>
            <w:r>
              <w:t>≥90　%</w:t>
            </w:r>
          </w:p>
        </w:tc>
        <w:tc>
          <w:tcPr>
            <w:tcW w:w="1276" w:type="dxa"/>
            <w:vAlign w:val="center"/>
          </w:tcPr>
          <w:p>
            <w:pPr>
              <w:pStyle w:val="12"/>
            </w:pPr>
            <w:r>
              <w:t>领导反馈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22、城乡建设绿色发展补贴资金项目（高质量建设（规划建设和质量安全）专项资金）绩效目标表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13660025P00469210068C</w:t>
            </w:r>
          </w:p>
        </w:tc>
        <w:tc>
          <w:tcPr>
            <w:tcW w:w="2835" w:type="dxa"/>
            <w:vAlign w:val="center"/>
          </w:tcPr>
          <w:p>
            <w:pPr>
              <w:pStyle w:val="10"/>
            </w:pPr>
            <w:r>
              <w:t>项目名称</w:t>
            </w:r>
          </w:p>
        </w:tc>
        <w:tc>
          <w:tcPr>
            <w:tcW w:w="6095" w:type="dxa"/>
            <w:gridSpan w:val="3"/>
            <w:vAlign w:val="center"/>
          </w:tcPr>
          <w:p>
            <w:pPr>
              <w:pStyle w:val="12"/>
            </w:pPr>
            <w:r>
              <w:t>城乡建设绿色发展补贴资金项目（高质量建设（规划建设和质量安全）专项资金）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1100.00</w:t>
            </w:r>
          </w:p>
        </w:tc>
        <w:tc>
          <w:tcPr>
            <w:tcW w:w="2835" w:type="dxa"/>
            <w:vAlign w:val="center"/>
          </w:tcPr>
          <w:p>
            <w:pPr>
              <w:pStyle w:val="10"/>
            </w:pPr>
            <w:r>
              <w:t>其中：财政    资金</w:t>
            </w:r>
          </w:p>
        </w:tc>
        <w:tc>
          <w:tcPr>
            <w:tcW w:w="2551" w:type="dxa"/>
            <w:vAlign w:val="center"/>
          </w:tcPr>
          <w:p>
            <w:pPr>
              <w:pStyle w:val="12"/>
            </w:pPr>
            <w:r>
              <w:t>1100.00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开展超低能耗建筑建设、高星级绿色建筑建设、智能建造等各示范项目补贴，引领城乡建设领域绿色发展。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1.实施超低能耗建筑建设、高星级绿色建筑建设、智能建造等各示范项目，引领城乡建设领域绿色发展。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产出数量</w:t>
            </w:r>
          </w:p>
        </w:tc>
        <w:tc>
          <w:tcPr>
            <w:tcW w:w="5386" w:type="dxa"/>
            <w:vAlign w:val="center"/>
          </w:tcPr>
          <w:p>
            <w:pPr>
              <w:pStyle w:val="12"/>
            </w:pPr>
            <w:r>
              <w:t>按计划或预算要求内容，完成绩效目标工作量。</w:t>
            </w:r>
          </w:p>
        </w:tc>
        <w:tc>
          <w:tcPr>
            <w:tcW w:w="2268" w:type="dxa"/>
            <w:vAlign w:val="center"/>
          </w:tcPr>
          <w:p>
            <w:pPr>
              <w:pStyle w:val="12"/>
            </w:pPr>
            <w:r>
              <w:t>100%</w:t>
            </w:r>
          </w:p>
        </w:tc>
        <w:tc>
          <w:tcPr>
            <w:tcW w:w="1276" w:type="dxa"/>
            <w:vAlign w:val="center"/>
          </w:tcPr>
          <w:p>
            <w:pPr>
              <w:pStyle w:val="12"/>
            </w:pPr>
            <w:r>
              <w:t>根据后期申报的示范项目数量</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产出质量</w:t>
            </w:r>
          </w:p>
        </w:tc>
        <w:tc>
          <w:tcPr>
            <w:tcW w:w="5386" w:type="dxa"/>
            <w:vAlign w:val="center"/>
          </w:tcPr>
          <w:p>
            <w:pPr>
              <w:pStyle w:val="12"/>
            </w:pPr>
            <w:r>
              <w:t>达到预期的绩效指标。</w:t>
            </w:r>
          </w:p>
        </w:tc>
        <w:tc>
          <w:tcPr>
            <w:tcW w:w="2268" w:type="dxa"/>
            <w:vAlign w:val="center"/>
          </w:tcPr>
          <w:p>
            <w:pPr>
              <w:pStyle w:val="12"/>
            </w:pPr>
            <w:r>
              <w:t>100%</w:t>
            </w:r>
          </w:p>
        </w:tc>
        <w:tc>
          <w:tcPr>
            <w:tcW w:w="1276" w:type="dxa"/>
            <w:vAlign w:val="center"/>
          </w:tcPr>
          <w:p>
            <w:pPr>
              <w:pStyle w:val="12"/>
            </w:pPr>
            <w:r>
              <w:t>标准建设及示范项目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专项资金到位及时性　</w:t>
            </w:r>
          </w:p>
        </w:tc>
        <w:tc>
          <w:tcPr>
            <w:tcW w:w="5386" w:type="dxa"/>
            <w:vAlign w:val="center"/>
          </w:tcPr>
          <w:p>
            <w:pPr>
              <w:pStyle w:val="12"/>
            </w:pPr>
            <w:r>
              <w:t>资金在规定时间拨付到位。</w:t>
            </w:r>
          </w:p>
        </w:tc>
        <w:tc>
          <w:tcPr>
            <w:tcW w:w="2268" w:type="dxa"/>
            <w:vAlign w:val="center"/>
          </w:tcPr>
          <w:p>
            <w:pPr>
              <w:pStyle w:val="12"/>
            </w:pPr>
            <w:r>
              <w:t>项目资金及时拨付　</w:t>
            </w:r>
          </w:p>
        </w:tc>
        <w:tc>
          <w:tcPr>
            <w:tcW w:w="1276" w:type="dxa"/>
            <w:vAlign w:val="center"/>
          </w:tcPr>
          <w:p>
            <w:pPr>
              <w:pStyle w:val="12"/>
            </w:pPr>
            <w:r>
              <w:t>年度内完成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专项资金实际使用率　</w:t>
            </w:r>
          </w:p>
        </w:tc>
        <w:tc>
          <w:tcPr>
            <w:tcW w:w="5386" w:type="dxa"/>
            <w:vAlign w:val="center"/>
          </w:tcPr>
          <w:p>
            <w:pPr>
              <w:pStyle w:val="12"/>
            </w:pPr>
            <w:r>
              <w:t>实际使用专项资金数额占专项资金实际拨付额比例。</w:t>
            </w:r>
          </w:p>
        </w:tc>
        <w:tc>
          <w:tcPr>
            <w:tcW w:w="2268" w:type="dxa"/>
            <w:vAlign w:val="center"/>
          </w:tcPr>
          <w:p>
            <w:pPr>
              <w:pStyle w:val="12"/>
            </w:pPr>
            <w:r>
              <w:t>100%</w:t>
            </w:r>
          </w:p>
        </w:tc>
        <w:tc>
          <w:tcPr>
            <w:tcW w:w="1276" w:type="dxa"/>
            <w:vAlign w:val="center"/>
          </w:tcPr>
          <w:p>
            <w:pPr>
              <w:pStyle w:val="12"/>
            </w:pPr>
            <w:r>
              <w:t>资金使用情况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经济效益状况　</w:t>
            </w:r>
          </w:p>
        </w:tc>
        <w:tc>
          <w:tcPr>
            <w:tcW w:w="5386" w:type="dxa"/>
            <w:vAlign w:val="center"/>
          </w:tcPr>
          <w:p>
            <w:pPr>
              <w:pStyle w:val="12"/>
            </w:pPr>
            <w:r>
              <w:t>节省运行费、降低能耗等经济目标的实现状况　</w:t>
            </w:r>
          </w:p>
        </w:tc>
        <w:tc>
          <w:tcPr>
            <w:tcW w:w="2268" w:type="dxa"/>
            <w:vAlign w:val="center"/>
          </w:tcPr>
          <w:p>
            <w:pPr>
              <w:pStyle w:val="12"/>
            </w:pPr>
            <w:r>
              <w:t>达到经济效益目标　</w:t>
            </w:r>
          </w:p>
        </w:tc>
        <w:tc>
          <w:tcPr>
            <w:tcW w:w="1276" w:type="dxa"/>
            <w:vAlign w:val="center"/>
          </w:tcPr>
          <w:p>
            <w:pPr>
              <w:pStyle w:val="12"/>
            </w:pPr>
            <w:r>
              <w:t>建设标准要求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社会满意度　</w:t>
            </w:r>
          </w:p>
        </w:tc>
        <w:tc>
          <w:tcPr>
            <w:tcW w:w="5386" w:type="dxa"/>
            <w:vAlign w:val="center"/>
          </w:tcPr>
          <w:p>
            <w:pPr>
              <w:pStyle w:val="12"/>
            </w:pPr>
            <w:r>
              <w:t>项目完成后产生的社会综合效益，社会对项目效果认可度</w:t>
            </w:r>
          </w:p>
        </w:tc>
        <w:tc>
          <w:tcPr>
            <w:tcW w:w="2268" w:type="dxa"/>
            <w:vAlign w:val="center"/>
          </w:tcPr>
          <w:p>
            <w:pPr>
              <w:pStyle w:val="12"/>
            </w:pPr>
            <w:r>
              <w:t>≥90%</w:t>
            </w:r>
          </w:p>
        </w:tc>
        <w:tc>
          <w:tcPr>
            <w:tcW w:w="1276" w:type="dxa"/>
            <w:vAlign w:val="center"/>
          </w:tcPr>
          <w:p>
            <w:pPr>
              <w:pStyle w:val="12"/>
            </w:pPr>
            <w:r>
              <w:t>示范项目实施情况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生态效益状况　</w:t>
            </w:r>
          </w:p>
        </w:tc>
        <w:tc>
          <w:tcPr>
            <w:tcW w:w="5386" w:type="dxa"/>
            <w:vAlign w:val="center"/>
          </w:tcPr>
          <w:p>
            <w:pPr>
              <w:pStyle w:val="12"/>
            </w:pPr>
            <w:r>
              <w:t>项目实施对实施后环境容貌提升的影响　</w:t>
            </w:r>
          </w:p>
        </w:tc>
        <w:tc>
          <w:tcPr>
            <w:tcW w:w="2268" w:type="dxa"/>
            <w:vAlign w:val="center"/>
          </w:tcPr>
          <w:p>
            <w:pPr>
              <w:pStyle w:val="12"/>
            </w:pPr>
            <w:r>
              <w:t>达到生态环境目标　</w:t>
            </w:r>
          </w:p>
        </w:tc>
        <w:tc>
          <w:tcPr>
            <w:tcW w:w="1276" w:type="dxa"/>
            <w:vAlign w:val="center"/>
          </w:tcPr>
          <w:p>
            <w:pPr>
              <w:pStyle w:val="12"/>
            </w:pPr>
            <w:r>
              <w:t>节能降碳水平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可持续性影响状况　</w:t>
            </w:r>
          </w:p>
        </w:tc>
        <w:tc>
          <w:tcPr>
            <w:tcW w:w="5386" w:type="dxa"/>
            <w:vAlign w:val="center"/>
          </w:tcPr>
          <w:p>
            <w:pPr>
              <w:pStyle w:val="12"/>
            </w:pPr>
            <w:r>
              <w:t>项目实施对自然环境改观、减少环境污染的可持续影响　</w:t>
            </w:r>
          </w:p>
        </w:tc>
        <w:tc>
          <w:tcPr>
            <w:tcW w:w="2268" w:type="dxa"/>
            <w:vAlign w:val="center"/>
          </w:tcPr>
          <w:p>
            <w:pPr>
              <w:pStyle w:val="12"/>
            </w:pPr>
            <w:r>
              <w:t>达到可持续性目标　</w:t>
            </w:r>
          </w:p>
        </w:tc>
        <w:tc>
          <w:tcPr>
            <w:tcW w:w="1276" w:type="dxa"/>
            <w:vAlign w:val="center"/>
          </w:tcPr>
          <w:p>
            <w:pPr>
              <w:pStyle w:val="12"/>
            </w:pPr>
            <w:r>
              <w:t>节能降碳水平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　</w:t>
            </w:r>
          </w:p>
        </w:tc>
        <w:tc>
          <w:tcPr>
            <w:tcW w:w="5386" w:type="dxa"/>
            <w:vAlign w:val="center"/>
          </w:tcPr>
          <w:p>
            <w:pPr>
              <w:pStyle w:val="12"/>
            </w:pPr>
            <w:r>
              <w:t>得到社会公众的认可或使预期服务对象受益</w:t>
            </w:r>
          </w:p>
        </w:tc>
        <w:tc>
          <w:tcPr>
            <w:tcW w:w="2268" w:type="dxa"/>
            <w:vAlign w:val="center"/>
          </w:tcPr>
          <w:p>
            <w:pPr>
              <w:pStyle w:val="12"/>
            </w:pPr>
            <w:r>
              <w:t>≥90%　</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23、城乡建设综合管理绩效目标表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13660025P004692100665</w:t>
            </w:r>
          </w:p>
        </w:tc>
        <w:tc>
          <w:tcPr>
            <w:tcW w:w="2835" w:type="dxa"/>
            <w:vAlign w:val="center"/>
          </w:tcPr>
          <w:p>
            <w:pPr>
              <w:pStyle w:val="10"/>
            </w:pPr>
            <w:r>
              <w:t>项目名称</w:t>
            </w:r>
          </w:p>
        </w:tc>
        <w:tc>
          <w:tcPr>
            <w:tcW w:w="6095" w:type="dxa"/>
            <w:gridSpan w:val="3"/>
            <w:vAlign w:val="center"/>
          </w:tcPr>
          <w:p>
            <w:pPr>
              <w:pStyle w:val="12"/>
            </w:pPr>
            <w:r>
              <w:t>城乡建设综合管理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608.00</w:t>
            </w:r>
          </w:p>
        </w:tc>
        <w:tc>
          <w:tcPr>
            <w:tcW w:w="2835" w:type="dxa"/>
            <w:vAlign w:val="center"/>
          </w:tcPr>
          <w:p>
            <w:pPr>
              <w:pStyle w:val="10"/>
            </w:pPr>
            <w:r>
              <w:t>其中：财政    资金</w:t>
            </w:r>
          </w:p>
        </w:tc>
        <w:tc>
          <w:tcPr>
            <w:tcW w:w="2551" w:type="dxa"/>
            <w:vAlign w:val="center"/>
          </w:tcPr>
          <w:p>
            <w:pPr>
              <w:pStyle w:val="12"/>
            </w:pPr>
            <w:r>
              <w:t>608.00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1.开展雄安新区绿色建材推广应用技术服务项目，组织专家提供专项技术支撑及标准宣贯和技术科普等工作，做好雄安新区政府采购支持绿色建材促进建筑品质提升政策试点。</w:t>
            </w:r>
          </w:p>
          <w:p>
            <w:pPr>
              <w:pStyle w:val="12"/>
            </w:pPr>
            <w:r>
              <w:t>2.开展全年12期信息价采、编、审，发布造价信息，优化营商环境，保障雄安建设。</w:t>
            </w:r>
          </w:p>
          <w:p>
            <w:pPr>
              <w:pStyle w:val="12"/>
            </w:pPr>
            <w:r>
              <w:t>3.开展计价依据答疑、解释；造价行业监管；造价指标指数编制，发布计价热点、造价指标、抽结果通报，维护市场秩序、强化行业监管。</w:t>
            </w:r>
          </w:p>
          <w:p>
            <w:pPr>
              <w:pStyle w:val="12"/>
            </w:pPr>
            <w:r>
              <w:t>4.通过购买建筑垃圾行业监管咨询服务，推动新区建筑垃圾再生综合利用场建设实施，提升新区建筑垃圾资源化利用水平，强化行业监管。</w:t>
            </w:r>
          </w:p>
          <w:p>
            <w:pPr>
              <w:pStyle w:val="12"/>
            </w:pPr>
            <w:r>
              <w:t>5.开展新区近零能耗建筑示范项目开展评审调度及技术交流，促进新区近零能耗建筑品质提升。</w:t>
            </w:r>
          </w:p>
          <w:p>
            <w:pPr>
              <w:pStyle w:val="12"/>
            </w:pPr>
            <w:r>
              <w:t>6.为推进雄安新区绿色建筑高质量发展，持续开展新区绿色建筑星级预评价备案登记和绿色建筑运行评价标识形式审查等工作。</w:t>
            </w:r>
          </w:p>
          <w:p>
            <w:pPr>
              <w:pStyle w:val="12"/>
            </w:pPr>
            <w:r>
              <w:t>7.为加强新区绿色建筑发展，开展绿色建筑全过程管理机制研究及关键节点服务，以将新区绿色建筑要求贯彻落实到实处。</w:t>
            </w:r>
          </w:p>
          <w:p>
            <w:pPr>
              <w:pStyle w:val="12"/>
            </w:pPr>
            <w:r>
              <w:t>8.为推动建交局管政府投资项目管理，开展局内统筹管理建设项目动态监测咨询服务，加快项目尽早开工和竣工投用。</w:t>
            </w:r>
          </w:p>
          <w:p>
            <w:pPr>
              <w:pStyle w:val="12"/>
            </w:pPr>
            <w:r>
              <w:t>9.通过购买第三方咨询服务，辅助新区完成自建房隐患安全排查整治等。</w:t>
            </w:r>
          </w:p>
          <w:p>
            <w:pPr>
              <w:pStyle w:val="12"/>
            </w:pPr>
            <w:r>
              <w:t>10.通过建设雄安新区自然灾害综合风险基础数据库，实现自然灾害综合风险基础数据库的动态更新和安全管理，促进自然灾害综合风险基础数据库的数据共享，支撑应用场景建设。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60.80</w:t>
            </w:r>
          </w:p>
        </w:tc>
        <w:tc>
          <w:tcPr>
            <w:tcW w:w="2835" w:type="dxa"/>
            <w:vAlign w:val="center"/>
          </w:tcPr>
          <w:p>
            <w:pPr>
              <w:pStyle w:val="13"/>
            </w:pPr>
            <w:r>
              <w:t>121.60</w:t>
            </w:r>
          </w:p>
        </w:tc>
        <w:tc>
          <w:tcPr>
            <w:tcW w:w="2551" w:type="dxa"/>
            <w:vAlign w:val="center"/>
          </w:tcPr>
          <w:p>
            <w:pPr>
              <w:pStyle w:val="13"/>
            </w:pPr>
            <w:r>
              <w:t>182.40</w:t>
            </w:r>
          </w:p>
        </w:tc>
        <w:tc>
          <w:tcPr>
            <w:tcW w:w="3544" w:type="dxa"/>
            <w:gridSpan w:val="2"/>
            <w:vAlign w:val="center"/>
          </w:tcPr>
          <w:p>
            <w:pPr>
              <w:pStyle w:val="13"/>
            </w:pPr>
            <w:r>
              <w:t>516.80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1.按期完成建筑垃圾行业监管咨询服务项目</w:t>
            </w:r>
          </w:p>
          <w:p>
            <w:pPr>
              <w:pStyle w:val="12"/>
            </w:pPr>
            <w:r>
              <w:t>2.计价依据答疑、解释；造价行业监管；造价指标指数编制，发布计价热点、造价指标、抽结果通报，维护市场秩序、强化行业监管；发布造价信息，优化营商环境，保障雄安建设</w:t>
            </w:r>
          </w:p>
          <w:p>
            <w:pPr>
              <w:pStyle w:val="12"/>
            </w:pPr>
            <w:r>
              <w:t>3.完成近零能耗建筑核心示范区建设技术支撑服务费用项目；顺利完成绿色建筑标识服务费项目</w:t>
            </w:r>
          </w:p>
          <w:p>
            <w:pPr>
              <w:pStyle w:val="12"/>
            </w:pPr>
            <w:r>
              <w:t>4.按期完成绿色建筑全过程管理关键节点技术服务项目</w:t>
            </w:r>
          </w:p>
          <w:p>
            <w:pPr>
              <w:pStyle w:val="12"/>
            </w:pPr>
            <w:r>
              <w:t>5.按期完成建设项目进展动态管理技术咨询服务项目</w:t>
            </w:r>
          </w:p>
          <w:p>
            <w:pPr>
              <w:pStyle w:val="12"/>
            </w:pPr>
            <w:r>
              <w:t>6.辅助新区完成自建房隐患安全排查整治等　</w:t>
            </w:r>
          </w:p>
          <w:p>
            <w:pPr>
              <w:pStyle w:val="12"/>
            </w:pPr>
            <w:r>
              <w:t>7.实现自然灾害综合风险基础数据库的动态更新和安全管理，促进自然灾害综合风险基础数据库的数据共享，支撑应用场景建设。</w:t>
            </w:r>
          </w:p>
          <w:p>
            <w:pPr>
              <w:pStyle w:val="12"/>
            </w:pPr>
            <w:r>
              <w:t>8.开展雄安新区绿色建材应用试点工作，组织开展雄安新区绿色建材技术培训和应用推广活动，提升绿色产品应用比例。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标准宣贯和技术科普</w:t>
            </w:r>
          </w:p>
        </w:tc>
        <w:tc>
          <w:tcPr>
            <w:tcW w:w="5386" w:type="dxa"/>
            <w:vAlign w:val="center"/>
          </w:tcPr>
          <w:p>
            <w:pPr>
              <w:pStyle w:val="12"/>
            </w:pPr>
            <w:r>
              <w:t>合同约定数量</w:t>
            </w:r>
          </w:p>
        </w:tc>
        <w:tc>
          <w:tcPr>
            <w:tcW w:w="2268" w:type="dxa"/>
            <w:vAlign w:val="center"/>
          </w:tcPr>
          <w:p>
            <w:pPr>
              <w:pStyle w:val="12"/>
            </w:pPr>
            <w:r>
              <w:t>≥4个</w:t>
            </w:r>
          </w:p>
        </w:tc>
        <w:tc>
          <w:tcPr>
            <w:tcW w:w="1276" w:type="dxa"/>
            <w:vAlign w:val="center"/>
          </w:tcPr>
          <w:p>
            <w:pPr>
              <w:pStyle w:val="12"/>
            </w:pPr>
          </w:p>
          <w:p>
            <w:pPr>
              <w:pStyle w:val="12"/>
            </w:pPr>
            <w:r>
              <w:t>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完成文件数量</w:t>
            </w:r>
          </w:p>
        </w:tc>
        <w:tc>
          <w:tcPr>
            <w:tcW w:w="5386" w:type="dxa"/>
            <w:vAlign w:val="center"/>
          </w:tcPr>
          <w:p>
            <w:pPr>
              <w:pStyle w:val="12"/>
            </w:pPr>
            <w:r>
              <w:t>当年完成文件的数量</w:t>
            </w:r>
          </w:p>
        </w:tc>
        <w:tc>
          <w:tcPr>
            <w:tcW w:w="2268" w:type="dxa"/>
            <w:vAlign w:val="center"/>
          </w:tcPr>
          <w:p>
            <w:pPr>
              <w:pStyle w:val="12"/>
            </w:pPr>
            <w:r>
              <w:t>≥12个</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评价细则</w:t>
            </w:r>
          </w:p>
        </w:tc>
        <w:tc>
          <w:tcPr>
            <w:tcW w:w="5386" w:type="dxa"/>
            <w:vAlign w:val="center"/>
          </w:tcPr>
          <w:p>
            <w:pPr>
              <w:pStyle w:val="12"/>
            </w:pPr>
            <w:r>
              <w:t>按照合同约定的内容完成报告</w:t>
            </w:r>
          </w:p>
        </w:tc>
        <w:tc>
          <w:tcPr>
            <w:tcW w:w="2268" w:type="dxa"/>
            <w:vAlign w:val="center"/>
          </w:tcPr>
          <w:p>
            <w:pPr>
              <w:pStyle w:val="12"/>
            </w:pPr>
            <w:r>
              <w:t>合同约定</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督导检查</w:t>
            </w:r>
          </w:p>
        </w:tc>
        <w:tc>
          <w:tcPr>
            <w:tcW w:w="5386" w:type="dxa"/>
            <w:vAlign w:val="center"/>
          </w:tcPr>
          <w:p>
            <w:pPr>
              <w:pStyle w:val="12"/>
            </w:pPr>
            <w:r>
              <w:t>协助开展督导检查次数</w:t>
            </w:r>
          </w:p>
        </w:tc>
        <w:tc>
          <w:tcPr>
            <w:tcW w:w="2268" w:type="dxa"/>
            <w:vAlign w:val="center"/>
          </w:tcPr>
          <w:p>
            <w:pPr>
              <w:pStyle w:val="12"/>
            </w:pPr>
            <w:r>
              <w:t>≥12个</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近零能耗建筑示范项目评审</w:t>
            </w:r>
          </w:p>
        </w:tc>
        <w:tc>
          <w:tcPr>
            <w:tcW w:w="5386" w:type="dxa"/>
            <w:vAlign w:val="center"/>
          </w:tcPr>
          <w:p>
            <w:pPr>
              <w:pStyle w:val="12"/>
            </w:pPr>
            <w:r>
              <w:t>合同约定数量</w:t>
            </w:r>
          </w:p>
        </w:tc>
        <w:tc>
          <w:tcPr>
            <w:tcW w:w="2268" w:type="dxa"/>
            <w:vAlign w:val="center"/>
          </w:tcPr>
          <w:p>
            <w:pPr>
              <w:pStyle w:val="12"/>
            </w:pPr>
            <w:r>
              <w:t>≥2次</w:t>
            </w:r>
          </w:p>
        </w:tc>
        <w:tc>
          <w:tcPr>
            <w:tcW w:w="1276" w:type="dxa"/>
            <w:vAlign w:val="center"/>
          </w:tcPr>
          <w:p>
            <w:pPr>
              <w:pStyle w:val="12"/>
            </w:pPr>
            <w:r>
              <w:t>服务要求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工程验收等技术咨询</w:t>
            </w:r>
          </w:p>
        </w:tc>
        <w:tc>
          <w:tcPr>
            <w:tcW w:w="5386" w:type="dxa"/>
            <w:vAlign w:val="center"/>
          </w:tcPr>
          <w:p>
            <w:pPr>
              <w:pStyle w:val="12"/>
            </w:pPr>
            <w:r>
              <w:t>按照合同约定的内容完成相关绿色建筑全过程咨询服务次数</w:t>
            </w:r>
          </w:p>
        </w:tc>
        <w:tc>
          <w:tcPr>
            <w:tcW w:w="2268" w:type="dxa"/>
            <w:vAlign w:val="center"/>
          </w:tcPr>
          <w:p>
            <w:pPr>
              <w:pStyle w:val="12"/>
            </w:pPr>
            <w:r>
              <w:t>≥3次</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抽查结构物类型数量</w:t>
            </w:r>
          </w:p>
        </w:tc>
        <w:tc>
          <w:tcPr>
            <w:tcW w:w="5386" w:type="dxa"/>
            <w:vAlign w:val="center"/>
          </w:tcPr>
          <w:p>
            <w:pPr>
              <w:pStyle w:val="12"/>
            </w:pPr>
            <w:r>
              <w:t>完成自建房、城市危房2种类型排查技术服务</w:t>
            </w:r>
          </w:p>
        </w:tc>
        <w:tc>
          <w:tcPr>
            <w:tcW w:w="2268" w:type="dxa"/>
            <w:vAlign w:val="center"/>
          </w:tcPr>
          <w:p>
            <w:pPr>
              <w:pStyle w:val="12"/>
            </w:pPr>
            <w:r>
              <w:t>2种</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成果数量</w:t>
            </w:r>
          </w:p>
        </w:tc>
        <w:tc>
          <w:tcPr>
            <w:tcW w:w="5386" w:type="dxa"/>
            <w:vAlign w:val="center"/>
          </w:tcPr>
          <w:p>
            <w:pPr>
              <w:pStyle w:val="12"/>
            </w:pPr>
            <w:r>
              <w:t>雄安新区自然灾害综合风险基础数据库</w:t>
            </w:r>
          </w:p>
        </w:tc>
        <w:tc>
          <w:tcPr>
            <w:tcW w:w="2268" w:type="dxa"/>
            <w:vAlign w:val="center"/>
          </w:tcPr>
          <w:p>
            <w:pPr>
              <w:pStyle w:val="12"/>
            </w:pPr>
            <w:r>
              <w:t>1种</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月度统计分析</w:t>
            </w:r>
          </w:p>
        </w:tc>
        <w:tc>
          <w:tcPr>
            <w:tcW w:w="5386" w:type="dxa"/>
            <w:vAlign w:val="center"/>
          </w:tcPr>
          <w:p>
            <w:pPr>
              <w:pStyle w:val="12"/>
            </w:pPr>
            <w:r>
              <w:t>按照合同约定的内容形成月度统计表和月报</w:t>
            </w:r>
          </w:p>
        </w:tc>
        <w:tc>
          <w:tcPr>
            <w:tcW w:w="2268" w:type="dxa"/>
            <w:vAlign w:val="center"/>
          </w:tcPr>
          <w:p>
            <w:pPr>
              <w:pStyle w:val="12"/>
            </w:pPr>
            <w:r>
              <w:t>合同约定</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完成绿色建筑审查数量</w:t>
            </w:r>
          </w:p>
        </w:tc>
        <w:tc>
          <w:tcPr>
            <w:tcW w:w="5386" w:type="dxa"/>
            <w:vAlign w:val="center"/>
          </w:tcPr>
          <w:p>
            <w:pPr>
              <w:pStyle w:val="12"/>
            </w:pPr>
            <w:r>
              <w:t>当年审核数量</w:t>
            </w:r>
          </w:p>
        </w:tc>
        <w:tc>
          <w:tcPr>
            <w:tcW w:w="2268" w:type="dxa"/>
            <w:vAlign w:val="center"/>
          </w:tcPr>
          <w:p>
            <w:pPr>
              <w:pStyle w:val="12"/>
            </w:pPr>
            <w:r>
              <w:t>≥80个</w:t>
            </w:r>
          </w:p>
        </w:tc>
        <w:tc>
          <w:tcPr>
            <w:tcW w:w="1276" w:type="dxa"/>
            <w:vAlign w:val="center"/>
          </w:tcPr>
          <w:p>
            <w:pPr>
              <w:pStyle w:val="12"/>
            </w:pPr>
            <w:r>
              <w:t>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成果评审合格率　</w:t>
            </w:r>
          </w:p>
        </w:tc>
        <w:tc>
          <w:tcPr>
            <w:tcW w:w="5386" w:type="dxa"/>
            <w:vAlign w:val="center"/>
          </w:tcPr>
          <w:p>
            <w:pPr>
              <w:pStyle w:val="12"/>
            </w:pPr>
            <w:r>
              <w:t>通过评审</w:t>
            </w:r>
          </w:p>
        </w:tc>
        <w:tc>
          <w:tcPr>
            <w:tcW w:w="2268" w:type="dxa"/>
            <w:vAlign w:val="center"/>
          </w:tcPr>
          <w:p>
            <w:pPr>
              <w:pStyle w:val="12"/>
            </w:pPr>
            <w:r>
              <w:t>100%</w:t>
            </w:r>
          </w:p>
        </w:tc>
        <w:tc>
          <w:tcPr>
            <w:tcW w:w="1276" w:type="dxa"/>
            <w:vAlign w:val="center"/>
          </w:tcPr>
          <w:p>
            <w:pPr>
              <w:pStyle w:val="12"/>
            </w:pPr>
            <w:r>
              <w:t>高级职称及以上专家评审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w:t>
            </w:r>
          </w:p>
        </w:tc>
        <w:tc>
          <w:tcPr>
            <w:tcW w:w="5386" w:type="dxa"/>
            <w:vAlign w:val="center"/>
          </w:tcPr>
          <w:p>
            <w:pPr>
              <w:pStyle w:val="12"/>
            </w:pPr>
            <w:r>
              <w:t>符合工作开展要求</w:t>
            </w:r>
          </w:p>
        </w:tc>
        <w:tc>
          <w:tcPr>
            <w:tcW w:w="2268" w:type="dxa"/>
            <w:vAlign w:val="center"/>
          </w:tcPr>
          <w:p>
            <w:pPr>
              <w:pStyle w:val="12"/>
            </w:pPr>
            <w:r>
              <w:t>通过验收</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成果评审合格率</w:t>
            </w:r>
          </w:p>
        </w:tc>
        <w:tc>
          <w:tcPr>
            <w:tcW w:w="5386" w:type="dxa"/>
            <w:vAlign w:val="center"/>
          </w:tcPr>
          <w:p>
            <w:pPr>
              <w:pStyle w:val="12"/>
            </w:pPr>
            <w:r>
              <w:t>成果质量</w:t>
            </w:r>
          </w:p>
        </w:tc>
        <w:tc>
          <w:tcPr>
            <w:tcW w:w="2268" w:type="dxa"/>
            <w:vAlign w:val="center"/>
          </w:tcPr>
          <w:p>
            <w:pPr>
              <w:pStyle w:val="12"/>
            </w:pPr>
            <w:r>
              <w:t>100%</w:t>
            </w:r>
          </w:p>
        </w:tc>
        <w:tc>
          <w:tcPr>
            <w:tcW w:w="1276" w:type="dxa"/>
            <w:vAlign w:val="center"/>
          </w:tcPr>
          <w:p>
            <w:pPr>
              <w:pStyle w:val="12"/>
            </w:pPr>
            <w:r>
              <w:t>定期发布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w:t>
            </w:r>
          </w:p>
        </w:tc>
        <w:tc>
          <w:tcPr>
            <w:tcW w:w="2268" w:type="dxa"/>
            <w:vAlign w:val="center"/>
          </w:tcPr>
          <w:p>
            <w:pPr>
              <w:pStyle w:val="12"/>
            </w:pPr>
            <w:r>
              <w:t>高级职称及以上专家评审</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服务质量</w:t>
            </w:r>
          </w:p>
        </w:tc>
        <w:tc>
          <w:tcPr>
            <w:tcW w:w="5386" w:type="dxa"/>
            <w:vAlign w:val="center"/>
          </w:tcPr>
          <w:p>
            <w:pPr>
              <w:pStyle w:val="12"/>
            </w:pPr>
            <w:r>
              <w:t>整合隐患排查、数据更新、应急处置以及系统使用等工作环节，进行房屋安全专业技术指导和培训</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服务质量</w:t>
            </w:r>
          </w:p>
        </w:tc>
        <w:tc>
          <w:tcPr>
            <w:tcW w:w="5386" w:type="dxa"/>
            <w:vAlign w:val="center"/>
          </w:tcPr>
          <w:p>
            <w:pPr>
              <w:pStyle w:val="12"/>
            </w:pPr>
            <w:r>
              <w:t>满足新区要求，并通过专家评审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w:t>
            </w:r>
          </w:p>
        </w:tc>
        <w:tc>
          <w:tcPr>
            <w:tcW w:w="5386" w:type="dxa"/>
            <w:vAlign w:val="center"/>
          </w:tcPr>
          <w:p>
            <w:pPr>
              <w:pStyle w:val="12"/>
            </w:pPr>
            <w:r>
              <w:t>实际工作期</w:t>
            </w:r>
          </w:p>
        </w:tc>
        <w:tc>
          <w:tcPr>
            <w:tcW w:w="2268" w:type="dxa"/>
            <w:vAlign w:val="center"/>
          </w:tcPr>
          <w:p>
            <w:pPr>
              <w:pStyle w:val="12"/>
            </w:pPr>
            <w:r>
              <w:t>不超合同约定期限</w:t>
            </w:r>
          </w:p>
        </w:tc>
        <w:tc>
          <w:tcPr>
            <w:tcW w:w="1276" w:type="dxa"/>
            <w:vAlign w:val="center"/>
          </w:tcPr>
          <w:p>
            <w:pPr>
              <w:pStyle w:val="12"/>
            </w:pPr>
            <w:r>
              <w:t>按项目计划完成成果提交，一般不超过一年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项目预计费用</w:t>
            </w:r>
          </w:p>
        </w:tc>
        <w:tc>
          <w:tcPr>
            <w:tcW w:w="5386" w:type="dxa"/>
            <w:vAlign w:val="center"/>
          </w:tcPr>
          <w:p>
            <w:pPr>
              <w:pStyle w:val="12"/>
            </w:pPr>
            <w:r>
              <w:t>完成本项目所需费用</w:t>
            </w:r>
          </w:p>
        </w:tc>
        <w:tc>
          <w:tcPr>
            <w:tcW w:w="2268" w:type="dxa"/>
            <w:vAlign w:val="center"/>
          </w:tcPr>
          <w:p>
            <w:pPr>
              <w:pStyle w:val="12"/>
            </w:pPr>
            <w:r>
              <w:t>不超过合同额</w:t>
            </w:r>
          </w:p>
        </w:tc>
        <w:tc>
          <w:tcPr>
            <w:tcW w:w="1276" w:type="dxa"/>
            <w:vAlign w:val="center"/>
          </w:tcPr>
          <w:p>
            <w:pPr>
              <w:pStyle w:val="12"/>
            </w:pPr>
            <w:r>
              <w:t>严控成本，不超过合同价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有效信息价</w:t>
            </w:r>
          </w:p>
        </w:tc>
        <w:tc>
          <w:tcPr>
            <w:tcW w:w="5386" w:type="dxa"/>
            <w:vAlign w:val="center"/>
          </w:tcPr>
          <w:p>
            <w:pPr>
              <w:pStyle w:val="12"/>
            </w:pPr>
            <w:r>
              <w:t>信息价参考性；</w:t>
            </w:r>
          </w:p>
        </w:tc>
        <w:tc>
          <w:tcPr>
            <w:tcW w:w="2268" w:type="dxa"/>
            <w:vAlign w:val="center"/>
          </w:tcPr>
          <w:p>
            <w:pPr>
              <w:pStyle w:val="12"/>
            </w:pPr>
            <w:r>
              <w:t>一定幅度</w:t>
            </w:r>
          </w:p>
        </w:tc>
        <w:tc>
          <w:tcPr>
            <w:tcW w:w="1276" w:type="dxa"/>
            <w:vAlign w:val="center"/>
          </w:tcPr>
          <w:p>
            <w:pPr>
              <w:pStyle w:val="12"/>
            </w:pPr>
            <w:r>
              <w:t>信息价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推动建筑垃圾再生综合利用场建设及督导</w:t>
            </w:r>
          </w:p>
        </w:tc>
        <w:tc>
          <w:tcPr>
            <w:tcW w:w="5386" w:type="dxa"/>
            <w:vAlign w:val="center"/>
          </w:tcPr>
          <w:p>
            <w:pPr>
              <w:pStyle w:val="12"/>
            </w:pPr>
            <w:r>
              <w:t>推动建筑垃圾再生综合利用场建设及督导，提升新区建筑垃圾资源化利用水平</w:t>
            </w:r>
          </w:p>
        </w:tc>
        <w:tc>
          <w:tcPr>
            <w:tcW w:w="2268" w:type="dxa"/>
            <w:vAlign w:val="center"/>
          </w:tcPr>
          <w:p>
            <w:pPr>
              <w:pStyle w:val="12"/>
            </w:pPr>
            <w:r>
              <w:t>一定幅度</w:t>
            </w:r>
          </w:p>
        </w:tc>
        <w:tc>
          <w:tcPr>
            <w:tcW w:w="1276" w:type="dxa"/>
            <w:vAlign w:val="center"/>
          </w:tcPr>
          <w:p>
            <w:pPr>
              <w:pStyle w:val="12"/>
            </w:pPr>
            <w:r>
              <w:t>建设实效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示范项目征集</w:t>
            </w:r>
          </w:p>
        </w:tc>
        <w:tc>
          <w:tcPr>
            <w:tcW w:w="5386" w:type="dxa"/>
            <w:vAlign w:val="center"/>
          </w:tcPr>
          <w:p>
            <w:pPr>
              <w:pStyle w:val="12"/>
            </w:pPr>
            <w:r>
              <w:t>通过示范项目征集，推动绿色建筑发展</w:t>
            </w:r>
          </w:p>
        </w:tc>
        <w:tc>
          <w:tcPr>
            <w:tcW w:w="2268" w:type="dxa"/>
            <w:vAlign w:val="center"/>
          </w:tcPr>
          <w:p>
            <w:pPr>
              <w:pStyle w:val="12"/>
            </w:pPr>
            <w:r>
              <w:t>一定幅度</w:t>
            </w:r>
          </w:p>
        </w:tc>
        <w:tc>
          <w:tcPr>
            <w:tcW w:w="1276" w:type="dxa"/>
            <w:vAlign w:val="center"/>
          </w:tcPr>
          <w:p>
            <w:pPr>
              <w:pStyle w:val="12"/>
            </w:pPr>
            <w:r>
              <w:t>示范项目征集情况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   服务质效</w:t>
            </w:r>
          </w:p>
        </w:tc>
        <w:tc>
          <w:tcPr>
            <w:tcW w:w="5386" w:type="dxa"/>
            <w:vAlign w:val="center"/>
          </w:tcPr>
          <w:p>
            <w:pPr>
              <w:pStyle w:val="12"/>
            </w:pPr>
            <w:r>
              <w:t>服务质效逐步提升</w:t>
            </w:r>
          </w:p>
        </w:tc>
        <w:tc>
          <w:tcPr>
            <w:tcW w:w="2268" w:type="dxa"/>
            <w:vAlign w:val="center"/>
          </w:tcPr>
          <w:p>
            <w:pPr>
              <w:pStyle w:val="12"/>
            </w:pPr>
            <w:r>
              <w:t>服务质效</w:t>
            </w:r>
          </w:p>
        </w:tc>
        <w:tc>
          <w:tcPr>
            <w:tcW w:w="1276" w:type="dxa"/>
            <w:vAlign w:val="center"/>
          </w:tcPr>
          <w:p>
            <w:pPr>
              <w:pStyle w:val="12"/>
            </w:pPr>
            <w:r>
              <w:t>服务质效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工程验收等</w:t>
            </w:r>
          </w:p>
        </w:tc>
        <w:tc>
          <w:tcPr>
            <w:tcW w:w="5386" w:type="dxa"/>
            <w:vAlign w:val="center"/>
          </w:tcPr>
          <w:p>
            <w:pPr>
              <w:pStyle w:val="12"/>
            </w:pPr>
            <w:r>
              <w:t>通过技术咨询提升绿色建筑质量</w:t>
            </w:r>
          </w:p>
        </w:tc>
        <w:tc>
          <w:tcPr>
            <w:tcW w:w="2268" w:type="dxa"/>
            <w:vAlign w:val="center"/>
          </w:tcPr>
          <w:p>
            <w:pPr>
              <w:pStyle w:val="12"/>
            </w:pPr>
            <w:r>
              <w:t>一定幅度</w:t>
            </w:r>
          </w:p>
        </w:tc>
        <w:tc>
          <w:tcPr>
            <w:tcW w:w="1276" w:type="dxa"/>
            <w:vAlign w:val="center"/>
          </w:tcPr>
          <w:p>
            <w:pPr>
              <w:pStyle w:val="12"/>
            </w:pPr>
            <w:r>
              <w:t>验收时限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建设项目进度控制</w:t>
            </w:r>
          </w:p>
        </w:tc>
        <w:tc>
          <w:tcPr>
            <w:tcW w:w="5386" w:type="dxa"/>
            <w:vAlign w:val="center"/>
          </w:tcPr>
          <w:p>
            <w:pPr>
              <w:pStyle w:val="12"/>
            </w:pPr>
            <w:r>
              <w:t>通过提升项目统筹管理能力，加快项目建设进度</w:t>
            </w:r>
          </w:p>
        </w:tc>
        <w:tc>
          <w:tcPr>
            <w:tcW w:w="2268" w:type="dxa"/>
            <w:vAlign w:val="center"/>
          </w:tcPr>
          <w:p>
            <w:pPr>
              <w:pStyle w:val="12"/>
            </w:pPr>
            <w:r>
              <w:t>一定幅度</w:t>
            </w:r>
          </w:p>
        </w:tc>
        <w:tc>
          <w:tcPr>
            <w:tcW w:w="1276" w:type="dxa"/>
            <w:vAlign w:val="center"/>
          </w:tcPr>
          <w:p>
            <w:pPr>
              <w:pStyle w:val="12"/>
            </w:pPr>
            <w:r>
              <w:t>工程成果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组织技术交流会</w:t>
            </w:r>
          </w:p>
        </w:tc>
        <w:tc>
          <w:tcPr>
            <w:tcW w:w="5386" w:type="dxa"/>
            <w:vAlign w:val="center"/>
          </w:tcPr>
          <w:p>
            <w:pPr>
              <w:pStyle w:val="12"/>
            </w:pPr>
            <w:r>
              <w:t>通过开展宣贯培训和技术交流，促进近零能耗核心示范区建设</w:t>
            </w:r>
          </w:p>
        </w:tc>
        <w:tc>
          <w:tcPr>
            <w:tcW w:w="2268" w:type="dxa"/>
            <w:vAlign w:val="center"/>
          </w:tcPr>
          <w:p>
            <w:pPr>
              <w:pStyle w:val="12"/>
            </w:pPr>
            <w:r>
              <w:t>≥41次</w:t>
            </w:r>
          </w:p>
        </w:tc>
        <w:tc>
          <w:tcPr>
            <w:tcW w:w="1276" w:type="dxa"/>
            <w:vAlign w:val="center"/>
          </w:tcPr>
          <w:p>
            <w:pPr>
              <w:pStyle w:val="12"/>
            </w:pPr>
            <w:r>
              <w:t>服务要求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组织技术交流会</w:t>
            </w:r>
          </w:p>
        </w:tc>
        <w:tc>
          <w:tcPr>
            <w:tcW w:w="5386" w:type="dxa"/>
            <w:vAlign w:val="center"/>
          </w:tcPr>
          <w:p>
            <w:pPr>
              <w:pStyle w:val="12"/>
            </w:pPr>
            <w:r>
              <w:t>通过开展宣贯培训，保障绿色建材推广实施</w:t>
            </w:r>
          </w:p>
        </w:tc>
        <w:tc>
          <w:tcPr>
            <w:tcW w:w="2268" w:type="dxa"/>
            <w:vAlign w:val="center"/>
          </w:tcPr>
          <w:p>
            <w:pPr>
              <w:pStyle w:val="12"/>
            </w:pPr>
            <w:r>
              <w:t>≥4次</w:t>
            </w:r>
          </w:p>
        </w:tc>
        <w:tc>
          <w:tcPr>
            <w:tcW w:w="1276" w:type="dxa"/>
            <w:vAlign w:val="center"/>
          </w:tcPr>
          <w:p>
            <w:pPr>
              <w:pStyle w:val="12"/>
            </w:pPr>
            <w:r>
              <w:t>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完善信息价种类</w:t>
            </w:r>
          </w:p>
        </w:tc>
        <w:tc>
          <w:tcPr>
            <w:tcW w:w="5386" w:type="dxa"/>
            <w:vAlign w:val="center"/>
          </w:tcPr>
          <w:p>
            <w:pPr>
              <w:pStyle w:val="12"/>
            </w:pPr>
            <w:r>
              <w:t>增加信息价种类</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提升新区建筑垃圾资源化利用水平</w:t>
            </w:r>
          </w:p>
        </w:tc>
        <w:tc>
          <w:tcPr>
            <w:tcW w:w="5386" w:type="dxa"/>
            <w:vAlign w:val="center"/>
          </w:tcPr>
          <w:p>
            <w:pPr>
              <w:pStyle w:val="12"/>
            </w:pPr>
            <w:r>
              <w:t>提升新区建筑垃圾资源化利用水平，降低新区建筑垃圾违规处理现象</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w:t>
            </w:r>
          </w:p>
        </w:tc>
        <w:tc>
          <w:tcPr>
            <w:tcW w:w="5386" w:type="dxa"/>
            <w:vAlign w:val="center"/>
          </w:tcPr>
          <w:p>
            <w:pPr>
              <w:pStyle w:val="12"/>
            </w:pPr>
            <w:r>
              <w:t>通过开展预备案等技术服务推动新区银行业金融机构支持绿色建筑发展</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计价答疑</w:t>
            </w:r>
          </w:p>
        </w:tc>
        <w:tc>
          <w:tcPr>
            <w:tcW w:w="5386" w:type="dxa"/>
            <w:vAlign w:val="center"/>
          </w:tcPr>
          <w:p>
            <w:pPr>
              <w:pStyle w:val="12"/>
            </w:pPr>
            <w:r>
              <w:t>及时回复计价答疑</w:t>
            </w:r>
          </w:p>
        </w:tc>
        <w:tc>
          <w:tcPr>
            <w:tcW w:w="2268" w:type="dxa"/>
            <w:vAlign w:val="center"/>
          </w:tcPr>
          <w:p>
            <w:pPr>
              <w:pStyle w:val="12"/>
            </w:pPr>
            <w:r>
              <w:t>≥90%</w:t>
            </w:r>
          </w:p>
        </w:tc>
        <w:tc>
          <w:tcPr>
            <w:tcW w:w="1276" w:type="dxa"/>
            <w:vAlign w:val="center"/>
          </w:tcPr>
          <w:p>
            <w:pPr>
              <w:pStyle w:val="12"/>
            </w:pPr>
            <w:r>
              <w:t>回复率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w:t>
            </w:r>
          </w:p>
        </w:tc>
        <w:tc>
          <w:tcPr>
            <w:tcW w:w="5386" w:type="dxa"/>
            <w:vAlign w:val="center"/>
          </w:tcPr>
          <w:p>
            <w:pPr>
              <w:pStyle w:val="12"/>
            </w:pPr>
            <w:r>
              <w:t>通过技术咨询服务，开展绿色建筑施工图审查抽查、绿色建筑工程验收等，提升绿色建筑水平</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研究报告使用有效性</w:t>
            </w:r>
          </w:p>
        </w:tc>
        <w:tc>
          <w:tcPr>
            <w:tcW w:w="5386" w:type="dxa"/>
            <w:vAlign w:val="center"/>
          </w:tcPr>
          <w:p>
            <w:pPr>
              <w:pStyle w:val="12"/>
            </w:pPr>
            <w:r>
              <w:t>成果能够提供给相关部门使用，并且达到有效性</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节能降碳　</w:t>
            </w:r>
          </w:p>
        </w:tc>
        <w:tc>
          <w:tcPr>
            <w:tcW w:w="5386" w:type="dxa"/>
            <w:vAlign w:val="center"/>
          </w:tcPr>
          <w:p>
            <w:pPr>
              <w:pStyle w:val="12"/>
            </w:pPr>
            <w:r>
              <w:t>促进双碳目标的实现</w:t>
            </w:r>
          </w:p>
        </w:tc>
        <w:tc>
          <w:tcPr>
            <w:tcW w:w="2268" w:type="dxa"/>
            <w:vAlign w:val="center"/>
          </w:tcPr>
          <w:p>
            <w:pPr>
              <w:pStyle w:val="12"/>
            </w:pPr>
            <w:r>
              <w:t>一定幅度</w:t>
            </w:r>
          </w:p>
        </w:tc>
        <w:tc>
          <w:tcPr>
            <w:tcW w:w="1276" w:type="dxa"/>
            <w:vAlign w:val="center"/>
          </w:tcPr>
          <w:p>
            <w:pPr>
              <w:pStyle w:val="12"/>
            </w:pPr>
            <w:r>
              <w:t>成果服务成效成果服务成效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 xml:space="preserve"> 信息价合理性</w:t>
            </w:r>
          </w:p>
        </w:tc>
        <w:tc>
          <w:tcPr>
            <w:tcW w:w="5386" w:type="dxa"/>
            <w:vAlign w:val="center"/>
          </w:tcPr>
          <w:p>
            <w:pPr>
              <w:pStyle w:val="12"/>
            </w:pPr>
            <w:r>
              <w:t>逐步提升</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造价指标参考性</w:t>
            </w:r>
          </w:p>
        </w:tc>
        <w:tc>
          <w:tcPr>
            <w:tcW w:w="5386" w:type="dxa"/>
            <w:vAlign w:val="center"/>
          </w:tcPr>
          <w:p>
            <w:pPr>
              <w:pStyle w:val="12"/>
            </w:pPr>
            <w:r>
              <w:t>造价指标可参考性</w:t>
            </w:r>
          </w:p>
        </w:tc>
        <w:tc>
          <w:tcPr>
            <w:tcW w:w="2268" w:type="dxa"/>
            <w:vAlign w:val="center"/>
          </w:tcPr>
          <w:p>
            <w:pPr>
              <w:pStyle w:val="12"/>
            </w:pPr>
            <w:r>
              <w:t>合理</w:t>
            </w:r>
          </w:p>
        </w:tc>
        <w:tc>
          <w:tcPr>
            <w:tcW w:w="1276" w:type="dxa"/>
            <w:vAlign w:val="center"/>
          </w:tcPr>
          <w:p>
            <w:pPr>
              <w:pStyle w:val="12"/>
            </w:pPr>
            <w:r>
              <w:t>合理可行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绿色引领　</w:t>
            </w:r>
          </w:p>
        </w:tc>
        <w:tc>
          <w:tcPr>
            <w:tcW w:w="5386" w:type="dxa"/>
            <w:vAlign w:val="center"/>
          </w:tcPr>
          <w:p>
            <w:pPr>
              <w:pStyle w:val="12"/>
            </w:pPr>
            <w:r>
              <w:t>推动建材企业绿色建材认证，扩大新区各部门对绿色建材的应用比例</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行业行为</w:t>
            </w:r>
          </w:p>
        </w:tc>
        <w:tc>
          <w:tcPr>
            <w:tcW w:w="5386" w:type="dxa"/>
            <w:vAlign w:val="center"/>
          </w:tcPr>
          <w:p>
            <w:pPr>
              <w:pStyle w:val="12"/>
            </w:pPr>
            <w:r>
              <w:t>有效规范行业行为</w:t>
            </w:r>
          </w:p>
        </w:tc>
        <w:tc>
          <w:tcPr>
            <w:tcW w:w="2268" w:type="dxa"/>
            <w:vAlign w:val="center"/>
          </w:tcPr>
          <w:p>
            <w:pPr>
              <w:pStyle w:val="12"/>
            </w:pPr>
            <w:r>
              <w:t>有效性</w:t>
            </w:r>
          </w:p>
        </w:tc>
        <w:tc>
          <w:tcPr>
            <w:tcW w:w="1276" w:type="dxa"/>
            <w:vAlign w:val="center"/>
          </w:tcPr>
          <w:p>
            <w:pPr>
              <w:pStyle w:val="12"/>
            </w:pPr>
            <w:r>
              <w:t>行业行为检查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为新区房屋安全整治提供技术支撑</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管理效果</w:t>
            </w:r>
          </w:p>
        </w:tc>
        <w:tc>
          <w:tcPr>
            <w:tcW w:w="5386" w:type="dxa"/>
            <w:vAlign w:val="center"/>
          </w:tcPr>
          <w:p>
            <w:pPr>
              <w:pStyle w:val="12"/>
            </w:pPr>
            <w:r>
              <w:t>效果显著</w:t>
            </w:r>
          </w:p>
        </w:tc>
        <w:tc>
          <w:tcPr>
            <w:tcW w:w="2268" w:type="dxa"/>
            <w:vAlign w:val="center"/>
          </w:tcPr>
          <w:p>
            <w:pPr>
              <w:pStyle w:val="12"/>
            </w:pPr>
            <w:r>
              <w:t>逐步提升</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行业行为</w:t>
            </w:r>
          </w:p>
        </w:tc>
        <w:tc>
          <w:tcPr>
            <w:tcW w:w="5386" w:type="dxa"/>
            <w:vAlign w:val="center"/>
          </w:tcPr>
          <w:p>
            <w:pPr>
              <w:pStyle w:val="12"/>
            </w:pPr>
            <w:r>
              <w:t>有效规范行业行为</w:t>
            </w:r>
          </w:p>
        </w:tc>
        <w:tc>
          <w:tcPr>
            <w:tcW w:w="2268" w:type="dxa"/>
            <w:vAlign w:val="center"/>
          </w:tcPr>
          <w:p>
            <w:pPr>
              <w:pStyle w:val="12"/>
            </w:pPr>
            <w:r>
              <w:t>服务有效</w:t>
            </w:r>
          </w:p>
        </w:tc>
        <w:tc>
          <w:tcPr>
            <w:tcW w:w="1276" w:type="dxa"/>
            <w:vAlign w:val="center"/>
          </w:tcPr>
          <w:p>
            <w:pPr>
              <w:pStyle w:val="12"/>
            </w:pPr>
            <w:r>
              <w:t>行业行为检查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对新区工程建设项目的作用</w:t>
            </w:r>
          </w:p>
          <w:p>
            <w:pPr>
              <w:pStyle w:val="12"/>
            </w:pPr>
          </w:p>
        </w:tc>
        <w:tc>
          <w:tcPr>
            <w:tcW w:w="1276" w:type="dxa"/>
            <w:vAlign w:val="center"/>
          </w:tcPr>
          <w:p>
            <w:pPr>
              <w:pStyle w:val="12"/>
            </w:pPr>
            <w:r>
              <w:t>满足新区对建筑垃圾管理的需求。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绿色引领　</w:t>
            </w:r>
          </w:p>
        </w:tc>
        <w:tc>
          <w:tcPr>
            <w:tcW w:w="5386" w:type="dxa"/>
            <w:vAlign w:val="center"/>
          </w:tcPr>
          <w:p>
            <w:pPr>
              <w:pStyle w:val="12"/>
            </w:pPr>
            <w:r>
              <w:t>通过近零能耗建筑实施发展，提升节能降碳水平</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对新区绿色建筑发展的作用</w:t>
            </w:r>
          </w:p>
        </w:tc>
        <w:tc>
          <w:tcPr>
            <w:tcW w:w="1276" w:type="dxa"/>
            <w:vAlign w:val="center"/>
          </w:tcPr>
          <w:p>
            <w:pPr>
              <w:pStyle w:val="12"/>
            </w:pPr>
            <w:r>
              <w:t>满足新区对绿色建筑发展的需求。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社会满意度　</w:t>
            </w:r>
          </w:p>
        </w:tc>
        <w:tc>
          <w:tcPr>
            <w:tcW w:w="5386" w:type="dxa"/>
            <w:vAlign w:val="center"/>
          </w:tcPr>
          <w:p>
            <w:pPr>
              <w:pStyle w:val="12"/>
            </w:pPr>
            <w:r>
              <w:t>社会各界对项目成果的满意度　</w:t>
            </w:r>
          </w:p>
        </w:tc>
        <w:tc>
          <w:tcPr>
            <w:tcW w:w="2268" w:type="dxa"/>
            <w:vAlign w:val="center"/>
          </w:tcPr>
          <w:p>
            <w:pPr>
              <w:pStyle w:val="12"/>
            </w:pPr>
            <w:r>
              <w:t>≥90%</w:t>
            </w:r>
          </w:p>
        </w:tc>
        <w:tc>
          <w:tcPr>
            <w:tcW w:w="1276" w:type="dxa"/>
            <w:vAlign w:val="center"/>
          </w:tcPr>
          <w:p>
            <w:pPr>
              <w:pStyle w:val="12"/>
            </w:pPr>
            <w:r>
              <w:t>调查中满意和较满意的政府、行业部门占调查总数的比率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24、城镇生态水资源与水网运行考核管理项目绩效目标表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13660025P00005610007J</w:t>
            </w:r>
          </w:p>
        </w:tc>
        <w:tc>
          <w:tcPr>
            <w:tcW w:w="2835" w:type="dxa"/>
            <w:vAlign w:val="center"/>
          </w:tcPr>
          <w:p>
            <w:pPr>
              <w:pStyle w:val="10"/>
            </w:pPr>
            <w:r>
              <w:t>项目名称</w:t>
            </w:r>
          </w:p>
        </w:tc>
        <w:tc>
          <w:tcPr>
            <w:tcW w:w="6095" w:type="dxa"/>
            <w:gridSpan w:val="3"/>
            <w:vAlign w:val="center"/>
          </w:tcPr>
          <w:p>
            <w:pPr>
              <w:pStyle w:val="12"/>
            </w:pPr>
            <w:r>
              <w:t>城镇生态水资源与水网运行考核管理项目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开展雄安新区水网一体化运行管理考核与经费测算研究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35.00</w:t>
            </w:r>
          </w:p>
        </w:tc>
        <w:tc>
          <w:tcPr>
            <w:tcW w:w="2551" w:type="dxa"/>
            <w:vAlign w:val="center"/>
          </w:tcPr>
          <w:p>
            <w:pPr>
              <w:pStyle w:val="13"/>
            </w:pPr>
            <w:r>
              <w:t>35.00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1.水利工程运行管养水平提升，保障新区水安全、水生态环境</w:t>
            </w:r>
          </w:p>
          <w:p>
            <w:pPr>
              <w:pStyle w:val="12"/>
            </w:pPr>
            <w:r>
              <w:t>2.开展雄安新区水网一体化运行管理考核与经费测算研究，指导水网一体化范围内工程有序运行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雄安新区堤防、水闸等水利工程水网管养</w:t>
            </w:r>
          </w:p>
        </w:tc>
        <w:tc>
          <w:tcPr>
            <w:tcW w:w="5386" w:type="dxa"/>
            <w:vAlign w:val="center"/>
          </w:tcPr>
          <w:p>
            <w:pPr>
              <w:pStyle w:val="12"/>
            </w:pPr>
            <w:r>
              <w:t>考核指标体系及评价标准、运行管理经费测算表</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费用限额、评价标准体系质量</w:t>
            </w:r>
          </w:p>
        </w:tc>
        <w:tc>
          <w:tcPr>
            <w:tcW w:w="5386" w:type="dxa"/>
            <w:vAlign w:val="center"/>
          </w:tcPr>
          <w:p>
            <w:pPr>
              <w:pStyle w:val="12"/>
            </w:pPr>
            <w:r>
              <w:t>专家评审通过率</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　完成时限</w:t>
            </w:r>
          </w:p>
        </w:tc>
        <w:tc>
          <w:tcPr>
            <w:tcW w:w="2268" w:type="dxa"/>
            <w:vAlign w:val="center"/>
          </w:tcPr>
          <w:p>
            <w:pPr>
              <w:pStyle w:val="12"/>
            </w:pPr>
            <w:r>
              <w:t>12月31日前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成本</w:t>
            </w:r>
          </w:p>
        </w:tc>
        <w:tc>
          <w:tcPr>
            <w:tcW w:w="5386" w:type="dxa"/>
            <w:vAlign w:val="center"/>
          </w:tcPr>
          <w:p>
            <w:pPr>
              <w:pStyle w:val="12"/>
            </w:pPr>
            <w:r>
              <w:t>成本费用</w:t>
            </w:r>
          </w:p>
        </w:tc>
        <w:tc>
          <w:tcPr>
            <w:tcW w:w="2268" w:type="dxa"/>
            <w:vAlign w:val="center"/>
          </w:tcPr>
          <w:p>
            <w:pPr>
              <w:pStyle w:val="12"/>
            </w:pPr>
            <w:r>
              <w:t>　≤70万元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运维成本　</w:t>
            </w:r>
          </w:p>
        </w:tc>
        <w:tc>
          <w:tcPr>
            <w:tcW w:w="5386" w:type="dxa"/>
            <w:vAlign w:val="center"/>
          </w:tcPr>
          <w:p>
            <w:pPr>
              <w:pStyle w:val="12"/>
            </w:pPr>
            <w:r>
              <w:t>制定新区水网一体化运行管理经费限额</w:t>
            </w:r>
          </w:p>
        </w:tc>
        <w:tc>
          <w:tcPr>
            <w:tcW w:w="2268" w:type="dxa"/>
            <w:vAlign w:val="center"/>
          </w:tcPr>
          <w:p>
            <w:pPr>
              <w:pStyle w:val="12"/>
            </w:pPr>
            <w:r>
              <w:t>指导运维成本</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水利设施管理能力</w:t>
            </w:r>
          </w:p>
        </w:tc>
        <w:tc>
          <w:tcPr>
            <w:tcW w:w="5386" w:type="dxa"/>
            <w:vAlign w:val="center"/>
          </w:tcPr>
          <w:p>
            <w:pPr>
              <w:pStyle w:val="12"/>
            </w:pPr>
            <w:r>
              <w:t>水利设施管理能力及应用水平</w:t>
            </w:r>
          </w:p>
        </w:tc>
        <w:tc>
          <w:tcPr>
            <w:tcW w:w="2268" w:type="dxa"/>
            <w:vAlign w:val="center"/>
          </w:tcPr>
          <w:p>
            <w:pPr>
              <w:pStyle w:val="12"/>
            </w:pPr>
            <w:r>
              <w:t>有效提升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河湖生态环境复苏</w:t>
            </w:r>
          </w:p>
        </w:tc>
        <w:tc>
          <w:tcPr>
            <w:tcW w:w="5386" w:type="dxa"/>
            <w:vAlign w:val="center"/>
          </w:tcPr>
          <w:p>
            <w:pPr>
              <w:pStyle w:val="12"/>
            </w:pPr>
            <w:r>
              <w:t>河湖生态环境水平</w:t>
            </w:r>
          </w:p>
        </w:tc>
        <w:tc>
          <w:tcPr>
            <w:tcW w:w="2268" w:type="dxa"/>
            <w:vAlign w:val="center"/>
          </w:tcPr>
          <w:p>
            <w:pPr>
              <w:pStyle w:val="12"/>
            </w:pPr>
            <w:r>
              <w:t>有效提升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雄安新区水利工程</w:t>
            </w:r>
          </w:p>
        </w:tc>
        <w:tc>
          <w:tcPr>
            <w:tcW w:w="5386" w:type="dxa"/>
            <w:vAlign w:val="center"/>
          </w:tcPr>
          <w:p>
            <w:pPr>
              <w:pStyle w:val="12"/>
            </w:pPr>
            <w:r>
              <w:t>雄安新区水利工程</w:t>
            </w:r>
          </w:p>
        </w:tc>
        <w:tc>
          <w:tcPr>
            <w:tcW w:w="2268" w:type="dxa"/>
            <w:vAlign w:val="center"/>
          </w:tcPr>
          <w:p>
            <w:pPr>
              <w:pStyle w:val="12"/>
            </w:pPr>
            <w:r>
              <w:t>高质量安全平稳运行</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新区各级有关部门及人民群众</w:t>
            </w:r>
          </w:p>
        </w:tc>
        <w:tc>
          <w:tcPr>
            <w:tcW w:w="2268" w:type="dxa"/>
            <w:vAlign w:val="center"/>
          </w:tcPr>
          <w:p>
            <w:pPr>
              <w:pStyle w:val="12"/>
            </w:pPr>
            <w:r>
              <w:t>　≥95%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25、大河片区安置区综合能源站工程绩效目标表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13660024P00489710365T</w:t>
            </w:r>
          </w:p>
        </w:tc>
        <w:tc>
          <w:tcPr>
            <w:tcW w:w="2835" w:type="dxa"/>
            <w:vAlign w:val="center"/>
          </w:tcPr>
          <w:p>
            <w:pPr>
              <w:pStyle w:val="10"/>
            </w:pPr>
            <w:r>
              <w:t>项目名称</w:t>
            </w:r>
          </w:p>
        </w:tc>
        <w:tc>
          <w:tcPr>
            <w:tcW w:w="6095" w:type="dxa"/>
            <w:gridSpan w:val="3"/>
            <w:vAlign w:val="center"/>
          </w:tcPr>
          <w:p>
            <w:pPr>
              <w:pStyle w:val="12"/>
            </w:pPr>
            <w:r>
              <w:t>大河片区安置区综合能源站工程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1800.00</w:t>
            </w:r>
          </w:p>
        </w:tc>
        <w:tc>
          <w:tcPr>
            <w:tcW w:w="2835" w:type="dxa"/>
            <w:vAlign w:val="center"/>
          </w:tcPr>
          <w:p>
            <w:pPr>
              <w:pStyle w:val="10"/>
            </w:pPr>
            <w:r>
              <w:t>其中：财政    资金</w:t>
            </w:r>
          </w:p>
        </w:tc>
        <w:tc>
          <w:tcPr>
            <w:tcW w:w="2551" w:type="dxa"/>
            <w:vAlign w:val="center"/>
          </w:tcPr>
          <w:p>
            <w:pPr>
              <w:pStyle w:val="12"/>
            </w:pPr>
            <w:r>
              <w:t>1800.00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用于大河片区安置区综合能源站工程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2.完成市政能源建设，促进片区地块开发及招商引资</w:t>
            </w:r>
          </w:p>
          <w:p>
            <w:pPr>
              <w:pStyle w:val="12"/>
            </w:pPr>
            <w:r>
              <w:t>3.有序推进片区建设，为片区后续开发提供市政配套条件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综合能源站占地面积</w:t>
            </w:r>
          </w:p>
        </w:tc>
        <w:tc>
          <w:tcPr>
            <w:tcW w:w="5386" w:type="dxa"/>
            <w:vAlign w:val="center"/>
          </w:tcPr>
          <w:p>
            <w:pPr>
              <w:pStyle w:val="12"/>
            </w:pPr>
            <w:r>
              <w:t>综合能源站占地面积</w:t>
            </w:r>
          </w:p>
        </w:tc>
        <w:tc>
          <w:tcPr>
            <w:tcW w:w="2268" w:type="dxa"/>
            <w:vAlign w:val="center"/>
          </w:tcPr>
          <w:p>
            <w:pPr>
              <w:pStyle w:val="12"/>
            </w:pPr>
            <w:r>
              <w:t>0.85公顷</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综合能源站主体和功能建设验收达标</w:t>
            </w:r>
          </w:p>
        </w:tc>
        <w:tc>
          <w:tcPr>
            <w:tcW w:w="5386" w:type="dxa"/>
            <w:vAlign w:val="center"/>
          </w:tcPr>
          <w:p>
            <w:pPr>
              <w:pStyle w:val="12"/>
            </w:pPr>
            <w:r>
              <w:t>综合能源站主体和功能建设验收达标</w:t>
            </w:r>
          </w:p>
        </w:tc>
        <w:tc>
          <w:tcPr>
            <w:tcW w:w="2268" w:type="dxa"/>
            <w:vAlign w:val="center"/>
          </w:tcPr>
          <w:p>
            <w:pPr>
              <w:pStyle w:val="12"/>
            </w:pPr>
            <w:r>
              <w:t>《锅炉安装工程施工及验收规范》(GB50273-2009)、《城镇供热管网工程施工及验收规范》(CJJ28-2014)、《建筑工程施工质量验收统一标准》GB50300-2013等</w:t>
            </w:r>
          </w:p>
        </w:tc>
        <w:tc>
          <w:tcPr>
            <w:tcW w:w="1276" w:type="dxa"/>
            <w:vAlign w:val="center"/>
          </w:tcPr>
          <w:p>
            <w:pPr>
              <w:pStyle w:val="12"/>
            </w:pPr>
            <w:r>
              <w:t>锅炉安装工程施工及验收规范、城镇供热管网工程施工及验收规范、建筑工程施工质量验收统一标准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综合能源站工程完成及时性</w:t>
            </w:r>
          </w:p>
        </w:tc>
        <w:tc>
          <w:tcPr>
            <w:tcW w:w="5386" w:type="dxa"/>
            <w:vAlign w:val="center"/>
          </w:tcPr>
          <w:p>
            <w:pPr>
              <w:pStyle w:val="12"/>
            </w:pPr>
            <w:r>
              <w:t>综合能源站工程完成及时性</w:t>
            </w:r>
          </w:p>
        </w:tc>
        <w:tc>
          <w:tcPr>
            <w:tcW w:w="2268" w:type="dxa"/>
            <w:vAlign w:val="center"/>
          </w:tcPr>
          <w:p>
            <w:pPr>
              <w:pStyle w:val="12"/>
            </w:pPr>
            <w:r>
              <w:t>2025年完工</w:t>
            </w:r>
          </w:p>
        </w:tc>
        <w:tc>
          <w:tcPr>
            <w:tcW w:w="1276" w:type="dxa"/>
            <w:vAlign w:val="center"/>
          </w:tcPr>
          <w:p>
            <w:pPr>
              <w:pStyle w:val="12"/>
            </w:pPr>
            <w:r>
              <w:t>工程完成及时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≤17877.37万元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指标1：促进地块开发</w:t>
            </w:r>
          </w:p>
        </w:tc>
        <w:tc>
          <w:tcPr>
            <w:tcW w:w="5386" w:type="dxa"/>
            <w:vAlign w:val="center"/>
          </w:tcPr>
          <w:p>
            <w:pPr>
              <w:pStyle w:val="12"/>
            </w:pPr>
            <w:r>
              <w:t>指标1：促进地块开发</w:t>
            </w:r>
          </w:p>
        </w:tc>
        <w:tc>
          <w:tcPr>
            <w:tcW w:w="2268" w:type="dxa"/>
            <w:vAlign w:val="center"/>
          </w:tcPr>
          <w:p>
            <w:pPr>
              <w:pStyle w:val="12"/>
            </w:pPr>
            <w:r>
              <w:t>效果显著</w:t>
            </w:r>
          </w:p>
        </w:tc>
        <w:tc>
          <w:tcPr>
            <w:tcW w:w="1276" w:type="dxa"/>
            <w:vAlign w:val="center"/>
          </w:tcPr>
          <w:p>
            <w:pPr>
              <w:pStyle w:val="12"/>
            </w:pPr>
            <w:r>
              <w:t>促进地块开发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指标1：改善片区居住环境</w:t>
            </w:r>
          </w:p>
        </w:tc>
        <w:tc>
          <w:tcPr>
            <w:tcW w:w="5386" w:type="dxa"/>
            <w:vAlign w:val="center"/>
          </w:tcPr>
          <w:p>
            <w:pPr>
              <w:pStyle w:val="12"/>
            </w:pPr>
            <w:r>
              <w:t>指标1：改善片区居住环境</w:t>
            </w:r>
          </w:p>
        </w:tc>
        <w:tc>
          <w:tcPr>
            <w:tcW w:w="2268" w:type="dxa"/>
            <w:vAlign w:val="center"/>
          </w:tcPr>
          <w:p>
            <w:pPr>
              <w:pStyle w:val="12"/>
            </w:pPr>
            <w:r>
              <w:t>明显改善</w:t>
            </w:r>
          </w:p>
        </w:tc>
        <w:tc>
          <w:tcPr>
            <w:tcW w:w="1276" w:type="dxa"/>
            <w:vAlign w:val="center"/>
          </w:tcPr>
          <w:p>
            <w:pPr>
              <w:pStyle w:val="12"/>
            </w:pPr>
            <w:r>
              <w:t>改善片区居住环境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指标2：供暖保障，带动片区事业发展</w:t>
            </w:r>
          </w:p>
        </w:tc>
        <w:tc>
          <w:tcPr>
            <w:tcW w:w="5386" w:type="dxa"/>
            <w:vAlign w:val="center"/>
          </w:tcPr>
          <w:p>
            <w:pPr>
              <w:pStyle w:val="12"/>
            </w:pPr>
            <w:r>
              <w:t>指标2：供暖保障，带动片区事业发展</w:t>
            </w:r>
          </w:p>
        </w:tc>
        <w:tc>
          <w:tcPr>
            <w:tcW w:w="2268" w:type="dxa"/>
            <w:vAlign w:val="center"/>
          </w:tcPr>
          <w:p>
            <w:pPr>
              <w:pStyle w:val="12"/>
            </w:pPr>
            <w:r>
              <w:t>明显提升</w:t>
            </w:r>
          </w:p>
        </w:tc>
        <w:tc>
          <w:tcPr>
            <w:tcW w:w="1276" w:type="dxa"/>
            <w:vAlign w:val="center"/>
          </w:tcPr>
          <w:p>
            <w:pPr>
              <w:pStyle w:val="12"/>
            </w:pPr>
            <w:r>
              <w:t>供暖保障，带动片区事业发展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26、大气污染防治(建筑节能补助)专项资金绩效目标表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13660025P00469210082E</w:t>
            </w:r>
          </w:p>
        </w:tc>
        <w:tc>
          <w:tcPr>
            <w:tcW w:w="2835" w:type="dxa"/>
            <w:vAlign w:val="center"/>
          </w:tcPr>
          <w:p>
            <w:pPr>
              <w:pStyle w:val="10"/>
            </w:pPr>
            <w:r>
              <w:t>项目名称</w:t>
            </w:r>
          </w:p>
        </w:tc>
        <w:tc>
          <w:tcPr>
            <w:tcW w:w="6095" w:type="dxa"/>
            <w:gridSpan w:val="3"/>
            <w:vAlign w:val="center"/>
          </w:tcPr>
          <w:p>
            <w:pPr>
              <w:pStyle w:val="12"/>
            </w:pPr>
            <w:r>
              <w:t>大气污染防治(建筑节能补助)专项资金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819.10</w:t>
            </w:r>
          </w:p>
        </w:tc>
        <w:tc>
          <w:tcPr>
            <w:tcW w:w="2835" w:type="dxa"/>
            <w:vAlign w:val="center"/>
          </w:tcPr>
          <w:p>
            <w:pPr>
              <w:pStyle w:val="10"/>
            </w:pPr>
            <w:r>
              <w:t>其中：财政    资金</w:t>
            </w:r>
          </w:p>
        </w:tc>
        <w:tc>
          <w:tcPr>
            <w:tcW w:w="2551" w:type="dxa"/>
            <w:vAlign w:val="center"/>
          </w:tcPr>
          <w:p>
            <w:pPr>
              <w:pStyle w:val="12"/>
            </w:pPr>
            <w:r>
              <w:t>819.10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加强资金使用管理，对新区超低能耗建筑发放补贴资金。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819.10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1.加强资金使用管理，确保专款专用，待2025年预算年度开始后，按相关程序拨付使用。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超低能耗建筑面积</w:t>
            </w:r>
          </w:p>
        </w:tc>
        <w:tc>
          <w:tcPr>
            <w:tcW w:w="5386" w:type="dxa"/>
            <w:vAlign w:val="center"/>
          </w:tcPr>
          <w:p>
            <w:pPr>
              <w:pStyle w:val="12"/>
            </w:pPr>
            <w:r>
              <w:t>当年的资金补助超低能耗建筑面积(万m2)</w:t>
            </w:r>
          </w:p>
        </w:tc>
        <w:tc>
          <w:tcPr>
            <w:tcW w:w="2268" w:type="dxa"/>
            <w:vAlign w:val="center"/>
          </w:tcPr>
          <w:p>
            <w:pPr>
              <w:pStyle w:val="12"/>
            </w:pPr>
            <w:r>
              <w:t>≥15万平米</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超低能耗建筑设计标准率</w:t>
            </w:r>
          </w:p>
        </w:tc>
        <w:tc>
          <w:tcPr>
            <w:tcW w:w="5386" w:type="dxa"/>
            <w:vAlign w:val="center"/>
          </w:tcPr>
          <w:p>
            <w:pPr>
              <w:pStyle w:val="12"/>
            </w:pPr>
            <w:r>
              <w:t>符合超低能耗建筑设计标准率</w:t>
            </w:r>
          </w:p>
        </w:tc>
        <w:tc>
          <w:tcPr>
            <w:tcW w:w="2268" w:type="dxa"/>
            <w:vAlign w:val="center"/>
          </w:tcPr>
          <w:p>
            <w:pPr>
              <w:pStyle w:val="12"/>
            </w:pPr>
            <w:r>
              <w:t>100%</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年度目标</w:t>
            </w:r>
          </w:p>
        </w:tc>
        <w:tc>
          <w:tcPr>
            <w:tcW w:w="5386" w:type="dxa"/>
            <w:vAlign w:val="center"/>
          </w:tcPr>
          <w:p>
            <w:pPr>
              <w:pStyle w:val="12"/>
            </w:pPr>
            <w:r>
              <w:t>完成年度目标及时率</w:t>
            </w:r>
          </w:p>
        </w:tc>
        <w:tc>
          <w:tcPr>
            <w:tcW w:w="2268" w:type="dxa"/>
            <w:vAlign w:val="center"/>
          </w:tcPr>
          <w:p>
            <w:pPr>
              <w:pStyle w:val="12"/>
            </w:pPr>
            <w:r>
              <w:t>100%</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装配式建筑补助标准</w:t>
            </w:r>
          </w:p>
        </w:tc>
        <w:tc>
          <w:tcPr>
            <w:tcW w:w="5386" w:type="dxa"/>
            <w:vAlign w:val="center"/>
          </w:tcPr>
          <w:p>
            <w:pPr>
              <w:pStyle w:val="12"/>
            </w:pPr>
            <w:r>
              <w:t>装配式建筑补贴标准</w:t>
            </w:r>
          </w:p>
        </w:tc>
        <w:tc>
          <w:tcPr>
            <w:tcW w:w="2268" w:type="dxa"/>
            <w:vAlign w:val="center"/>
          </w:tcPr>
          <w:p>
            <w:pPr>
              <w:pStyle w:val="12"/>
            </w:pPr>
            <w:r>
              <w:t>每平方米50元，单个项目不超过200万元</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经济效益状况</w:t>
            </w:r>
          </w:p>
        </w:tc>
        <w:tc>
          <w:tcPr>
            <w:tcW w:w="5386" w:type="dxa"/>
            <w:vAlign w:val="center"/>
          </w:tcPr>
          <w:p>
            <w:pPr>
              <w:pStyle w:val="12"/>
            </w:pPr>
            <w:r>
              <w:t>降低能耗等经济目标的实现状况</w:t>
            </w:r>
          </w:p>
        </w:tc>
        <w:tc>
          <w:tcPr>
            <w:tcW w:w="2268" w:type="dxa"/>
            <w:vAlign w:val="center"/>
          </w:tcPr>
          <w:p>
            <w:pPr>
              <w:pStyle w:val="12"/>
            </w:pPr>
            <w:r>
              <w:t>达到经济效益目标</w:t>
            </w:r>
          </w:p>
        </w:tc>
        <w:tc>
          <w:tcPr>
            <w:tcW w:w="1276" w:type="dxa"/>
            <w:vAlign w:val="center"/>
          </w:tcPr>
          <w:p>
            <w:pPr>
              <w:pStyle w:val="12"/>
            </w:pPr>
            <w:r>
              <w:t>建设标准要求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推动超低能耗建筑发展</w:t>
            </w:r>
          </w:p>
        </w:tc>
        <w:tc>
          <w:tcPr>
            <w:tcW w:w="5386" w:type="dxa"/>
            <w:vAlign w:val="center"/>
          </w:tcPr>
          <w:p>
            <w:pPr>
              <w:pStyle w:val="12"/>
            </w:pPr>
            <w:r>
              <w:t>推动新区超低能耗建筑发展</w:t>
            </w:r>
          </w:p>
        </w:tc>
        <w:tc>
          <w:tcPr>
            <w:tcW w:w="2268" w:type="dxa"/>
            <w:vAlign w:val="center"/>
          </w:tcPr>
          <w:p>
            <w:pPr>
              <w:pStyle w:val="12"/>
            </w:pPr>
            <w:r>
              <w:t>通过补助超低能耗建筑示范项目，推动超低能耗建</w:t>
            </w:r>
          </w:p>
          <w:p>
            <w:pPr>
              <w:pStyle w:val="12"/>
            </w:pPr>
            <w:r>
              <w:t>筑发展</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推动建筑节能减排</w:t>
            </w:r>
          </w:p>
        </w:tc>
        <w:tc>
          <w:tcPr>
            <w:tcW w:w="5386" w:type="dxa"/>
            <w:vAlign w:val="center"/>
          </w:tcPr>
          <w:p>
            <w:pPr>
              <w:pStyle w:val="12"/>
            </w:pPr>
            <w:r>
              <w:t>推动新区建筑节能减排</w:t>
            </w:r>
          </w:p>
        </w:tc>
        <w:tc>
          <w:tcPr>
            <w:tcW w:w="2268" w:type="dxa"/>
            <w:vAlign w:val="center"/>
          </w:tcPr>
          <w:p>
            <w:pPr>
              <w:pStyle w:val="12"/>
            </w:pPr>
            <w:r>
              <w:t>通过补助建筑节能项目，推动建筑节能减排</w:t>
            </w:r>
          </w:p>
        </w:tc>
        <w:tc>
          <w:tcPr>
            <w:tcW w:w="1276" w:type="dxa"/>
            <w:vAlign w:val="center"/>
          </w:tcPr>
          <w:p>
            <w:pPr>
              <w:pStyle w:val="12"/>
            </w:pPr>
            <w:r>
              <w:t>2025年大气污染防治(建筑节能补助)专项资金要求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可持续性影响状况</w:t>
            </w:r>
          </w:p>
        </w:tc>
        <w:tc>
          <w:tcPr>
            <w:tcW w:w="5386" w:type="dxa"/>
            <w:vAlign w:val="center"/>
          </w:tcPr>
          <w:p>
            <w:pPr>
              <w:pStyle w:val="12"/>
            </w:pPr>
            <w:r>
              <w:t>项目实施对自然环境改观、减少环境污染的可持续影响　</w:t>
            </w:r>
          </w:p>
        </w:tc>
        <w:tc>
          <w:tcPr>
            <w:tcW w:w="2268" w:type="dxa"/>
            <w:vAlign w:val="center"/>
          </w:tcPr>
          <w:p>
            <w:pPr>
              <w:pStyle w:val="12"/>
            </w:pPr>
            <w:r>
              <w:t>达到可持续性目标</w:t>
            </w:r>
          </w:p>
        </w:tc>
        <w:tc>
          <w:tcPr>
            <w:tcW w:w="1276" w:type="dxa"/>
            <w:vAlign w:val="center"/>
          </w:tcPr>
          <w:p>
            <w:pPr>
              <w:pStyle w:val="12"/>
            </w:pPr>
            <w:r>
              <w:t>节能降碳水平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得到社会公众的认可或使预期服务对象受益</w:t>
            </w:r>
          </w:p>
        </w:tc>
        <w:tc>
          <w:tcPr>
            <w:tcW w:w="2268" w:type="dxa"/>
            <w:vAlign w:val="center"/>
          </w:tcPr>
          <w:p>
            <w:pPr>
              <w:pStyle w:val="12"/>
            </w:pPr>
            <w:r>
              <w:t>≥90%</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27、大清河治理工程（雄县段）绩效目标表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13660024P00027010037K</w:t>
            </w:r>
          </w:p>
        </w:tc>
        <w:tc>
          <w:tcPr>
            <w:tcW w:w="2835" w:type="dxa"/>
            <w:vAlign w:val="center"/>
          </w:tcPr>
          <w:p>
            <w:pPr>
              <w:pStyle w:val="10"/>
            </w:pPr>
            <w:r>
              <w:t>项目名称</w:t>
            </w:r>
          </w:p>
        </w:tc>
        <w:tc>
          <w:tcPr>
            <w:tcW w:w="6095" w:type="dxa"/>
            <w:gridSpan w:val="3"/>
            <w:vAlign w:val="center"/>
          </w:tcPr>
          <w:p>
            <w:pPr>
              <w:pStyle w:val="12"/>
            </w:pPr>
            <w:r>
              <w:t>大清河治理工程（雄县段）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166.34</w:t>
            </w:r>
          </w:p>
        </w:tc>
        <w:tc>
          <w:tcPr>
            <w:tcW w:w="2835" w:type="dxa"/>
            <w:vAlign w:val="center"/>
          </w:tcPr>
          <w:p>
            <w:pPr>
              <w:pStyle w:val="10"/>
            </w:pPr>
            <w:r>
              <w:t>其中：财政    资金</w:t>
            </w:r>
          </w:p>
        </w:tc>
        <w:tc>
          <w:tcPr>
            <w:tcW w:w="2551" w:type="dxa"/>
            <w:vAlign w:val="center"/>
          </w:tcPr>
          <w:p>
            <w:pPr>
              <w:pStyle w:val="12"/>
            </w:pPr>
            <w:r>
              <w:t>166.34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用于大清河治理工程（雄县段）项目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166.34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1.河道清淤疏挖21.05公里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河道清淤疏挖</w:t>
            </w:r>
          </w:p>
        </w:tc>
        <w:tc>
          <w:tcPr>
            <w:tcW w:w="5386" w:type="dxa"/>
            <w:vAlign w:val="center"/>
          </w:tcPr>
          <w:p>
            <w:pPr>
              <w:pStyle w:val="12"/>
            </w:pPr>
            <w:r>
              <w:t>河道清淤疏挖</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≤117549.1万元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28、大清河治理工程（雄县段）绩效目标表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13660025P00547110012A</w:t>
            </w:r>
          </w:p>
        </w:tc>
        <w:tc>
          <w:tcPr>
            <w:tcW w:w="2835" w:type="dxa"/>
            <w:vAlign w:val="center"/>
          </w:tcPr>
          <w:p>
            <w:pPr>
              <w:pStyle w:val="10"/>
            </w:pPr>
            <w:r>
              <w:t>项目名称</w:t>
            </w:r>
          </w:p>
        </w:tc>
        <w:tc>
          <w:tcPr>
            <w:tcW w:w="6095" w:type="dxa"/>
            <w:gridSpan w:val="3"/>
            <w:vAlign w:val="center"/>
          </w:tcPr>
          <w:p>
            <w:pPr>
              <w:pStyle w:val="12"/>
            </w:pPr>
            <w:r>
              <w:t>大清河治理工程（雄县段）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1333.00</w:t>
            </w:r>
          </w:p>
        </w:tc>
        <w:tc>
          <w:tcPr>
            <w:tcW w:w="2835" w:type="dxa"/>
            <w:vAlign w:val="center"/>
          </w:tcPr>
          <w:p>
            <w:pPr>
              <w:pStyle w:val="10"/>
            </w:pPr>
            <w:r>
              <w:t>其中：财政    资金</w:t>
            </w:r>
          </w:p>
        </w:tc>
        <w:tc>
          <w:tcPr>
            <w:tcW w:w="2551" w:type="dxa"/>
            <w:vAlign w:val="center"/>
          </w:tcPr>
          <w:p>
            <w:pPr>
              <w:pStyle w:val="12"/>
            </w:pPr>
            <w:r>
              <w:t>1333.00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用于大清河治理工程（雄县段）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333.00</w:t>
            </w:r>
          </w:p>
        </w:tc>
        <w:tc>
          <w:tcPr>
            <w:tcW w:w="2835" w:type="dxa"/>
            <w:vAlign w:val="center"/>
          </w:tcPr>
          <w:p>
            <w:pPr>
              <w:pStyle w:val="13"/>
            </w:pPr>
            <w:r>
              <w:t>666.00</w:t>
            </w:r>
          </w:p>
        </w:tc>
        <w:tc>
          <w:tcPr>
            <w:tcW w:w="2551" w:type="dxa"/>
            <w:vAlign w:val="center"/>
          </w:tcPr>
          <w:p>
            <w:pPr>
              <w:pStyle w:val="13"/>
            </w:pPr>
            <w:r>
              <w:t>999.00</w:t>
            </w:r>
          </w:p>
        </w:tc>
        <w:tc>
          <w:tcPr>
            <w:tcW w:w="3544" w:type="dxa"/>
            <w:gridSpan w:val="2"/>
            <w:vAlign w:val="center"/>
          </w:tcPr>
          <w:p>
            <w:pPr>
              <w:pStyle w:val="13"/>
            </w:pPr>
            <w:r>
              <w:t>1333.00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1.河道清淤疏挖及岸坡防护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≥44.68公里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≤113964.62万元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29、档案综合业务管理绩效目标表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13660025P00020010005L</w:t>
            </w:r>
          </w:p>
        </w:tc>
        <w:tc>
          <w:tcPr>
            <w:tcW w:w="2835" w:type="dxa"/>
            <w:vAlign w:val="center"/>
          </w:tcPr>
          <w:p>
            <w:pPr>
              <w:pStyle w:val="10"/>
            </w:pPr>
            <w:r>
              <w:t>项目名称</w:t>
            </w:r>
          </w:p>
        </w:tc>
        <w:tc>
          <w:tcPr>
            <w:tcW w:w="6095" w:type="dxa"/>
            <w:gridSpan w:val="3"/>
            <w:vAlign w:val="center"/>
          </w:tcPr>
          <w:p>
            <w:pPr>
              <w:pStyle w:val="12"/>
            </w:pPr>
            <w:r>
              <w:t>档案综合业务管理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150.80</w:t>
            </w:r>
          </w:p>
        </w:tc>
        <w:tc>
          <w:tcPr>
            <w:tcW w:w="2835" w:type="dxa"/>
            <w:vAlign w:val="center"/>
          </w:tcPr>
          <w:p>
            <w:pPr>
              <w:pStyle w:val="10"/>
            </w:pPr>
            <w:r>
              <w:t>其中：财政    资金</w:t>
            </w:r>
          </w:p>
        </w:tc>
        <w:tc>
          <w:tcPr>
            <w:tcW w:w="2551" w:type="dxa"/>
            <w:vAlign w:val="center"/>
          </w:tcPr>
          <w:p>
            <w:pPr>
              <w:pStyle w:val="12"/>
            </w:pPr>
            <w:r>
              <w:t>150.80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建设工程档案的组卷、数字化处理、竣工图折叠、档案编目、装订装盒5项工作；做好建交局业务档案的跟踪收集、电子化处理、整理编制、调阅服务等工作，使建交局的业务档案更加的规范化、系统化和多元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45.24</w:t>
            </w:r>
          </w:p>
        </w:tc>
        <w:tc>
          <w:tcPr>
            <w:tcW w:w="2551" w:type="dxa"/>
            <w:vAlign w:val="center"/>
          </w:tcPr>
          <w:p>
            <w:pPr>
              <w:pStyle w:val="13"/>
            </w:pPr>
            <w:r>
              <w:t>105.56</w:t>
            </w:r>
          </w:p>
        </w:tc>
        <w:tc>
          <w:tcPr>
            <w:tcW w:w="3544" w:type="dxa"/>
            <w:gridSpan w:val="2"/>
            <w:vAlign w:val="center"/>
          </w:tcPr>
          <w:p>
            <w:pPr>
              <w:pStyle w:val="13"/>
            </w:pPr>
            <w:r>
              <w:t>150.80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建设工程档案的组卷、数字化处理、竣工图折叠、档案编目、装订装盒5项工作；做好建交局业务档案的跟踪收集、电子化处理、整理编制、调阅服务等工作，使建交局的业务档案更加的规范化、系统化和多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工程档案整理　</w:t>
            </w:r>
          </w:p>
        </w:tc>
        <w:tc>
          <w:tcPr>
            <w:tcW w:w="5386" w:type="dxa"/>
            <w:vAlign w:val="center"/>
          </w:tcPr>
          <w:p>
            <w:pPr>
              <w:pStyle w:val="12"/>
            </w:pPr>
            <w:r>
              <w:t>　完成工程档案的组卷、数字化处理、竣工图折叠、档案编目、装订装盒和业务档案的整理</w:t>
            </w:r>
          </w:p>
        </w:tc>
        <w:tc>
          <w:tcPr>
            <w:tcW w:w="2268" w:type="dxa"/>
            <w:vAlign w:val="center"/>
          </w:tcPr>
          <w:p>
            <w:pPr>
              <w:pStyle w:val="12"/>
            </w:pPr>
            <w:r>
              <w:t>5项</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整理档案质量</w:t>
            </w:r>
          </w:p>
        </w:tc>
        <w:tc>
          <w:tcPr>
            <w:tcW w:w="5386" w:type="dxa"/>
            <w:vAlign w:val="center"/>
          </w:tcPr>
          <w:p>
            <w:pPr>
              <w:pStyle w:val="12"/>
            </w:pPr>
            <w:r>
              <w:t>根据GB/T-50328-2014规范要求对工程档案进行整理</w:t>
            </w:r>
          </w:p>
        </w:tc>
        <w:tc>
          <w:tcPr>
            <w:tcW w:w="2268" w:type="dxa"/>
            <w:vAlign w:val="center"/>
          </w:tcPr>
          <w:p>
            <w:pPr>
              <w:pStyle w:val="12"/>
            </w:pPr>
            <w:r>
              <w:t>根据规范要求完成工作</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根据要求按时完成</w:t>
            </w:r>
          </w:p>
        </w:tc>
        <w:tc>
          <w:tcPr>
            <w:tcW w:w="2268" w:type="dxa"/>
            <w:vAlign w:val="center"/>
          </w:tcPr>
          <w:p>
            <w:pPr>
              <w:pStyle w:val="12"/>
            </w:pPr>
            <w:r>
              <w:t>100%</w:t>
            </w:r>
          </w:p>
        </w:tc>
        <w:tc>
          <w:tcPr>
            <w:tcW w:w="1276" w:type="dxa"/>
            <w:vAlign w:val="center"/>
          </w:tcPr>
          <w:p>
            <w:pPr>
              <w:pStyle w:val="12"/>
            </w:pPr>
            <w:r>
              <w:t>完成时限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不超过预算指标</w:t>
            </w:r>
          </w:p>
        </w:tc>
        <w:tc>
          <w:tcPr>
            <w:tcW w:w="2268" w:type="dxa"/>
            <w:vAlign w:val="center"/>
          </w:tcPr>
          <w:p>
            <w:pPr>
              <w:pStyle w:val="12"/>
            </w:pPr>
            <w:r>
              <w:t>≤150.8万元</w:t>
            </w:r>
          </w:p>
        </w:tc>
        <w:tc>
          <w:tcPr>
            <w:tcW w:w="1276" w:type="dxa"/>
            <w:vAlign w:val="center"/>
          </w:tcPr>
          <w:p>
            <w:pPr>
              <w:pStyle w:val="12"/>
            </w:pPr>
            <w:r>
              <w:t>结算费用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规范新区工程档案</w:t>
            </w:r>
          </w:p>
        </w:tc>
        <w:tc>
          <w:tcPr>
            <w:tcW w:w="5386" w:type="dxa"/>
            <w:vAlign w:val="center"/>
          </w:tcPr>
          <w:p>
            <w:pPr>
              <w:pStyle w:val="12"/>
            </w:pPr>
            <w:r>
              <w:t>提升新区建设工程档案的质量</w:t>
            </w:r>
          </w:p>
        </w:tc>
        <w:tc>
          <w:tcPr>
            <w:tcW w:w="2268" w:type="dxa"/>
            <w:vAlign w:val="center"/>
          </w:tcPr>
          <w:p>
            <w:pPr>
              <w:pStyle w:val="12"/>
            </w:pPr>
            <w:r>
              <w:t>≥80%</w:t>
            </w:r>
          </w:p>
        </w:tc>
        <w:tc>
          <w:tcPr>
            <w:tcW w:w="1276" w:type="dxa"/>
            <w:vAlign w:val="center"/>
          </w:tcPr>
          <w:p>
            <w:pPr>
              <w:pStyle w:val="12"/>
            </w:pPr>
            <w:r>
              <w:t>后期调查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持续发挥作用</w:t>
            </w:r>
          </w:p>
        </w:tc>
        <w:tc>
          <w:tcPr>
            <w:tcW w:w="5386" w:type="dxa"/>
            <w:vAlign w:val="center"/>
          </w:tcPr>
          <w:p>
            <w:pPr>
              <w:pStyle w:val="12"/>
            </w:pPr>
            <w:r>
              <w:t>持续规范新区工程档案，保障工程项目信息安全</w:t>
            </w:r>
          </w:p>
        </w:tc>
        <w:tc>
          <w:tcPr>
            <w:tcW w:w="2268" w:type="dxa"/>
            <w:vAlign w:val="center"/>
          </w:tcPr>
          <w:p>
            <w:pPr>
              <w:pStyle w:val="12"/>
            </w:pPr>
            <w:r>
              <w:t>≥90%</w:t>
            </w:r>
          </w:p>
        </w:tc>
        <w:tc>
          <w:tcPr>
            <w:tcW w:w="1276" w:type="dxa"/>
            <w:vAlign w:val="center"/>
          </w:tcPr>
          <w:p>
            <w:pPr>
              <w:pStyle w:val="12"/>
            </w:pPr>
            <w:r>
              <w:t>后期调查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新区参建单位对服务评价</w:t>
            </w:r>
          </w:p>
        </w:tc>
        <w:tc>
          <w:tcPr>
            <w:tcW w:w="2268" w:type="dxa"/>
            <w:vAlign w:val="center"/>
          </w:tcPr>
          <w:p>
            <w:pPr>
              <w:pStyle w:val="12"/>
            </w:pPr>
            <w:r>
              <w:t>≥90%</w:t>
            </w:r>
          </w:p>
        </w:tc>
        <w:tc>
          <w:tcPr>
            <w:tcW w:w="1276" w:type="dxa"/>
            <w:vAlign w:val="center"/>
          </w:tcPr>
          <w:p>
            <w:pPr>
              <w:pStyle w:val="12"/>
            </w:pPr>
            <w:r>
              <w:t>各单位反馈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30、道路场站建设及事业发展专项资金绩效目标表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13660025P00521310008L</w:t>
            </w:r>
          </w:p>
        </w:tc>
        <w:tc>
          <w:tcPr>
            <w:tcW w:w="2835" w:type="dxa"/>
            <w:vAlign w:val="center"/>
          </w:tcPr>
          <w:p>
            <w:pPr>
              <w:pStyle w:val="10"/>
            </w:pPr>
            <w:r>
              <w:t>项目名称</w:t>
            </w:r>
          </w:p>
        </w:tc>
        <w:tc>
          <w:tcPr>
            <w:tcW w:w="6095" w:type="dxa"/>
            <w:gridSpan w:val="3"/>
            <w:vAlign w:val="center"/>
          </w:tcPr>
          <w:p>
            <w:pPr>
              <w:pStyle w:val="12"/>
            </w:pPr>
            <w:r>
              <w:t>道路场站建设及事业发展专项资金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198.39</w:t>
            </w:r>
          </w:p>
        </w:tc>
        <w:tc>
          <w:tcPr>
            <w:tcW w:w="2835" w:type="dxa"/>
            <w:vAlign w:val="center"/>
          </w:tcPr>
          <w:p>
            <w:pPr>
              <w:pStyle w:val="10"/>
            </w:pPr>
            <w:r>
              <w:t>其中：财政    资金</w:t>
            </w:r>
          </w:p>
        </w:tc>
        <w:tc>
          <w:tcPr>
            <w:tcW w:w="2551" w:type="dxa"/>
            <w:vAlign w:val="center"/>
          </w:tcPr>
          <w:p>
            <w:pPr>
              <w:pStyle w:val="12"/>
            </w:pPr>
            <w:r>
              <w:t>198.39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用于客货运输道路场站建设及运输事业发展补助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79.96</w:t>
            </w:r>
          </w:p>
        </w:tc>
        <w:tc>
          <w:tcPr>
            <w:tcW w:w="2551" w:type="dxa"/>
            <w:vAlign w:val="center"/>
          </w:tcPr>
          <w:p>
            <w:pPr>
              <w:pStyle w:val="13"/>
            </w:pPr>
            <w:r>
              <w:t>198.39</w:t>
            </w:r>
          </w:p>
        </w:tc>
        <w:tc>
          <w:tcPr>
            <w:tcW w:w="3544" w:type="dxa"/>
            <w:gridSpan w:val="2"/>
            <w:vAlign w:val="center"/>
          </w:tcPr>
          <w:p>
            <w:pPr>
              <w:pStyle w:val="13"/>
            </w:pPr>
            <w:r>
              <w:t>198.39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内河通航水域评估认定，划定船舶适航区域，维护内河水域通航秩序，提升我省农村水路客运安全服务水平；对符合条件的敬老爱老服务公交线路、低地板及低入口新能源公交车、氢燃料电池公交车，按照标准给予资金补贴，进一步提升老年人出行舒适性和绿色公交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氢燃料电池公交车标台里程</w:t>
            </w:r>
          </w:p>
        </w:tc>
        <w:tc>
          <w:tcPr>
            <w:tcW w:w="5386" w:type="dxa"/>
            <w:vAlign w:val="center"/>
          </w:tcPr>
          <w:p>
            <w:pPr>
              <w:pStyle w:val="12"/>
            </w:pPr>
            <w:r>
              <w:t>氢燃料电池公交车标台里程</w:t>
            </w:r>
          </w:p>
        </w:tc>
        <w:tc>
          <w:tcPr>
            <w:tcW w:w="2268" w:type="dxa"/>
            <w:vAlign w:val="center"/>
          </w:tcPr>
          <w:p>
            <w:pPr>
              <w:pStyle w:val="12"/>
            </w:pPr>
            <w:r>
              <w:t>≥40万公里</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低地板及低入口新能源公交车标台里程数</w:t>
            </w:r>
          </w:p>
        </w:tc>
        <w:tc>
          <w:tcPr>
            <w:tcW w:w="5386" w:type="dxa"/>
            <w:vAlign w:val="center"/>
          </w:tcPr>
          <w:p>
            <w:pPr>
              <w:pStyle w:val="12"/>
            </w:pPr>
            <w:r>
              <w:t>低地板及低入口新能源公交车标台里程数</w:t>
            </w:r>
          </w:p>
        </w:tc>
        <w:tc>
          <w:tcPr>
            <w:tcW w:w="2268" w:type="dxa"/>
            <w:vAlign w:val="center"/>
          </w:tcPr>
          <w:p>
            <w:pPr>
              <w:pStyle w:val="12"/>
            </w:pPr>
            <w:r>
              <w:t>≥471万公里</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累计2024年打造的敬老爱老服务公交线路</w:t>
            </w:r>
          </w:p>
        </w:tc>
        <w:tc>
          <w:tcPr>
            <w:tcW w:w="5386" w:type="dxa"/>
            <w:vAlign w:val="center"/>
          </w:tcPr>
          <w:p>
            <w:pPr>
              <w:pStyle w:val="12"/>
            </w:pPr>
            <w:r>
              <w:t>累计2024年打造的敬老爱老服务公交线路</w:t>
            </w:r>
          </w:p>
        </w:tc>
        <w:tc>
          <w:tcPr>
            <w:tcW w:w="2268" w:type="dxa"/>
            <w:vAlign w:val="center"/>
          </w:tcPr>
          <w:p>
            <w:pPr>
              <w:pStyle w:val="12"/>
            </w:pPr>
            <w:r>
              <w:t>≥2条</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完成内河通航水域认定数量</w:t>
            </w:r>
          </w:p>
        </w:tc>
        <w:tc>
          <w:tcPr>
            <w:tcW w:w="5386" w:type="dxa"/>
            <w:vAlign w:val="center"/>
          </w:tcPr>
          <w:p>
            <w:pPr>
              <w:pStyle w:val="12"/>
            </w:pPr>
            <w:r>
              <w:t>完成内河通航水域认定数量</w:t>
            </w:r>
          </w:p>
        </w:tc>
        <w:tc>
          <w:tcPr>
            <w:tcW w:w="2268" w:type="dxa"/>
            <w:vAlign w:val="center"/>
          </w:tcPr>
          <w:p>
            <w:pPr>
              <w:pStyle w:val="12"/>
            </w:pPr>
            <w:r>
              <w:t>3个</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资金使用合规性</w:t>
            </w:r>
          </w:p>
        </w:tc>
        <w:tc>
          <w:tcPr>
            <w:tcW w:w="2268" w:type="dxa"/>
            <w:vAlign w:val="center"/>
          </w:tcPr>
          <w:p>
            <w:pPr>
              <w:pStyle w:val="12"/>
            </w:pPr>
            <w:r>
              <w:t>合规</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内河通航水域评估认定报告评审通过率</w:t>
            </w:r>
          </w:p>
        </w:tc>
        <w:tc>
          <w:tcPr>
            <w:tcW w:w="5386" w:type="dxa"/>
            <w:vAlign w:val="center"/>
          </w:tcPr>
          <w:p>
            <w:pPr>
              <w:pStyle w:val="12"/>
            </w:pPr>
            <w:r>
              <w:t>内河通航水域评估认定报告评审通过率</w:t>
            </w:r>
          </w:p>
        </w:tc>
        <w:tc>
          <w:tcPr>
            <w:tcW w:w="2268" w:type="dxa"/>
            <w:vAlign w:val="center"/>
          </w:tcPr>
          <w:p>
            <w:pPr>
              <w:pStyle w:val="12"/>
            </w:pPr>
            <w:r>
              <w:t>通过</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工作完成的时效</w:t>
            </w:r>
          </w:p>
        </w:tc>
        <w:tc>
          <w:tcPr>
            <w:tcW w:w="2268" w:type="dxa"/>
            <w:vAlign w:val="center"/>
          </w:tcPr>
          <w:p>
            <w:pPr>
              <w:pStyle w:val="12"/>
            </w:pPr>
            <w:r>
              <w:t>年底前</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不高于概算</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单条敬老爱老服务公交线路补贴资金</w:t>
            </w:r>
          </w:p>
        </w:tc>
        <w:tc>
          <w:tcPr>
            <w:tcW w:w="5386" w:type="dxa"/>
            <w:vAlign w:val="center"/>
          </w:tcPr>
          <w:p>
            <w:pPr>
              <w:pStyle w:val="12"/>
            </w:pPr>
            <w:r>
              <w:t>单条敬老爱老服务公交线路补贴资金</w:t>
            </w:r>
          </w:p>
        </w:tc>
        <w:tc>
          <w:tcPr>
            <w:tcW w:w="2268" w:type="dxa"/>
            <w:vAlign w:val="center"/>
          </w:tcPr>
          <w:p>
            <w:pPr>
              <w:pStyle w:val="12"/>
            </w:pPr>
            <w:r>
              <w:t>不高于奖励标准</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单车标台公里补贴城市公交差异化标准</w:t>
            </w:r>
          </w:p>
        </w:tc>
        <w:tc>
          <w:tcPr>
            <w:tcW w:w="5386" w:type="dxa"/>
            <w:vAlign w:val="center"/>
          </w:tcPr>
          <w:p>
            <w:pPr>
              <w:pStyle w:val="12"/>
            </w:pPr>
            <w:r>
              <w:t>单车标台公里补贴城市公交差异化标准</w:t>
            </w:r>
          </w:p>
        </w:tc>
        <w:tc>
          <w:tcPr>
            <w:tcW w:w="2268" w:type="dxa"/>
            <w:vAlign w:val="center"/>
          </w:tcPr>
          <w:p>
            <w:pPr>
              <w:pStyle w:val="12"/>
            </w:pPr>
            <w:r>
              <w:t>不高于奖励标准</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内河通航水域评估认定费用</w:t>
            </w:r>
          </w:p>
        </w:tc>
        <w:tc>
          <w:tcPr>
            <w:tcW w:w="5386" w:type="dxa"/>
            <w:vAlign w:val="center"/>
          </w:tcPr>
          <w:p>
            <w:pPr>
              <w:pStyle w:val="12"/>
            </w:pPr>
            <w:r>
              <w:t>内河通航水域评估认定费用</w:t>
            </w:r>
          </w:p>
        </w:tc>
        <w:tc>
          <w:tcPr>
            <w:tcW w:w="2268" w:type="dxa"/>
            <w:vAlign w:val="center"/>
          </w:tcPr>
          <w:p>
            <w:pPr>
              <w:pStyle w:val="12"/>
            </w:pPr>
            <w:r>
              <w:t>不低于补贴经费</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敬老爱老服务公交线路数量不低于上年度</w:t>
            </w:r>
          </w:p>
        </w:tc>
        <w:tc>
          <w:tcPr>
            <w:tcW w:w="5386" w:type="dxa"/>
            <w:vAlign w:val="center"/>
          </w:tcPr>
          <w:p>
            <w:pPr>
              <w:pStyle w:val="12"/>
            </w:pPr>
            <w:r>
              <w:t>敬老爱老服务公交线路数量不低于上年度</w:t>
            </w:r>
          </w:p>
        </w:tc>
        <w:tc>
          <w:tcPr>
            <w:tcW w:w="2268" w:type="dxa"/>
            <w:vAlign w:val="center"/>
          </w:tcPr>
          <w:p>
            <w:pPr>
              <w:pStyle w:val="12"/>
            </w:pPr>
            <w:r>
              <w:t>不低于上年度</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有效厘清通航水域与非通航水域边界，提升我省农村水路客运安全服务水平，加强内河交通安全管理, 维护内河通航秩序,提高航行的安全性和效率性，为船舶提供更加安全和便捷的航行环境。</w:t>
            </w:r>
          </w:p>
        </w:tc>
        <w:tc>
          <w:tcPr>
            <w:tcW w:w="5386" w:type="dxa"/>
            <w:vAlign w:val="center"/>
          </w:tcPr>
          <w:p>
            <w:pPr>
              <w:pStyle w:val="12"/>
            </w:pPr>
            <w:r>
              <w:t>有效厘清通航水域与非通航水域边界，提升我省农村水路客运安全服务水平，加强内河交通安全管理, 维护内河通航秩序,提高航行的安全性和效率性，为船舶提供更加安全和便捷的航行环境。</w:t>
            </w:r>
          </w:p>
        </w:tc>
        <w:tc>
          <w:tcPr>
            <w:tcW w:w="2268" w:type="dxa"/>
            <w:vAlign w:val="center"/>
          </w:tcPr>
          <w:p>
            <w:pPr>
              <w:pStyle w:val="12"/>
            </w:pPr>
            <w:r>
              <w:t>进一步提升</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实施预期效果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≥90%</w:t>
            </w:r>
          </w:p>
        </w:tc>
        <w:tc>
          <w:tcPr>
            <w:tcW w:w="1276" w:type="dxa"/>
            <w:vAlign w:val="center"/>
          </w:tcPr>
          <w:p>
            <w:pPr>
              <w:pStyle w:val="12"/>
            </w:pPr>
            <w:r>
              <w:t>实施预期效果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31、道路运维养护委托运营项目绩效目标表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13660025P00523410001F</w:t>
            </w:r>
          </w:p>
        </w:tc>
        <w:tc>
          <w:tcPr>
            <w:tcW w:w="2835" w:type="dxa"/>
            <w:vAlign w:val="center"/>
          </w:tcPr>
          <w:p>
            <w:pPr>
              <w:pStyle w:val="10"/>
            </w:pPr>
            <w:r>
              <w:t>项目名称</w:t>
            </w:r>
          </w:p>
        </w:tc>
        <w:tc>
          <w:tcPr>
            <w:tcW w:w="6095" w:type="dxa"/>
            <w:gridSpan w:val="3"/>
            <w:vAlign w:val="center"/>
          </w:tcPr>
          <w:p>
            <w:pPr>
              <w:pStyle w:val="12"/>
            </w:pPr>
            <w:r>
              <w:t>道路运维养护委托运营项目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14831.00</w:t>
            </w:r>
          </w:p>
        </w:tc>
        <w:tc>
          <w:tcPr>
            <w:tcW w:w="2835" w:type="dxa"/>
            <w:vAlign w:val="center"/>
          </w:tcPr>
          <w:p>
            <w:pPr>
              <w:pStyle w:val="10"/>
            </w:pPr>
            <w:r>
              <w:t>其中：财政    资金</w:t>
            </w:r>
          </w:p>
        </w:tc>
        <w:tc>
          <w:tcPr>
            <w:tcW w:w="2551" w:type="dxa"/>
            <w:vAlign w:val="center"/>
          </w:tcPr>
          <w:p>
            <w:pPr>
              <w:pStyle w:val="12"/>
            </w:pPr>
            <w:r>
              <w:t>14831.00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委托基础公司开展雄安新区容东、容西、启动区、雄东、昝岗等片区及周边区域道路运营、外围路网等重点区域道路扬尘污染防治，提高新区道路管养质量。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7415.50</w:t>
            </w:r>
          </w:p>
        </w:tc>
        <w:tc>
          <w:tcPr>
            <w:tcW w:w="2551" w:type="dxa"/>
            <w:vAlign w:val="center"/>
          </w:tcPr>
          <w:p>
            <w:pPr>
              <w:pStyle w:val="13"/>
            </w:pPr>
            <w:r>
              <w:t>14831.00</w:t>
            </w:r>
          </w:p>
        </w:tc>
        <w:tc>
          <w:tcPr>
            <w:tcW w:w="3544" w:type="dxa"/>
            <w:gridSpan w:val="2"/>
            <w:vAlign w:val="center"/>
          </w:tcPr>
          <w:p>
            <w:pPr>
              <w:pStyle w:val="13"/>
            </w:pPr>
            <w:r>
              <w:t>14831.00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1.合理安排养护范围和养护周期，规范养护组织管理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道路养护率　</w:t>
            </w:r>
          </w:p>
          <w:p>
            <w:pPr>
              <w:pStyle w:val="12"/>
            </w:pPr>
          </w:p>
        </w:tc>
        <w:tc>
          <w:tcPr>
            <w:tcW w:w="5386" w:type="dxa"/>
            <w:vAlign w:val="center"/>
          </w:tcPr>
          <w:p>
            <w:pPr>
              <w:pStyle w:val="12"/>
            </w:pPr>
            <w:r>
              <w:t>已建成通车道路养护率</w:t>
            </w:r>
          </w:p>
        </w:tc>
        <w:tc>
          <w:tcPr>
            <w:tcW w:w="2268" w:type="dxa"/>
            <w:vAlign w:val="center"/>
          </w:tcPr>
          <w:p>
            <w:pPr>
              <w:pStyle w:val="12"/>
            </w:pPr>
            <w:r>
              <w:t>≥100%</w:t>
            </w:r>
          </w:p>
        </w:tc>
        <w:tc>
          <w:tcPr>
            <w:tcW w:w="1276" w:type="dxa"/>
            <w:vAlign w:val="center"/>
          </w:tcPr>
          <w:p>
            <w:pPr>
              <w:pStyle w:val="12"/>
            </w:pPr>
            <w:r>
              <w:t>《中华人民共和国公路法》和《城市道路管理条例》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道路完好性</w:t>
            </w:r>
          </w:p>
        </w:tc>
        <w:tc>
          <w:tcPr>
            <w:tcW w:w="5386" w:type="dxa"/>
            <w:vAlign w:val="center"/>
          </w:tcPr>
          <w:p>
            <w:pPr>
              <w:pStyle w:val="12"/>
            </w:pPr>
            <w:r>
              <w:t>道路路面的完好性，如PCI检测值</w:t>
            </w:r>
          </w:p>
        </w:tc>
        <w:tc>
          <w:tcPr>
            <w:tcW w:w="2268" w:type="dxa"/>
            <w:vAlign w:val="center"/>
          </w:tcPr>
          <w:p>
            <w:pPr>
              <w:pStyle w:val="12"/>
            </w:pPr>
            <w:r>
              <w:t>≥20%</w:t>
            </w:r>
          </w:p>
        </w:tc>
        <w:tc>
          <w:tcPr>
            <w:tcW w:w="1276" w:type="dxa"/>
            <w:vAlign w:val="center"/>
          </w:tcPr>
          <w:p>
            <w:pPr>
              <w:pStyle w:val="12"/>
            </w:pPr>
            <w:r>
              <w:t>城镇道路养护技术规范（CJJ36-2016）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经费支出时效性</w:t>
            </w:r>
          </w:p>
        </w:tc>
        <w:tc>
          <w:tcPr>
            <w:tcW w:w="5386" w:type="dxa"/>
            <w:vAlign w:val="center"/>
          </w:tcPr>
          <w:p>
            <w:pPr>
              <w:pStyle w:val="12"/>
            </w:pPr>
            <w:r>
              <w:t>项目经费支出的及时程度和效率情况</w:t>
            </w:r>
          </w:p>
        </w:tc>
        <w:tc>
          <w:tcPr>
            <w:tcW w:w="2268" w:type="dxa"/>
            <w:vAlign w:val="center"/>
          </w:tcPr>
          <w:p>
            <w:pPr>
              <w:pStyle w:val="12"/>
            </w:pPr>
            <w:r>
              <w:t>≤30天</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反映项目总成本情况</w:t>
            </w:r>
          </w:p>
        </w:tc>
        <w:tc>
          <w:tcPr>
            <w:tcW w:w="2268" w:type="dxa"/>
            <w:vAlign w:val="center"/>
          </w:tcPr>
          <w:p>
            <w:pPr>
              <w:pStyle w:val="12"/>
            </w:pPr>
            <w:r>
              <w:t>≤1项目总预算</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提升运营服务效率</w:t>
            </w:r>
          </w:p>
        </w:tc>
        <w:tc>
          <w:tcPr>
            <w:tcW w:w="5386" w:type="dxa"/>
            <w:vAlign w:val="center"/>
          </w:tcPr>
          <w:p>
            <w:pPr>
              <w:pStyle w:val="12"/>
            </w:pPr>
            <w:r>
              <w:t>反映运营服务效率情况</w:t>
            </w:r>
          </w:p>
        </w:tc>
        <w:tc>
          <w:tcPr>
            <w:tcW w:w="2268" w:type="dxa"/>
            <w:vAlign w:val="center"/>
          </w:tcPr>
          <w:p>
            <w:pPr>
              <w:pStyle w:val="12"/>
            </w:pPr>
            <w:r>
              <w:t>≥50%</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项目道路两旁绿化率</w:t>
            </w:r>
          </w:p>
        </w:tc>
        <w:tc>
          <w:tcPr>
            <w:tcW w:w="5386" w:type="dxa"/>
            <w:vAlign w:val="center"/>
          </w:tcPr>
          <w:p>
            <w:pPr>
              <w:pStyle w:val="12"/>
            </w:pPr>
            <w:r>
              <w:t>避免存在缺株死树</w:t>
            </w:r>
          </w:p>
        </w:tc>
        <w:tc>
          <w:tcPr>
            <w:tcW w:w="2268" w:type="dxa"/>
            <w:vAlign w:val="center"/>
          </w:tcPr>
          <w:p>
            <w:pPr>
              <w:pStyle w:val="12"/>
            </w:pPr>
            <w:r>
              <w:t>100%</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专项资金评估</w:t>
            </w:r>
          </w:p>
        </w:tc>
        <w:tc>
          <w:tcPr>
            <w:tcW w:w="5386" w:type="dxa"/>
            <w:vAlign w:val="center"/>
          </w:tcPr>
          <w:p>
            <w:pPr>
              <w:pStyle w:val="12"/>
            </w:pPr>
            <w:r>
              <w:t>各项资金的使用是否符合财经法规、财务管理制度及有关专项资金管理办法的规定。资金支出范围是否符合专项资金的要求。</w:t>
            </w:r>
          </w:p>
          <w:p>
            <w:pPr>
              <w:pStyle w:val="12"/>
            </w:pPr>
          </w:p>
        </w:tc>
        <w:tc>
          <w:tcPr>
            <w:tcW w:w="2268" w:type="dxa"/>
            <w:vAlign w:val="center"/>
          </w:tcPr>
          <w:p>
            <w:pPr>
              <w:pStyle w:val="12"/>
            </w:pPr>
            <w:r>
              <w:t>≥1无</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p>
            <w:pPr>
              <w:pStyle w:val="12"/>
            </w:pPr>
          </w:p>
        </w:tc>
        <w:tc>
          <w:tcPr>
            <w:tcW w:w="5386" w:type="dxa"/>
            <w:vAlign w:val="center"/>
          </w:tcPr>
          <w:p>
            <w:pPr>
              <w:pStyle w:val="12"/>
            </w:pPr>
            <w:r>
              <w:t>指导后续工作</w:t>
            </w:r>
          </w:p>
        </w:tc>
        <w:tc>
          <w:tcPr>
            <w:tcW w:w="2268" w:type="dxa"/>
            <w:vAlign w:val="center"/>
          </w:tcPr>
          <w:p>
            <w:pPr>
              <w:pStyle w:val="12"/>
            </w:pPr>
            <w:r>
              <w:t>及时</w:t>
            </w:r>
          </w:p>
        </w:tc>
        <w:tc>
          <w:tcPr>
            <w:tcW w:w="1276" w:type="dxa"/>
            <w:vAlign w:val="center"/>
          </w:tcPr>
          <w:p>
            <w:pPr>
              <w:pStyle w:val="12"/>
            </w:pPr>
            <w:r>
              <w:t>按工作实际情况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反映群众满意度、投资方及相关领导对各项工作成果的满意度情况</w:t>
            </w:r>
          </w:p>
        </w:tc>
        <w:tc>
          <w:tcPr>
            <w:tcW w:w="2268" w:type="dxa"/>
            <w:vAlign w:val="center"/>
          </w:tcPr>
          <w:p>
            <w:pPr>
              <w:pStyle w:val="12"/>
            </w:pPr>
            <w:r>
              <w:t>≥90%</w:t>
            </w:r>
          </w:p>
        </w:tc>
        <w:tc>
          <w:tcPr>
            <w:tcW w:w="1276" w:type="dxa"/>
            <w:vAlign w:val="center"/>
          </w:tcPr>
          <w:p>
            <w:pPr>
              <w:pStyle w:val="12"/>
            </w:pPr>
            <w:r>
              <w:t>按工作实际情况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32、改革创新综合经费绩效目标表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13660025P00020110006X</w:t>
            </w:r>
          </w:p>
        </w:tc>
        <w:tc>
          <w:tcPr>
            <w:tcW w:w="2835" w:type="dxa"/>
            <w:vAlign w:val="center"/>
          </w:tcPr>
          <w:p>
            <w:pPr>
              <w:pStyle w:val="10"/>
            </w:pPr>
            <w:r>
              <w:t>项目名称</w:t>
            </w:r>
          </w:p>
        </w:tc>
        <w:tc>
          <w:tcPr>
            <w:tcW w:w="6095" w:type="dxa"/>
            <w:gridSpan w:val="3"/>
            <w:vAlign w:val="center"/>
          </w:tcPr>
          <w:p>
            <w:pPr>
              <w:pStyle w:val="12"/>
            </w:pPr>
            <w:r>
              <w:t>改革创新综合经费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梳理城市高质量建设重要改革创新举措；建设和城市管理的创新经验成果推广影像资料；将制作完成的成果在重要的期刊上进行发表和印制实体书籍。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30.00</w:t>
            </w:r>
          </w:p>
        </w:tc>
        <w:tc>
          <w:tcPr>
            <w:tcW w:w="2551" w:type="dxa"/>
            <w:vAlign w:val="center"/>
          </w:tcPr>
          <w:p>
            <w:pPr>
              <w:pStyle w:val="13"/>
            </w:pPr>
            <w:r>
              <w:t>48.00</w:t>
            </w:r>
          </w:p>
        </w:tc>
        <w:tc>
          <w:tcPr>
            <w:tcW w:w="3544" w:type="dxa"/>
            <w:gridSpan w:val="2"/>
            <w:vAlign w:val="center"/>
          </w:tcPr>
          <w:p>
            <w:pPr>
              <w:pStyle w:val="13"/>
            </w:pPr>
            <w:r>
              <w:t>48.00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1.梳理城市高质量建设重要改革创新举措；建设和城市管理的创新经验成果推广影像资料；将制作完成的成果在重要的期刊上进行发表和印制实体书籍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编制成果</w:t>
            </w:r>
          </w:p>
        </w:tc>
        <w:tc>
          <w:tcPr>
            <w:tcW w:w="5386" w:type="dxa"/>
            <w:vAlign w:val="center"/>
          </w:tcPr>
          <w:p>
            <w:pPr>
              <w:pStyle w:val="12"/>
            </w:pPr>
            <w:r>
              <w:t>编制完成雄安新区城市建设管理领域白皮书</w:t>
            </w:r>
          </w:p>
        </w:tc>
        <w:tc>
          <w:tcPr>
            <w:tcW w:w="2268" w:type="dxa"/>
            <w:vAlign w:val="center"/>
          </w:tcPr>
          <w:p>
            <w:pPr>
              <w:pStyle w:val="12"/>
            </w:pPr>
            <w:r>
              <w:t>1项</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预算调整率</w:t>
            </w:r>
          </w:p>
        </w:tc>
        <w:tc>
          <w:tcPr>
            <w:tcW w:w="5386" w:type="dxa"/>
            <w:vAlign w:val="center"/>
          </w:tcPr>
          <w:p>
            <w:pPr>
              <w:pStyle w:val="12"/>
            </w:pPr>
            <w:r>
              <w:t>反映预算资金调整率情况</w:t>
            </w:r>
          </w:p>
        </w:tc>
        <w:tc>
          <w:tcPr>
            <w:tcW w:w="2268" w:type="dxa"/>
            <w:vAlign w:val="center"/>
          </w:tcPr>
          <w:p>
            <w:pPr>
              <w:pStyle w:val="12"/>
            </w:pPr>
            <w:r>
              <w:t>不做调整</w:t>
            </w:r>
          </w:p>
        </w:tc>
        <w:tc>
          <w:tcPr>
            <w:tcW w:w="1276" w:type="dxa"/>
            <w:vAlign w:val="center"/>
          </w:tcPr>
          <w:p>
            <w:pPr>
              <w:pStyle w:val="12"/>
            </w:pPr>
            <w:r>
              <w:t>结算费用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2025年度预算支出</w:t>
            </w:r>
          </w:p>
        </w:tc>
        <w:tc>
          <w:tcPr>
            <w:tcW w:w="2268" w:type="dxa"/>
            <w:vAlign w:val="center"/>
          </w:tcPr>
          <w:p>
            <w:pPr>
              <w:pStyle w:val="12"/>
            </w:pPr>
            <w:r>
              <w:t>≥90%</w:t>
            </w:r>
          </w:p>
        </w:tc>
        <w:tc>
          <w:tcPr>
            <w:tcW w:w="1276" w:type="dxa"/>
            <w:vAlign w:val="center"/>
          </w:tcPr>
          <w:p>
            <w:pPr>
              <w:pStyle w:val="12"/>
            </w:pPr>
            <w:r>
              <w:t>预算支出率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费用支出不超过预算指标</w:t>
            </w:r>
          </w:p>
        </w:tc>
        <w:tc>
          <w:tcPr>
            <w:tcW w:w="2268" w:type="dxa"/>
            <w:vAlign w:val="center"/>
          </w:tcPr>
          <w:p>
            <w:pPr>
              <w:pStyle w:val="12"/>
            </w:pPr>
            <w:r>
              <w:t>≤48万元</w:t>
            </w:r>
          </w:p>
        </w:tc>
        <w:tc>
          <w:tcPr>
            <w:tcW w:w="1276" w:type="dxa"/>
            <w:vAlign w:val="center"/>
          </w:tcPr>
          <w:p>
            <w:pPr>
              <w:pStyle w:val="12"/>
            </w:pPr>
            <w:r>
              <w:t>服务期结束后最终费用额度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政策创新</w:t>
            </w:r>
          </w:p>
        </w:tc>
        <w:tc>
          <w:tcPr>
            <w:tcW w:w="5386" w:type="dxa"/>
            <w:vAlign w:val="center"/>
          </w:tcPr>
          <w:p>
            <w:pPr>
              <w:pStyle w:val="12"/>
            </w:pPr>
            <w:r>
              <w:t>梳理城市高质量建设重要改革创新举措</w:t>
            </w:r>
          </w:p>
        </w:tc>
        <w:tc>
          <w:tcPr>
            <w:tcW w:w="2268" w:type="dxa"/>
            <w:vAlign w:val="center"/>
          </w:tcPr>
          <w:p>
            <w:pPr>
              <w:pStyle w:val="12"/>
            </w:pPr>
            <w:r>
              <w:t>1项</w:t>
            </w:r>
          </w:p>
        </w:tc>
        <w:tc>
          <w:tcPr>
            <w:tcW w:w="1276" w:type="dxa"/>
            <w:vAlign w:val="center"/>
          </w:tcPr>
          <w:p>
            <w:pPr>
              <w:pStyle w:val="12"/>
            </w:pPr>
            <w:r>
              <w:t>成果文件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持续创新</w:t>
            </w:r>
          </w:p>
        </w:tc>
        <w:tc>
          <w:tcPr>
            <w:tcW w:w="5386" w:type="dxa"/>
            <w:vAlign w:val="center"/>
          </w:tcPr>
          <w:p>
            <w:pPr>
              <w:pStyle w:val="12"/>
            </w:pPr>
            <w:r>
              <w:t>切实增强改革创新、政策研究整体水平</w:t>
            </w:r>
          </w:p>
        </w:tc>
        <w:tc>
          <w:tcPr>
            <w:tcW w:w="2268" w:type="dxa"/>
            <w:vAlign w:val="center"/>
          </w:tcPr>
          <w:p>
            <w:pPr>
              <w:pStyle w:val="12"/>
            </w:pPr>
            <w:r>
              <w:t>≥80%</w:t>
            </w:r>
          </w:p>
        </w:tc>
        <w:tc>
          <w:tcPr>
            <w:tcW w:w="1276" w:type="dxa"/>
            <w:vAlign w:val="center"/>
          </w:tcPr>
          <w:p>
            <w:pPr>
              <w:pStyle w:val="12"/>
            </w:pPr>
            <w:r>
              <w:t>后期调查产生的效果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w:t>
            </w:r>
          </w:p>
        </w:tc>
        <w:tc>
          <w:tcPr>
            <w:tcW w:w="5386" w:type="dxa"/>
            <w:vAlign w:val="center"/>
          </w:tcPr>
          <w:p>
            <w:pPr>
              <w:pStyle w:val="12"/>
            </w:pPr>
            <w:r>
              <w:t>公众满意数量占总数的比例</w:t>
            </w:r>
          </w:p>
        </w:tc>
        <w:tc>
          <w:tcPr>
            <w:tcW w:w="2268" w:type="dxa"/>
            <w:vAlign w:val="center"/>
          </w:tcPr>
          <w:p>
            <w:pPr>
              <w:pStyle w:val="12"/>
            </w:pPr>
            <w:r>
              <w:t>≥80%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33、高质量建设发展资金绩效目标表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13660025P00523710006J</w:t>
            </w:r>
          </w:p>
        </w:tc>
        <w:tc>
          <w:tcPr>
            <w:tcW w:w="2835" w:type="dxa"/>
            <w:vAlign w:val="center"/>
          </w:tcPr>
          <w:p>
            <w:pPr>
              <w:pStyle w:val="10"/>
            </w:pPr>
            <w:r>
              <w:t>项目名称</w:t>
            </w:r>
          </w:p>
        </w:tc>
        <w:tc>
          <w:tcPr>
            <w:tcW w:w="6095" w:type="dxa"/>
            <w:gridSpan w:val="3"/>
            <w:vAlign w:val="center"/>
          </w:tcPr>
          <w:p>
            <w:pPr>
              <w:pStyle w:val="12"/>
            </w:pPr>
            <w:r>
              <w:t>高质量建设发展资金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12461.59</w:t>
            </w:r>
          </w:p>
        </w:tc>
        <w:tc>
          <w:tcPr>
            <w:tcW w:w="2835" w:type="dxa"/>
            <w:vAlign w:val="center"/>
          </w:tcPr>
          <w:p>
            <w:pPr>
              <w:pStyle w:val="10"/>
            </w:pPr>
            <w:r>
              <w:t>其中：财政    资金</w:t>
            </w:r>
          </w:p>
        </w:tc>
        <w:tc>
          <w:tcPr>
            <w:tcW w:w="2551" w:type="dxa"/>
            <w:vAlign w:val="center"/>
          </w:tcPr>
          <w:p>
            <w:pPr>
              <w:pStyle w:val="12"/>
            </w:pPr>
            <w:r>
              <w:t>12461.59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支持建交局工作经费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2000.00</w:t>
            </w:r>
          </w:p>
        </w:tc>
        <w:tc>
          <w:tcPr>
            <w:tcW w:w="2551" w:type="dxa"/>
            <w:vAlign w:val="center"/>
          </w:tcPr>
          <w:p>
            <w:pPr>
              <w:pStyle w:val="13"/>
            </w:pPr>
            <w:r>
              <w:t>6000.00</w:t>
            </w:r>
          </w:p>
        </w:tc>
        <w:tc>
          <w:tcPr>
            <w:tcW w:w="3544" w:type="dxa"/>
            <w:gridSpan w:val="2"/>
            <w:vAlign w:val="center"/>
          </w:tcPr>
          <w:p>
            <w:pPr>
              <w:pStyle w:val="13"/>
            </w:pPr>
            <w:r>
              <w:t>8000.00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1.完成财政保障建交局预算资金工作，支撑建交局工作经费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完成相关工作的数量</w:t>
            </w:r>
          </w:p>
        </w:tc>
        <w:tc>
          <w:tcPr>
            <w:tcW w:w="5386" w:type="dxa"/>
            <w:vAlign w:val="center"/>
          </w:tcPr>
          <w:p>
            <w:pPr>
              <w:pStyle w:val="12"/>
            </w:pPr>
            <w:r>
              <w:t>资金细化后完成相关工作的数量</w:t>
            </w:r>
          </w:p>
        </w:tc>
        <w:tc>
          <w:tcPr>
            <w:tcW w:w="2268" w:type="dxa"/>
            <w:vAlign w:val="center"/>
          </w:tcPr>
          <w:p>
            <w:pPr>
              <w:pStyle w:val="12"/>
            </w:pPr>
            <w:r>
              <w:t>≥5件</w:t>
            </w:r>
          </w:p>
        </w:tc>
        <w:tc>
          <w:tcPr>
            <w:tcW w:w="1276" w:type="dxa"/>
            <w:vAlign w:val="center"/>
          </w:tcPr>
          <w:p>
            <w:pPr>
              <w:pStyle w:val="12"/>
            </w:pPr>
            <w:r>
              <w:t>工作实际，计划完成至少5个临时交办的任务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完成相关工作的质量</w:t>
            </w:r>
          </w:p>
        </w:tc>
        <w:tc>
          <w:tcPr>
            <w:tcW w:w="5386" w:type="dxa"/>
            <w:vAlign w:val="center"/>
          </w:tcPr>
          <w:p>
            <w:pPr>
              <w:pStyle w:val="12"/>
            </w:pPr>
            <w:r>
              <w:t>完成相关工作的质量</w:t>
            </w:r>
          </w:p>
        </w:tc>
        <w:tc>
          <w:tcPr>
            <w:tcW w:w="2268" w:type="dxa"/>
            <w:vAlign w:val="center"/>
          </w:tcPr>
          <w:p>
            <w:pPr>
              <w:pStyle w:val="12"/>
            </w:pPr>
            <w:r>
              <w:t>高质量完成</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完成相关工作的时间</w:t>
            </w:r>
          </w:p>
        </w:tc>
        <w:tc>
          <w:tcPr>
            <w:tcW w:w="5386" w:type="dxa"/>
            <w:vAlign w:val="center"/>
          </w:tcPr>
          <w:p>
            <w:pPr>
              <w:pStyle w:val="12"/>
            </w:pPr>
            <w:r>
              <w:t>完成相关工作的时间</w:t>
            </w:r>
          </w:p>
        </w:tc>
        <w:tc>
          <w:tcPr>
            <w:tcW w:w="2268" w:type="dxa"/>
            <w:vAlign w:val="center"/>
          </w:tcPr>
          <w:p>
            <w:pPr>
              <w:pStyle w:val="12"/>
            </w:pPr>
            <w:r>
              <w:t>≤1年</w:t>
            </w:r>
          </w:p>
        </w:tc>
        <w:tc>
          <w:tcPr>
            <w:tcW w:w="1276" w:type="dxa"/>
            <w:vAlign w:val="center"/>
          </w:tcPr>
          <w:p>
            <w:pPr>
              <w:pStyle w:val="12"/>
            </w:pPr>
            <w:r>
              <w:t>项目实际开展情况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预算金额</w:t>
            </w:r>
          </w:p>
        </w:tc>
        <w:tc>
          <w:tcPr>
            <w:tcW w:w="5386" w:type="dxa"/>
            <w:vAlign w:val="center"/>
          </w:tcPr>
          <w:p>
            <w:pPr>
              <w:pStyle w:val="12"/>
            </w:pPr>
            <w:r>
              <w:t>预算金额</w:t>
            </w:r>
          </w:p>
        </w:tc>
        <w:tc>
          <w:tcPr>
            <w:tcW w:w="2268" w:type="dxa"/>
            <w:vAlign w:val="center"/>
          </w:tcPr>
          <w:p>
            <w:pPr>
              <w:pStyle w:val="12"/>
            </w:pPr>
            <w:r>
              <w:t>≤12461.59万元</w:t>
            </w:r>
          </w:p>
        </w:tc>
        <w:tc>
          <w:tcPr>
            <w:tcW w:w="1276" w:type="dxa"/>
            <w:vAlign w:val="center"/>
          </w:tcPr>
          <w:p>
            <w:pPr>
              <w:pStyle w:val="12"/>
            </w:pPr>
            <w:r>
              <w:t>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通过工作提升对社会的经济效益</w:t>
            </w:r>
          </w:p>
        </w:tc>
        <w:tc>
          <w:tcPr>
            <w:tcW w:w="2268" w:type="dxa"/>
            <w:vAlign w:val="center"/>
          </w:tcPr>
          <w:p>
            <w:pPr>
              <w:pStyle w:val="12"/>
            </w:pPr>
            <w:r>
              <w:t>显著提升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通过工作提升对社会的效益</w:t>
            </w:r>
          </w:p>
        </w:tc>
        <w:tc>
          <w:tcPr>
            <w:tcW w:w="2268" w:type="dxa"/>
            <w:vAlign w:val="center"/>
          </w:tcPr>
          <w:p>
            <w:pPr>
              <w:pStyle w:val="12"/>
            </w:pPr>
            <w:r>
              <w:t>显著提升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资金使用者满意度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34、高质量建设综合经费绩效目标表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13660025P000201100085</w:t>
            </w:r>
          </w:p>
        </w:tc>
        <w:tc>
          <w:tcPr>
            <w:tcW w:w="2835" w:type="dxa"/>
            <w:vAlign w:val="center"/>
          </w:tcPr>
          <w:p>
            <w:pPr>
              <w:pStyle w:val="10"/>
            </w:pPr>
            <w:r>
              <w:t>项目名称</w:t>
            </w:r>
          </w:p>
        </w:tc>
        <w:tc>
          <w:tcPr>
            <w:tcW w:w="6095" w:type="dxa"/>
            <w:gridSpan w:val="3"/>
            <w:vAlign w:val="center"/>
          </w:tcPr>
          <w:p>
            <w:pPr>
              <w:pStyle w:val="12"/>
            </w:pPr>
            <w:r>
              <w:t>高质量建设综合经费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234.00</w:t>
            </w:r>
          </w:p>
        </w:tc>
        <w:tc>
          <w:tcPr>
            <w:tcW w:w="2835" w:type="dxa"/>
            <w:vAlign w:val="center"/>
          </w:tcPr>
          <w:p>
            <w:pPr>
              <w:pStyle w:val="10"/>
            </w:pPr>
            <w:r>
              <w:t>其中：财政    资金</w:t>
            </w:r>
          </w:p>
        </w:tc>
        <w:tc>
          <w:tcPr>
            <w:tcW w:w="2551" w:type="dxa"/>
            <w:vAlign w:val="center"/>
          </w:tcPr>
          <w:p>
            <w:pPr>
              <w:pStyle w:val="12"/>
            </w:pPr>
            <w:r>
              <w:t>234.00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保障建交局预算资金工作，支持建交局工作经费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1.完成财政保障建交局预算资金工作，支撑建交局工作经费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完成相关工作的数量</w:t>
            </w:r>
          </w:p>
        </w:tc>
        <w:tc>
          <w:tcPr>
            <w:tcW w:w="5386" w:type="dxa"/>
            <w:vAlign w:val="center"/>
          </w:tcPr>
          <w:p>
            <w:pPr>
              <w:pStyle w:val="12"/>
            </w:pPr>
            <w:r>
              <w:t>完成相关工作的数量</w:t>
            </w:r>
          </w:p>
        </w:tc>
        <w:tc>
          <w:tcPr>
            <w:tcW w:w="2268" w:type="dxa"/>
            <w:vAlign w:val="center"/>
          </w:tcPr>
          <w:p>
            <w:pPr>
              <w:pStyle w:val="12"/>
            </w:pPr>
            <w:r>
              <w:t>≥5件</w:t>
            </w:r>
          </w:p>
        </w:tc>
        <w:tc>
          <w:tcPr>
            <w:tcW w:w="1276" w:type="dxa"/>
            <w:vAlign w:val="center"/>
          </w:tcPr>
          <w:p>
            <w:pPr>
              <w:pStyle w:val="12"/>
            </w:pPr>
            <w:r>
              <w:t>工作实际，计划完成至少5个临时交办的任务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完成相关工作的质量</w:t>
            </w:r>
          </w:p>
        </w:tc>
        <w:tc>
          <w:tcPr>
            <w:tcW w:w="5386" w:type="dxa"/>
            <w:vAlign w:val="center"/>
          </w:tcPr>
          <w:p>
            <w:pPr>
              <w:pStyle w:val="12"/>
            </w:pPr>
            <w:r>
              <w:t>完成相关工作的质量</w:t>
            </w:r>
          </w:p>
        </w:tc>
        <w:tc>
          <w:tcPr>
            <w:tcW w:w="2268" w:type="dxa"/>
            <w:vAlign w:val="center"/>
          </w:tcPr>
          <w:p>
            <w:pPr>
              <w:pStyle w:val="12"/>
            </w:pPr>
            <w:r>
              <w:t>高质量完成</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完成相关工作的时间</w:t>
            </w:r>
          </w:p>
        </w:tc>
        <w:tc>
          <w:tcPr>
            <w:tcW w:w="5386" w:type="dxa"/>
            <w:vAlign w:val="center"/>
          </w:tcPr>
          <w:p>
            <w:pPr>
              <w:pStyle w:val="12"/>
            </w:pPr>
            <w:r>
              <w:t>完成相关工作的时间</w:t>
            </w:r>
          </w:p>
        </w:tc>
        <w:tc>
          <w:tcPr>
            <w:tcW w:w="2268" w:type="dxa"/>
            <w:vAlign w:val="center"/>
          </w:tcPr>
          <w:p>
            <w:pPr>
              <w:pStyle w:val="12"/>
            </w:pPr>
            <w:r>
              <w:t>≤1年</w:t>
            </w:r>
          </w:p>
        </w:tc>
        <w:tc>
          <w:tcPr>
            <w:tcW w:w="1276" w:type="dxa"/>
            <w:vAlign w:val="center"/>
          </w:tcPr>
          <w:p>
            <w:pPr>
              <w:pStyle w:val="12"/>
            </w:pPr>
            <w:r>
              <w:t>项目实际开展情况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预算金额</w:t>
            </w:r>
          </w:p>
        </w:tc>
        <w:tc>
          <w:tcPr>
            <w:tcW w:w="5386" w:type="dxa"/>
            <w:vAlign w:val="center"/>
          </w:tcPr>
          <w:p>
            <w:pPr>
              <w:pStyle w:val="12"/>
            </w:pPr>
            <w:r>
              <w:t>预算金额</w:t>
            </w:r>
          </w:p>
        </w:tc>
        <w:tc>
          <w:tcPr>
            <w:tcW w:w="2268" w:type="dxa"/>
            <w:vAlign w:val="center"/>
          </w:tcPr>
          <w:p>
            <w:pPr>
              <w:pStyle w:val="12"/>
            </w:pPr>
            <w:r>
              <w:t>≤234万元</w:t>
            </w:r>
          </w:p>
        </w:tc>
        <w:tc>
          <w:tcPr>
            <w:tcW w:w="1276" w:type="dxa"/>
            <w:vAlign w:val="center"/>
          </w:tcPr>
          <w:p>
            <w:pPr>
              <w:pStyle w:val="12"/>
            </w:pPr>
            <w:r>
              <w:t>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通过工作提升对社会的经济效益</w:t>
            </w:r>
          </w:p>
        </w:tc>
        <w:tc>
          <w:tcPr>
            <w:tcW w:w="2268" w:type="dxa"/>
            <w:vAlign w:val="center"/>
          </w:tcPr>
          <w:p>
            <w:pPr>
              <w:pStyle w:val="12"/>
            </w:pPr>
            <w:r>
              <w:t>显著提升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通过工作提升对社会的效益</w:t>
            </w:r>
          </w:p>
        </w:tc>
        <w:tc>
          <w:tcPr>
            <w:tcW w:w="2268" w:type="dxa"/>
            <w:vAlign w:val="center"/>
          </w:tcPr>
          <w:p>
            <w:pPr>
              <w:pStyle w:val="12"/>
            </w:pPr>
            <w:r>
              <w:t>显著提升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资金使用者满意度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35、工程质量安全综合管理绩效目标表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13660025P005214100011</w:t>
            </w:r>
          </w:p>
        </w:tc>
        <w:tc>
          <w:tcPr>
            <w:tcW w:w="2835" w:type="dxa"/>
            <w:vAlign w:val="center"/>
          </w:tcPr>
          <w:p>
            <w:pPr>
              <w:pStyle w:val="10"/>
            </w:pPr>
            <w:r>
              <w:t>项目名称</w:t>
            </w:r>
          </w:p>
        </w:tc>
        <w:tc>
          <w:tcPr>
            <w:tcW w:w="6095" w:type="dxa"/>
            <w:gridSpan w:val="3"/>
            <w:vAlign w:val="center"/>
          </w:tcPr>
          <w:p>
            <w:pPr>
              <w:pStyle w:val="12"/>
            </w:pPr>
            <w:r>
              <w:t>工程质量安全综合管理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249.09</w:t>
            </w:r>
          </w:p>
        </w:tc>
        <w:tc>
          <w:tcPr>
            <w:tcW w:w="2835" w:type="dxa"/>
            <w:vAlign w:val="center"/>
          </w:tcPr>
          <w:p>
            <w:pPr>
              <w:pStyle w:val="10"/>
            </w:pPr>
            <w:r>
              <w:t>其中：财政    资金</w:t>
            </w:r>
          </w:p>
        </w:tc>
        <w:tc>
          <w:tcPr>
            <w:tcW w:w="2551" w:type="dxa"/>
            <w:vAlign w:val="center"/>
          </w:tcPr>
          <w:p>
            <w:pPr>
              <w:pStyle w:val="12"/>
            </w:pPr>
            <w:r>
              <w:t>249.09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第三方服务机构，配合完成24、25年检测能力验证工作，配合完成24、25年“雄安质量杯”（雄安精品工程）认定技术服务工作，配合完成24、25年度施工扬尘督察计划，配合完成2025年度雄安新区建设工程建材质量检查服务，配合完成24、25年无障碍环境建设检查工作任务，配合完成雄安新区建筑工程减隔震技术规程等三项技术标准的编制、论证、评审、发布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99.64</w:t>
            </w:r>
          </w:p>
        </w:tc>
        <w:tc>
          <w:tcPr>
            <w:tcW w:w="2551" w:type="dxa"/>
            <w:vAlign w:val="center"/>
          </w:tcPr>
          <w:p>
            <w:pPr>
              <w:pStyle w:val="13"/>
            </w:pPr>
            <w:r>
              <w:t>173.36</w:t>
            </w:r>
          </w:p>
        </w:tc>
        <w:tc>
          <w:tcPr>
            <w:tcW w:w="3544" w:type="dxa"/>
            <w:gridSpan w:val="2"/>
            <w:vAlign w:val="center"/>
          </w:tcPr>
          <w:p>
            <w:pPr>
              <w:pStyle w:val="13"/>
            </w:pPr>
            <w:r>
              <w:t>249.09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1.完成2025年检测能力验证工作　</w:t>
            </w:r>
          </w:p>
          <w:p>
            <w:pPr>
              <w:pStyle w:val="12"/>
            </w:pPr>
            <w:r>
              <w:t>2.完成2025年度雄安新区建设工程建材质量检查服务</w:t>
            </w:r>
          </w:p>
          <w:p>
            <w:pPr>
              <w:pStyle w:val="12"/>
            </w:pPr>
            <w:r>
              <w:t>3.完成2024年“雄安质量杯”（雄安精品工程）认定技术服务工作</w:t>
            </w:r>
          </w:p>
          <w:p>
            <w:pPr>
              <w:pStyle w:val="12"/>
            </w:pPr>
            <w:r>
              <w:t>4.完成雄安新区建筑工程减隔震技术规程、雄安新区轨道周边建筑三维隔震（振）技术规程、雄安新区建筑减隔震产品质量追溯系统技术要求的编制、论证、评审、发布工作</w:t>
            </w:r>
          </w:p>
          <w:p>
            <w:pPr>
              <w:pStyle w:val="12"/>
            </w:pPr>
            <w:r>
              <w:t>5.完成2024年检测能力验证工作</w:t>
            </w:r>
          </w:p>
          <w:p>
            <w:pPr>
              <w:pStyle w:val="12"/>
            </w:pPr>
            <w:r>
              <w:t>6.高质量、高标准配合完成2025年无障碍环境建设检查工作任务</w:t>
            </w:r>
          </w:p>
          <w:p>
            <w:pPr>
              <w:pStyle w:val="12"/>
            </w:pPr>
            <w:r>
              <w:t>7.高质量、高标准配合完成2024年无障碍环境建设检查工作任务</w:t>
            </w:r>
          </w:p>
          <w:p>
            <w:pPr>
              <w:pStyle w:val="12"/>
            </w:pPr>
            <w:r>
              <w:t>8.完成2024年度扬尘督察计划</w:t>
            </w:r>
          </w:p>
          <w:p>
            <w:pPr>
              <w:pStyle w:val="12"/>
            </w:pPr>
            <w:r>
              <w:t>9.完成2025年度扬尘督察计划</w:t>
            </w:r>
          </w:p>
          <w:p>
            <w:pPr>
              <w:pStyle w:val="12"/>
            </w:pPr>
            <w:r>
              <w:t>10. 激励新区各参建企业和建设者打造“精品工程”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咨询服务参与人员数量</w:t>
            </w:r>
          </w:p>
        </w:tc>
        <w:tc>
          <w:tcPr>
            <w:tcW w:w="5386" w:type="dxa"/>
            <w:vAlign w:val="center"/>
          </w:tcPr>
          <w:p>
            <w:pPr>
              <w:pStyle w:val="12"/>
            </w:pPr>
            <w:r>
              <w:t>指标值=[（实际咨询服务总人次/计划咨询服务总人次）+（实际咨询服务总次数/计划咨询服务总次数）]/2</w:t>
            </w:r>
          </w:p>
        </w:tc>
        <w:tc>
          <w:tcPr>
            <w:tcW w:w="2268" w:type="dxa"/>
            <w:vAlign w:val="center"/>
          </w:tcPr>
          <w:p>
            <w:pPr>
              <w:pStyle w:val="12"/>
            </w:pPr>
            <w:r>
              <w:t>≥100%</w:t>
            </w:r>
          </w:p>
        </w:tc>
        <w:tc>
          <w:tcPr>
            <w:tcW w:w="1276" w:type="dxa"/>
            <w:vAlign w:val="center"/>
          </w:tcPr>
          <w:p>
            <w:pPr>
              <w:pStyle w:val="12"/>
            </w:pPr>
            <w:r>
              <w:t>合同文本及资金测算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反映预算资金调整率情况</w:t>
            </w:r>
          </w:p>
        </w:tc>
        <w:tc>
          <w:tcPr>
            <w:tcW w:w="5386" w:type="dxa"/>
            <w:vAlign w:val="center"/>
          </w:tcPr>
          <w:p>
            <w:pPr>
              <w:pStyle w:val="12"/>
            </w:pPr>
            <w:r>
              <w:t>指标值=预算调整数/预算数* 100%</w:t>
            </w:r>
          </w:p>
        </w:tc>
        <w:tc>
          <w:tcPr>
            <w:tcW w:w="2268" w:type="dxa"/>
            <w:vAlign w:val="center"/>
          </w:tcPr>
          <w:p>
            <w:pPr>
              <w:pStyle w:val="12"/>
            </w:pPr>
            <w:r>
              <w:t>≤10%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指标值=项目实际支出/项目预算数*100%</w:t>
            </w:r>
          </w:p>
        </w:tc>
        <w:tc>
          <w:tcPr>
            <w:tcW w:w="2268" w:type="dxa"/>
            <w:vAlign w:val="center"/>
          </w:tcPr>
          <w:p>
            <w:pPr>
              <w:pStyle w:val="12"/>
            </w:pPr>
            <w:r>
              <w:t>≥95%</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人均、日均成本</w:t>
            </w:r>
          </w:p>
        </w:tc>
        <w:tc>
          <w:tcPr>
            <w:tcW w:w="5386" w:type="dxa"/>
            <w:vAlign w:val="center"/>
          </w:tcPr>
          <w:p>
            <w:pPr>
              <w:pStyle w:val="12"/>
            </w:pPr>
            <w:r>
              <w:t>指标值=项目总成本/项目完成天数/项目参与日均人数</w:t>
            </w:r>
          </w:p>
        </w:tc>
        <w:tc>
          <w:tcPr>
            <w:tcW w:w="2268" w:type="dxa"/>
            <w:vAlign w:val="center"/>
          </w:tcPr>
          <w:p>
            <w:pPr>
              <w:pStyle w:val="12"/>
            </w:pPr>
            <w:r>
              <w:t>低于各项资金费用测算中计算得出的金额</w:t>
            </w:r>
          </w:p>
        </w:tc>
        <w:tc>
          <w:tcPr>
            <w:tcW w:w="1276" w:type="dxa"/>
            <w:vAlign w:val="center"/>
          </w:tcPr>
          <w:p>
            <w:pPr>
              <w:pStyle w:val="12"/>
            </w:pPr>
            <w:r>
              <w:t>合同文本及费用测算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指标值=上级领导批示、社会影响、媒体等评价报道</w:t>
            </w:r>
          </w:p>
        </w:tc>
        <w:tc>
          <w:tcPr>
            <w:tcW w:w="2268" w:type="dxa"/>
            <w:vAlign w:val="center"/>
          </w:tcPr>
          <w:p>
            <w:pPr>
              <w:pStyle w:val="12"/>
            </w:pPr>
            <w:r>
              <w:t>上级领导批示、社会影响、媒体等评价报道</w:t>
            </w:r>
          </w:p>
        </w:tc>
        <w:tc>
          <w:tcPr>
            <w:tcW w:w="1276" w:type="dxa"/>
            <w:vAlign w:val="center"/>
          </w:tcPr>
          <w:p>
            <w:pPr>
              <w:pStyle w:val="12"/>
            </w:pPr>
            <w:r>
              <w:t>上级领导批示、社会影响、媒体等评价为正面评价加该项分值20%分；负面评价扣除该项分值20%分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减少事故、投诉等负面情况</w:t>
            </w:r>
          </w:p>
        </w:tc>
        <w:tc>
          <w:tcPr>
            <w:tcW w:w="5386" w:type="dxa"/>
            <w:vAlign w:val="center"/>
          </w:tcPr>
          <w:p>
            <w:pPr>
              <w:pStyle w:val="12"/>
            </w:pPr>
            <w:r>
              <w:t>指标值=（上一年事故、投诉数-本年度事故、投诉数）/上一年事故、投诉数*100%</w:t>
            </w:r>
          </w:p>
        </w:tc>
        <w:tc>
          <w:tcPr>
            <w:tcW w:w="2268" w:type="dxa"/>
            <w:vAlign w:val="center"/>
          </w:tcPr>
          <w:p>
            <w:pPr>
              <w:pStyle w:val="12"/>
            </w:pPr>
            <w:r>
              <w:t>≥0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反映项目相关各方对该项目实施的满意程度</w:t>
            </w:r>
          </w:p>
        </w:tc>
        <w:tc>
          <w:tcPr>
            <w:tcW w:w="5386" w:type="dxa"/>
            <w:vAlign w:val="center"/>
          </w:tcPr>
          <w:p>
            <w:pPr>
              <w:pStyle w:val="12"/>
            </w:pPr>
            <w:r>
              <w:t>指标值=满意人数/满意度调查总人数*100%</w:t>
            </w:r>
          </w:p>
        </w:tc>
        <w:tc>
          <w:tcPr>
            <w:tcW w:w="2268" w:type="dxa"/>
            <w:vAlign w:val="center"/>
          </w:tcPr>
          <w:p>
            <w:pPr>
              <w:pStyle w:val="12"/>
            </w:pPr>
            <w:r>
              <w:t>≥90%</w:t>
            </w:r>
          </w:p>
        </w:tc>
        <w:tc>
          <w:tcPr>
            <w:tcW w:w="1276" w:type="dxa"/>
            <w:vAlign w:val="center"/>
          </w:tcPr>
          <w:p>
            <w:pPr>
              <w:pStyle w:val="12"/>
            </w:pPr>
            <w:r>
              <w:t>统计指标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36、公车购置绩效目标表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13660025P00469010152Q</w:t>
            </w:r>
          </w:p>
        </w:tc>
        <w:tc>
          <w:tcPr>
            <w:tcW w:w="2835" w:type="dxa"/>
            <w:vAlign w:val="center"/>
          </w:tcPr>
          <w:p>
            <w:pPr>
              <w:pStyle w:val="10"/>
            </w:pPr>
            <w:r>
              <w:t>项目名称</w:t>
            </w:r>
          </w:p>
        </w:tc>
        <w:tc>
          <w:tcPr>
            <w:tcW w:w="6095" w:type="dxa"/>
            <w:gridSpan w:val="3"/>
            <w:vAlign w:val="center"/>
          </w:tcPr>
          <w:p>
            <w:pPr>
              <w:pStyle w:val="12"/>
            </w:pPr>
            <w:r>
              <w:t>公车购置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用于雄安新区水利防汛车辆购置。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45.00</w:t>
            </w:r>
          </w:p>
        </w:tc>
        <w:tc>
          <w:tcPr>
            <w:tcW w:w="2835" w:type="dxa"/>
            <w:vAlign w:val="center"/>
          </w:tcPr>
          <w:p>
            <w:pPr>
              <w:pStyle w:val="13"/>
            </w:pPr>
            <w:r>
              <w:t>90.00</w:t>
            </w:r>
          </w:p>
        </w:tc>
        <w:tc>
          <w:tcPr>
            <w:tcW w:w="2551" w:type="dxa"/>
            <w:vAlign w:val="center"/>
          </w:tcPr>
          <w:p>
            <w:pPr>
              <w:pStyle w:val="13"/>
            </w:pPr>
            <w:r>
              <w:t>90.00</w:t>
            </w:r>
          </w:p>
        </w:tc>
        <w:tc>
          <w:tcPr>
            <w:tcW w:w="3544" w:type="dxa"/>
            <w:gridSpan w:val="2"/>
            <w:vAlign w:val="center"/>
          </w:tcPr>
          <w:p>
            <w:pPr>
              <w:pStyle w:val="13"/>
            </w:pPr>
            <w:r>
              <w:t>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1.完成雄安新区水利防汛车辆购置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购车数量</w:t>
            </w:r>
          </w:p>
        </w:tc>
        <w:tc>
          <w:tcPr>
            <w:tcW w:w="5386" w:type="dxa"/>
            <w:vAlign w:val="center"/>
          </w:tcPr>
          <w:p>
            <w:pPr>
              <w:pStyle w:val="12"/>
            </w:pPr>
            <w:r>
              <w:t>购车数量</w:t>
            </w:r>
          </w:p>
        </w:tc>
        <w:tc>
          <w:tcPr>
            <w:tcW w:w="2268" w:type="dxa"/>
            <w:vAlign w:val="center"/>
          </w:tcPr>
          <w:p>
            <w:pPr>
              <w:pStyle w:val="12"/>
            </w:pPr>
            <w:r>
              <w:t>1辆</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采购完成时间</w:t>
            </w:r>
          </w:p>
        </w:tc>
        <w:tc>
          <w:tcPr>
            <w:tcW w:w="5386" w:type="dxa"/>
            <w:vAlign w:val="center"/>
          </w:tcPr>
          <w:p>
            <w:pPr>
              <w:pStyle w:val="12"/>
            </w:pPr>
            <w:r>
              <w:t>采购完成时间</w:t>
            </w:r>
          </w:p>
        </w:tc>
        <w:tc>
          <w:tcPr>
            <w:tcW w:w="2268" w:type="dxa"/>
            <w:vAlign w:val="center"/>
          </w:tcPr>
          <w:p>
            <w:pPr>
              <w:pStyle w:val="12"/>
            </w:pPr>
            <w:r>
              <w:t>12月31日前完成</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质量性能</w:t>
            </w:r>
          </w:p>
        </w:tc>
        <w:tc>
          <w:tcPr>
            <w:tcW w:w="5386" w:type="dxa"/>
            <w:vAlign w:val="center"/>
          </w:tcPr>
          <w:p>
            <w:pPr>
              <w:pStyle w:val="12"/>
            </w:pPr>
            <w:r>
              <w:t>质量性能</w:t>
            </w:r>
          </w:p>
        </w:tc>
        <w:tc>
          <w:tcPr>
            <w:tcW w:w="2268" w:type="dxa"/>
            <w:vAlign w:val="center"/>
          </w:tcPr>
          <w:p>
            <w:pPr>
              <w:pStyle w:val="12"/>
            </w:pPr>
            <w:r>
              <w:t>满足使用要求</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≤90万元</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提高防汛工作能力水平</w:t>
            </w:r>
          </w:p>
        </w:tc>
        <w:tc>
          <w:tcPr>
            <w:tcW w:w="5386" w:type="dxa"/>
            <w:vAlign w:val="center"/>
          </w:tcPr>
          <w:p>
            <w:pPr>
              <w:pStyle w:val="12"/>
            </w:pPr>
            <w:r>
              <w:t>提高防汛工作能力水平</w:t>
            </w:r>
          </w:p>
        </w:tc>
        <w:tc>
          <w:tcPr>
            <w:tcW w:w="2268" w:type="dxa"/>
            <w:vAlign w:val="center"/>
          </w:tcPr>
          <w:p>
            <w:pPr>
              <w:pStyle w:val="12"/>
            </w:pPr>
            <w:r>
              <w:t>提高防汛工作能力</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推动防汛事业长远发展</w:t>
            </w:r>
          </w:p>
        </w:tc>
        <w:tc>
          <w:tcPr>
            <w:tcW w:w="5386" w:type="dxa"/>
            <w:vAlign w:val="center"/>
          </w:tcPr>
          <w:p>
            <w:pPr>
              <w:pStyle w:val="12"/>
            </w:pPr>
            <w:r>
              <w:t>推动防汛事业长远发展</w:t>
            </w:r>
          </w:p>
        </w:tc>
        <w:tc>
          <w:tcPr>
            <w:tcW w:w="2268" w:type="dxa"/>
            <w:vAlign w:val="center"/>
          </w:tcPr>
          <w:p>
            <w:pPr>
              <w:pStyle w:val="12"/>
            </w:pPr>
            <w:r>
              <w:t>推动防汛事业长远发展</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≥95%</w:t>
            </w:r>
          </w:p>
        </w:tc>
        <w:tc>
          <w:tcPr>
            <w:tcW w:w="1276" w:type="dxa"/>
            <w:vAlign w:val="center"/>
          </w:tcPr>
          <w:p>
            <w:pPr>
              <w:pStyle w:val="12"/>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37、环淀路（一期）工程（结转资金）绩效目标表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13660024P00489710463W</w:t>
            </w:r>
          </w:p>
        </w:tc>
        <w:tc>
          <w:tcPr>
            <w:tcW w:w="2835" w:type="dxa"/>
            <w:vAlign w:val="center"/>
          </w:tcPr>
          <w:p>
            <w:pPr>
              <w:pStyle w:val="10"/>
            </w:pPr>
            <w:r>
              <w:t>项目名称</w:t>
            </w:r>
          </w:p>
        </w:tc>
        <w:tc>
          <w:tcPr>
            <w:tcW w:w="6095" w:type="dxa"/>
            <w:gridSpan w:val="3"/>
            <w:vAlign w:val="center"/>
          </w:tcPr>
          <w:p>
            <w:pPr>
              <w:pStyle w:val="12"/>
            </w:pPr>
            <w:r>
              <w:t>环淀路（一期）工程（结转资金）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23569.95</w:t>
            </w:r>
          </w:p>
        </w:tc>
        <w:tc>
          <w:tcPr>
            <w:tcW w:w="2835" w:type="dxa"/>
            <w:vAlign w:val="center"/>
          </w:tcPr>
          <w:p>
            <w:pPr>
              <w:pStyle w:val="10"/>
            </w:pPr>
            <w:r>
              <w:t>其中：财政    资金</w:t>
            </w:r>
          </w:p>
        </w:tc>
        <w:tc>
          <w:tcPr>
            <w:tcW w:w="2551" w:type="dxa"/>
            <w:vAlign w:val="center"/>
          </w:tcPr>
          <w:p>
            <w:pPr>
              <w:pStyle w:val="12"/>
            </w:pPr>
            <w:r>
              <w:t>23569.95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用于环淀路（一期）工程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23569.95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指标1：城市主干路长度</w:t>
            </w:r>
          </w:p>
          <w:p>
            <w:pPr>
              <w:pStyle w:val="12"/>
            </w:pPr>
          </w:p>
        </w:tc>
        <w:tc>
          <w:tcPr>
            <w:tcW w:w="5386" w:type="dxa"/>
            <w:vAlign w:val="center"/>
          </w:tcPr>
          <w:p>
            <w:pPr>
              <w:pStyle w:val="12"/>
            </w:pPr>
            <w:r>
              <w:t xml:space="preserve"> 指标1：城市主干路长度</w:t>
            </w:r>
          </w:p>
          <w:p>
            <w:pPr>
              <w:pStyle w:val="12"/>
            </w:pPr>
          </w:p>
        </w:tc>
        <w:tc>
          <w:tcPr>
            <w:tcW w:w="2268" w:type="dxa"/>
            <w:vAlign w:val="center"/>
          </w:tcPr>
          <w:p>
            <w:pPr>
              <w:pStyle w:val="12"/>
            </w:pPr>
            <w:r>
              <w:t>16800 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指标2：新建桥梁</w:t>
            </w:r>
          </w:p>
          <w:p>
            <w:pPr>
              <w:pStyle w:val="12"/>
            </w:pPr>
          </w:p>
        </w:tc>
        <w:tc>
          <w:tcPr>
            <w:tcW w:w="5386" w:type="dxa"/>
            <w:vAlign w:val="center"/>
          </w:tcPr>
          <w:p>
            <w:pPr>
              <w:pStyle w:val="12"/>
            </w:pPr>
            <w:r>
              <w:t xml:space="preserve"> 指标2：新建桥梁</w:t>
            </w:r>
          </w:p>
          <w:p>
            <w:pPr>
              <w:pStyle w:val="12"/>
            </w:pPr>
          </w:p>
        </w:tc>
        <w:tc>
          <w:tcPr>
            <w:tcW w:w="2268" w:type="dxa"/>
            <w:vAlign w:val="center"/>
          </w:tcPr>
          <w:p>
            <w:pPr>
              <w:pStyle w:val="12"/>
            </w:pPr>
            <w:r>
              <w:t>13 座</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指标1：路基建设验收达标</w:t>
            </w:r>
          </w:p>
          <w:p>
            <w:pPr>
              <w:pStyle w:val="12"/>
            </w:pPr>
          </w:p>
        </w:tc>
        <w:tc>
          <w:tcPr>
            <w:tcW w:w="5386" w:type="dxa"/>
            <w:vAlign w:val="center"/>
          </w:tcPr>
          <w:p>
            <w:pPr>
              <w:pStyle w:val="12"/>
            </w:pPr>
            <w:r>
              <w:t xml:space="preserve"> 指标1：路基建设验收达标</w:t>
            </w:r>
          </w:p>
          <w:p>
            <w:pPr>
              <w:pStyle w:val="12"/>
            </w:pPr>
          </w:p>
        </w:tc>
        <w:tc>
          <w:tcPr>
            <w:tcW w:w="2268" w:type="dxa"/>
            <w:vAlign w:val="center"/>
          </w:tcPr>
          <w:p>
            <w:pPr>
              <w:pStyle w:val="12"/>
            </w:pPr>
            <w:r>
              <w:t xml:space="preserve"> 符合《公路工程质量检验验收标准》</w:t>
            </w:r>
          </w:p>
        </w:tc>
        <w:tc>
          <w:tcPr>
            <w:tcW w:w="1276" w:type="dxa"/>
            <w:vAlign w:val="center"/>
          </w:tcPr>
          <w:p>
            <w:pPr>
              <w:pStyle w:val="12"/>
            </w:pPr>
            <w:r>
              <w:t>公路工程质量检验验收标准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指标1:前期手续办理情况</w:t>
            </w:r>
          </w:p>
          <w:p>
            <w:pPr>
              <w:pStyle w:val="12"/>
            </w:pPr>
          </w:p>
        </w:tc>
        <w:tc>
          <w:tcPr>
            <w:tcW w:w="5386" w:type="dxa"/>
            <w:vAlign w:val="center"/>
          </w:tcPr>
          <w:p>
            <w:pPr>
              <w:pStyle w:val="12"/>
            </w:pPr>
            <w:r>
              <w:t xml:space="preserve"> 指标1:前期手续办理情况</w:t>
            </w:r>
          </w:p>
          <w:p>
            <w:pPr>
              <w:pStyle w:val="12"/>
            </w:pPr>
          </w:p>
        </w:tc>
        <w:tc>
          <w:tcPr>
            <w:tcW w:w="2268" w:type="dxa"/>
            <w:vAlign w:val="center"/>
          </w:tcPr>
          <w:p>
            <w:pPr>
              <w:pStyle w:val="12"/>
            </w:pPr>
            <w:r>
              <w:t xml:space="preserve"> 2020年8月完成施工总承包合同签订</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指标1：成本控制情况</w:t>
            </w:r>
          </w:p>
          <w:p>
            <w:pPr>
              <w:pStyle w:val="12"/>
            </w:pPr>
          </w:p>
        </w:tc>
        <w:tc>
          <w:tcPr>
            <w:tcW w:w="5386" w:type="dxa"/>
            <w:vAlign w:val="center"/>
          </w:tcPr>
          <w:p>
            <w:pPr>
              <w:pStyle w:val="12"/>
            </w:pPr>
            <w:r>
              <w:t xml:space="preserve"> 指标1：成本控制情况</w:t>
            </w:r>
          </w:p>
          <w:p>
            <w:pPr>
              <w:pStyle w:val="12"/>
            </w:pPr>
          </w:p>
        </w:tc>
        <w:tc>
          <w:tcPr>
            <w:tcW w:w="2268" w:type="dxa"/>
            <w:vAlign w:val="center"/>
          </w:tcPr>
          <w:p>
            <w:pPr>
              <w:pStyle w:val="12"/>
            </w:pPr>
            <w:r>
              <w:t>≤182196 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指标1：促进交通发展</w:t>
            </w:r>
          </w:p>
          <w:p>
            <w:pPr>
              <w:pStyle w:val="12"/>
            </w:pPr>
          </w:p>
        </w:tc>
        <w:tc>
          <w:tcPr>
            <w:tcW w:w="5386" w:type="dxa"/>
            <w:vAlign w:val="center"/>
          </w:tcPr>
          <w:p>
            <w:pPr>
              <w:pStyle w:val="12"/>
            </w:pPr>
            <w:r>
              <w:t xml:space="preserve"> 指标1：促进交通发展</w:t>
            </w:r>
          </w:p>
          <w:p>
            <w:pPr>
              <w:pStyle w:val="12"/>
            </w:pPr>
          </w:p>
        </w:tc>
        <w:tc>
          <w:tcPr>
            <w:tcW w:w="2268" w:type="dxa"/>
            <w:vAlign w:val="center"/>
          </w:tcPr>
          <w:p>
            <w:pPr>
              <w:pStyle w:val="12"/>
            </w:pPr>
            <w:r>
              <w:t xml:space="preserve"> 效果显著</w:t>
            </w:r>
          </w:p>
          <w:p>
            <w:pPr>
              <w:pStyle w:val="12"/>
            </w:pP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指标1：改善片区投资环境</w:t>
            </w:r>
          </w:p>
          <w:p>
            <w:pPr>
              <w:pStyle w:val="12"/>
            </w:pPr>
          </w:p>
        </w:tc>
        <w:tc>
          <w:tcPr>
            <w:tcW w:w="5386" w:type="dxa"/>
            <w:vAlign w:val="center"/>
          </w:tcPr>
          <w:p>
            <w:pPr>
              <w:pStyle w:val="12"/>
            </w:pPr>
            <w:r>
              <w:t xml:space="preserve"> 指标1：改善片区投资环境</w:t>
            </w:r>
          </w:p>
          <w:p>
            <w:pPr>
              <w:pStyle w:val="12"/>
            </w:pPr>
          </w:p>
        </w:tc>
        <w:tc>
          <w:tcPr>
            <w:tcW w:w="2268" w:type="dxa"/>
            <w:vAlign w:val="center"/>
          </w:tcPr>
          <w:p>
            <w:pPr>
              <w:pStyle w:val="12"/>
            </w:pPr>
            <w:r>
              <w:t xml:space="preserve"> 明细改善</w:t>
            </w:r>
          </w:p>
          <w:p>
            <w:pPr>
              <w:pStyle w:val="12"/>
            </w:pPr>
          </w:p>
        </w:tc>
        <w:tc>
          <w:tcPr>
            <w:tcW w:w="1276" w:type="dxa"/>
            <w:vAlign w:val="center"/>
          </w:tcPr>
          <w:p>
            <w:pPr>
              <w:pStyle w:val="12"/>
            </w:pPr>
            <w:r>
              <w:t>改善片区投资环境</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指标2：交通顺畅，带动片区事业发展</w:t>
            </w:r>
          </w:p>
          <w:p>
            <w:pPr>
              <w:pStyle w:val="12"/>
            </w:pPr>
          </w:p>
        </w:tc>
        <w:tc>
          <w:tcPr>
            <w:tcW w:w="5386" w:type="dxa"/>
            <w:vAlign w:val="center"/>
          </w:tcPr>
          <w:p>
            <w:pPr>
              <w:pStyle w:val="12"/>
            </w:pPr>
            <w:r>
              <w:t xml:space="preserve"> 指标2：交通顺畅，带动片区事业发展</w:t>
            </w:r>
          </w:p>
          <w:p>
            <w:pPr>
              <w:pStyle w:val="12"/>
            </w:pPr>
          </w:p>
        </w:tc>
        <w:tc>
          <w:tcPr>
            <w:tcW w:w="2268" w:type="dxa"/>
            <w:vAlign w:val="center"/>
          </w:tcPr>
          <w:p>
            <w:pPr>
              <w:pStyle w:val="12"/>
            </w:pPr>
            <w:r>
              <w:t xml:space="preserve"> 明显提升</w:t>
            </w:r>
          </w:p>
          <w:p>
            <w:pPr>
              <w:pStyle w:val="12"/>
            </w:pP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p>
            <w:pPr>
              <w:pStyle w:val="12"/>
            </w:pPr>
          </w:p>
        </w:tc>
        <w:tc>
          <w:tcPr>
            <w:tcW w:w="5386" w:type="dxa"/>
            <w:vAlign w:val="center"/>
          </w:tcPr>
          <w:p>
            <w:pPr>
              <w:pStyle w:val="12"/>
            </w:pPr>
            <w:r>
              <w:t>指标1：片区内企业满意度</w:t>
            </w:r>
          </w:p>
          <w:p>
            <w:pPr>
              <w:pStyle w:val="12"/>
            </w:pP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38、环境卫生综合管理（高质量建设（规划建设和质量安全）专项资金）绩效目标表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13660025P004695101673</w:t>
            </w:r>
          </w:p>
        </w:tc>
        <w:tc>
          <w:tcPr>
            <w:tcW w:w="2835" w:type="dxa"/>
            <w:vAlign w:val="center"/>
          </w:tcPr>
          <w:p>
            <w:pPr>
              <w:pStyle w:val="10"/>
            </w:pPr>
            <w:r>
              <w:t>项目名称</w:t>
            </w:r>
          </w:p>
        </w:tc>
        <w:tc>
          <w:tcPr>
            <w:tcW w:w="6095" w:type="dxa"/>
            <w:gridSpan w:val="3"/>
            <w:vAlign w:val="center"/>
          </w:tcPr>
          <w:p>
            <w:pPr>
              <w:pStyle w:val="12"/>
            </w:pPr>
            <w:r>
              <w:t>环境卫生综合管理（高质量建设（规划建设和质量安全）专项资金）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417.13</w:t>
            </w:r>
          </w:p>
        </w:tc>
        <w:tc>
          <w:tcPr>
            <w:tcW w:w="2835" w:type="dxa"/>
            <w:vAlign w:val="center"/>
          </w:tcPr>
          <w:p>
            <w:pPr>
              <w:pStyle w:val="10"/>
            </w:pPr>
            <w:r>
              <w:t>其中：财政    资金</w:t>
            </w:r>
          </w:p>
        </w:tc>
        <w:tc>
          <w:tcPr>
            <w:tcW w:w="2551" w:type="dxa"/>
            <w:vAlign w:val="center"/>
          </w:tcPr>
          <w:p>
            <w:pPr>
              <w:pStyle w:val="12"/>
            </w:pPr>
            <w:r>
              <w:t>417.13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协助开展新区环卫行业运行监管技术咨询，推动落实生活垃圾分类各项工作，完成《雄安新区环境卫生专项规划》编制，完成《城市运营领域特许经营项目方案》编制，形成11个领域授权经营协议范本，并制定针对雄安集团的城市运营综合评价指标体系，开展生活垃圾分类成本分担机制、环卫市场化规范管理研究。</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13.38</w:t>
            </w:r>
          </w:p>
        </w:tc>
        <w:tc>
          <w:tcPr>
            <w:tcW w:w="2835" w:type="dxa"/>
            <w:vAlign w:val="center"/>
          </w:tcPr>
          <w:p>
            <w:pPr>
              <w:pStyle w:val="13"/>
            </w:pPr>
            <w:r>
              <w:t>61.00</w:t>
            </w:r>
          </w:p>
        </w:tc>
        <w:tc>
          <w:tcPr>
            <w:tcW w:w="2551" w:type="dxa"/>
            <w:vAlign w:val="center"/>
          </w:tcPr>
          <w:p>
            <w:pPr>
              <w:pStyle w:val="13"/>
            </w:pPr>
            <w:r>
              <w:t>116.25</w:t>
            </w:r>
          </w:p>
        </w:tc>
        <w:tc>
          <w:tcPr>
            <w:tcW w:w="3544" w:type="dxa"/>
            <w:gridSpan w:val="2"/>
            <w:vAlign w:val="center"/>
          </w:tcPr>
          <w:p>
            <w:pPr>
              <w:pStyle w:val="13"/>
            </w:pPr>
            <w:r>
              <w:t>417.13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助开展新区环卫行业运行监管技术咨询，推动落实生活垃圾分类各项工作，完成《雄安新区环境卫生专项规划》编制，完成《城市运营领域特许经营项目方案》编制，形成11个领域授权经营协议范本，并制定针对雄安集团的城市运营综合评价指标体系，开展生活垃圾分类成本分担机制、环卫市场化规范管理研究。</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办法编制　</w:t>
            </w:r>
          </w:p>
        </w:tc>
        <w:tc>
          <w:tcPr>
            <w:tcW w:w="5386" w:type="dxa"/>
            <w:vAlign w:val="center"/>
          </w:tcPr>
          <w:p>
            <w:pPr>
              <w:pStyle w:val="12"/>
            </w:pPr>
            <w:r>
              <w:t>完成《雄安新区环境卫生专项规划》《城市运营领域特许经营项目方案》等办法、方案编制</w:t>
            </w:r>
          </w:p>
        </w:tc>
        <w:tc>
          <w:tcPr>
            <w:tcW w:w="2268" w:type="dxa"/>
            <w:vAlign w:val="center"/>
          </w:tcPr>
          <w:p>
            <w:pPr>
              <w:pStyle w:val="12"/>
            </w:pPr>
            <w:r>
              <w:t>≥5项</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办法编制质量　</w:t>
            </w:r>
          </w:p>
        </w:tc>
        <w:tc>
          <w:tcPr>
            <w:tcW w:w="5386" w:type="dxa"/>
            <w:vAlign w:val="center"/>
          </w:tcPr>
          <w:p>
            <w:pPr>
              <w:pStyle w:val="12"/>
            </w:pPr>
            <w:r>
              <w:t>满足行业规范要求　</w:t>
            </w:r>
          </w:p>
        </w:tc>
        <w:tc>
          <w:tcPr>
            <w:tcW w:w="2268" w:type="dxa"/>
            <w:vAlign w:val="center"/>
          </w:tcPr>
          <w:p>
            <w:pPr>
              <w:pStyle w:val="12"/>
            </w:pPr>
            <w:r>
              <w:t>≥5通过专家评审　</w:t>
            </w:r>
          </w:p>
        </w:tc>
        <w:tc>
          <w:tcPr>
            <w:tcW w:w="1276" w:type="dxa"/>
            <w:vAlign w:val="center"/>
          </w:tcPr>
          <w:p>
            <w:pPr>
              <w:pStyle w:val="12"/>
            </w:pPr>
            <w:r>
              <w:t>考核成绩提升百分比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根据要求按时完成　</w:t>
            </w:r>
          </w:p>
        </w:tc>
        <w:tc>
          <w:tcPr>
            <w:tcW w:w="2268" w:type="dxa"/>
            <w:vAlign w:val="center"/>
          </w:tcPr>
          <w:p>
            <w:pPr>
              <w:pStyle w:val="12"/>
            </w:pPr>
            <w:r>
              <w:t>100按时完成率%</w:t>
            </w:r>
          </w:p>
        </w:tc>
        <w:tc>
          <w:tcPr>
            <w:tcW w:w="1276" w:type="dxa"/>
            <w:vAlign w:val="center"/>
          </w:tcPr>
          <w:p>
            <w:pPr>
              <w:pStyle w:val="12"/>
            </w:pPr>
            <w:r>
              <w:t>及时处理交办问题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实际开支不超过预算指标　</w:t>
            </w:r>
          </w:p>
        </w:tc>
        <w:tc>
          <w:tcPr>
            <w:tcW w:w="2268" w:type="dxa"/>
            <w:vAlign w:val="center"/>
          </w:tcPr>
          <w:p>
            <w:pPr>
              <w:pStyle w:val="12"/>
            </w:pPr>
            <w:r>
              <w:t>≤417.13万元　</w:t>
            </w:r>
          </w:p>
        </w:tc>
        <w:tc>
          <w:tcPr>
            <w:tcW w:w="1276" w:type="dxa"/>
            <w:vAlign w:val="center"/>
          </w:tcPr>
          <w:p>
            <w:pPr>
              <w:pStyle w:val="12"/>
            </w:pPr>
            <w:r>
              <w:t>合同金额中本年度支付数额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完善制度</w:t>
            </w:r>
          </w:p>
        </w:tc>
        <w:tc>
          <w:tcPr>
            <w:tcW w:w="5386" w:type="dxa"/>
            <w:vAlign w:val="center"/>
          </w:tcPr>
          <w:p>
            <w:pPr>
              <w:pStyle w:val="12"/>
            </w:pPr>
            <w:r>
              <w:t>完善环境卫生行业管理制度</w:t>
            </w:r>
          </w:p>
        </w:tc>
        <w:tc>
          <w:tcPr>
            <w:tcW w:w="2268" w:type="dxa"/>
            <w:vAlign w:val="center"/>
          </w:tcPr>
          <w:p>
            <w:pPr>
              <w:pStyle w:val="12"/>
            </w:pPr>
            <w:r>
              <w:t>≥1次</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保障社会环境卫生干净整洁，设施运行安全稳定</w:t>
            </w:r>
          </w:p>
        </w:tc>
        <w:tc>
          <w:tcPr>
            <w:tcW w:w="2268" w:type="dxa"/>
            <w:vAlign w:val="center"/>
          </w:tcPr>
          <w:p>
            <w:pPr>
              <w:pStyle w:val="12"/>
            </w:pPr>
            <w:r>
              <w:t>≥1次</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促进城市绿色发展</w:t>
            </w:r>
          </w:p>
        </w:tc>
        <w:tc>
          <w:tcPr>
            <w:tcW w:w="5386" w:type="dxa"/>
            <w:vAlign w:val="center"/>
          </w:tcPr>
          <w:p>
            <w:pPr>
              <w:pStyle w:val="12"/>
            </w:pPr>
            <w:r>
              <w:t>有助于提升城市环境卫生整体水平</w:t>
            </w:r>
          </w:p>
        </w:tc>
        <w:tc>
          <w:tcPr>
            <w:tcW w:w="2268" w:type="dxa"/>
            <w:vAlign w:val="center"/>
          </w:tcPr>
          <w:p>
            <w:pPr>
              <w:pStyle w:val="12"/>
            </w:pPr>
            <w:r>
              <w:t>≥1次</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　</w:t>
            </w:r>
          </w:p>
        </w:tc>
        <w:tc>
          <w:tcPr>
            <w:tcW w:w="5386" w:type="dxa"/>
            <w:vAlign w:val="center"/>
          </w:tcPr>
          <w:p>
            <w:pPr>
              <w:pStyle w:val="12"/>
            </w:pPr>
            <w:r>
              <w:t>提升环境卫生行业管理能力</w:t>
            </w:r>
          </w:p>
        </w:tc>
        <w:tc>
          <w:tcPr>
            <w:tcW w:w="2268" w:type="dxa"/>
            <w:vAlign w:val="center"/>
          </w:tcPr>
          <w:p>
            <w:pPr>
              <w:pStyle w:val="12"/>
            </w:pPr>
            <w:r>
              <w:t>≥1次</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　</w:t>
            </w:r>
          </w:p>
        </w:tc>
        <w:tc>
          <w:tcPr>
            <w:tcW w:w="5386" w:type="dxa"/>
            <w:vAlign w:val="center"/>
          </w:tcPr>
          <w:p>
            <w:pPr>
              <w:pStyle w:val="12"/>
            </w:pPr>
            <w:r>
              <w:t>公众满意数量占总数的比例　</w:t>
            </w:r>
          </w:p>
        </w:tc>
        <w:tc>
          <w:tcPr>
            <w:tcW w:w="2268" w:type="dxa"/>
            <w:vAlign w:val="center"/>
          </w:tcPr>
          <w:p>
            <w:pPr>
              <w:pStyle w:val="12"/>
            </w:pPr>
            <w:r>
              <w:t>≥90%</w:t>
            </w:r>
          </w:p>
        </w:tc>
        <w:tc>
          <w:tcPr>
            <w:tcW w:w="1276" w:type="dxa"/>
            <w:vAlign w:val="center"/>
          </w:tcPr>
          <w:p>
            <w:pPr>
              <w:pStyle w:val="12"/>
            </w:pPr>
            <w:r>
              <w:t>舆情反应领导反馈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39、建设产业质量安全技术服务绩效目标表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13660025P00521410004U</w:t>
            </w:r>
          </w:p>
        </w:tc>
        <w:tc>
          <w:tcPr>
            <w:tcW w:w="2835" w:type="dxa"/>
            <w:vAlign w:val="center"/>
          </w:tcPr>
          <w:p>
            <w:pPr>
              <w:pStyle w:val="10"/>
            </w:pPr>
            <w:r>
              <w:t>项目名称</w:t>
            </w:r>
          </w:p>
        </w:tc>
        <w:tc>
          <w:tcPr>
            <w:tcW w:w="6095" w:type="dxa"/>
            <w:gridSpan w:val="3"/>
            <w:vAlign w:val="center"/>
          </w:tcPr>
          <w:p>
            <w:pPr>
              <w:pStyle w:val="12"/>
            </w:pPr>
            <w:r>
              <w:t>建设产业质量安全技术服务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78.72</w:t>
            </w:r>
          </w:p>
        </w:tc>
        <w:tc>
          <w:tcPr>
            <w:tcW w:w="2835" w:type="dxa"/>
            <w:vAlign w:val="center"/>
          </w:tcPr>
          <w:p>
            <w:pPr>
              <w:pStyle w:val="10"/>
            </w:pPr>
            <w:r>
              <w:t>其中：财政    资金</w:t>
            </w:r>
          </w:p>
        </w:tc>
        <w:tc>
          <w:tcPr>
            <w:tcW w:w="2551" w:type="dxa"/>
            <w:vAlign w:val="center"/>
          </w:tcPr>
          <w:p>
            <w:pPr>
              <w:pStyle w:val="12"/>
            </w:pPr>
            <w:r>
              <w:t>78.72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用于聘请第三方技术服务单位调研新区好房子建设指南、提供安管人员考试配套服务、开展2025年度新区优秀勘察设计成果认定；预留安全生产举报奖励资金。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34.36</w:t>
            </w:r>
          </w:p>
        </w:tc>
        <w:tc>
          <w:tcPr>
            <w:tcW w:w="2551" w:type="dxa"/>
            <w:vAlign w:val="center"/>
          </w:tcPr>
          <w:p>
            <w:pPr>
              <w:pStyle w:val="13"/>
            </w:pPr>
            <w:r>
              <w:t>61.84</w:t>
            </w:r>
          </w:p>
        </w:tc>
        <w:tc>
          <w:tcPr>
            <w:tcW w:w="3544" w:type="dxa"/>
            <w:gridSpan w:val="2"/>
            <w:vAlign w:val="center"/>
          </w:tcPr>
          <w:p>
            <w:pPr>
              <w:pStyle w:val="13"/>
            </w:pPr>
            <w:r>
              <w:t>68.72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1.确保2025年度雄安新区建筑施工企业安全管理人员第三方考试建筑施工企业人员应考尽考</w:t>
            </w:r>
          </w:p>
          <w:p>
            <w:pPr>
              <w:pStyle w:val="12"/>
            </w:pPr>
            <w:r>
              <w:t>2.积极、依法兑现举报奖励</w:t>
            </w:r>
          </w:p>
          <w:p>
            <w:pPr>
              <w:pStyle w:val="12"/>
            </w:pPr>
            <w:r>
              <w:t>3.制定印发，推广实施雄安新区好房子建设指南</w:t>
            </w:r>
          </w:p>
          <w:p>
            <w:pPr>
              <w:pStyle w:val="12"/>
            </w:pPr>
            <w:r>
              <w:t>4.组织搜集2025年符合条件的设计项目报名，对所有申报的项目进行项目评审及优秀认定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咨询服务参与人员数量</w:t>
            </w:r>
          </w:p>
        </w:tc>
        <w:tc>
          <w:tcPr>
            <w:tcW w:w="5386" w:type="dxa"/>
            <w:vAlign w:val="center"/>
          </w:tcPr>
          <w:p>
            <w:pPr>
              <w:pStyle w:val="12"/>
            </w:pPr>
            <w:r>
              <w:t>指标值=[（实际咨询服务总人次/计划咨询服务总人次）+（实际咨询服务总次数/计划咨询服务总次数）]/2</w:t>
            </w:r>
          </w:p>
        </w:tc>
        <w:tc>
          <w:tcPr>
            <w:tcW w:w="2268" w:type="dxa"/>
            <w:vAlign w:val="center"/>
          </w:tcPr>
          <w:p>
            <w:pPr>
              <w:pStyle w:val="12"/>
            </w:pPr>
            <w:r>
              <w:t>≥100%</w:t>
            </w:r>
          </w:p>
        </w:tc>
        <w:tc>
          <w:tcPr>
            <w:tcW w:w="1276" w:type="dxa"/>
            <w:vAlign w:val="center"/>
          </w:tcPr>
          <w:p>
            <w:pPr>
              <w:pStyle w:val="12"/>
            </w:pPr>
            <w:r>
              <w:t>合同文本及资金测算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反映预算资金调整率情况</w:t>
            </w:r>
          </w:p>
        </w:tc>
        <w:tc>
          <w:tcPr>
            <w:tcW w:w="5386" w:type="dxa"/>
            <w:vAlign w:val="center"/>
          </w:tcPr>
          <w:p>
            <w:pPr>
              <w:pStyle w:val="12"/>
            </w:pPr>
            <w:r>
              <w:t>指标值=预算调整数/预算数* 100%</w:t>
            </w:r>
          </w:p>
        </w:tc>
        <w:tc>
          <w:tcPr>
            <w:tcW w:w="2268" w:type="dxa"/>
            <w:vAlign w:val="center"/>
          </w:tcPr>
          <w:p>
            <w:pPr>
              <w:pStyle w:val="12"/>
            </w:pPr>
            <w:r>
              <w:t>≤10%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指标值=项目实际支出/项目预算数*100%</w:t>
            </w:r>
          </w:p>
        </w:tc>
        <w:tc>
          <w:tcPr>
            <w:tcW w:w="2268" w:type="dxa"/>
            <w:vAlign w:val="center"/>
          </w:tcPr>
          <w:p>
            <w:pPr>
              <w:pStyle w:val="12"/>
            </w:pPr>
            <w:r>
              <w:t>≥95%</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人均、日均成本</w:t>
            </w:r>
          </w:p>
        </w:tc>
        <w:tc>
          <w:tcPr>
            <w:tcW w:w="5386" w:type="dxa"/>
            <w:vAlign w:val="center"/>
          </w:tcPr>
          <w:p>
            <w:pPr>
              <w:pStyle w:val="12"/>
            </w:pPr>
            <w:r>
              <w:t>指标值=项目总成本/项目完成天数/项目参与日均人数</w:t>
            </w:r>
          </w:p>
        </w:tc>
        <w:tc>
          <w:tcPr>
            <w:tcW w:w="2268" w:type="dxa"/>
            <w:vAlign w:val="center"/>
          </w:tcPr>
          <w:p>
            <w:pPr>
              <w:pStyle w:val="12"/>
            </w:pPr>
            <w:r>
              <w:t>低于各项资金费用测算中计算得出的金额</w:t>
            </w:r>
          </w:p>
        </w:tc>
        <w:tc>
          <w:tcPr>
            <w:tcW w:w="1276" w:type="dxa"/>
            <w:vAlign w:val="center"/>
          </w:tcPr>
          <w:p>
            <w:pPr>
              <w:pStyle w:val="12"/>
            </w:pPr>
            <w:r>
              <w:t>合同文本及费用测算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指标值=上级领导批示、社会影响、媒体等评价报道</w:t>
            </w:r>
          </w:p>
        </w:tc>
        <w:tc>
          <w:tcPr>
            <w:tcW w:w="2268" w:type="dxa"/>
            <w:vAlign w:val="center"/>
          </w:tcPr>
          <w:p>
            <w:pPr>
              <w:pStyle w:val="12"/>
            </w:pPr>
            <w:r>
              <w:t>上级领导批示、社会影响、媒体等评价报道</w:t>
            </w:r>
          </w:p>
        </w:tc>
        <w:tc>
          <w:tcPr>
            <w:tcW w:w="1276" w:type="dxa"/>
            <w:vAlign w:val="center"/>
          </w:tcPr>
          <w:p>
            <w:pPr>
              <w:pStyle w:val="12"/>
            </w:pPr>
            <w:r>
              <w:t>上级领导批示、社会影响、媒体等评价为正面评价加该项分值20%分；负面评价扣除该项分值20%分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减少事故、投诉等负面情况</w:t>
            </w:r>
          </w:p>
        </w:tc>
        <w:tc>
          <w:tcPr>
            <w:tcW w:w="5386" w:type="dxa"/>
            <w:vAlign w:val="center"/>
          </w:tcPr>
          <w:p>
            <w:pPr>
              <w:pStyle w:val="12"/>
            </w:pPr>
            <w:r>
              <w:t>指标值=（上一年事故、投诉数-本年度事故、投诉数）/上一年事故、投诉数*100%</w:t>
            </w:r>
          </w:p>
        </w:tc>
        <w:tc>
          <w:tcPr>
            <w:tcW w:w="2268" w:type="dxa"/>
            <w:vAlign w:val="center"/>
          </w:tcPr>
          <w:p>
            <w:pPr>
              <w:pStyle w:val="12"/>
            </w:pPr>
            <w:r>
              <w:t>≥0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反映项目相关各方对该项目实施的满意程度</w:t>
            </w:r>
          </w:p>
        </w:tc>
        <w:tc>
          <w:tcPr>
            <w:tcW w:w="5386" w:type="dxa"/>
            <w:vAlign w:val="center"/>
          </w:tcPr>
          <w:p>
            <w:pPr>
              <w:pStyle w:val="12"/>
            </w:pPr>
            <w:r>
              <w:t>指标值=满意人数/满意度调查总人数*100%</w:t>
            </w:r>
          </w:p>
        </w:tc>
        <w:tc>
          <w:tcPr>
            <w:tcW w:w="2268" w:type="dxa"/>
            <w:vAlign w:val="center"/>
          </w:tcPr>
          <w:p>
            <w:pPr>
              <w:pStyle w:val="12"/>
            </w:pPr>
            <w:r>
              <w:t>≥90%</w:t>
            </w:r>
          </w:p>
        </w:tc>
        <w:tc>
          <w:tcPr>
            <w:tcW w:w="1276" w:type="dxa"/>
            <w:vAlign w:val="center"/>
          </w:tcPr>
          <w:p>
            <w:pPr>
              <w:pStyle w:val="12"/>
            </w:pPr>
            <w:r>
              <w:t>统计指标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40、建设工程安全生产行业综合管理（高质量建设（规划建设和质量安全）专项资金）绩效目标表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13660025P005214100038</w:t>
            </w:r>
          </w:p>
        </w:tc>
        <w:tc>
          <w:tcPr>
            <w:tcW w:w="2835" w:type="dxa"/>
            <w:vAlign w:val="center"/>
          </w:tcPr>
          <w:p>
            <w:pPr>
              <w:pStyle w:val="10"/>
            </w:pPr>
            <w:r>
              <w:t>项目名称</w:t>
            </w:r>
          </w:p>
        </w:tc>
        <w:tc>
          <w:tcPr>
            <w:tcW w:w="6095" w:type="dxa"/>
            <w:gridSpan w:val="3"/>
            <w:vAlign w:val="center"/>
          </w:tcPr>
          <w:p>
            <w:pPr>
              <w:pStyle w:val="12"/>
            </w:pPr>
            <w:r>
              <w:t>建设工程安全生产行业综合管理（高质量建设（规划建设和质量安全）专项资金）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185.23</w:t>
            </w:r>
          </w:p>
        </w:tc>
        <w:tc>
          <w:tcPr>
            <w:tcW w:w="2835" w:type="dxa"/>
            <w:vAlign w:val="center"/>
          </w:tcPr>
          <w:p>
            <w:pPr>
              <w:pStyle w:val="10"/>
            </w:pPr>
            <w:r>
              <w:t>其中：财政    资金</w:t>
            </w:r>
          </w:p>
        </w:tc>
        <w:tc>
          <w:tcPr>
            <w:tcW w:w="2551" w:type="dxa"/>
            <w:vAlign w:val="center"/>
          </w:tcPr>
          <w:p>
            <w:pPr>
              <w:pStyle w:val="12"/>
            </w:pPr>
            <w:r>
              <w:t>185.23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聘请第三方技术服务单位，配合做好2024、2025年度安全生产监管，加强房建市政领域安全生产宣传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18.73</w:t>
            </w:r>
          </w:p>
        </w:tc>
        <w:tc>
          <w:tcPr>
            <w:tcW w:w="2835" w:type="dxa"/>
            <w:vAlign w:val="center"/>
          </w:tcPr>
          <w:p>
            <w:pPr>
              <w:pStyle w:val="13"/>
            </w:pPr>
            <w:r>
              <w:t>101.98</w:t>
            </w:r>
          </w:p>
        </w:tc>
        <w:tc>
          <w:tcPr>
            <w:tcW w:w="2551" w:type="dxa"/>
            <w:vAlign w:val="center"/>
          </w:tcPr>
          <w:p>
            <w:pPr>
              <w:pStyle w:val="13"/>
            </w:pPr>
            <w:r>
              <w:t>101.98</w:t>
            </w:r>
          </w:p>
        </w:tc>
        <w:tc>
          <w:tcPr>
            <w:tcW w:w="3544" w:type="dxa"/>
            <w:gridSpan w:val="2"/>
            <w:vAlign w:val="center"/>
          </w:tcPr>
          <w:p>
            <w:pPr>
              <w:pStyle w:val="13"/>
            </w:pPr>
            <w:r>
              <w:t>185.23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1.配合做好2024年度雄安新区工程质量安全监管工作，加强建设工程领域行业安全监管</w:t>
            </w:r>
          </w:p>
          <w:p>
            <w:pPr>
              <w:pStyle w:val="12"/>
            </w:pPr>
            <w:r>
              <w:t>2.配合做好2025年度雄安新区工程质量安全监管工作，加强建设工程领域行业安全监管</w:t>
            </w:r>
          </w:p>
          <w:p>
            <w:pPr>
              <w:pStyle w:val="12"/>
            </w:pPr>
            <w:r>
              <w:t>3.完成2024雄安新区建设领域安全生产宣传保障领域工作任务，加强建设工程领域行业安全生产宣教</w:t>
            </w:r>
          </w:p>
          <w:p>
            <w:pPr>
              <w:pStyle w:val="12"/>
            </w:pPr>
            <w:r>
              <w:t>4.完成2025雄安新区建设领域安全生产宣传保障领域工作任务，加强建设工程领域行业安全生产宣教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咨询服务参与人员数量</w:t>
            </w:r>
          </w:p>
        </w:tc>
        <w:tc>
          <w:tcPr>
            <w:tcW w:w="5386" w:type="dxa"/>
            <w:vAlign w:val="center"/>
          </w:tcPr>
          <w:p>
            <w:pPr>
              <w:pStyle w:val="12"/>
            </w:pPr>
            <w:r>
              <w:t>指标值=[（实际咨询服务总人次/计划咨询服务总人次）+（实际咨询服务总次数/计划咨询服务总次数）]/2</w:t>
            </w:r>
          </w:p>
        </w:tc>
        <w:tc>
          <w:tcPr>
            <w:tcW w:w="2268" w:type="dxa"/>
            <w:vAlign w:val="center"/>
          </w:tcPr>
          <w:p>
            <w:pPr>
              <w:pStyle w:val="12"/>
            </w:pPr>
            <w:r>
              <w:t>≥100%</w:t>
            </w:r>
          </w:p>
        </w:tc>
        <w:tc>
          <w:tcPr>
            <w:tcW w:w="1276" w:type="dxa"/>
            <w:vAlign w:val="center"/>
          </w:tcPr>
          <w:p>
            <w:pPr>
              <w:pStyle w:val="12"/>
            </w:pPr>
            <w:r>
              <w:t>合同文本及资金测算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反映预算资金调整率情况</w:t>
            </w:r>
          </w:p>
        </w:tc>
        <w:tc>
          <w:tcPr>
            <w:tcW w:w="5386" w:type="dxa"/>
            <w:vAlign w:val="center"/>
          </w:tcPr>
          <w:p>
            <w:pPr>
              <w:pStyle w:val="12"/>
            </w:pPr>
            <w:r>
              <w:t>指标值=预算调整数/预算数* 100%</w:t>
            </w:r>
          </w:p>
        </w:tc>
        <w:tc>
          <w:tcPr>
            <w:tcW w:w="2268" w:type="dxa"/>
            <w:vAlign w:val="center"/>
          </w:tcPr>
          <w:p>
            <w:pPr>
              <w:pStyle w:val="12"/>
            </w:pPr>
            <w:r>
              <w:t>≤10%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指标值=项目实际支出/项目预算数*100%</w:t>
            </w:r>
          </w:p>
        </w:tc>
        <w:tc>
          <w:tcPr>
            <w:tcW w:w="2268" w:type="dxa"/>
            <w:vAlign w:val="center"/>
          </w:tcPr>
          <w:p>
            <w:pPr>
              <w:pStyle w:val="12"/>
            </w:pPr>
            <w:r>
              <w:t>≥95%</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人均、日均成本</w:t>
            </w:r>
          </w:p>
        </w:tc>
        <w:tc>
          <w:tcPr>
            <w:tcW w:w="5386" w:type="dxa"/>
            <w:vAlign w:val="center"/>
          </w:tcPr>
          <w:p>
            <w:pPr>
              <w:pStyle w:val="12"/>
            </w:pPr>
            <w:r>
              <w:t>指标值=项目总成本/项目完成天数/项目参与日均人数</w:t>
            </w:r>
          </w:p>
        </w:tc>
        <w:tc>
          <w:tcPr>
            <w:tcW w:w="2268" w:type="dxa"/>
            <w:vAlign w:val="center"/>
          </w:tcPr>
          <w:p>
            <w:pPr>
              <w:pStyle w:val="12"/>
            </w:pPr>
            <w:r>
              <w:t>低于各项资金费用测算中计算得出的金额</w:t>
            </w:r>
          </w:p>
        </w:tc>
        <w:tc>
          <w:tcPr>
            <w:tcW w:w="1276" w:type="dxa"/>
            <w:vAlign w:val="center"/>
          </w:tcPr>
          <w:p>
            <w:pPr>
              <w:pStyle w:val="12"/>
            </w:pPr>
            <w:r>
              <w:t>合同文本及费用测算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指标值=上级领导批示、社会影响、媒体等评价报道</w:t>
            </w:r>
          </w:p>
        </w:tc>
        <w:tc>
          <w:tcPr>
            <w:tcW w:w="2268" w:type="dxa"/>
            <w:vAlign w:val="center"/>
          </w:tcPr>
          <w:p>
            <w:pPr>
              <w:pStyle w:val="12"/>
            </w:pPr>
            <w:r>
              <w:t>上级领导批示、社会影响、媒体等评价报道</w:t>
            </w:r>
          </w:p>
        </w:tc>
        <w:tc>
          <w:tcPr>
            <w:tcW w:w="1276" w:type="dxa"/>
            <w:vAlign w:val="center"/>
          </w:tcPr>
          <w:p>
            <w:pPr>
              <w:pStyle w:val="12"/>
            </w:pPr>
            <w:r>
              <w:t>上级领导批示、社会影响、媒体等评价为正面评价加该项分值20%分；负面评价扣除该项分值20%分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减少事故、投诉等负面情况</w:t>
            </w:r>
          </w:p>
        </w:tc>
        <w:tc>
          <w:tcPr>
            <w:tcW w:w="5386" w:type="dxa"/>
            <w:vAlign w:val="center"/>
          </w:tcPr>
          <w:p>
            <w:pPr>
              <w:pStyle w:val="12"/>
            </w:pPr>
            <w:r>
              <w:t>指标值=（上一年事故、投诉数-本年度事故、投诉数）/上一年事故、投诉数*100%</w:t>
            </w:r>
          </w:p>
        </w:tc>
        <w:tc>
          <w:tcPr>
            <w:tcW w:w="2268" w:type="dxa"/>
            <w:vAlign w:val="center"/>
          </w:tcPr>
          <w:p>
            <w:pPr>
              <w:pStyle w:val="12"/>
            </w:pPr>
            <w:r>
              <w:t>≥0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反映项目相关各方对该项目实施的满意程度</w:t>
            </w:r>
          </w:p>
        </w:tc>
        <w:tc>
          <w:tcPr>
            <w:tcW w:w="5386" w:type="dxa"/>
            <w:vAlign w:val="center"/>
          </w:tcPr>
          <w:p>
            <w:pPr>
              <w:pStyle w:val="12"/>
            </w:pPr>
            <w:r>
              <w:t>指标值=满意人数/满意度调查总人数*100%</w:t>
            </w:r>
          </w:p>
        </w:tc>
        <w:tc>
          <w:tcPr>
            <w:tcW w:w="2268" w:type="dxa"/>
            <w:vAlign w:val="center"/>
          </w:tcPr>
          <w:p>
            <w:pPr>
              <w:pStyle w:val="12"/>
            </w:pPr>
            <w:r>
              <w:t>≥90%</w:t>
            </w:r>
          </w:p>
        </w:tc>
        <w:tc>
          <w:tcPr>
            <w:tcW w:w="1276" w:type="dxa"/>
            <w:vAlign w:val="center"/>
          </w:tcPr>
          <w:p>
            <w:pPr>
              <w:pStyle w:val="12"/>
            </w:pPr>
            <w:r>
              <w:t>统计指标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41、建设工程勘察设计质量综合管理（高质量建设（规划建设和质量安全）专项资金）绩效目标表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13660025P00521410002L</w:t>
            </w:r>
          </w:p>
        </w:tc>
        <w:tc>
          <w:tcPr>
            <w:tcW w:w="2835" w:type="dxa"/>
            <w:vAlign w:val="center"/>
          </w:tcPr>
          <w:p>
            <w:pPr>
              <w:pStyle w:val="10"/>
            </w:pPr>
            <w:r>
              <w:t>项目名称</w:t>
            </w:r>
          </w:p>
        </w:tc>
        <w:tc>
          <w:tcPr>
            <w:tcW w:w="6095" w:type="dxa"/>
            <w:gridSpan w:val="3"/>
            <w:vAlign w:val="center"/>
          </w:tcPr>
          <w:p>
            <w:pPr>
              <w:pStyle w:val="12"/>
            </w:pPr>
            <w:r>
              <w:t>建设工程勘察设计质量综合管理（高质量建设（规划建设和质量安全）专项资金）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384.00</w:t>
            </w:r>
          </w:p>
        </w:tc>
        <w:tc>
          <w:tcPr>
            <w:tcW w:w="2835" w:type="dxa"/>
            <w:vAlign w:val="center"/>
          </w:tcPr>
          <w:p>
            <w:pPr>
              <w:pStyle w:val="10"/>
            </w:pPr>
            <w:r>
              <w:t>其中：财政    资金</w:t>
            </w:r>
          </w:p>
        </w:tc>
        <w:tc>
          <w:tcPr>
            <w:tcW w:w="2551" w:type="dxa"/>
            <w:vAlign w:val="center"/>
          </w:tcPr>
          <w:p>
            <w:pPr>
              <w:pStyle w:val="12"/>
            </w:pPr>
            <w:r>
              <w:t>384.00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聘请第三方技术服务单位，完成年度2024、2025年雄安新区房屋建筑和市政基础设施工程勘察设计质量抽查计划</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144.00</w:t>
            </w:r>
          </w:p>
        </w:tc>
        <w:tc>
          <w:tcPr>
            <w:tcW w:w="2551" w:type="dxa"/>
            <w:vAlign w:val="center"/>
          </w:tcPr>
          <w:p>
            <w:pPr>
              <w:pStyle w:val="13"/>
            </w:pPr>
            <w:r>
              <w:t>264.00</w:t>
            </w:r>
          </w:p>
        </w:tc>
        <w:tc>
          <w:tcPr>
            <w:tcW w:w="3544" w:type="dxa"/>
            <w:gridSpan w:val="2"/>
            <w:vAlign w:val="center"/>
          </w:tcPr>
          <w:p>
            <w:pPr>
              <w:pStyle w:val="13"/>
            </w:pPr>
            <w:r>
              <w:t>384.00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1.完成年度2024年雄安新区房屋建筑和市政基础设施工程勘察设计质量抽查计划</w:t>
            </w:r>
          </w:p>
          <w:p>
            <w:pPr>
              <w:pStyle w:val="12"/>
            </w:pPr>
            <w:r>
              <w:t>2.完成年度2025年雄安新区房屋建筑和市政基础设施工程勘察设计质量抽查计划</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咨询服务参与人员数量</w:t>
            </w:r>
          </w:p>
        </w:tc>
        <w:tc>
          <w:tcPr>
            <w:tcW w:w="5386" w:type="dxa"/>
            <w:vAlign w:val="center"/>
          </w:tcPr>
          <w:p>
            <w:pPr>
              <w:pStyle w:val="12"/>
            </w:pPr>
            <w:r>
              <w:t>指标值=[（实际咨询服务总人次/计划咨询服务总人次）+（实际咨询服务总次数/计划咨询服务总次数）]/2</w:t>
            </w:r>
          </w:p>
        </w:tc>
        <w:tc>
          <w:tcPr>
            <w:tcW w:w="2268" w:type="dxa"/>
            <w:vAlign w:val="center"/>
          </w:tcPr>
          <w:p>
            <w:pPr>
              <w:pStyle w:val="12"/>
            </w:pPr>
            <w:r>
              <w:t>≥100%</w:t>
            </w:r>
          </w:p>
        </w:tc>
        <w:tc>
          <w:tcPr>
            <w:tcW w:w="1276" w:type="dxa"/>
            <w:vAlign w:val="center"/>
          </w:tcPr>
          <w:p>
            <w:pPr>
              <w:pStyle w:val="12"/>
            </w:pPr>
            <w:r>
              <w:t>合同文本及资金测算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反映预算资金调整率情况</w:t>
            </w:r>
          </w:p>
        </w:tc>
        <w:tc>
          <w:tcPr>
            <w:tcW w:w="5386" w:type="dxa"/>
            <w:vAlign w:val="center"/>
          </w:tcPr>
          <w:p>
            <w:pPr>
              <w:pStyle w:val="12"/>
            </w:pPr>
            <w:r>
              <w:t>指标值=预算调整数/预算数* 100%</w:t>
            </w:r>
          </w:p>
        </w:tc>
        <w:tc>
          <w:tcPr>
            <w:tcW w:w="2268" w:type="dxa"/>
            <w:vAlign w:val="center"/>
          </w:tcPr>
          <w:p>
            <w:pPr>
              <w:pStyle w:val="12"/>
            </w:pPr>
            <w:r>
              <w:t>≤10%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指标值=项目实际支出/项目预算数*100%</w:t>
            </w:r>
          </w:p>
        </w:tc>
        <w:tc>
          <w:tcPr>
            <w:tcW w:w="2268" w:type="dxa"/>
            <w:vAlign w:val="center"/>
          </w:tcPr>
          <w:p>
            <w:pPr>
              <w:pStyle w:val="12"/>
            </w:pPr>
            <w:r>
              <w:t>≥95%</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人均、日均成本</w:t>
            </w:r>
          </w:p>
        </w:tc>
        <w:tc>
          <w:tcPr>
            <w:tcW w:w="5386" w:type="dxa"/>
            <w:vAlign w:val="center"/>
          </w:tcPr>
          <w:p>
            <w:pPr>
              <w:pStyle w:val="12"/>
            </w:pPr>
            <w:r>
              <w:t>指标值=项目总成本/项目完成天数/项目参与日均人数</w:t>
            </w:r>
          </w:p>
        </w:tc>
        <w:tc>
          <w:tcPr>
            <w:tcW w:w="2268" w:type="dxa"/>
            <w:vAlign w:val="center"/>
          </w:tcPr>
          <w:p>
            <w:pPr>
              <w:pStyle w:val="12"/>
            </w:pPr>
            <w:r>
              <w:t>低于各项资金费用测算中计算得出的金额</w:t>
            </w:r>
          </w:p>
        </w:tc>
        <w:tc>
          <w:tcPr>
            <w:tcW w:w="1276" w:type="dxa"/>
            <w:vAlign w:val="center"/>
          </w:tcPr>
          <w:p>
            <w:pPr>
              <w:pStyle w:val="12"/>
            </w:pPr>
            <w:r>
              <w:t>合同文本及费用测算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指标值=上级领导批示、社会影响、媒体等评价报道</w:t>
            </w:r>
          </w:p>
        </w:tc>
        <w:tc>
          <w:tcPr>
            <w:tcW w:w="2268" w:type="dxa"/>
            <w:vAlign w:val="center"/>
          </w:tcPr>
          <w:p>
            <w:pPr>
              <w:pStyle w:val="12"/>
            </w:pPr>
            <w:r>
              <w:t>上级领导批示、社会影响、媒体等评价报道</w:t>
            </w:r>
          </w:p>
        </w:tc>
        <w:tc>
          <w:tcPr>
            <w:tcW w:w="1276" w:type="dxa"/>
            <w:vAlign w:val="center"/>
          </w:tcPr>
          <w:p>
            <w:pPr>
              <w:pStyle w:val="12"/>
            </w:pPr>
            <w:r>
              <w:t>上级领导批示、社会影响、媒体等评价为正面评价加该项分值20%分；负面评价扣除该项分值20%分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减少事故、投诉等负面情况</w:t>
            </w:r>
          </w:p>
        </w:tc>
        <w:tc>
          <w:tcPr>
            <w:tcW w:w="5386" w:type="dxa"/>
            <w:vAlign w:val="center"/>
          </w:tcPr>
          <w:p>
            <w:pPr>
              <w:pStyle w:val="12"/>
            </w:pPr>
            <w:r>
              <w:t>指标值=（上一年事故、投诉数-本年度事故、投诉数）/上一年事故、投诉数*100%</w:t>
            </w:r>
          </w:p>
        </w:tc>
        <w:tc>
          <w:tcPr>
            <w:tcW w:w="2268" w:type="dxa"/>
            <w:vAlign w:val="center"/>
          </w:tcPr>
          <w:p>
            <w:pPr>
              <w:pStyle w:val="12"/>
            </w:pPr>
            <w:r>
              <w:t>≥0</w:t>
            </w:r>
          </w:p>
        </w:tc>
        <w:tc>
          <w:tcPr>
            <w:tcW w:w="1276" w:type="dxa"/>
            <w:vAlign w:val="center"/>
          </w:tcPr>
          <w:p>
            <w:pPr>
              <w:pStyle w:val="12"/>
            </w:pPr>
            <w:r>
              <w:t>统计指标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反映项目相关各方对该项目实施的满意程度</w:t>
            </w:r>
          </w:p>
        </w:tc>
        <w:tc>
          <w:tcPr>
            <w:tcW w:w="5386" w:type="dxa"/>
            <w:vAlign w:val="center"/>
          </w:tcPr>
          <w:p>
            <w:pPr>
              <w:pStyle w:val="12"/>
            </w:pPr>
            <w:r>
              <w:t>指标值=满意人数/满意度调查总人数*100%</w:t>
            </w:r>
          </w:p>
        </w:tc>
        <w:tc>
          <w:tcPr>
            <w:tcW w:w="2268" w:type="dxa"/>
            <w:vAlign w:val="center"/>
          </w:tcPr>
          <w:p>
            <w:pPr>
              <w:pStyle w:val="12"/>
            </w:pPr>
            <w:r>
              <w:t>≥90%</w:t>
            </w:r>
          </w:p>
        </w:tc>
        <w:tc>
          <w:tcPr>
            <w:tcW w:w="1276" w:type="dxa"/>
            <w:vAlign w:val="center"/>
          </w:tcPr>
          <w:p>
            <w:pPr>
              <w:pStyle w:val="12"/>
            </w:pPr>
            <w:r>
              <w:t>统计指标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42、建设和交通管理局宣传经费绩效目标表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13660025P00020110007H</w:t>
            </w:r>
          </w:p>
        </w:tc>
        <w:tc>
          <w:tcPr>
            <w:tcW w:w="2835" w:type="dxa"/>
            <w:vAlign w:val="center"/>
          </w:tcPr>
          <w:p>
            <w:pPr>
              <w:pStyle w:val="10"/>
            </w:pPr>
            <w:r>
              <w:t>项目名称</w:t>
            </w:r>
          </w:p>
        </w:tc>
        <w:tc>
          <w:tcPr>
            <w:tcW w:w="6095" w:type="dxa"/>
            <w:gridSpan w:val="3"/>
            <w:vAlign w:val="center"/>
          </w:tcPr>
          <w:p>
            <w:pPr>
              <w:pStyle w:val="12"/>
            </w:pPr>
            <w:r>
              <w:t>建设和交通管理局宣传经费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用于建设和交通管理局专用公众号搭建和运营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26.00</w:t>
            </w:r>
          </w:p>
        </w:tc>
        <w:tc>
          <w:tcPr>
            <w:tcW w:w="2551" w:type="dxa"/>
            <w:vAlign w:val="center"/>
          </w:tcPr>
          <w:p>
            <w:pPr>
              <w:pStyle w:val="13"/>
            </w:pPr>
            <w:r>
              <w:t>28.00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1.为进一步提高建交系统宣传工作的传播力、引导力、影响力、公信力，有力推动业务工作与宣传工作相互促进，全方位展示建交系统良好形象，营造良好舆论氛围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通过微信公众号推送信息条数或个数</w:t>
            </w:r>
          </w:p>
        </w:tc>
        <w:tc>
          <w:tcPr>
            <w:tcW w:w="5386" w:type="dxa"/>
            <w:vAlign w:val="center"/>
          </w:tcPr>
          <w:p>
            <w:pPr>
              <w:pStyle w:val="12"/>
            </w:pPr>
            <w:r>
              <w:t>推送图文数量（含原创、非原创、转载）</w:t>
            </w:r>
          </w:p>
        </w:tc>
        <w:tc>
          <w:tcPr>
            <w:tcW w:w="2268" w:type="dxa"/>
            <w:vAlign w:val="center"/>
          </w:tcPr>
          <w:p>
            <w:pPr>
              <w:pStyle w:val="12"/>
            </w:pPr>
            <w:r>
              <w:t>≥1000篇</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图文发布原创率</w:t>
            </w:r>
          </w:p>
        </w:tc>
        <w:tc>
          <w:tcPr>
            <w:tcW w:w="5386" w:type="dxa"/>
            <w:vAlign w:val="center"/>
          </w:tcPr>
          <w:p>
            <w:pPr>
              <w:pStyle w:val="12"/>
            </w:pPr>
            <w:r>
              <w:t>推送带有svg效果或交互效果的原创图文数量</w:t>
            </w:r>
          </w:p>
        </w:tc>
        <w:tc>
          <w:tcPr>
            <w:tcW w:w="2268" w:type="dxa"/>
            <w:vAlign w:val="center"/>
          </w:tcPr>
          <w:p>
            <w:pPr>
              <w:pStyle w:val="12"/>
            </w:pPr>
            <w:r>
              <w:t>≥24篇</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宣传、活动完成时间</w:t>
            </w:r>
          </w:p>
        </w:tc>
        <w:tc>
          <w:tcPr>
            <w:tcW w:w="5386" w:type="dxa"/>
            <w:vAlign w:val="center"/>
          </w:tcPr>
          <w:p>
            <w:pPr>
              <w:pStyle w:val="12"/>
            </w:pPr>
            <w:r>
              <w:t>宣传、活动完成时间</w:t>
            </w:r>
          </w:p>
        </w:tc>
        <w:tc>
          <w:tcPr>
            <w:tcW w:w="2268" w:type="dxa"/>
            <w:vAlign w:val="center"/>
          </w:tcPr>
          <w:p>
            <w:pPr>
              <w:pStyle w:val="12"/>
            </w:pPr>
            <w:r>
              <w:t>≤5个工作日</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委托业务费用</w:t>
            </w:r>
          </w:p>
        </w:tc>
        <w:tc>
          <w:tcPr>
            <w:tcW w:w="5386" w:type="dxa"/>
            <w:vAlign w:val="center"/>
          </w:tcPr>
          <w:p>
            <w:pPr>
              <w:pStyle w:val="12"/>
            </w:pPr>
            <w:r>
              <w:t>委托业务费用</w:t>
            </w:r>
          </w:p>
        </w:tc>
        <w:tc>
          <w:tcPr>
            <w:tcW w:w="2268" w:type="dxa"/>
            <w:vAlign w:val="center"/>
          </w:tcPr>
          <w:p>
            <w:pPr>
              <w:pStyle w:val="12"/>
            </w:pPr>
            <w:r>
              <w:t>≤25万元</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推动建交局宣传工作发展</w:t>
            </w:r>
          </w:p>
        </w:tc>
        <w:tc>
          <w:tcPr>
            <w:tcW w:w="5386" w:type="dxa"/>
            <w:vAlign w:val="center"/>
          </w:tcPr>
          <w:p>
            <w:pPr>
              <w:pStyle w:val="12"/>
            </w:pPr>
            <w:r>
              <w:t>反映健全宣传相关管理制度、方法、措施，推动宣传工作发展情况</w:t>
            </w:r>
          </w:p>
        </w:tc>
        <w:tc>
          <w:tcPr>
            <w:tcW w:w="2268" w:type="dxa"/>
            <w:vAlign w:val="center"/>
          </w:tcPr>
          <w:p>
            <w:pPr>
              <w:pStyle w:val="12"/>
            </w:pPr>
            <w:r>
              <w:t>1个</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提高建交相关工作宣传普及</w:t>
            </w:r>
          </w:p>
        </w:tc>
        <w:tc>
          <w:tcPr>
            <w:tcW w:w="5386" w:type="dxa"/>
            <w:vAlign w:val="center"/>
          </w:tcPr>
          <w:p>
            <w:pPr>
              <w:pStyle w:val="12"/>
            </w:pPr>
            <w:r>
              <w:t>提高建交相关工作宣传普及</w:t>
            </w:r>
          </w:p>
        </w:tc>
        <w:tc>
          <w:tcPr>
            <w:tcW w:w="2268" w:type="dxa"/>
            <w:vAlign w:val="center"/>
          </w:tcPr>
          <w:p>
            <w:pPr>
              <w:pStyle w:val="12"/>
            </w:pPr>
            <w:r>
              <w:t>1个</w:t>
            </w:r>
          </w:p>
        </w:tc>
        <w:tc>
          <w:tcPr>
            <w:tcW w:w="1276" w:type="dxa"/>
            <w:vAlign w:val="center"/>
          </w:tcPr>
          <w:p>
            <w:pPr>
              <w:pStyle w:val="12"/>
            </w:pPr>
            <w:r>
              <w:t>工作需求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工作需求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43、建设科技创新发展与工程建设标准管理技术服务项目（高质量建设（规划建设和质量安全）专项资金）绩效目标表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13660025P00469210065H</w:t>
            </w:r>
          </w:p>
        </w:tc>
        <w:tc>
          <w:tcPr>
            <w:tcW w:w="2835" w:type="dxa"/>
            <w:vAlign w:val="center"/>
          </w:tcPr>
          <w:p>
            <w:pPr>
              <w:pStyle w:val="10"/>
            </w:pPr>
            <w:r>
              <w:t>项目名称</w:t>
            </w:r>
          </w:p>
        </w:tc>
        <w:tc>
          <w:tcPr>
            <w:tcW w:w="6095" w:type="dxa"/>
            <w:gridSpan w:val="3"/>
            <w:vAlign w:val="center"/>
          </w:tcPr>
          <w:p>
            <w:pPr>
              <w:pStyle w:val="12"/>
            </w:pPr>
            <w:r>
              <w:t>建设科技创新发展与工程建设标准管理技术服务项目（高质量建设（规划建设和质量安全）专项资金）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86.50</w:t>
            </w:r>
          </w:p>
        </w:tc>
        <w:tc>
          <w:tcPr>
            <w:tcW w:w="2835" w:type="dxa"/>
            <w:vAlign w:val="center"/>
          </w:tcPr>
          <w:p>
            <w:pPr>
              <w:pStyle w:val="10"/>
            </w:pPr>
            <w:r>
              <w:t>其中：财政    资金</w:t>
            </w:r>
          </w:p>
        </w:tc>
        <w:tc>
          <w:tcPr>
            <w:tcW w:w="2551" w:type="dxa"/>
            <w:vAlign w:val="center"/>
          </w:tcPr>
          <w:p>
            <w:pPr>
              <w:pStyle w:val="12"/>
            </w:pPr>
            <w:r>
              <w:t>86.50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支付技术支撑单位建设科技创新发展与工程建设标准管理技术服务项目委托业务费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24.50</w:t>
            </w:r>
          </w:p>
        </w:tc>
        <w:tc>
          <w:tcPr>
            <w:tcW w:w="2551" w:type="dxa"/>
            <w:vAlign w:val="center"/>
          </w:tcPr>
          <w:p>
            <w:pPr>
              <w:pStyle w:val="13"/>
            </w:pPr>
            <w:r>
              <w:t>24.50</w:t>
            </w:r>
          </w:p>
        </w:tc>
        <w:tc>
          <w:tcPr>
            <w:tcW w:w="3544" w:type="dxa"/>
            <w:gridSpan w:val="2"/>
            <w:vAlign w:val="center"/>
          </w:tcPr>
          <w:p>
            <w:pPr>
              <w:pStyle w:val="13"/>
            </w:pPr>
            <w:r>
              <w:t>74.00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1.通过第三方机构支撑方式配合新区建设科技及标准管理，以达到科技标准引领创建“雄安质量”。</w:t>
            </w:r>
          </w:p>
          <w:p>
            <w:pPr>
              <w:pStyle w:val="12"/>
            </w:pPr>
            <w:r>
              <w:t>2.针对雄安新区评估认定一批优秀建设科技项目、应用示范项目及企业，并推广应用优秀建设科技。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会议数量</w:t>
            </w:r>
          </w:p>
        </w:tc>
        <w:tc>
          <w:tcPr>
            <w:tcW w:w="5386" w:type="dxa"/>
            <w:vAlign w:val="center"/>
          </w:tcPr>
          <w:p>
            <w:pPr>
              <w:pStyle w:val="12"/>
            </w:pPr>
            <w:r>
              <w:t>建设科技创新成果竞赛评审会</w:t>
            </w:r>
          </w:p>
        </w:tc>
        <w:tc>
          <w:tcPr>
            <w:tcW w:w="2268" w:type="dxa"/>
            <w:vAlign w:val="center"/>
          </w:tcPr>
          <w:p>
            <w:pPr>
              <w:pStyle w:val="12"/>
            </w:pPr>
            <w:r>
              <w:t>1</w:t>
            </w:r>
          </w:p>
        </w:tc>
        <w:tc>
          <w:tcPr>
            <w:tcW w:w="1276" w:type="dxa"/>
            <w:vAlign w:val="center"/>
          </w:tcPr>
          <w:p>
            <w:pPr>
              <w:pStyle w:val="12"/>
            </w:pPr>
            <w:r>
              <w:t>各领域正高级专家评审完成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会议数量</w:t>
            </w:r>
          </w:p>
        </w:tc>
        <w:tc>
          <w:tcPr>
            <w:tcW w:w="5386" w:type="dxa"/>
            <w:vAlign w:val="center"/>
          </w:tcPr>
          <w:p>
            <w:pPr>
              <w:pStyle w:val="12"/>
            </w:pPr>
            <w:r>
              <w:t>组织雄安新区优秀建设科技推广会</w:t>
            </w:r>
          </w:p>
        </w:tc>
        <w:tc>
          <w:tcPr>
            <w:tcW w:w="2268" w:type="dxa"/>
            <w:vAlign w:val="center"/>
          </w:tcPr>
          <w:p>
            <w:pPr>
              <w:pStyle w:val="12"/>
            </w:pPr>
            <w:r>
              <w:t>1</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宣传片数量</w:t>
            </w:r>
          </w:p>
        </w:tc>
        <w:tc>
          <w:tcPr>
            <w:tcW w:w="5386" w:type="dxa"/>
            <w:vAlign w:val="center"/>
          </w:tcPr>
          <w:p>
            <w:pPr>
              <w:pStyle w:val="12"/>
            </w:pPr>
            <w:r>
              <w:t>制作雄安新区建设科技宣传片</w:t>
            </w:r>
          </w:p>
        </w:tc>
        <w:tc>
          <w:tcPr>
            <w:tcW w:w="2268" w:type="dxa"/>
            <w:vAlign w:val="center"/>
          </w:tcPr>
          <w:p>
            <w:pPr>
              <w:pStyle w:val="12"/>
            </w:pPr>
            <w:r>
              <w:t>1</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专家评审通过率</w:t>
            </w:r>
          </w:p>
        </w:tc>
        <w:tc>
          <w:tcPr>
            <w:tcW w:w="5386" w:type="dxa"/>
            <w:vAlign w:val="center"/>
          </w:tcPr>
          <w:p>
            <w:pPr>
              <w:pStyle w:val="12"/>
            </w:pPr>
            <w:r>
              <w:t>竞赛顺利完成及优秀建设科技推广会完成</w:t>
            </w:r>
          </w:p>
        </w:tc>
        <w:tc>
          <w:tcPr>
            <w:tcW w:w="2268" w:type="dxa"/>
            <w:vAlign w:val="center"/>
          </w:tcPr>
          <w:p>
            <w:pPr>
              <w:pStyle w:val="12"/>
            </w:pPr>
            <w:r>
              <w:t>顺利完成</w:t>
            </w:r>
          </w:p>
        </w:tc>
        <w:tc>
          <w:tcPr>
            <w:tcW w:w="1276" w:type="dxa"/>
            <w:vAlign w:val="center"/>
          </w:tcPr>
          <w:p>
            <w:pPr>
              <w:pStyle w:val="12"/>
            </w:pPr>
            <w:r>
              <w:t>正高级专家评审完成及会议圆满召开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组织年度推广会议时间</w:t>
            </w:r>
          </w:p>
        </w:tc>
        <w:tc>
          <w:tcPr>
            <w:tcW w:w="2268" w:type="dxa"/>
            <w:vAlign w:val="center"/>
          </w:tcPr>
          <w:p>
            <w:pPr>
              <w:pStyle w:val="12"/>
            </w:pPr>
            <w:r>
              <w:t>2025年12月31日前</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技术服务费用</w:t>
            </w:r>
          </w:p>
        </w:tc>
        <w:tc>
          <w:tcPr>
            <w:tcW w:w="5386" w:type="dxa"/>
            <w:vAlign w:val="center"/>
          </w:tcPr>
          <w:p>
            <w:pPr>
              <w:pStyle w:val="12"/>
            </w:pPr>
            <w:r>
              <w:t>/</w:t>
            </w:r>
          </w:p>
        </w:tc>
        <w:tc>
          <w:tcPr>
            <w:tcW w:w="2268" w:type="dxa"/>
            <w:vAlign w:val="center"/>
          </w:tcPr>
          <w:p>
            <w:pPr>
              <w:pStyle w:val="12"/>
            </w:pPr>
            <w:r>
              <w:t>≤49万</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完成审核发布雄安新区工程建设标准数量；</w:t>
            </w:r>
          </w:p>
        </w:tc>
        <w:tc>
          <w:tcPr>
            <w:tcW w:w="5386" w:type="dxa"/>
            <w:vAlign w:val="center"/>
          </w:tcPr>
          <w:p>
            <w:pPr>
              <w:pStyle w:val="12"/>
            </w:pPr>
            <w:r>
              <w:t>当年审核发布标准的数量</w:t>
            </w:r>
          </w:p>
        </w:tc>
        <w:tc>
          <w:tcPr>
            <w:tcW w:w="2268" w:type="dxa"/>
            <w:vAlign w:val="center"/>
          </w:tcPr>
          <w:p>
            <w:pPr>
              <w:pStyle w:val="12"/>
            </w:pPr>
            <w:r>
              <w:t>≥10项</w:t>
            </w:r>
          </w:p>
        </w:tc>
        <w:tc>
          <w:tcPr>
            <w:tcW w:w="1276" w:type="dxa"/>
            <w:vAlign w:val="center"/>
          </w:tcPr>
          <w:p>
            <w:pPr>
              <w:pStyle w:val="12"/>
            </w:pPr>
            <w:r>
              <w:t>发布标准通知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验收科技项目数量</w:t>
            </w:r>
          </w:p>
        </w:tc>
        <w:tc>
          <w:tcPr>
            <w:tcW w:w="5386" w:type="dxa"/>
            <w:vAlign w:val="center"/>
          </w:tcPr>
          <w:p>
            <w:pPr>
              <w:pStyle w:val="12"/>
            </w:pPr>
            <w:r>
              <w:t>验收科技项目数量</w:t>
            </w:r>
          </w:p>
        </w:tc>
        <w:tc>
          <w:tcPr>
            <w:tcW w:w="2268" w:type="dxa"/>
            <w:vAlign w:val="center"/>
          </w:tcPr>
          <w:p>
            <w:pPr>
              <w:pStyle w:val="12"/>
            </w:pPr>
            <w:r>
              <w:t>≥5项</w:t>
            </w:r>
          </w:p>
        </w:tc>
        <w:tc>
          <w:tcPr>
            <w:tcW w:w="1276" w:type="dxa"/>
            <w:vAlign w:val="center"/>
          </w:tcPr>
          <w:p>
            <w:pPr>
              <w:pStyle w:val="12"/>
            </w:pPr>
            <w:r>
              <w:t>通过专家验收会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标准审核通过标委会与评审专家审查，科技项目通过验收</w:t>
            </w:r>
          </w:p>
        </w:tc>
        <w:tc>
          <w:tcPr>
            <w:tcW w:w="5386" w:type="dxa"/>
            <w:vAlign w:val="center"/>
          </w:tcPr>
          <w:p>
            <w:pPr>
              <w:pStyle w:val="12"/>
            </w:pPr>
            <w:r>
              <w:t>标准编写通过评审，科技项目通过验收</w:t>
            </w:r>
          </w:p>
        </w:tc>
        <w:tc>
          <w:tcPr>
            <w:tcW w:w="2268" w:type="dxa"/>
            <w:vAlign w:val="center"/>
          </w:tcPr>
          <w:p>
            <w:pPr>
              <w:pStyle w:val="12"/>
            </w:pPr>
            <w:r>
              <w:t>100%</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计划完成工作时间</w:t>
            </w:r>
          </w:p>
        </w:tc>
        <w:tc>
          <w:tcPr>
            <w:tcW w:w="5386" w:type="dxa"/>
            <w:vAlign w:val="center"/>
          </w:tcPr>
          <w:p>
            <w:pPr>
              <w:pStyle w:val="12"/>
            </w:pPr>
            <w:r>
              <w:t>完成工作所需时间</w:t>
            </w:r>
          </w:p>
        </w:tc>
        <w:tc>
          <w:tcPr>
            <w:tcW w:w="2268" w:type="dxa"/>
            <w:vAlign w:val="center"/>
          </w:tcPr>
          <w:p>
            <w:pPr>
              <w:pStyle w:val="12"/>
            </w:pPr>
            <w:r>
              <w:t>2025年12月31日前</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技术管理工作成本</w:t>
            </w:r>
          </w:p>
        </w:tc>
        <w:tc>
          <w:tcPr>
            <w:tcW w:w="5386" w:type="dxa"/>
            <w:vAlign w:val="center"/>
          </w:tcPr>
          <w:p>
            <w:pPr>
              <w:pStyle w:val="12"/>
            </w:pPr>
            <w:r>
              <w:t>/</w:t>
            </w:r>
          </w:p>
        </w:tc>
        <w:tc>
          <w:tcPr>
            <w:tcW w:w="2268" w:type="dxa"/>
            <w:vAlign w:val="center"/>
          </w:tcPr>
          <w:p>
            <w:pPr>
              <w:pStyle w:val="12"/>
            </w:pPr>
            <w:r>
              <w:t>≤37.5万</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推广优秀创新成果</w:t>
            </w:r>
          </w:p>
        </w:tc>
        <w:tc>
          <w:tcPr>
            <w:tcW w:w="5386" w:type="dxa"/>
            <w:vAlign w:val="center"/>
          </w:tcPr>
          <w:p>
            <w:pPr>
              <w:pStyle w:val="12"/>
            </w:pPr>
            <w:r>
              <w:t>建立雄安新区优秀建设科技成果评估认定管理机制，创建一批优秀建设科技创新应用科普示范基地，推广一批优秀建设科技成果。</w:t>
            </w:r>
          </w:p>
        </w:tc>
        <w:tc>
          <w:tcPr>
            <w:tcW w:w="2268" w:type="dxa"/>
            <w:vAlign w:val="center"/>
          </w:tcPr>
          <w:p>
            <w:pPr>
              <w:pStyle w:val="12"/>
            </w:pPr>
            <w:r>
              <w:t>顺利推广</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推动建立雄安新区工程建设高质量标准体系</w:t>
            </w:r>
          </w:p>
        </w:tc>
        <w:tc>
          <w:tcPr>
            <w:tcW w:w="5386" w:type="dxa"/>
            <w:vAlign w:val="center"/>
          </w:tcPr>
          <w:p>
            <w:pPr>
              <w:pStyle w:val="12"/>
            </w:pPr>
            <w:r>
              <w:t>进一步建立完善雄安新区工程建设高质量标准体系，积极引领创建工程建设领域“雄安质量”，推动新区建设科技发展</w:t>
            </w:r>
          </w:p>
        </w:tc>
        <w:tc>
          <w:tcPr>
            <w:tcW w:w="2268" w:type="dxa"/>
            <w:vAlign w:val="center"/>
          </w:tcPr>
          <w:p>
            <w:pPr>
              <w:pStyle w:val="12"/>
            </w:pPr>
            <w:r>
              <w:t>进一步建立完善雄安新区工程建设高质量标准体系，推动新区建设科技发展</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对成果成效满意度</w:t>
            </w:r>
          </w:p>
        </w:tc>
        <w:tc>
          <w:tcPr>
            <w:tcW w:w="5386" w:type="dxa"/>
            <w:vAlign w:val="center"/>
          </w:tcPr>
          <w:p>
            <w:pPr>
              <w:pStyle w:val="12"/>
            </w:pPr>
            <w:r>
              <w:t>对项目成果成效满意度</w:t>
            </w:r>
          </w:p>
        </w:tc>
        <w:tc>
          <w:tcPr>
            <w:tcW w:w="2268" w:type="dxa"/>
            <w:vAlign w:val="center"/>
          </w:tcPr>
          <w:p>
            <w:pPr>
              <w:pStyle w:val="12"/>
            </w:pPr>
            <w:r>
              <w:t>满意度为100%</w:t>
            </w:r>
          </w:p>
        </w:tc>
        <w:tc>
          <w:tcPr>
            <w:tcW w:w="1276" w:type="dxa"/>
            <w:vAlign w:val="center"/>
          </w:tcPr>
          <w:p>
            <w:pPr>
              <w:pStyle w:val="12"/>
            </w:pPr>
            <w:r>
              <w:t>/</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44、建筑工人实名制管理及信访协调化解项目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13660025P004692100761</w:t>
            </w:r>
          </w:p>
        </w:tc>
        <w:tc>
          <w:tcPr>
            <w:tcW w:w="2835" w:type="dxa"/>
            <w:vAlign w:val="center"/>
          </w:tcPr>
          <w:p>
            <w:pPr>
              <w:pStyle w:val="10"/>
            </w:pPr>
            <w:r>
              <w:t>项目名称</w:t>
            </w:r>
          </w:p>
        </w:tc>
        <w:tc>
          <w:tcPr>
            <w:tcW w:w="6095" w:type="dxa"/>
            <w:gridSpan w:val="3"/>
            <w:vAlign w:val="center"/>
          </w:tcPr>
          <w:p>
            <w:pPr>
              <w:pStyle w:val="12"/>
            </w:pPr>
            <w:r>
              <w:t>建筑工人实名制管理及信访协调化解项目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通过聘请专业人员，开展新区建筑工人实名制系统推广应用、在建项目现场实名制监督检查、信访案件协调化解等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14.40</w:t>
            </w:r>
          </w:p>
        </w:tc>
        <w:tc>
          <w:tcPr>
            <w:tcW w:w="2835" w:type="dxa"/>
            <w:vAlign w:val="center"/>
          </w:tcPr>
          <w:p>
            <w:pPr>
              <w:pStyle w:val="13"/>
            </w:pPr>
            <w:r>
              <w:t>24.00</w:t>
            </w:r>
          </w:p>
        </w:tc>
        <w:tc>
          <w:tcPr>
            <w:tcW w:w="2551" w:type="dxa"/>
            <w:vAlign w:val="center"/>
          </w:tcPr>
          <w:p>
            <w:pPr>
              <w:pStyle w:val="13"/>
            </w:pPr>
            <w:r>
              <w:t>38.40</w:t>
            </w:r>
          </w:p>
        </w:tc>
        <w:tc>
          <w:tcPr>
            <w:tcW w:w="3544" w:type="dxa"/>
            <w:gridSpan w:val="2"/>
            <w:vAlign w:val="center"/>
          </w:tcPr>
          <w:p>
            <w:pPr>
              <w:pStyle w:val="13"/>
            </w:pPr>
            <w:r>
              <w:t>38.40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1.协调化解实名制相关信访案件，维护新区和谐稳定　</w:t>
            </w:r>
          </w:p>
          <w:p>
            <w:pPr>
              <w:pStyle w:val="12"/>
            </w:pPr>
            <w:r>
              <w:t>2.督促新区各在建项目人员实名制系统应录尽录，确保行业部门对现场劳务工人穿透式管理，解决目前新区监管力量不足问题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监管项目数量　</w:t>
            </w:r>
          </w:p>
        </w:tc>
        <w:tc>
          <w:tcPr>
            <w:tcW w:w="5386" w:type="dxa"/>
            <w:vAlign w:val="center"/>
          </w:tcPr>
          <w:p>
            <w:pPr>
              <w:pStyle w:val="12"/>
            </w:pPr>
            <w:r>
              <w:t>对新区所有项目实名制、信访案件化解进行管理　</w:t>
            </w:r>
          </w:p>
        </w:tc>
        <w:tc>
          <w:tcPr>
            <w:tcW w:w="2268" w:type="dxa"/>
            <w:vAlign w:val="center"/>
          </w:tcPr>
          <w:p>
            <w:pPr>
              <w:pStyle w:val="12"/>
            </w:pPr>
            <w:r>
              <w:t>≥300个</w:t>
            </w:r>
          </w:p>
        </w:tc>
        <w:tc>
          <w:tcPr>
            <w:tcW w:w="1276" w:type="dxa"/>
            <w:vAlign w:val="center"/>
          </w:tcPr>
          <w:p>
            <w:pPr>
              <w:pStyle w:val="12"/>
            </w:pPr>
            <w:r>
              <w:t>新区在建项目总数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实名制应用率、信访案件化解率</w:t>
            </w:r>
          </w:p>
        </w:tc>
        <w:tc>
          <w:tcPr>
            <w:tcW w:w="5386" w:type="dxa"/>
            <w:vAlign w:val="center"/>
          </w:tcPr>
          <w:p>
            <w:pPr>
              <w:pStyle w:val="12"/>
            </w:pPr>
            <w:r>
              <w:t>实名制应用率、信访案件化解率</w:t>
            </w:r>
          </w:p>
        </w:tc>
        <w:tc>
          <w:tcPr>
            <w:tcW w:w="2268" w:type="dxa"/>
            <w:vAlign w:val="center"/>
          </w:tcPr>
          <w:p>
            <w:pPr>
              <w:pStyle w:val="12"/>
            </w:pPr>
            <w:r>
              <w:t>100%</w:t>
            </w:r>
          </w:p>
        </w:tc>
        <w:tc>
          <w:tcPr>
            <w:tcW w:w="1276" w:type="dxa"/>
            <w:vAlign w:val="center"/>
          </w:tcPr>
          <w:p>
            <w:pPr>
              <w:pStyle w:val="12"/>
            </w:pPr>
            <w:r>
              <w:t>实名制系统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计划完成时间</w:t>
            </w:r>
          </w:p>
        </w:tc>
        <w:tc>
          <w:tcPr>
            <w:tcW w:w="5386" w:type="dxa"/>
            <w:vAlign w:val="center"/>
          </w:tcPr>
          <w:p>
            <w:pPr>
              <w:pStyle w:val="12"/>
            </w:pPr>
            <w:r>
              <w:t>完成任务所需时间</w:t>
            </w:r>
          </w:p>
        </w:tc>
        <w:tc>
          <w:tcPr>
            <w:tcW w:w="2268" w:type="dxa"/>
            <w:vAlign w:val="center"/>
          </w:tcPr>
          <w:p>
            <w:pPr>
              <w:pStyle w:val="12"/>
            </w:pPr>
            <w:r>
              <w:t>≤12月</w:t>
            </w:r>
          </w:p>
        </w:tc>
        <w:tc>
          <w:tcPr>
            <w:tcW w:w="1276" w:type="dxa"/>
            <w:vAlign w:val="center"/>
          </w:tcPr>
          <w:p>
            <w:pPr>
              <w:pStyle w:val="12"/>
            </w:pPr>
            <w:r>
              <w:t>按计划时间完成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严控成本</w:t>
            </w:r>
          </w:p>
        </w:tc>
        <w:tc>
          <w:tcPr>
            <w:tcW w:w="5386" w:type="dxa"/>
            <w:vAlign w:val="center"/>
          </w:tcPr>
          <w:p>
            <w:pPr>
              <w:pStyle w:val="12"/>
            </w:pPr>
            <w:r>
              <w:t>控制项目实际支出</w:t>
            </w:r>
          </w:p>
        </w:tc>
        <w:tc>
          <w:tcPr>
            <w:tcW w:w="2268" w:type="dxa"/>
            <w:vAlign w:val="center"/>
          </w:tcPr>
          <w:p>
            <w:pPr>
              <w:pStyle w:val="12"/>
            </w:pPr>
            <w:r>
              <w:t>不超合同额</w:t>
            </w:r>
          </w:p>
        </w:tc>
        <w:tc>
          <w:tcPr>
            <w:tcW w:w="1276" w:type="dxa"/>
            <w:vAlign w:val="center"/>
          </w:tcPr>
          <w:p>
            <w:pPr>
              <w:pStyle w:val="12"/>
            </w:pPr>
            <w:r>
              <w:t>严控成本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实名制有效管理　</w:t>
            </w:r>
          </w:p>
        </w:tc>
        <w:tc>
          <w:tcPr>
            <w:tcW w:w="5386" w:type="dxa"/>
            <w:vAlign w:val="center"/>
          </w:tcPr>
          <w:p>
            <w:pPr>
              <w:pStyle w:val="12"/>
            </w:pPr>
            <w:r>
              <w:t>效果显著</w:t>
            </w:r>
          </w:p>
        </w:tc>
        <w:tc>
          <w:tcPr>
            <w:tcW w:w="2268" w:type="dxa"/>
            <w:vAlign w:val="center"/>
          </w:tcPr>
          <w:p>
            <w:pPr>
              <w:pStyle w:val="12"/>
            </w:pPr>
            <w:r>
              <w:t>持续提升</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信访维稳　</w:t>
            </w:r>
          </w:p>
        </w:tc>
        <w:tc>
          <w:tcPr>
            <w:tcW w:w="5386" w:type="dxa"/>
            <w:vAlign w:val="center"/>
          </w:tcPr>
          <w:p>
            <w:pPr>
              <w:pStyle w:val="12"/>
            </w:pPr>
            <w:r>
              <w:t>　效果显著</w:t>
            </w:r>
          </w:p>
        </w:tc>
        <w:tc>
          <w:tcPr>
            <w:tcW w:w="2268" w:type="dxa"/>
            <w:vAlign w:val="center"/>
          </w:tcPr>
          <w:p>
            <w:pPr>
              <w:pStyle w:val="12"/>
            </w:pPr>
            <w:r>
              <w:t>持续化解</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监管合理性　</w:t>
            </w:r>
          </w:p>
        </w:tc>
        <w:tc>
          <w:tcPr>
            <w:tcW w:w="5386" w:type="dxa"/>
            <w:vAlign w:val="center"/>
          </w:tcPr>
          <w:p>
            <w:pPr>
              <w:pStyle w:val="12"/>
            </w:pPr>
            <w:r>
              <w:t>效果显著</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管理效果　</w:t>
            </w:r>
          </w:p>
        </w:tc>
        <w:tc>
          <w:tcPr>
            <w:tcW w:w="5386" w:type="dxa"/>
            <w:vAlign w:val="center"/>
          </w:tcPr>
          <w:p>
            <w:pPr>
              <w:pStyle w:val="12"/>
            </w:pPr>
            <w:r>
              <w:t>效果显著</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政府部门、社会各行业的满意程度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45、建筑垃圾综合管理平台运维管理服务项目绩效目标表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13660025P004692100832</w:t>
            </w:r>
          </w:p>
        </w:tc>
        <w:tc>
          <w:tcPr>
            <w:tcW w:w="2835" w:type="dxa"/>
            <w:vAlign w:val="center"/>
          </w:tcPr>
          <w:p>
            <w:pPr>
              <w:pStyle w:val="10"/>
            </w:pPr>
            <w:r>
              <w:t>项目名称</w:t>
            </w:r>
          </w:p>
        </w:tc>
        <w:tc>
          <w:tcPr>
            <w:tcW w:w="6095" w:type="dxa"/>
            <w:gridSpan w:val="3"/>
            <w:vAlign w:val="center"/>
          </w:tcPr>
          <w:p>
            <w:pPr>
              <w:pStyle w:val="12"/>
            </w:pPr>
            <w:r>
              <w:t>建筑垃圾综合管理平台运维管理服务项目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为提升新区建筑垃圾管理数字化水平，开展建筑垃圾综合管理平台运维及平台功能提升，推动建筑垃圾数字化运维。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22.50</w:t>
            </w:r>
          </w:p>
        </w:tc>
        <w:tc>
          <w:tcPr>
            <w:tcW w:w="2551" w:type="dxa"/>
            <w:vAlign w:val="center"/>
          </w:tcPr>
          <w:p>
            <w:pPr>
              <w:pStyle w:val="13"/>
            </w:pPr>
            <w:r>
              <w:t>22.50</w:t>
            </w:r>
          </w:p>
        </w:tc>
        <w:tc>
          <w:tcPr>
            <w:tcW w:w="3544" w:type="dxa"/>
            <w:gridSpan w:val="2"/>
            <w:vAlign w:val="center"/>
          </w:tcPr>
          <w:p>
            <w:pPr>
              <w:pStyle w:val="13"/>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1.为提升新区建筑垃圾管理数字化水平，开展建筑垃圾综合管理平台运维及平台功能提升，推动建筑垃圾数字化运维。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平台升级模块</w:t>
            </w:r>
          </w:p>
        </w:tc>
        <w:tc>
          <w:tcPr>
            <w:tcW w:w="5386" w:type="dxa"/>
            <w:vAlign w:val="center"/>
          </w:tcPr>
          <w:p>
            <w:pPr>
              <w:pStyle w:val="12"/>
            </w:pPr>
            <w:r>
              <w:t>增加施工现场视频监控系统等模块建设</w:t>
            </w:r>
          </w:p>
        </w:tc>
        <w:tc>
          <w:tcPr>
            <w:tcW w:w="2268" w:type="dxa"/>
            <w:vAlign w:val="center"/>
          </w:tcPr>
          <w:p>
            <w:pPr>
              <w:pStyle w:val="12"/>
            </w:pPr>
            <w:r>
              <w:t>≥1个</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w:t>
            </w:r>
          </w:p>
        </w:tc>
        <w:tc>
          <w:tcPr>
            <w:tcW w:w="2268" w:type="dxa"/>
            <w:vAlign w:val="center"/>
          </w:tcPr>
          <w:p>
            <w:pPr>
              <w:pStyle w:val="12"/>
            </w:pPr>
            <w:r>
              <w:t>高级职称及以上专家评审验收意见</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w:t>
            </w:r>
          </w:p>
        </w:tc>
        <w:tc>
          <w:tcPr>
            <w:tcW w:w="5386" w:type="dxa"/>
            <w:vAlign w:val="center"/>
          </w:tcPr>
          <w:p>
            <w:pPr>
              <w:pStyle w:val="12"/>
            </w:pPr>
            <w:r>
              <w:t>实际工作期</w:t>
            </w:r>
          </w:p>
        </w:tc>
        <w:tc>
          <w:tcPr>
            <w:tcW w:w="2268" w:type="dxa"/>
            <w:vAlign w:val="center"/>
          </w:tcPr>
          <w:p>
            <w:pPr>
              <w:pStyle w:val="12"/>
            </w:pPr>
            <w:r>
              <w:t>不超过合同规定期限</w:t>
            </w:r>
          </w:p>
        </w:tc>
        <w:tc>
          <w:tcPr>
            <w:tcW w:w="1276" w:type="dxa"/>
            <w:vAlign w:val="center"/>
          </w:tcPr>
          <w:p>
            <w:pPr>
              <w:pStyle w:val="12"/>
            </w:pPr>
            <w:r>
              <w:t>按项目计划完成成果提交，一般不超过一年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推动新区建筑垃圾管理数字化水平</w:t>
            </w:r>
          </w:p>
        </w:tc>
        <w:tc>
          <w:tcPr>
            <w:tcW w:w="5386" w:type="dxa"/>
            <w:vAlign w:val="center"/>
          </w:tcPr>
          <w:p>
            <w:pPr>
              <w:pStyle w:val="12"/>
            </w:pPr>
            <w:r>
              <w:t>推动新区建筑垃圾管理数字化建设，提升新区建筑垃圾资源化利用水平</w:t>
            </w:r>
          </w:p>
        </w:tc>
        <w:tc>
          <w:tcPr>
            <w:tcW w:w="2268" w:type="dxa"/>
            <w:vAlign w:val="center"/>
          </w:tcPr>
          <w:p>
            <w:pPr>
              <w:pStyle w:val="12"/>
            </w:pPr>
            <w:r>
              <w:t>一定幅度提升</w:t>
            </w:r>
          </w:p>
        </w:tc>
        <w:tc>
          <w:tcPr>
            <w:tcW w:w="1276" w:type="dxa"/>
            <w:vAlign w:val="center"/>
          </w:tcPr>
          <w:p>
            <w:pPr>
              <w:pStyle w:val="12"/>
            </w:pPr>
            <w:r>
              <w:t>建设实效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提升新区建筑垃圾数字化水平</w:t>
            </w:r>
          </w:p>
        </w:tc>
        <w:tc>
          <w:tcPr>
            <w:tcW w:w="5386" w:type="dxa"/>
            <w:vAlign w:val="center"/>
          </w:tcPr>
          <w:p>
            <w:pPr>
              <w:pStyle w:val="12"/>
            </w:pPr>
            <w:r>
              <w:t>提升新区建筑垃圾数字化监管水平，打通全链条管理</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推动新区生态发展</w:t>
            </w:r>
          </w:p>
        </w:tc>
        <w:tc>
          <w:tcPr>
            <w:tcW w:w="5386" w:type="dxa"/>
            <w:vAlign w:val="center"/>
          </w:tcPr>
          <w:p>
            <w:pPr>
              <w:pStyle w:val="12"/>
            </w:pPr>
            <w:r>
              <w:t>一定幅度提升新区建筑垃圾管理水平</w:t>
            </w:r>
          </w:p>
        </w:tc>
        <w:tc>
          <w:tcPr>
            <w:tcW w:w="2268" w:type="dxa"/>
            <w:vAlign w:val="center"/>
          </w:tcPr>
          <w:p>
            <w:pPr>
              <w:pStyle w:val="12"/>
            </w:pPr>
            <w:r>
              <w:t>通过线上管理，提升建筑垃圾整治水平</w:t>
            </w:r>
          </w:p>
        </w:tc>
        <w:tc>
          <w:tcPr>
            <w:tcW w:w="1276" w:type="dxa"/>
            <w:vAlign w:val="center"/>
          </w:tcPr>
          <w:p>
            <w:pPr>
              <w:pStyle w:val="12"/>
            </w:pPr>
            <w:r>
              <w:t>系统使用有效性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对新区工程建设项目的作用</w:t>
            </w:r>
          </w:p>
        </w:tc>
        <w:tc>
          <w:tcPr>
            <w:tcW w:w="1276" w:type="dxa"/>
            <w:vAlign w:val="center"/>
          </w:tcPr>
          <w:p>
            <w:pPr>
              <w:pStyle w:val="12"/>
            </w:pPr>
            <w:r>
              <w:t>满足新区对建筑垃圾管理的需求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社会各行业的满意程度</w:t>
            </w:r>
          </w:p>
        </w:tc>
        <w:tc>
          <w:tcPr>
            <w:tcW w:w="2268" w:type="dxa"/>
            <w:vAlign w:val="center"/>
          </w:tcPr>
          <w:p>
            <w:pPr>
              <w:pStyle w:val="12"/>
            </w:pPr>
            <w:r>
              <w:t>≥90%</w:t>
            </w:r>
          </w:p>
        </w:tc>
        <w:tc>
          <w:tcPr>
            <w:tcW w:w="1276" w:type="dxa"/>
            <w:vAlign w:val="center"/>
          </w:tcPr>
          <w:p>
            <w:pPr>
              <w:pStyle w:val="12"/>
            </w:pPr>
            <w:r>
              <w:t>调查中满意和较满意的政府、行业部门占调查总数的比率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46、建筑全生命周期能效测评及绿色建筑专项规划技术服务项目绩效目标表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13660025P004692100807</w:t>
            </w:r>
          </w:p>
        </w:tc>
        <w:tc>
          <w:tcPr>
            <w:tcW w:w="2835" w:type="dxa"/>
            <w:vAlign w:val="center"/>
          </w:tcPr>
          <w:p>
            <w:pPr>
              <w:pStyle w:val="10"/>
            </w:pPr>
            <w:r>
              <w:t>项目名称</w:t>
            </w:r>
          </w:p>
        </w:tc>
        <w:tc>
          <w:tcPr>
            <w:tcW w:w="6095" w:type="dxa"/>
            <w:gridSpan w:val="3"/>
            <w:vAlign w:val="center"/>
          </w:tcPr>
          <w:p>
            <w:pPr>
              <w:pStyle w:val="12"/>
            </w:pPr>
            <w:r>
              <w:t>建筑全生命周期能效测评及绿色建筑专项规划技术服务项目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162.00</w:t>
            </w:r>
          </w:p>
        </w:tc>
        <w:tc>
          <w:tcPr>
            <w:tcW w:w="2835" w:type="dxa"/>
            <w:vAlign w:val="center"/>
          </w:tcPr>
          <w:p>
            <w:pPr>
              <w:pStyle w:val="10"/>
            </w:pPr>
            <w:r>
              <w:t>其中：财政    资金</w:t>
            </w:r>
          </w:p>
        </w:tc>
        <w:tc>
          <w:tcPr>
            <w:tcW w:w="2551" w:type="dxa"/>
            <w:vAlign w:val="center"/>
          </w:tcPr>
          <w:p>
            <w:pPr>
              <w:pStyle w:val="12"/>
            </w:pPr>
            <w:r>
              <w:t>162.00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建筑全生命周期能效与碳排放测评试点实施方案、系列技术标准编制及管理平台服务等工作。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81.00</w:t>
            </w:r>
          </w:p>
        </w:tc>
        <w:tc>
          <w:tcPr>
            <w:tcW w:w="2551" w:type="dxa"/>
            <w:vAlign w:val="center"/>
          </w:tcPr>
          <w:p>
            <w:pPr>
              <w:pStyle w:val="13"/>
            </w:pPr>
            <w:r>
              <w:t>81.00</w:t>
            </w:r>
          </w:p>
        </w:tc>
        <w:tc>
          <w:tcPr>
            <w:tcW w:w="3544" w:type="dxa"/>
            <w:gridSpan w:val="2"/>
            <w:vAlign w:val="center"/>
          </w:tcPr>
          <w:p>
            <w:pPr>
              <w:pStyle w:val="13"/>
            </w:pPr>
            <w:r>
              <w:t>162.00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1.形成《雄安新区建筑全生命周期能效与碳排放测评试点实施方案》，编制《建筑建材生产、施工、改造、拆除与运行全过程能耗与碳排放数据采集与监测标准》等标准，开展能效测评试点相关工作等。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政策文件</w:t>
            </w:r>
          </w:p>
        </w:tc>
        <w:tc>
          <w:tcPr>
            <w:tcW w:w="5386" w:type="dxa"/>
            <w:vAlign w:val="center"/>
          </w:tcPr>
          <w:p>
            <w:pPr>
              <w:pStyle w:val="12"/>
            </w:pPr>
            <w:r>
              <w:t>编制《雄安新区建筑全生命周期能效与碳排放测评试点实施方案》</w:t>
            </w:r>
          </w:p>
        </w:tc>
        <w:tc>
          <w:tcPr>
            <w:tcW w:w="2268" w:type="dxa"/>
            <w:vAlign w:val="center"/>
          </w:tcPr>
          <w:p>
            <w:pPr>
              <w:pStyle w:val="12"/>
            </w:pPr>
            <w:r>
              <w:t>1个</w:t>
            </w:r>
          </w:p>
        </w:tc>
        <w:tc>
          <w:tcPr>
            <w:tcW w:w="1276" w:type="dxa"/>
            <w:vAlign w:val="center"/>
          </w:tcPr>
          <w:p>
            <w:pPr>
              <w:pStyle w:val="12"/>
            </w:pPr>
            <w:r>
              <w:t>项目需求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　</w:t>
            </w:r>
          </w:p>
        </w:tc>
        <w:tc>
          <w:tcPr>
            <w:tcW w:w="2268" w:type="dxa"/>
            <w:vAlign w:val="center"/>
          </w:tcPr>
          <w:p>
            <w:pPr>
              <w:pStyle w:val="12"/>
            </w:pPr>
            <w:r>
              <w:t>高级职称专家评审验收意见　</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　</w:t>
            </w:r>
          </w:p>
        </w:tc>
        <w:tc>
          <w:tcPr>
            <w:tcW w:w="5386" w:type="dxa"/>
            <w:vAlign w:val="center"/>
          </w:tcPr>
          <w:p>
            <w:pPr>
              <w:pStyle w:val="12"/>
            </w:pPr>
            <w:r>
              <w:t>实际工作期　</w:t>
            </w:r>
          </w:p>
        </w:tc>
        <w:tc>
          <w:tcPr>
            <w:tcW w:w="2268" w:type="dxa"/>
            <w:vAlign w:val="center"/>
          </w:tcPr>
          <w:p>
            <w:pPr>
              <w:pStyle w:val="12"/>
            </w:pPr>
            <w:r>
              <w:t>不超过合同规定期限</w:t>
            </w:r>
          </w:p>
        </w:tc>
        <w:tc>
          <w:tcPr>
            <w:tcW w:w="1276" w:type="dxa"/>
            <w:vAlign w:val="center"/>
          </w:tcPr>
          <w:p>
            <w:pPr>
              <w:pStyle w:val="12"/>
            </w:pPr>
            <w:r>
              <w:t>按项目计划完成成果提交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碳排放</w:t>
            </w:r>
          </w:p>
        </w:tc>
        <w:tc>
          <w:tcPr>
            <w:tcW w:w="5386" w:type="dxa"/>
            <w:vAlign w:val="center"/>
          </w:tcPr>
          <w:p>
            <w:pPr>
              <w:pStyle w:val="12"/>
            </w:pPr>
            <w:r>
              <w:t>通过能耗测评等加快绿色建筑高质量发展　</w:t>
            </w:r>
          </w:p>
        </w:tc>
        <w:tc>
          <w:tcPr>
            <w:tcW w:w="2268" w:type="dxa"/>
            <w:vAlign w:val="center"/>
          </w:tcPr>
          <w:p>
            <w:pPr>
              <w:pStyle w:val="12"/>
            </w:pPr>
            <w:r>
              <w:t>一定幅度提升</w:t>
            </w:r>
          </w:p>
        </w:tc>
        <w:tc>
          <w:tcPr>
            <w:tcW w:w="1276" w:type="dxa"/>
            <w:vAlign w:val="center"/>
          </w:tcPr>
          <w:p>
            <w:pPr>
              <w:pStyle w:val="12"/>
            </w:pPr>
            <w:r>
              <w:t>工作时限内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　</w:t>
            </w:r>
          </w:p>
        </w:tc>
        <w:tc>
          <w:tcPr>
            <w:tcW w:w="5386" w:type="dxa"/>
            <w:vAlign w:val="center"/>
          </w:tcPr>
          <w:p>
            <w:pPr>
              <w:pStyle w:val="12"/>
            </w:pPr>
            <w:r>
              <w:t>通过平台服务，提升新区绿色建筑发展水平　</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通过建筑全生命周期的能效测评工作，提升新区建筑节能降碳水平</w:t>
            </w:r>
          </w:p>
        </w:tc>
        <w:tc>
          <w:tcPr>
            <w:tcW w:w="2268" w:type="dxa"/>
            <w:vAlign w:val="center"/>
          </w:tcPr>
          <w:p>
            <w:pPr>
              <w:pStyle w:val="12"/>
            </w:pPr>
            <w:r>
              <w:t>一定幅度提升</w:t>
            </w:r>
          </w:p>
        </w:tc>
        <w:tc>
          <w:tcPr>
            <w:tcW w:w="1276" w:type="dxa"/>
            <w:vAlign w:val="center"/>
          </w:tcPr>
          <w:p>
            <w:pPr>
              <w:pStyle w:val="12"/>
            </w:pPr>
            <w:r>
              <w:t>成果服务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　</w:t>
            </w:r>
          </w:p>
        </w:tc>
        <w:tc>
          <w:tcPr>
            <w:tcW w:w="5386" w:type="dxa"/>
            <w:vAlign w:val="center"/>
          </w:tcPr>
          <w:p>
            <w:pPr>
              <w:pStyle w:val="12"/>
            </w:pPr>
            <w:r>
              <w:t>成果产生显著的社会效益　</w:t>
            </w:r>
          </w:p>
        </w:tc>
        <w:tc>
          <w:tcPr>
            <w:tcW w:w="2268" w:type="dxa"/>
            <w:vAlign w:val="center"/>
          </w:tcPr>
          <w:p>
            <w:pPr>
              <w:pStyle w:val="12"/>
            </w:pPr>
            <w:r>
              <w:t>对新区绿色建筑发展的作用</w:t>
            </w:r>
          </w:p>
        </w:tc>
        <w:tc>
          <w:tcPr>
            <w:tcW w:w="1276" w:type="dxa"/>
            <w:vAlign w:val="center"/>
          </w:tcPr>
          <w:p>
            <w:pPr>
              <w:pStyle w:val="12"/>
            </w:pPr>
            <w:r>
              <w:t>满足新区对绿色建筑发展的需求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可持续影响指标　</w:t>
            </w:r>
          </w:p>
        </w:tc>
        <w:tc>
          <w:tcPr>
            <w:tcW w:w="5386" w:type="dxa"/>
            <w:vAlign w:val="center"/>
          </w:tcPr>
          <w:p>
            <w:pPr>
              <w:pStyle w:val="12"/>
            </w:pPr>
            <w:r>
              <w:t>社会各行业的满意程度</w:t>
            </w:r>
          </w:p>
        </w:tc>
        <w:tc>
          <w:tcPr>
            <w:tcW w:w="2268" w:type="dxa"/>
            <w:vAlign w:val="center"/>
          </w:tcPr>
          <w:p>
            <w:pPr>
              <w:pStyle w:val="12"/>
            </w:pPr>
            <w:r>
              <w:t>≥90%</w:t>
            </w:r>
          </w:p>
        </w:tc>
        <w:tc>
          <w:tcPr>
            <w:tcW w:w="1276" w:type="dxa"/>
            <w:vAlign w:val="center"/>
          </w:tcPr>
          <w:p>
            <w:pPr>
              <w:pStyle w:val="12"/>
            </w:pPr>
            <w:r>
              <w:t>调查中满意和较满意的政府、行业部门占调查总数的比率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47、建筑市场秩序检查第三方辅助服务绩效目标表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13660025P00469210079U</w:t>
            </w:r>
          </w:p>
        </w:tc>
        <w:tc>
          <w:tcPr>
            <w:tcW w:w="2835" w:type="dxa"/>
            <w:vAlign w:val="center"/>
          </w:tcPr>
          <w:p>
            <w:pPr>
              <w:pStyle w:val="10"/>
            </w:pPr>
            <w:r>
              <w:t>项目名称</w:t>
            </w:r>
          </w:p>
        </w:tc>
        <w:tc>
          <w:tcPr>
            <w:tcW w:w="6095" w:type="dxa"/>
            <w:gridSpan w:val="3"/>
            <w:vAlign w:val="center"/>
          </w:tcPr>
          <w:p>
            <w:pPr>
              <w:pStyle w:val="12"/>
            </w:pPr>
            <w:r>
              <w:t>建筑市场秩序检查第三方辅助服务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172.77</w:t>
            </w:r>
          </w:p>
        </w:tc>
        <w:tc>
          <w:tcPr>
            <w:tcW w:w="2835" w:type="dxa"/>
            <w:vAlign w:val="center"/>
          </w:tcPr>
          <w:p>
            <w:pPr>
              <w:pStyle w:val="10"/>
            </w:pPr>
            <w:r>
              <w:t>其中：财政    资金</w:t>
            </w:r>
          </w:p>
        </w:tc>
        <w:tc>
          <w:tcPr>
            <w:tcW w:w="2551" w:type="dxa"/>
            <w:vAlign w:val="center"/>
          </w:tcPr>
          <w:p>
            <w:pPr>
              <w:pStyle w:val="12"/>
            </w:pPr>
            <w:r>
              <w:t>172.77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通过聘请第三方人员开展建筑市场秩序检查，重点查处“三包一靠”等违法违规行为，维护新区建筑市场秩序稳定。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51.83</w:t>
            </w:r>
          </w:p>
        </w:tc>
        <w:tc>
          <w:tcPr>
            <w:tcW w:w="2835" w:type="dxa"/>
            <w:vAlign w:val="center"/>
          </w:tcPr>
          <w:p>
            <w:pPr>
              <w:pStyle w:val="13"/>
            </w:pPr>
            <w:r>
              <w:t>86.39</w:t>
            </w:r>
          </w:p>
        </w:tc>
        <w:tc>
          <w:tcPr>
            <w:tcW w:w="2551" w:type="dxa"/>
            <w:vAlign w:val="center"/>
          </w:tcPr>
          <w:p>
            <w:pPr>
              <w:pStyle w:val="13"/>
            </w:pPr>
            <w:r>
              <w:t>138.22</w:t>
            </w:r>
          </w:p>
        </w:tc>
        <w:tc>
          <w:tcPr>
            <w:tcW w:w="3544" w:type="dxa"/>
            <w:gridSpan w:val="2"/>
            <w:vAlign w:val="center"/>
          </w:tcPr>
          <w:p>
            <w:pPr>
              <w:pStyle w:val="13"/>
            </w:pPr>
            <w:r>
              <w:t>138.22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1.对新区在建项目全覆盖开展建筑市场秩序检查，重点查处“三包一靠”等违法违规行为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检查项目　</w:t>
            </w:r>
          </w:p>
        </w:tc>
        <w:tc>
          <w:tcPr>
            <w:tcW w:w="5386" w:type="dxa"/>
            <w:vAlign w:val="center"/>
          </w:tcPr>
          <w:p>
            <w:pPr>
              <w:pStyle w:val="12"/>
            </w:pPr>
            <w:r>
              <w:t>　对新区在建项目全覆盖开展建筑市场秩序检查</w:t>
            </w:r>
          </w:p>
        </w:tc>
        <w:tc>
          <w:tcPr>
            <w:tcW w:w="2268" w:type="dxa"/>
            <w:vAlign w:val="center"/>
          </w:tcPr>
          <w:p>
            <w:pPr>
              <w:pStyle w:val="12"/>
            </w:pPr>
            <w:r>
              <w:t>≥300个</w:t>
            </w:r>
          </w:p>
        </w:tc>
        <w:tc>
          <w:tcPr>
            <w:tcW w:w="1276" w:type="dxa"/>
            <w:vAlign w:val="center"/>
          </w:tcPr>
          <w:p>
            <w:pPr>
              <w:pStyle w:val="12"/>
            </w:pPr>
            <w:r>
              <w:t>新区在建项目总数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　</w:t>
            </w:r>
          </w:p>
        </w:tc>
        <w:tc>
          <w:tcPr>
            <w:tcW w:w="5386" w:type="dxa"/>
            <w:vAlign w:val="center"/>
          </w:tcPr>
          <w:p>
            <w:pPr>
              <w:pStyle w:val="12"/>
            </w:pPr>
            <w:r>
              <w:t>检查问题全部指导整改到位</w:t>
            </w:r>
          </w:p>
        </w:tc>
        <w:tc>
          <w:tcPr>
            <w:tcW w:w="2268" w:type="dxa"/>
            <w:vAlign w:val="center"/>
          </w:tcPr>
          <w:p>
            <w:pPr>
              <w:pStyle w:val="12"/>
            </w:pPr>
            <w:r>
              <w:t>100%</w:t>
            </w:r>
          </w:p>
        </w:tc>
        <w:tc>
          <w:tcPr>
            <w:tcW w:w="1276" w:type="dxa"/>
            <w:vAlign w:val="center"/>
          </w:tcPr>
          <w:p>
            <w:pPr>
              <w:pStyle w:val="12"/>
            </w:pPr>
            <w:r>
              <w:t>检查问题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计划完成时间</w:t>
            </w:r>
          </w:p>
        </w:tc>
        <w:tc>
          <w:tcPr>
            <w:tcW w:w="5386" w:type="dxa"/>
            <w:vAlign w:val="center"/>
          </w:tcPr>
          <w:p>
            <w:pPr>
              <w:pStyle w:val="12"/>
            </w:pPr>
            <w:r>
              <w:t>完成任务所需时间</w:t>
            </w:r>
          </w:p>
        </w:tc>
        <w:tc>
          <w:tcPr>
            <w:tcW w:w="2268" w:type="dxa"/>
            <w:vAlign w:val="center"/>
          </w:tcPr>
          <w:p>
            <w:pPr>
              <w:pStyle w:val="12"/>
            </w:pPr>
            <w:r>
              <w:t>≤12月</w:t>
            </w:r>
          </w:p>
        </w:tc>
        <w:tc>
          <w:tcPr>
            <w:tcW w:w="1276" w:type="dxa"/>
            <w:vAlign w:val="center"/>
          </w:tcPr>
          <w:p>
            <w:pPr>
              <w:pStyle w:val="12"/>
            </w:pPr>
            <w:r>
              <w:t>按计划时间完成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严控成本</w:t>
            </w:r>
          </w:p>
        </w:tc>
        <w:tc>
          <w:tcPr>
            <w:tcW w:w="5386" w:type="dxa"/>
            <w:vAlign w:val="center"/>
          </w:tcPr>
          <w:p>
            <w:pPr>
              <w:pStyle w:val="12"/>
            </w:pPr>
            <w:r>
              <w:t>控制项目实际支出</w:t>
            </w:r>
          </w:p>
        </w:tc>
        <w:tc>
          <w:tcPr>
            <w:tcW w:w="2268" w:type="dxa"/>
            <w:vAlign w:val="center"/>
          </w:tcPr>
          <w:p>
            <w:pPr>
              <w:pStyle w:val="12"/>
            </w:pPr>
            <w:r>
              <w:t>不超合同额</w:t>
            </w:r>
          </w:p>
        </w:tc>
        <w:tc>
          <w:tcPr>
            <w:tcW w:w="1276" w:type="dxa"/>
            <w:vAlign w:val="center"/>
          </w:tcPr>
          <w:p>
            <w:pPr>
              <w:pStyle w:val="12"/>
            </w:pPr>
            <w:r>
              <w:t>严控成本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规范项目管理　</w:t>
            </w:r>
          </w:p>
        </w:tc>
        <w:tc>
          <w:tcPr>
            <w:tcW w:w="5386" w:type="dxa"/>
            <w:vAlign w:val="center"/>
          </w:tcPr>
          <w:p>
            <w:pPr>
              <w:pStyle w:val="12"/>
            </w:pPr>
            <w:r>
              <w:t>效果显著</w:t>
            </w:r>
          </w:p>
        </w:tc>
        <w:tc>
          <w:tcPr>
            <w:tcW w:w="2268" w:type="dxa"/>
            <w:vAlign w:val="center"/>
          </w:tcPr>
          <w:p>
            <w:pPr>
              <w:pStyle w:val="12"/>
            </w:pPr>
            <w:r>
              <w:t>持续提升</w:t>
            </w:r>
          </w:p>
        </w:tc>
        <w:tc>
          <w:tcPr>
            <w:tcW w:w="1276" w:type="dxa"/>
            <w:vAlign w:val="center"/>
          </w:tcPr>
          <w:p>
            <w:pPr>
              <w:pStyle w:val="12"/>
            </w:pPr>
            <w:r>
              <w:t>项目管理水平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维护新区建设发展稳定</w:t>
            </w:r>
          </w:p>
        </w:tc>
        <w:tc>
          <w:tcPr>
            <w:tcW w:w="5386" w:type="dxa"/>
            <w:vAlign w:val="center"/>
          </w:tcPr>
          <w:p>
            <w:pPr>
              <w:pStyle w:val="12"/>
            </w:pPr>
            <w:r>
              <w:t>　效果显著</w:t>
            </w:r>
          </w:p>
        </w:tc>
        <w:tc>
          <w:tcPr>
            <w:tcW w:w="2268" w:type="dxa"/>
            <w:vAlign w:val="center"/>
          </w:tcPr>
          <w:p>
            <w:pPr>
              <w:pStyle w:val="12"/>
            </w:pPr>
            <w:r>
              <w:t>持续化解</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监管合理性　</w:t>
            </w:r>
          </w:p>
        </w:tc>
        <w:tc>
          <w:tcPr>
            <w:tcW w:w="5386" w:type="dxa"/>
            <w:vAlign w:val="center"/>
          </w:tcPr>
          <w:p>
            <w:pPr>
              <w:pStyle w:val="12"/>
            </w:pPr>
            <w:r>
              <w:t>效果显著</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管理效果　</w:t>
            </w:r>
          </w:p>
        </w:tc>
        <w:tc>
          <w:tcPr>
            <w:tcW w:w="5386" w:type="dxa"/>
            <w:vAlign w:val="center"/>
          </w:tcPr>
          <w:p>
            <w:pPr>
              <w:pStyle w:val="12"/>
            </w:pPr>
            <w:r>
              <w:t>效果显著</w:t>
            </w:r>
          </w:p>
        </w:tc>
        <w:tc>
          <w:tcPr>
            <w:tcW w:w="2268" w:type="dxa"/>
            <w:vAlign w:val="center"/>
          </w:tcPr>
          <w:p>
            <w:pPr>
              <w:pStyle w:val="12"/>
            </w:pPr>
            <w:r>
              <w:t>逐步完善</w:t>
            </w:r>
          </w:p>
        </w:tc>
        <w:tc>
          <w:tcPr>
            <w:tcW w:w="1276" w:type="dxa"/>
            <w:vAlign w:val="center"/>
          </w:tcPr>
          <w:p>
            <w:pPr>
              <w:pStyle w:val="12"/>
            </w:pPr>
            <w:r>
              <w:t>满足市场需求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政府部门、社会各行业的满意程度</w:t>
            </w:r>
          </w:p>
        </w:tc>
        <w:tc>
          <w:tcPr>
            <w:tcW w:w="2268" w:type="dxa"/>
            <w:vAlign w:val="center"/>
          </w:tcPr>
          <w:p>
            <w:pPr>
              <w:pStyle w:val="12"/>
            </w:pPr>
            <w:r>
              <w:t>≥90%</w:t>
            </w:r>
          </w:p>
        </w:tc>
        <w:tc>
          <w:tcPr>
            <w:tcW w:w="1276" w:type="dxa"/>
            <w:vAlign w:val="center"/>
          </w:tcPr>
          <w:p>
            <w:pPr>
              <w:pStyle w:val="12"/>
            </w:pPr>
            <w:r>
              <w:t>政府部门、社会各行业的满意程度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48、交通场站运维养护项目绩效目标表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13660025P005234100023</w:t>
            </w:r>
          </w:p>
        </w:tc>
        <w:tc>
          <w:tcPr>
            <w:tcW w:w="2835" w:type="dxa"/>
            <w:vAlign w:val="center"/>
          </w:tcPr>
          <w:p>
            <w:pPr>
              <w:pStyle w:val="10"/>
            </w:pPr>
            <w:r>
              <w:t>项目名称</w:t>
            </w:r>
          </w:p>
        </w:tc>
        <w:tc>
          <w:tcPr>
            <w:tcW w:w="6095" w:type="dxa"/>
            <w:gridSpan w:val="3"/>
            <w:vAlign w:val="center"/>
          </w:tcPr>
          <w:p>
            <w:pPr>
              <w:pStyle w:val="12"/>
            </w:pPr>
            <w:r>
              <w:t>交通场站运维养护项目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9567.00</w:t>
            </w:r>
          </w:p>
        </w:tc>
        <w:tc>
          <w:tcPr>
            <w:tcW w:w="2835" w:type="dxa"/>
            <w:vAlign w:val="center"/>
          </w:tcPr>
          <w:p>
            <w:pPr>
              <w:pStyle w:val="10"/>
            </w:pPr>
            <w:r>
              <w:t>其中：财政    资金</w:t>
            </w:r>
          </w:p>
        </w:tc>
        <w:tc>
          <w:tcPr>
            <w:tcW w:w="2551" w:type="dxa"/>
            <w:vAlign w:val="center"/>
          </w:tcPr>
          <w:p>
            <w:pPr>
              <w:pStyle w:val="12"/>
            </w:pPr>
            <w:r>
              <w:t>9567.00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用于支付雄安站、公共交通场站、收费站、物流站点等交通场站运维养护费用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2400.00</w:t>
            </w:r>
          </w:p>
        </w:tc>
        <w:tc>
          <w:tcPr>
            <w:tcW w:w="2835" w:type="dxa"/>
            <w:vAlign w:val="center"/>
          </w:tcPr>
          <w:p>
            <w:pPr>
              <w:pStyle w:val="13"/>
            </w:pPr>
            <w:r>
              <w:t>6800.00</w:t>
            </w:r>
          </w:p>
        </w:tc>
        <w:tc>
          <w:tcPr>
            <w:tcW w:w="2551" w:type="dxa"/>
            <w:vAlign w:val="center"/>
          </w:tcPr>
          <w:p>
            <w:pPr>
              <w:pStyle w:val="13"/>
            </w:pPr>
            <w:r>
              <w:t>9567.00</w:t>
            </w:r>
          </w:p>
        </w:tc>
        <w:tc>
          <w:tcPr>
            <w:tcW w:w="3544" w:type="dxa"/>
            <w:gridSpan w:val="2"/>
            <w:vAlign w:val="center"/>
          </w:tcPr>
          <w:p>
            <w:pPr>
              <w:pStyle w:val="13"/>
            </w:pPr>
            <w:r>
              <w:t>9567.00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1.重大运营运营事故率为0</w:t>
            </w:r>
          </w:p>
          <w:p>
            <w:pPr>
              <w:pStyle w:val="12"/>
            </w:pPr>
            <w:r>
              <w:t>2.公共交通场站正常服务公交运行，秩序良好，便利乘客乘车</w:t>
            </w:r>
          </w:p>
          <w:p>
            <w:pPr>
              <w:pStyle w:val="12"/>
            </w:pPr>
            <w:r>
              <w:t>3.方便雄安新区车辆快速通行，提高社会满意度和经济发展水平</w:t>
            </w:r>
          </w:p>
          <w:p>
            <w:pPr>
              <w:pStyle w:val="12"/>
            </w:pPr>
            <w:r>
              <w:t>4.统筹雄安新区物流共同配送，保障高质量配送服务</w:t>
            </w:r>
          </w:p>
          <w:p>
            <w:pPr>
              <w:pStyle w:val="12"/>
            </w:pPr>
            <w:r>
              <w:t>5.旅客满意度达到90%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服务旅客数量</w:t>
            </w:r>
          </w:p>
        </w:tc>
        <w:tc>
          <w:tcPr>
            <w:tcW w:w="5386" w:type="dxa"/>
            <w:vAlign w:val="center"/>
          </w:tcPr>
          <w:p>
            <w:pPr>
              <w:pStyle w:val="12"/>
            </w:pPr>
            <w:r>
              <w:t>雄安站日均旅客数量</w:t>
            </w:r>
          </w:p>
        </w:tc>
        <w:tc>
          <w:tcPr>
            <w:tcW w:w="2268" w:type="dxa"/>
            <w:vAlign w:val="center"/>
          </w:tcPr>
          <w:p>
            <w:pPr>
              <w:pStyle w:val="12"/>
            </w:pPr>
            <w:r>
              <w:t>≥2200人次</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公交场站旅客客运量</w:t>
            </w:r>
          </w:p>
        </w:tc>
        <w:tc>
          <w:tcPr>
            <w:tcW w:w="5386" w:type="dxa"/>
            <w:vAlign w:val="center"/>
          </w:tcPr>
          <w:p>
            <w:pPr>
              <w:pStyle w:val="12"/>
            </w:pPr>
            <w:r>
              <w:t>公交场站场站内运送乘客人数</w:t>
            </w:r>
          </w:p>
        </w:tc>
        <w:tc>
          <w:tcPr>
            <w:tcW w:w="2268" w:type="dxa"/>
            <w:vAlign w:val="center"/>
          </w:tcPr>
          <w:p>
            <w:pPr>
              <w:pStyle w:val="12"/>
            </w:pPr>
            <w:r>
              <w:t>≥30万人次</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车辆通行数</w:t>
            </w:r>
          </w:p>
        </w:tc>
        <w:tc>
          <w:tcPr>
            <w:tcW w:w="5386" w:type="dxa"/>
            <w:vAlign w:val="center"/>
          </w:tcPr>
          <w:p>
            <w:pPr>
              <w:pStyle w:val="12"/>
            </w:pPr>
            <w:r>
              <w:t>收费站车辆通行数量</w:t>
            </w:r>
          </w:p>
        </w:tc>
        <w:tc>
          <w:tcPr>
            <w:tcW w:w="2268" w:type="dxa"/>
            <w:vAlign w:val="center"/>
          </w:tcPr>
          <w:p>
            <w:pPr>
              <w:pStyle w:val="12"/>
            </w:pPr>
            <w:r>
              <w:t>≥2200000辆</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环境卫生</w:t>
            </w:r>
          </w:p>
        </w:tc>
        <w:tc>
          <w:tcPr>
            <w:tcW w:w="5386" w:type="dxa"/>
            <w:vAlign w:val="center"/>
          </w:tcPr>
          <w:p>
            <w:pPr>
              <w:pStyle w:val="12"/>
            </w:pPr>
            <w:r>
              <w:t>雄安站市政区域环境卫生抽查合格率</w:t>
            </w:r>
          </w:p>
        </w:tc>
        <w:tc>
          <w:tcPr>
            <w:tcW w:w="2268" w:type="dxa"/>
            <w:vAlign w:val="center"/>
          </w:tcPr>
          <w:p>
            <w:pPr>
              <w:pStyle w:val="12"/>
            </w:pPr>
            <w:r>
              <w:t>≥85%</w:t>
            </w:r>
          </w:p>
        </w:tc>
        <w:tc>
          <w:tcPr>
            <w:tcW w:w="1276" w:type="dxa"/>
            <w:vAlign w:val="center"/>
          </w:tcPr>
          <w:p>
            <w:pPr>
              <w:pStyle w:val="12"/>
            </w:pPr>
            <w:r>
              <w:t>运营指标要求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房屋本体维护、设备设施维护、</w:t>
            </w:r>
          </w:p>
        </w:tc>
        <w:tc>
          <w:tcPr>
            <w:tcW w:w="5386" w:type="dxa"/>
            <w:vAlign w:val="center"/>
          </w:tcPr>
          <w:p>
            <w:pPr>
              <w:pStyle w:val="12"/>
            </w:pPr>
            <w:r>
              <w:t>确保房屋的正常使用所进行的经常性、持续性的小修养护和综合维修工作；确保设备正常使用所进行的经常性、持续性的小修养护和综合维修工作</w:t>
            </w:r>
          </w:p>
        </w:tc>
        <w:tc>
          <w:tcPr>
            <w:tcW w:w="2268" w:type="dxa"/>
            <w:vAlign w:val="center"/>
          </w:tcPr>
          <w:p>
            <w:pPr>
              <w:pStyle w:val="12"/>
            </w:pPr>
            <w:r>
              <w:t>正常使用</w:t>
            </w:r>
          </w:p>
        </w:tc>
        <w:tc>
          <w:tcPr>
            <w:tcW w:w="1276" w:type="dxa"/>
            <w:vAlign w:val="center"/>
          </w:tcPr>
          <w:p>
            <w:pPr>
              <w:pStyle w:val="12"/>
            </w:pPr>
            <w:r>
              <w:t>运营指标要求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乘客服务及公共秩序维护</w:t>
            </w:r>
          </w:p>
        </w:tc>
        <w:tc>
          <w:tcPr>
            <w:tcW w:w="5386" w:type="dxa"/>
            <w:vAlign w:val="center"/>
          </w:tcPr>
          <w:p>
            <w:pPr>
              <w:pStyle w:val="12"/>
            </w:pPr>
            <w:r>
              <w:t>提供完善的乘客服务，保障场站生产、生活和公共场所管理秩序；</w:t>
            </w:r>
          </w:p>
        </w:tc>
        <w:tc>
          <w:tcPr>
            <w:tcW w:w="2268" w:type="dxa"/>
            <w:vAlign w:val="center"/>
          </w:tcPr>
          <w:p>
            <w:pPr>
              <w:pStyle w:val="12"/>
            </w:pPr>
            <w:r>
              <w:t>秩序良好</w:t>
            </w:r>
          </w:p>
        </w:tc>
        <w:tc>
          <w:tcPr>
            <w:tcW w:w="1276" w:type="dxa"/>
            <w:vAlign w:val="center"/>
          </w:tcPr>
          <w:p>
            <w:pPr>
              <w:pStyle w:val="12"/>
            </w:pPr>
            <w:r>
              <w:t>运营指标要求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出站时间</w:t>
            </w:r>
          </w:p>
        </w:tc>
        <w:tc>
          <w:tcPr>
            <w:tcW w:w="5386" w:type="dxa"/>
            <w:vAlign w:val="center"/>
          </w:tcPr>
          <w:p>
            <w:pPr>
              <w:pStyle w:val="12"/>
            </w:pPr>
            <w:r>
              <w:t>铁路到达旅客平均出站疏散时间</w:t>
            </w:r>
          </w:p>
        </w:tc>
        <w:tc>
          <w:tcPr>
            <w:tcW w:w="2268" w:type="dxa"/>
            <w:vAlign w:val="center"/>
          </w:tcPr>
          <w:p>
            <w:pPr>
              <w:pStyle w:val="12"/>
            </w:pPr>
            <w:r>
              <w:t>≤15分钟</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单位面积运营成本</w:t>
            </w:r>
          </w:p>
        </w:tc>
        <w:tc>
          <w:tcPr>
            <w:tcW w:w="5386" w:type="dxa"/>
            <w:vAlign w:val="center"/>
          </w:tcPr>
          <w:p>
            <w:pPr>
              <w:pStyle w:val="12"/>
            </w:pPr>
            <w:r>
              <w:t>雄安站单位面积运营成本/同类型铁路枢纽单位面积运营成本</w:t>
            </w:r>
          </w:p>
        </w:tc>
        <w:tc>
          <w:tcPr>
            <w:tcW w:w="2268" w:type="dxa"/>
            <w:vAlign w:val="center"/>
          </w:tcPr>
          <w:p>
            <w:pPr>
              <w:pStyle w:val="12"/>
            </w:pPr>
            <w:r>
              <w:t>≤1比例</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雄安站商业收入</w:t>
            </w:r>
          </w:p>
        </w:tc>
        <w:tc>
          <w:tcPr>
            <w:tcW w:w="5386" w:type="dxa"/>
            <w:vAlign w:val="center"/>
          </w:tcPr>
          <w:p>
            <w:pPr>
              <w:pStyle w:val="12"/>
            </w:pPr>
            <w:r>
              <w:t>雄安站市政区域商业经营收入，停车场收入</w:t>
            </w:r>
          </w:p>
        </w:tc>
        <w:tc>
          <w:tcPr>
            <w:tcW w:w="2268" w:type="dxa"/>
            <w:vAlign w:val="center"/>
          </w:tcPr>
          <w:p>
            <w:pPr>
              <w:pStyle w:val="12"/>
            </w:pPr>
            <w:r>
              <w:t>≥100万元</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场站经营性收入</w:t>
            </w:r>
          </w:p>
        </w:tc>
        <w:tc>
          <w:tcPr>
            <w:tcW w:w="5386" w:type="dxa"/>
            <w:vAlign w:val="center"/>
          </w:tcPr>
          <w:p>
            <w:pPr>
              <w:pStyle w:val="12"/>
            </w:pPr>
            <w:r>
              <w:t>增加商业、广告等经营性收入</w:t>
            </w:r>
          </w:p>
        </w:tc>
        <w:tc>
          <w:tcPr>
            <w:tcW w:w="2268" w:type="dxa"/>
            <w:vAlign w:val="center"/>
          </w:tcPr>
          <w:p>
            <w:pPr>
              <w:pStyle w:val="12"/>
            </w:pPr>
            <w:r>
              <w:t>≥80万元</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带动就业岗位</w:t>
            </w:r>
          </w:p>
        </w:tc>
        <w:tc>
          <w:tcPr>
            <w:tcW w:w="5386" w:type="dxa"/>
            <w:vAlign w:val="center"/>
          </w:tcPr>
          <w:p>
            <w:pPr>
              <w:pStyle w:val="12"/>
            </w:pPr>
            <w:r>
              <w:t>雄安站就业岗位</w:t>
            </w:r>
          </w:p>
        </w:tc>
        <w:tc>
          <w:tcPr>
            <w:tcW w:w="2268" w:type="dxa"/>
            <w:vAlign w:val="center"/>
          </w:tcPr>
          <w:p>
            <w:pPr>
              <w:pStyle w:val="12"/>
            </w:pPr>
            <w:r>
              <w:t>≥200人</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实现交通枢纽功能</w:t>
            </w:r>
          </w:p>
        </w:tc>
        <w:tc>
          <w:tcPr>
            <w:tcW w:w="5386" w:type="dxa"/>
            <w:vAlign w:val="center"/>
          </w:tcPr>
          <w:p>
            <w:pPr>
              <w:pStyle w:val="12"/>
            </w:pPr>
            <w:r>
              <w:t>公交场站安全平稳运营，提供便捷舒适出行服务</w:t>
            </w:r>
          </w:p>
        </w:tc>
        <w:tc>
          <w:tcPr>
            <w:tcW w:w="2268" w:type="dxa"/>
            <w:vAlign w:val="center"/>
          </w:tcPr>
          <w:p>
            <w:pPr>
              <w:pStyle w:val="12"/>
            </w:pPr>
            <w:r>
              <w:t>满足要求</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清洁能源车辆使用率</w:t>
            </w:r>
          </w:p>
        </w:tc>
        <w:tc>
          <w:tcPr>
            <w:tcW w:w="5386" w:type="dxa"/>
            <w:vAlign w:val="center"/>
          </w:tcPr>
          <w:p>
            <w:pPr>
              <w:pStyle w:val="12"/>
            </w:pPr>
            <w:r>
              <w:t>雄安站运营工作清洁能源车辆设备使用率</w:t>
            </w:r>
          </w:p>
        </w:tc>
        <w:tc>
          <w:tcPr>
            <w:tcW w:w="2268" w:type="dxa"/>
            <w:vAlign w:val="center"/>
          </w:tcPr>
          <w:p>
            <w:pPr>
              <w:pStyle w:val="12"/>
            </w:pPr>
            <w:r>
              <w:t>≥90%</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打造集约智能共享的物流体系</w:t>
            </w:r>
          </w:p>
        </w:tc>
        <w:tc>
          <w:tcPr>
            <w:tcW w:w="5386" w:type="dxa"/>
            <w:vAlign w:val="center"/>
          </w:tcPr>
          <w:p>
            <w:pPr>
              <w:pStyle w:val="12"/>
            </w:pPr>
            <w:r>
              <w:t>打造集约智能共享的物流体系</w:t>
            </w:r>
          </w:p>
        </w:tc>
        <w:tc>
          <w:tcPr>
            <w:tcW w:w="2268" w:type="dxa"/>
            <w:vAlign w:val="center"/>
          </w:tcPr>
          <w:p>
            <w:pPr>
              <w:pStyle w:val="12"/>
            </w:pPr>
            <w:r>
              <w:t>实现要求</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媒体曝光率</w:t>
            </w:r>
          </w:p>
        </w:tc>
        <w:tc>
          <w:tcPr>
            <w:tcW w:w="5386" w:type="dxa"/>
            <w:vAlign w:val="center"/>
          </w:tcPr>
          <w:p>
            <w:pPr>
              <w:pStyle w:val="12"/>
            </w:pPr>
            <w:r>
              <w:t>雄安站在主流媒体月均正面曝光次数</w:t>
            </w:r>
          </w:p>
        </w:tc>
        <w:tc>
          <w:tcPr>
            <w:tcW w:w="2268" w:type="dxa"/>
            <w:vAlign w:val="center"/>
          </w:tcPr>
          <w:p>
            <w:pPr>
              <w:pStyle w:val="12"/>
            </w:pPr>
            <w:r>
              <w:t>≥1次</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持续发挥作用期限</w:t>
            </w:r>
          </w:p>
        </w:tc>
        <w:tc>
          <w:tcPr>
            <w:tcW w:w="5386" w:type="dxa"/>
            <w:vAlign w:val="center"/>
          </w:tcPr>
          <w:p>
            <w:pPr>
              <w:pStyle w:val="12"/>
            </w:pPr>
            <w:r>
              <w:t>提供优质公交场站服务，培养居民公交出行习惯，促进新区交通事业的发展</w:t>
            </w:r>
          </w:p>
        </w:tc>
        <w:tc>
          <w:tcPr>
            <w:tcW w:w="2268" w:type="dxa"/>
            <w:vAlign w:val="center"/>
          </w:tcPr>
          <w:p>
            <w:pPr>
              <w:pStyle w:val="12"/>
            </w:pPr>
            <w:r>
              <w:t>满足要求</w:t>
            </w:r>
          </w:p>
        </w:tc>
        <w:tc>
          <w:tcPr>
            <w:tcW w:w="1276" w:type="dxa"/>
            <w:vAlign w:val="center"/>
          </w:tcPr>
          <w:p>
            <w:pPr>
              <w:pStyle w:val="12"/>
            </w:pPr>
            <w:r>
              <w:t>运营期望效果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实现快递统一寄取</w:t>
            </w:r>
          </w:p>
        </w:tc>
        <w:tc>
          <w:tcPr>
            <w:tcW w:w="5386" w:type="dxa"/>
            <w:vAlign w:val="center"/>
          </w:tcPr>
          <w:p>
            <w:pPr>
              <w:pStyle w:val="12"/>
            </w:pPr>
            <w:r>
              <w:t>解决传统快递站点无序竞争，实现快递统一寄取</w:t>
            </w:r>
          </w:p>
        </w:tc>
        <w:tc>
          <w:tcPr>
            <w:tcW w:w="2268" w:type="dxa"/>
            <w:vAlign w:val="center"/>
          </w:tcPr>
          <w:p>
            <w:pPr>
              <w:pStyle w:val="12"/>
            </w:pPr>
            <w:r>
              <w:t>实现快递统一寄取</w:t>
            </w:r>
          </w:p>
        </w:tc>
        <w:tc>
          <w:tcPr>
            <w:tcW w:w="1276" w:type="dxa"/>
            <w:vAlign w:val="center"/>
          </w:tcPr>
          <w:p>
            <w:pPr>
              <w:pStyle w:val="12"/>
            </w:pPr>
            <w:r>
              <w:t>成果实践效果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旅客满意度</w:t>
            </w:r>
          </w:p>
        </w:tc>
        <w:tc>
          <w:tcPr>
            <w:tcW w:w="5386" w:type="dxa"/>
            <w:vAlign w:val="center"/>
          </w:tcPr>
          <w:p>
            <w:pPr>
              <w:pStyle w:val="12"/>
            </w:pPr>
            <w:r>
              <w:t>旅客对场站运营服务质量满意程度</w:t>
            </w:r>
          </w:p>
        </w:tc>
        <w:tc>
          <w:tcPr>
            <w:tcW w:w="2268" w:type="dxa"/>
            <w:vAlign w:val="center"/>
          </w:tcPr>
          <w:p>
            <w:pPr>
              <w:pStyle w:val="12"/>
            </w:pPr>
            <w:r>
              <w:t>≥90%</w:t>
            </w:r>
          </w:p>
        </w:tc>
        <w:tc>
          <w:tcPr>
            <w:tcW w:w="1276" w:type="dxa"/>
            <w:vAlign w:val="center"/>
          </w:tcPr>
          <w:p>
            <w:pPr>
              <w:pStyle w:val="12"/>
            </w:pPr>
            <w:r>
              <w:t>运营期望效果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49、交通运输平台建设项目绩效目标表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13660025P004691101603</w:t>
            </w:r>
          </w:p>
        </w:tc>
        <w:tc>
          <w:tcPr>
            <w:tcW w:w="2835" w:type="dxa"/>
            <w:vAlign w:val="center"/>
          </w:tcPr>
          <w:p>
            <w:pPr>
              <w:pStyle w:val="10"/>
            </w:pPr>
            <w:r>
              <w:t>项目名称</w:t>
            </w:r>
          </w:p>
        </w:tc>
        <w:tc>
          <w:tcPr>
            <w:tcW w:w="6095" w:type="dxa"/>
            <w:gridSpan w:val="3"/>
            <w:vAlign w:val="center"/>
          </w:tcPr>
          <w:p>
            <w:pPr>
              <w:pStyle w:val="12"/>
            </w:pPr>
            <w:r>
              <w:t>交通运输平台建设项目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142.13</w:t>
            </w:r>
          </w:p>
        </w:tc>
        <w:tc>
          <w:tcPr>
            <w:tcW w:w="2835" w:type="dxa"/>
            <w:vAlign w:val="center"/>
          </w:tcPr>
          <w:p>
            <w:pPr>
              <w:pStyle w:val="10"/>
            </w:pPr>
            <w:r>
              <w:t>其中：财政    资金</w:t>
            </w:r>
          </w:p>
        </w:tc>
        <w:tc>
          <w:tcPr>
            <w:tcW w:w="2551" w:type="dxa"/>
            <w:vAlign w:val="center"/>
          </w:tcPr>
          <w:p>
            <w:pPr>
              <w:pStyle w:val="12"/>
            </w:pPr>
            <w:r>
              <w:t>142.13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合同尾款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142.13</w:t>
            </w:r>
          </w:p>
        </w:tc>
        <w:tc>
          <w:tcPr>
            <w:tcW w:w="2551" w:type="dxa"/>
            <w:vAlign w:val="center"/>
          </w:tcPr>
          <w:p>
            <w:pPr>
              <w:pStyle w:val="13"/>
            </w:pPr>
            <w:r>
              <w:t>142.13</w:t>
            </w:r>
          </w:p>
        </w:tc>
        <w:tc>
          <w:tcPr>
            <w:tcW w:w="3544" w:type="dxa"/>
            <w:gridSpan w:val="2"/>
            <w:vAlign w:val="center"/>
          </w:tcPr>
          <w:p>
            <w:pPr>
              <w:pStyle w:val="13"/>
            </w:pPr>
            <w:r>
              <w:t>142.13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1.推动三个平台有序建成，支撑新区交通运输工作高效开展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报告完成率</w:t>
            </w:r>
          </w:p>
        </w:tc>
        <w:tc>
          <w:tcPr>
            <w:tcW w:w="5386" w:type="dxa"/>
            <w:vAlign w:val="center"/>
          </w:tcPr>
          <w:p>
            <w:pPr>
              <w:pStyle w:val="12"/>
            </w:pPr>
            <w:r>
              <w:t>规划报告实际完成数与计划数的比率</w:t>
            </w:r>
          </w:p>
        </w:tc>
        <w:tc>
          <w:tcPr>
            <w:tcW w:w="2268" w:type="dxa"/>
            <w:vAlign w:val="center"/>
          </w:tcPr>
          <w:p>
            <w:pPr>
              <w:pStyle w:val="12"/>
            </w:pPr>
            <w:r>
              <w:t>≥3本</w:t>
            </w:r>
          </w:p>
        </w:tc>
        <w:tc>
          <w:tcPr>
            <w:tcW w:w="1276" w:type="dxa"/>
            <w:vAlign w:val="center"/>
          </w:tcPr>
          <w:p>
            <w:pPr>
              <w:pStyle w:val="12"/>
            </w:pPr>
            <w:r>
              <w:t>各自形成1本说明报告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工程验收合格标准</w:t>
            </w:r>
          </w:p>
        </w:tc>
        <w:tc>
          <w:tcPr>
            <w:tcW w:w="2268" w:type="dxa"/>
            <w:vAlign w:val="center"/>
          </w:tcPr>
          <w:p>
            <w:pPr>
              <w:pStyle w:val="12"/>
            </w:pPr>
            <w:r>
              <w:t>通过验收</w:t>
            </w:r>
          </w:p>
        </w:tc>
        <w:tc>
          <w:tcPr>
            <w:tcW w:w="1276" w:type="dxa"/>
            <w:vAlign w:val="center"/>
          </w:tcPr>
          <w:p>
            <w:pPr>
              <w:pStyle w:val="12"/>
            </w:pPr>
            <w:r>
              <w:t>参考验收意见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按时完成率</w:t>
            </w:r>
          </w:p>
        </w:tc>
        <w:tc>
          <w:tcPr>
            <w:tcW w:w="2268" w:type="dxa"/>
            <w:vAlign w:val="center"/>
          </w:tcPr>
          <w:p>
            <w:pPr>
              <w:pStyle w:val="12"/>
            </w:pPr>
            <w:r>
              <w:t>25年内完成</w:t>
            </w:r>
          </w:p>
        </w:tc>
        <w:tc>
          <w:tcPr>
            <w:tcW w:w="1276" w:type="dxa"/>
            <w:vAlign w:val="center"/>
          </w:tcPr>
          <w:p>
            <w:pPr>
              <w:pStyle w:val="12"/>
            </w:pPr>
            <w:r>
              <w:t>参考验收时间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项目总预算控制额</w:t>
            </w:r>
          </w:p>
        </w:tc>
        <w:tc>
          <w:tcPr>
            <w:tcW w:w="2268" w:type="dxa"/>
            <w:vAlign w:val="center"/>
          </w:tcPr>
          <w:p>
            <w:pPr>
              <w:pStyle w:val="12"/>
            </w:pPr>
            <w:r>
              <w:t>不超过批复预算</w:t>
            </w:r>
          </w:p>
        </w:tc>
        <w:tc>
          <w:tcPr>
            <w:tcW w:w="1276" w:type="dxa"/>
            <w:vAlign w:val="center"/>
          </w:tcPr>
          <w:p>
            <w:pPr>
              <w:pStyle w:val="12"/>
            </w:pPr>
            <w:r>
              <w:t>参考项目合同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项目工程完成情况</w:t>
            </w:r>
          </w:p>
        </w:tc>
        <w:tc>
          <w:tcPr>
            <w:tcW w:w="5386" w:type="dxa"/>
            <w:vAlign w:val="center"/>
          </w:tcPr>
          <w:p>
            <w:pPr>
              <w:pStyle w:val="12"/>
            </w:pPr>
            <w:r>
              <w:t>项目工程完成情况</w:t>
            </w:r>
          </w:p>
        </w:tc>
        <w:tc>
          <w:tcPr>
            <w:tcW w:w="2268" w:type="dxa"/>
            <w:vAlign w:val="center"/>
          </w:tcPr>
          <w:p>
            <w:pPr>
              <w:pStyle w:val="12"/>
            </w:pPr>
            <w:r>
              <w:t>完成项目工程内容</w:t>
            </w:r>
          </w:p>
        </w:tc>
        <w:tc>
          <w:tcPr>
            <w:tcW w:w="1276" w:type="dxa"/>
            <w:vAlign w:val="center"/>
          </w:tcPr>
          <w:p>
            <w:pPr>
              <w:pStyle w:val="12"/>
            </w:pPr>
            <w:r>
              <w:t>参考项目合同及验收意见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工作环境正常</w:t>
            </w:r>
          </w:p>
        </w:tc>
        <w:tc>
          <w:tcPr>
            <w:tcW w:w="5386" w:type="dxa"/>
            <w:vAlign w:val="center"/>
          </w:tcPr>
          <w:p>
            <w:pPr>
              <w:pStyle w:val="12"/>
            </w:pPr>
            <w:r>
              <w:t>工作环境正常</w:t>
            </w:r>
          </w:p>
        </w:tc>
        <w:tc>
          <w:tcPr>
            <w:tcW w:w="2268" w:type="dxa"/>
            <w:vAlign w:val="center"/>
          </w:tcPr>
          <w:p>
            <w:pPr>
              <w:pStyle w:val="12"/>
            </w:pPr>
            <w:r>
              <w:t>平台顺利运行</w:t>
            </w:r>
          </w:p>
        </w:tc>
        <w:tc>
          <w:tcPr>
            <w:tcW w:w="1276" w:type="dxa"/>
            <w:vAlign w:val="center"/>
          </w:tcPr>
          <w:p>
            <w:pPr>
              <w:pStyle w:val="12"/>
            </w:pPr>
            <w:r>
              <w:t>参考验收意见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宣传绿色生产方式</w:t>
            </w:r>
          </w:p>
        </w:tc>
        <w:tc>
          <w:tcPr>
            <w:tcW w:w="5386" w:type="dxa"/>
            <w:vAlign w:val="center"/>
          </w:tcPr>
          <w:p>
            <w:pPr>
              <w:pStyle w:val="12"/>
            </w:pPr>
            <w:r>
              <w:t>宣传绿色生产方式</w:t>
            </w:r>
          </w:p>
        </w:tc>
        <w:tc>
          <w:tcPr>
            <w:tcW w:w="2268" w:type="dxa"/>
            <w:vAlign w:val="center"/>
          </w:tcPr>
          <w:p>
            <w:pPr>
              <w:pStyle w:val="12"/>
            </w:pPr>
            <w:r>
              <w:t>提高生产工作效率</w:t>
            </w:r>
          </w:p>
        </w:tc>
        <w:tc>
          <w:tcPr>
            <w:tcW w:w="1276" w:type="dxa"/>
            <w:vAlign w:val="center"/>
          </w:tcPr>
          <w:p>
            <w:pPr>
              <w:pStyle w:val="12"/>
            </w:pPr>
            <w:r>
              <w:t>参考项目实施情况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参考项目实施情况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相关主管部门满意度</w:t>
            </w:r>
          </w:p>
        </w:tc>
        <w:tc>
          <w:tcPr>
            <w:tcW w:w="1276" w:type="dxa"/>
            <w:vAlign w:val="center"/>
          </w:tcPr>
          <w:p>
            <w:pPr>
              <w:pStyle w:val="12"/>
            </w:pPr>
            <w:r>
              <w:t>参考项目实施情况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50、京雄高速东侧安置区端阳路、明朗北街（容和路以东段）市政道路及综合管廊工程绩效目标表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13660024P00489710384Y</w:t>
            </w:r>
          </w:p>
        </w:tc>
        <w:tc>
          <w:tcPr>
            <w:tcW w:w="2835" w:type="dxa"/>
            <w:vAlign w:val="center"/>
          </w:tcPr>
          <w:p>
            <w:pPr>
              <w:pStyle w:val="10"/>
            </w:pPr>
            <w:r>
              <w:t>项目名称</w:t>
            </w:r>
          </w:p>
        </w:tc>
        <w:tc>
          <w:tcPr>
            <w:tcW w:w="6095" w:type="dxa"/>
            <w:gridSpan w:val="3"/>
            <w:vAlign w:val="center"/>
          </w:tcPr>
          <w:p>
            <w:pPr>
              <w:pStyle w:val="12"/>
            </w:pPr>
            <w:r>
              <w:t>京雄高速东侧安置区端阳路、明朗北街（容和路以东段）市政道路及综合管廊工程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10990.00</w:t>
            </w:r>
          </w:p>
        </w:tc>
        <w:tc>
          <w:tcPr>
            <w:tcW w:w="2835" w:type="dxa"/>
            <w:vAlign w:val="center"/>
          </w:tcPr>
          <w:p>
            <w:pPr>
              <w:pStyle w:val="10"/>
            </w:pPr>
            <w:r>
              <w:t>其中：财政    资金</w:t>
            </w:r>
          </w:p>
        </w:tc>
        <w:tc>
          <w:tcPr>
            <w:tcW w:w="2551" w:type="dxa"/>
            <w:vAlign w:val="center"/>
          </w:tcPr>
          <w:p>
            <w:pPr>
              <w:pStyle w:val="12"/>
            </w:pPr>
            <w:r>
              <w:t>10990.00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用于京雄高速东侧安置区端阳路、明朗北街（容和路以东段）市政道路和综合管廊工程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10990.00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3.08公里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3.2公里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市政道路及综合管廊工程完成及时性</w:t>
            </w:r>
          </w:p>
        </w:tc>
        <w:tc>
          <w:tcPr>
            <w:tcW w:w="5386" w:type="dxa"/>
            <w:vAlign w:val="center"/>
          </w:tcPr>
          <w:p>
            <w:pPr>
              <w:pStyle w:val="12"/>
            </w:pPr>
            <w:r>
              <w:t>市政道路及综合管廊工程完成及时性</w:t>
            </w:r>
          </w:p>
        </w:tc>
        <w:tc>
          <w:tcPr>
            <w:tcW w:w="2268" w:type="dxa"/>
            <w:vAlign w:val="center"/>
          </w:tcPr>
          <w:p>
            <w:pPr>
              <w:pStyle w:val="12"/>
            </w:pPr>
            <w:r>
              <w:t>2025年完工</w:t>
            </w:r>
          </w:p>
        </w:tc>
        <w:tc>
          <w:tcPr>
            <w:tcW w:w="1276" w:type="dxa"/>
            <w:vAlign w:val="center"/>
          </w:tcPr>
          <w:p>
            <w:pPr>
              <w:pStyle w:val="12"/>
            </w:pPr>
            <w:r>
              <w:t>工程完成及时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≤11.7亿元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51、老旧小区改造绩效目标表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13660025P00523210003B</w:t>
            </w:r>
          </w:p>
        </w:tc>
        <w:tc>
          <w:tcPr>
            <w:tcW w:w="2835" w:type="dxa"/>
            <w:vAlign w:val="center"/>
          </w:tcPr>
          <w:p>
            <w:pPr>
              <w:pStyle w:val="10"/>
            </w:pPr>
            <w:r>
              <w:t>项目名称</w:t>
            </w:r>
          </w:p>
        </w:tc>
        <w:tc>
          <w:tcPr>
            <w:tcW w:w="6095" w:type="dxa"/>
            <w:gridSpan w:val="3"/>
            <w:vAlign w:val="center"/>
          </w:tcPr>
          <w:p>
            <w:pPr>
              <w:pStyle w:val="12"/>
            </w:pPr>
            <w:r>
              <w:t>老旧小区改造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466.00</w:t>
            </w:r>
          </w:p>
        </w:tc>
        <w:tc>
          <w:tcPr>
            <w:tcW w:w="2835" w:type="dxa"/>
            <w:vAlign w:val="center"/>
          </w:tcPr>
          <w:p>
            <w:pPr>
              <w:pStyle w:val="10"/>
            </w:pPr>
            <w:r>
              <w:t>其中：财政    资金</w:t>
            </w:r>
          </w:p>
        </w:tc>
        <w:tc>
          <w:tcPr>
            <w:tcW w:w="2551" w:type="dxa"/>
            <w:vAlign w:val="center"/>
          </w:tcPr>
          <w:p>
            <w:pPr>
              <w:pStyle w:val="12"/>
            </w:pPr>
            <w:r>
              <w:t>466.00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保障城镇老旧小区改造顺利完成，提升群众对城镇老旧小区改造工程的获得感和幸福感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233.00</w:t>
            </w:r>
          </w:p>
        </w:tc>
        <w:tc>
          <w:tcPr>
            <w:tcW w:w="2551" w:type="dxa"/>
            <w:vAlign w:val="center"/>
          </w:tcPr>
          <w:p>
            <w:pPr>
              <w:pStyle w:val="13"/>
            </w:pPr>
            <w:r>
              <w:t>466.00</w:t>
            </w:r>
          </w:p>
        </w:tc>
        <w:tc>
          <w:tcPr>
            <w:tcW w:w="3544" w:type="dxa"/>
            <w:gridSpan w:val="2"/>
            <w:vAlign w:val="center"/>
          </w:tcPr>
          <w:p>
            <w:pPr>
              <w:pStyle w:val="13"/>
            </w:pPr>
            <w:r>
              <w:t>466.00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1.保障城镇老旧小区改造顺利完成，提升群众对城镇老旧小区改造工程的获得感和幸福感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改造完成小区数量</w:t>
            </w:r>
          </w:p>
        </w:tc>
        <w:tc>
          <w:tcPr>
            <w:tcW w:w="5386" w:type="dxa"/>
            <w:vAlign w:val="center"/>
          </w:tcPr>
          <w:p>
            <w:pPr>
              <w:pStyle w:val="12"/>
            </w:pPr>
            <w:r>
              <w:t>改造完成数量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改造质量</w:t>
            </w:r>
          </w:p>
        </w:tc>
        <w:tc>
          <w:tcPr>
            <w:tcW w:w="5386" w:type="dxa"/>
            <w:vAlign w:val="center"/>
          </w:tcPr>
          <w:p>
            <w:pPr>
              <w:pStyle w:val="12"/>
            </w:pPr>
            <w:r>
              <w:t>改造水平较高、改造精良的老旧小区</w:t>
            </w:r>
          </w:p>
        </w:tc>
        <w:tc>
          <w:tcPr>
            <w:tcW w:w="2268" w:type="dxa"/>
            <w:vAlign w:val="center"/>
          </w:tcPr>
          <w:p>
            <w:pPr>
              <w:pStyle w:val="12"/>
            </w:pPr>
            <w:r>
              <w:t>制作精良</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2025年9月底</w:t>
            </w:r>
          </w:p>
        </w:tc>
        <w:tc>
          <w:tcPr>
            <w:tcW w:w="5386" w:type="dxa"/>
            <w:vAlign w:val="center"/>
          </w:tcPr>
          <w:p>
            <w:pPr>
              <w:pStyle w:val="12"/>
            </w:pPr>
            <w:r>
              <w:t>2025年9月底</w:t>
            </w:r>
          </w:p>
        </w:tc>
        <w:tc>
          <w:tcPr>
            <w:tcW w:w="2268" w:type="dxa"/>
            <w:vAlign w:val="center"/>
          </w:tcPr>
          <w:p>
            <w:pPr>
              <w:pStyle w:val="12"/>
            </w:pPr>
            <w:r>
              <w:t>9月底前完成</w:t>
            </w:r>
          </w:p>
        </w:tc>
        <w:tc>
          <w:tcPr>
            <w:tcW w:w="1276" w:type="dxa"/>
            <w:vAlign w:val="center"/>
          </w:tcPr>
          <w:p>
            <w:pPr>
              <w:pStyle w:val="12"/>
            </w:pPr>
            <w:r>
              <w:t>省住建厅印发的文件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费用支出不超过预算指标</w:t>
            </w:r>
          </w:p>
        </w:tc>
        <w:tc>
          <w:tcPr>
            <w:tcW w:w="2268" w:type="dxa"/>
            <w:vAlign w:val="center"/>
          </w:tcPr>
          <w:p>
            <w:pPr>
              <w:pStyle w:val="12"/>
            </w:pPr>
            <w:r>
              <w:t>≤466万元</w:t>
            </w:r>
          </w:p>
        </w:tc>
        <w:tc>
          <w:tcPr>
            <w:tcW w:w="1276" w:type="dxa"/>
            <w:vAlign w:val="center"/>
          </w:tcPr>
          <w:p>
            <w:pPr>
              <w:pStyle w:val="12"/>
            </w:pPr>
            <w:r>
              <w:t>根据支付凭证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受益人员满意度</w:t>
            </w:r>
          </w:p>
        </w:tc>
        <w:tc>
          <w:tcPr>
            <w:tcW w:w="5386" w:type="dxa"/>
            <w:vAlign w:val="center"/>
          </w:tcPr>
          <w:p>
            <w:pPr>
              <w:pStyle w:val="12"/>
            </w:pPr>
            <w:r>
              <w:t>老旧小区居民对于老旧小区改造的满意度</w:t>
            </w:r>
          </w:p>
        </w:tc>
        <w:tc>
          <w:tcPr>
            <w:tcW w:w="2268" w:type="dxa"/>
            <w:vAlign w:val="center"/>
          </w:tcPr>
          <w:p>
            <w:pPr>
              <w:pStyle w:val="12"/>
            </w:pPr>
            <w:r>
              <w:t>≥80%</w:t>
            </w:r>
          </w:p>
        </w:tc>
        <w:tc>
          <w:tcPr>
            <w:tcW w:w="1276" w:type="dxa"/>
            <w:vAlign w:val="center"/>
          </w:tcPr>
          <w:p>
            <w:pPr>
              <w:pStyle w:val="12"/>
            </w:pPr>
            <w:r>
              <w:t>改造后评估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提高群众满意率和支持率</w:t>
            </w:r>
          </w:p>
        </w:tc>
        <w:tc>
          <w:tcPr>
            <w:tcW w:w="2268" w:type="dxa"/>
            <w:vAlign w:val="center"/>
          </w:tcPr>
          <w:p>
            <w:pPr>
              <w:pStyle w:val="12"/>
            </w:pPr>
            <w:r>
              <w:t>效果显著</w:t>
            </w:r>
          </w:p>
        </w:tc>
        <w:tc>
          <w:tcPr>
            <w:tcW w:w="1276" w:type="dxa"/>
            <w:vAlign w:val="center"/>
          </w:tcPr>
          <w:p>
            <w:pPr>
              <w:pStyle w:val="12"/>
            </w:pPr>
            <w:r>
              <w:t>改造后评估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≥80%</w:t>
            </w:r>
          </w:p>
        </w:tc>
        <w:tc>
          <w:tcPr>
            <w:tcW w:w="1276" w:type="dxa"/>
            <w:vAlign w:val="center"/>
          </w:tcPr>
          <w:p>
            <w:pPr>
              <w:pStyle w:val="12"/>
            </w:pPr>
            <w:r>
              <w:t>改造后评估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52、绿色生态城区指标体系分解及体检技术服务项目绩效目标表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13660025P00469210084M</w:t>
            </w:r>
          </w:p>
        </w:tc>
        <w:tc>
          <w:tcPr>
            <w:tcW w:w="2835" w:type="dxa"/>
            <w:vAlign w:val="center"/>
          </w:tcPr>
          <w:p>
            <w:pPr>
              <w:pStyle w:val="10"/>
            </w:pPr>
            <w:r>
              <w:t>项目名称</w:t>
            </w:r>
          </w:p>
        </w:tc>
        <w:tc>
          <w:tcPr>
            <w:tcW w:w="6095" w:type="dxa"/>
            <w:gridSpan w:val="3"/>
            <w:vAlign w:val="center"/>
          </w:tcPr>
          <w:p>
            <w:pPr>
              <w:pStyle w:val="12"/>
            </w:pPr>
            <w:r>
              <w:t>绿色生态城区指标体系分解及体检技术服务项目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通过开展绿色生态城区指标体系分解及体检技术服务，进行指标体检及自评估工作，推动新区绿色生态城区发展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1.通过开展绿色生态城区指标体系分解及体检技术服务，进行指标体检及自评估工作，推动新区绿色生态城区发展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指标体系体检及评估</w:t>
            </w:r>
          </w:p>
        </w:tc>
        <w:tc>
          <w:tcPr>
            <w:tcW w:w="5386" w:type="dxa"/>
            <w:vAlign w:val="center"/>
          </w:tcPr>
          <w:p>
            <w:pPr>
              <w:pStyle w:val="12"/>
            </w:pPr>
            <w:r>
              <w:t>按照合同要求的体检指标</w:t>
            </w:r>
          </w:p>
        </w:tc>
        <w:tc>
          <w:tcPr>
            <w:tcW w:w="2268" w:type="dxa"/>
            <w:vAlign w:val="center"/>
          </w:tcPr>
          <w:p>
            <w:pPr>
              <w:pStyle w:val="12"/>
            </w:pPr>
            <w:r>
              <w:t>等于合同要求个数</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w:t>
            </w:r>
          </w:p>
        </w:tc>
        <w:tc>
          <w:tcPr>
            <w:tcW w:w="2268" w:type="dxa"/>
            <w:vAlign w:val="center"/>
          </w:tcPr>
          <w:p>
            <w:pPr>
              <w:pStyle w:val="12"/>
            </w:pPr>
            <w:r>
              <w:t>高级职称专家评审验收意见</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w:t>
            </w:r>
          </w:p>
        </w:tc>
        <w:tc>
          <w:tcPr>
            <w:tcW w:w="5386" w:type="dxa"/>
            <w:vAlign w:val="center"/>
          </w:tcPr>
          <w:p>
            <w:pPr>
              <w:pStyle w:val="12"/>
            </w:pPr>
            <w:r>
              <w:t>实际工作期</w:t>
            </w:r>
          </w:p>
        </w:tc>
        <w:tc>
          <w:tcPr>
            <w:tcW w:w="2268" w:type="dxa"/>
            <w:vAlign w:val="center"/>
          </w:tcPr>
          <w:p>
            <w:pPr>
              <w:pStyle w:val="12"/>
            </w:pPr>
            <w:r>
              <w:t>不超过2025年合同规定期限</w:t>
            </w:r>
          </w:p>
        </w:tc>
        <w:tc>
          <w:tcPr>
            <w:tcW w:w="1276" w:type="dxa"/>
            <w:vAlign w:val="center"/>
          </w:tcPr>
          <w:p>
            <w:pPr>
              <w:pStyle w:val="12"/>
            </w:pPr>
            <w:r>
              <w:t>按项目计划完成成果提交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不超过合同规定当期价格，约60万元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绿色生态发展</w:t>
            </w:r>
          </w:p>
        </w:tc>
        <w:tc>
          <w:tcPr>
            <w:tcW w:w="5386" w:type="dxa"/>
            <w:vAlign w:val="center"/>
          </w:tcPr>
          <w:p>
            <w:pPr>
              <w:pStyle w:val="12"/>
            </w:pPr>
            <w:r>
              <w:t>通过城市体检及指标分解，加快新区绿色进度</w:t>
            </w:r>
          </w:p>
        </w:tc>
        <w:tc>
          <w:tcPr>
            <w:tcW w:w="2268" w:type="dxa"/>
            <w:vAlign w:val="center"/>
          </w:tcPr>
          <w:p>
            <w:pPr>
              <w:pStyle w:val="12"/>
            </w:pPr>
            <w:r>
              <w:t>一定幅度提高</w:t>
            </w:r>
          </w:p>
        </w:tc>
        <w:tc>
          <w:tcPr>
            <w:tcW w:w="1276" w:type="dxa"/>
            <w:vAlign w:val="center"/>
          </w:tcPr>
          <w:p>
            <w:pPr>
              <w:pStyle w:val="12"/>
            </w:pPr>
            <w:r>
              <w:t>绿色生态发展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研究报告使用有效性</w:t>
            </w:r>
          </w:p>
        </w:tc>
        <w:tc>
          <w:tcPr>
            <w:tcW w:w="5386" w:type="dxa"/>
            <w:vAlign w:val="center"/>
          </w:tcPr>
          <w:p>
            <w:pPr>
              <w:pStyle w:val="12"/>
            </w:pPr>
            <w:r>
              <w:t>成果能够提供给新区相关部门使用，并且达到有效性</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引导新区绿色生态及城区发展</w:t>
            </w:r>
          </w:p>
        </w:tc>
        <w:tc>
          <w:tcPr>
            <w:tcW w:w="2268" w:type="dxa"/>
            <w:vAlign w:val="center"/>
          </w:tcPr>
          <w:p>
            <w:pPr>
              <w:pStyle w:val="12"/>
            </w:pPr>
            <w:r>
              <w:t>对新区绿色生态发展的作用</w:t>
            </w:r>
          </w:p>
        </w:tc>
        <w:tc>
          <w:tcPr>
            <w:tcW w:w="1276" w:type="dxa"/>
            <w:vAlign w:val="center"/>
          </w:tcPr>
          <w:p>
            <w:pPr>
              <w:pStyle w:val="12"/>
            </w:pPr>
            <w:r>
              <w:t>满足新区对绿色生态发展现状的需求。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对新区可持续发展的作用</w:t>
            </w:r>
          </w:p>
        </w:tc>
        <w:tc>
          <w:tcPr>
            <w:tcW w:w="1276" w:type="dxa"/>
            <w:vAlign w:val="center"/>
          </w:tcPr>
          <w:p>
            <w:pPr>
              <w:pStyle w:val="12"/>
            </w:pPr>
            <w:r>
              <w:t>查漏补缺，提升新区可持续发展的需求。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社会各行业的满意程度</w:t>
            </w:r>
          </w:p>
        </w:tc>
        <w:tc>
          <w:tcPr>
            <w:tcW w:w="2268" w:type="dxa"/>
            <w:vAlign w:val="center"/>
          </w:tcPr>
          <w:p>
            <w:pPr>
              <w:pStyle w:val="12"/>
            </w:pPr>
            <w:r>
              <w:t>≥90%</w:t>
            </w:r>
          </w:p>
        </w:tc>
        <w:tc>
          <w:tcPr>
            <w:tcW w:w="1276" w:type="dxa"/>
            <w:vAlign w:val="center"/>
          </w:tcPr>
          <w:p>
            <w:pPr>
              <w:pStyle w:val="12"/>
            </w:pPr>
            <w:r>
              <w:t>调查中满意和较满意的政府、行业部门占调查总数的比率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13660024P000270100264</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1.排涝水系治理24.80km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排涝水系治理</w:t>
            </w:r>
          </w:p>
        </w:tc>
        <w:tc>
          <w:tcPr>
            <w:tcW w:w="5386" w:type="dxa"/>
            <w:vAlign w:val="center"/>
          </w:tcPr>
          <w:p>
            <w:pPr>
              <w:pStyle w:val="12"/>
            </w:pPr>
            <w:r>
              <w:t>排涝水系治理</w:t>
            </w:r>
          </w:p>
        </w:tc>
        <w:tc>
          <w:tcPr>
            <w:tcW w:w="2268" w:type="dxa"/>
            <w:vAlign w:val="center"/>
          </w:tcPr>
          <w:p>
            <w:pPr>
              <w:pStyle w:val="12"/>
            </w:pPr>
            <w:r>
              <w:t>24.8公里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143550.62万元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13660024P00027010028B</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7285.98</w:t>
            </w:r>
          </w:p>
        </w:tc>
        <w:tc>
          <w:tcPr>
            <w:tcW w:w="2835" w:type="dxa"/>
            <w:vAlign w:val="center"/>
          </w:tcPr>
          <w:p>
            <w:pPr>
              <w:pStyle w:val="10"/>
            </w:pPr>
            <w:r>
              <w:t>其中：财政    资金</w:t>
            </w:r>
          </w:p>
        </w:tc>
        <w:tc>
          <w:tcPr>
            <w:tcW w:w="2551" w:type="dxa"/>
            <w:vAlign w:val="center"/>
          </w:tcPr>
          <w:p>
            <w:pPr>
              <w:pStyle w:val="12"/>
            </w:pPr>
            <w:r>
              <w:t>7285.98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7285.98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1.排涝水系治理24.80km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排涝水系治理</w:t>
            </w:r>
          </w:p>
        </w:tc>
        <w:tc>
          <w:tcPr>
            <w:tcW w:w="5386" w:type="dxa"/>
            <w:vAlign w:val="center"/>
          </w:tcPr>
          <w:p>
            <w:pPr>
              <w:pStyle w:val="12"/>
            </w:pPr>
            <w:r>
              <w:t>排涝水系治理</w:t>
            </w:r>
          </w:p>
        </w:tc>
        <w:tc>
          <w:tcPr>
            <w:tcW w:w="2268" w:type="dxa"/>
            <w:vAlign w:val="center"/>
          </w:tcPr>
          <w:p>
            <w:pPr>
              <w:pStyle w:val="12"/>
            </w:pPr>
            <w:r>
              <w:t>24.8公里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143550.62万元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13660024P00027010032H</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1.排涝水系治理24.80公里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排涝水系治理</w:t>
            </w:r>
          </w:p>
        </w:tc>
        <w:tc>
          <w:tcPr>
            <w:tcW w:w="5386" w:type="dxa"/>
            <w:vAlign w:val="center"/>
          </w:tcPr>
          <w:p>
            <w:pPr>
              <w:pStyle w:val="12"/>
            </w:pPr>
            <w:r>
              <w:t>排涝水系治理</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≤154617.85万元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13660025P00547110011N</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1000.00</w:t>
            </w:r>
          </w:p>
        </w:tc>
        <w:tc>
          <w:tcPr>
            <w:tcW w:w="2551" w:type="dxa"/>
            <w:vAlign w:val="center"/>
          </w:tcPr>
          <w:p>
            <w:pPr>
              <w:pStyle w:val="13"/>
            </w:pPr>
            <w:r>
              <w:t>1500.00</w:t>
            </w:r>
          </w:p>
        </w:tc>
        <w:tc>
          <w:tcPr>
            <w:tcW w:w="3544" w:type="dxa"/>
            <w:gridSpan w:val="2"/>
            <w:vAlign w:val="center"/>
          </w:tcPr>
          <w:p>
            <w:pPr>
              <w:pStyle w:val="13"/>
            </w:pPr>
            <w:r>
              <w:t>2000.00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1.排涝水系治理排涝水系治理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排涝水系治理</w:t>
            </w:r>
          </w:p>
        </w:tc>
        <w:tc>
          <w:tcPr>
            <w:tcW w:w="5386" w:type="dxa"/>
            <w:vAlign w:val="center"/>
          </w:tcPr>
          <w:p>
            <w:pPr>
              <w:pStyle w:val="12"/>
            </w:pPr>
            <w:r>
              <w:t>排涝水系治理</w:t>
            </w:r>
          </w:p>
        </w:tc>
        <w:tc>
          <w:tcPr>
            <w:tcW w:w="2268" w:type="dxa"/>
            <w:vAlign w:val="center"/>
          </w:tcPr>
          <w:p>
            <w:pPr>
              <w:pStyle w:val="12"/>
            </w:pPr>
            <w:r>
              <w:t>24.8公里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143550.62万元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13660025P00547310002R</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483.00</w:t>
            </w:r>
          </w:p>
        </w:tc>
        <w:tc>
          <w:tcPr>
            <w:tcW w:w="2835" w:type="dxa"/>
            <w:vAlign w:val="center"/>
          </w:tcPr>
          <w:p>
            <w:pPr>
              <w:pStyle w:val="10"/>
            </w:pPr>
            <w:r>
              <w:t>其中：财政    资金</w:t>
            </w:r>
          </w:p>
        </w:tc>
        <w:tc>
          <w:tcPr>
            <w:tcW w:w="2551" w:type="dxa"/>
            <w:vAlign w:val="center"/>
          </w:tcPr>
          <w:p>
            <w:pPr>
              <w:pStyle w:val="12"/>
            </w:pPr>
            <w:r>
              <w:t>483.00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120.00</w:t>
            </w:r>
          </w:p>
        </w:tc>
        <w:tc>
          <w:tcPr>
            <w:tcW w:w="2835" w:type="dxa"/>
            <w:vAlign w:val="center"/>
          </w:tcPr>
          <w:p>
            <w:pPr>
              <w:pStyle w:val="13"/>
            </w:pPr>
            <w:r>
              <w:t>240.00</w:t>
            </w:r>
          </w:p>
        </w:tc>
        <w:tc>
          <w:tcPr>
            <w:tcW w:w="2551" w:type="dxa"/>
            <w:vAlign w:val="center"/>
          </w:tcPr>
          <w:p>
            <w:pPr>
              <w:pStyle w:val="13"/>
            </w:pPr>
            <w:r>
              <w:t>360.00</w:t>
            </w:r>
          </w:p>
        </w:tc>
        <w:tc>
          <w:tcPr>
            <w:tcW w:w="3544" w:type="dxa"/>
            <w:gridSpan w:val="2"/>
            <w:vAlign w:val="center"/>
          </w:tcPr>
          <w:p>
            <w:pPr>
              <w:pStyle w:val="13"/>
            </w:pPr>
            <w:r>
              <w:t>483.00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1.河道疏挖工程、防护工程、防洪标准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≥24.8公里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≤143550.62万元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58、马庄干渠排涝水系（二期）工程绩效目标表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13660025P00547310012M</w:t>
            </w:r>
          </w:p>
        </w:tc>
        <w:tc>
          <w:tcPr>
            <w:tcW w:w="2835" w:type="dxa"/>
            <w:vAlign w:val="center"/>
          </w:tcPr>
          <w:p>
            <w:pPr>
              <w:pStyle w:val="10"/>
            </w:pPr>
            <w:r>
              <w:t>项目名称</w:t>
            </w:r>
          </w:p>
        </w:tc>
        <w:tc>
          <w:tcPr>
            <w:tcW w:w="6095" w:type="dxa"/>
            <w:gridSpan w:val="3"/>
            <w:vAlign w:val="center"/>
          </w:tcPr>
          <w:p>
            <w:pPr>
              <w:pStyle w:val="12"/>
            </w:pPr>
            <w:r>
              <w:t>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29000.00</w:t>
            </w:r>
          </w:p>
        </w:tc>
        <w:tc>
          <w:tcPr>
            <w:tcW w:w="2835" w:type="dxa"/>
            <w:vAlign w:val="center"/>
          </w:tcPr>
          <w:p>
            <w:pPr>
              <w:pStyle w:val="10"/>
            </w:pPr>
            <w:r>
              <w:t>其中：财政    资金</w:t>
            </w:r>
          </w:p>
        </w:tc>
        <w:tc>
          <w:tcPr>
            <w:tcW w:w="2551" w:type="dxa"/>
            <w:vAlign w:val="center"/>
          </w:tcPr>
          <w:p>
            <w:pPr>
              <w:pStyle w:val="12"/>
            </w:pPr>
            <w:r>
              <w:t>29000.00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用于马庄干渠排涝水系（二期）工程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7250.00</w:t>
            </w:r>
          </w:p>
        </w:tc>
        <w:tc>
          <w:tcPr>
            <w:tcW w:w="2835" w:type="dxa"/>
            <w:vAlign w:val="center"/>
          </w:tcPr>
          <w:p>
            <w:pPr>
              <w:pStyle w:val="13"/>
            </w:pPr>
            <w:r>
              <w:t>14500.00</w:t>
            </w:r>
          </w:p>
        </w:tc>
        <w:tc>
          <w:tcPr>
            <w:tcW w:w="2551" w:type="dxa"/>
            <w:vAlign w:val="center"/>
          </w:tcPr>
          <w:p>
            <w:pPr>
              <w:pStyle w:val="13"/>
            </w:pPr>
            <w:r>
              <w:t>21750.00</w:t>
            </w:r>
          </w:p>
        </w:tc>
        <w:tc>
          <w:tcPr>
            <w:tcW w:w="3544" w:type="dxa"/>
            <w:gridSpan w:val="2"/>
            <w:vAlign w:val="center"/>
          </w:tcPr>
          <w:p>
            <w:pPr>
              <w:pStyle w:val="13"/>
            </w:pPr>
            <w:r>
              <w:t>29000.00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1.排涝水系治理排涝水系治理</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排涝水系治理</w:t>
            </w:r>
          </w:p>
        </w:tc>
        <w:tc>
          <w:tcPr>
            <w:tcW w:w="5386" w:type="dxa"/>
            <w:vAlign w:val="center"/>
          </w:tcPr>
          <w:p>
            <w:pPr>
              <w:pStyle w:val="12"/>
            </w:pPr>
            <w:r>
              <w:t>排涝水系治理</w:t>
            </w:r>
          </w:p>
        </w:tc>
        <w:tc>
          <w:tcPr>
            <w:tcW w:w="2268" w:type="dxa"/>
            <w:vAlign w:val="center"/>
          </w:tcPr>
          <w:p>
            <w:pPr>
              <w:pStyle w:val="12"/>
            </w:pPr>
            <w:r>
              <w:t>24.8公里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143550.62万元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59、马庄干渠排涝水系（一期）工程（结转资金）绩效目标表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13660024P00489710486F</w:t>
            </w:r>
          </w:p>
        </w:tc>
        <w:tc>
          <w:tcPr>
            <w:tcW w:w="2835" w:type="dxa"/>
            <w:vAlign w:val="center"/>
          </w:tcPr>
          <w:p>
            <w:pPr>
              <w:pStyle w:val="10"/>
            </w:pPr>
            <w:r>
              <w:t>项目名称</w:t>
            </w:r>
          </w:p>
        </w:tc>
        <w:tc>
          <w:tcPr>
            <w:tcW w:w="6095" w:type="dxa"/>
            <w:gridSpan w:val="3"/>
            <w:vAlign w:val="center"/>
          </w:tcPr>
          <w:p>
            <w:pPr>
              <w:pStyle w:val="12"/>
            </w:pPr>
            <w:r>
              <w:t>马庄干渠排涝水系（一期）工程（结转资金）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222.00</w:t>
            </w:r>
          </w:p>
        </w:tc>
        <w:tc>
          <w:tcPr>
            <w:tcW w:w="2835" w:type="dxa"/>
            <w:vAlign w:val="center"/>
          </w:tcPr>
          <w:p>
            <w:pPr>
              <w:pStyle w:val="10"/>
            </w:pPr>
            <w:r>
              <w:t>其中：财政    资金</w:t>
            </w:r>
          </w:p>
        </w:tc>
        <w:tc>
          <w:tcPr>
            <w:tcW w:w="2551" w:type="dxa"/>
            <w:vAlign w:val="center"/>
          </w:tcPr>
          <w:p>
            <w:pPr>
              <w:pStyle w:val="12"/>
            </w:pPr>
            <w:r>
              <w:t>222.00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1.雄东范围内30年一遇内涝防洪标准</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防洪排涝标准</w:t>
            </w:r>
          </w:p>
        </w:tc>
        <w:tc>
          <w:tcPr>
            <w:tcW w:w="5386" w:type="dxa"/>
            <w:vAlign w:val="center"/>
          </w:tcPr>
          <w:p>
            <w:pPr>
              <w:pStyle w:val="12"/>
            </w:pPr>
            <w:r>
              <w:t>防洪排涝标准</w:t>
            </w:r>
          </w:p>
        </w:tc>
        <w:tc>
          <w:tcPr>
            <w:tcW w:w="2268" w:type="dxa"/>
            <w:vAlign w:val="center"/>
          </w:tcPr>
          <w:p>
            <w:pPr>
              <w:pStyle w:val="12"/>
            </w:pPr>
            <w:r>
              <w:t>30年一遇内涝防洪标准</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建筑物等级</w:t>
            </w:r>
          </w:p>
        </w:tc>
        <w:tc>
          <w:tcPr>
            <w:tcW w:w="5386" w:type="dxa"/>
            <w:vAlign w:val="center"/>
          </w:tcPr>
          <w:p>
            <w:pPr>
              <w:pStyle w:val="12"/>
            </w:pPr>
            <w:r>
              <w:t>建筑物等级</w:t>
            </w:r>
          </w:p>
        </w:tc>
        <w:tc>
          <w:tcPr>
            <w:tcW w:w="2268" w:type="dxa"/>
            <w:vAlign w:val="center"/>
          </w:tcPr>
          <w:p>
            <w:pPr>
              <w:pStyle w:val="12"/>
            </w:pPr>
            <w:r>
              <w:t>3治涝工程中的永久水工建筑物级别</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≤2967.87万元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排涝减灾效益</w:t>
            </w:r>
          </w:p>
        </w:tc>
        <w:tc>
          <w:tcPr>
            <w:tcW w:w="5386" w:type="dxa"/>
            <w:vAlign w:val="center"/>
          </w:tcPr>
          <w:p>
            <w:pPr>
              <w:pStyle w:val="12"/>
            </w:pPr>
            <w:r>
              <w:t>排涝减灾效益</w:t>
            </w:r>
          </w:p>
        </w:tc>
        <w:tc>
          <w:tcPr>
            <w:tcW w:w="2268" w:type="dxa"/>
            <w:vAlign w:val="center"/>
          </w:tcPr>
          <w:p>
            <w:pPr>
              <w:pStyle w:val="12"/>
            </w:pPr>
            <w:r>
              <w:t>210万元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项目实施后群众对监管研判平台满意度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60、农村公路日常养护绩效目标表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13660025P005213100046</w:t>
            </w:r>
          </w:p>
        </w:tc>
        <w:tc>
          <w:tcPr>
            <w:tcW w:w="2835" w:type="dxa"/>
            <w:vAlign w:val="center"/>
          </w:tcPr>
          <w:p>
            <w:pPr>
              <w:pStyle w:val="10"/>
            </w:pPr>
            <w:r>
              <w:t>项目名称</w:t>
            </w:r>
          </w:p>
        </w:tc>
        <w:tc>
          <w:tcPr>
            <w:tcW w:w="6095" w:type="dxa"/>
            <w:gridSpan w:val="3"/>
            <w:vAlign w:val="center"/>
          </w:tcPr>
          <w:p>
            <w:pPr>
              <w:pStyle w:val="12"/>
            </w:pPr>
            <w:r>
              <w:t>农村公路日常养护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日常养护补助资金，用于对县农村公路小修保养。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300.00</w:t>
            </w:r>
          </w:p>
        </w:tc>
        <w:tc>
          <w:tcPr>
            <w:tcW w:w="2551" w:type="dxa"/>
            <w:vAlign w:val="center"/>
          </w:tcPr>
          <w:p>
            <w:pPr>
              <w:pStyle w:val="13"/>
            </w:pPr>
            <w:r>
              <w:t>300.00</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1.科学合理制定下年度农村公路日常养护资金计划，方便群众出行促进经济增长</w:t>
            </w:r>
          </w:p>
          <w:p>
            <w:pPr>
              <w:pStyle w:val="12"/>
            </w:pPr>
            <w:r>
              <w:t>2.掌握新区农村公路技术状况指标，提高新区农村公路通行质量、服务水平和使用寿命　</w:t>
            </w:r>
          </w:p>
          <w:p>
            <w:pPr>
              <w:pStyle w:val="12"/>
            </w:pPr>
            <w:r>
              <w:t>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农村公路日常养护里程（公里）　</w:t>
            </w:r>
          </w:p>
        </w:tc>
        <w:tc>
          <w:tcPr>
            <w:tcW w:w="5386" w:type="dxa"/>
            <w:vAlign w:val="center"/>
          </w:tcPr>
          <w:p>
            <w:pPr>
              <w:pStyle w:val="12"/>
            </w:pPr>
            <w:r>
              <w:t>农村公路日常养护里程　</w:t>
            </w:r>
          </w:p>
        </w:tc>
        <w:tc>
          <w:tcPr>
            <w:tcW w:w="2268" w:type="dxa"/>
            <w:vAlign w:val="center"/>
          </w:tcPr>
          <w:p>
            <w:pPr>
              <w:pStyle w:val="12"/>
            </w:pPr>
            <w:r>
              <w:t>≥1个</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日常养护成果质量　</w:t>
            </w:r>
          </w:p>
        </w:tc>
        <w:tc>
          <w:tcPr>
            <w:tcW w:w="5386" w:type="dxa"/>
            <w:vAlign w:val="center"/>
          </w:tcPr>
          <w:p>
            <w:pPr>
              <w:pStyle w:val="12"/>
            </w:pPr>
            <w:r>
              <w:t>　完成报告报表成果质量可靠</w:t>
            </w:r>
          </w:p>
        </w:tc>
        <w:tc>
          <w:tcPr>
            <w:tcW w:w="2268" w:type="dxa"/>
            <w:vAlign w:val="center"/>
          </w:tcPr>
          <w:p>
            <w:pPr>
              <w:pStyle w:val="12"/>
            </w:pPr>
            <w:r>
              <w:t>100%</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　</w:t>
            </w:r>
          </w:p>
        </w:tc>
        <w:tc>
          <w:tcPr>
            <w:tcW w:w="5386" w:type="dxa"/>
            <w:vAlign w:val="center"/>
          </w:tcPr>
          <w:p>
            <w:pPr>
              <w:pStyle w:val="12"/>
            </w:pPr>
            <w:r>
              <w:t>在规定时间内提供行业统计报告或报表　</w:t>
            </w:r>
          </w:p>
        </w:tc>
        <w:tc>
          <w:tcPr>
            <w:tcW w:w="2268" w:type="dxa"/>
            <w:vAlign w:val="center"/>
          </w:tcPr>
          <w:p>
            <w:pPr>
              <w:pStyle w:val="12"/>
            </w:pPr>
            <w:r>
              <w:t>年</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　</w:t>
            </w:r>
          </w:p>
        </w:tc>
        <w:tc>
          <w:tcPr>
            <w:tcW w:w="5386" w:type="dxa"/>
            <w:vAlign w:val="center"/>
          </w:tcPr>
          <w:p>
            <w:pPr>
              <w:pStyle w:val="12"/>
            </w:pPr>
            <w:r>
              <w:t>日常养护经费控制数量　</w:t>
            </w:r>
          </w:p>
        </w:tc>
        <w:tc>
          <w:tcPr>
            <w:tcW w:w="2268" w:type="dxa"/>
            <w:vAlign w:val="center"/>
          </w:tcPr>
          <w:p>
            <w:pPr>
              <w:pStyle w:val="12"/>
            </w:pPr>
            <w:r>
              <w:t>≥45%</w:t>
            </w:r>
          </w:p>
        </w:tc>
        <w:tc>
          <w:tcPr>
            <w:tcW w:w="1276" w:type="dxa"/>
            <w:vAlign w:val="center"/>
          </w:tcPr>
          <w:p>
            <w:pPr>
              <w:pStyle w:val="12"/>
            </w:pPr>
            <w:r>
              <w:t>冀政办字〔2019〕70号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　根据公路技术状况合理使用日养护资金，避免因缺少前期统计而造成后期浪费</w:t>
            </w:r>
          </w:p>
        </w:tc>
        <w:tc>
          <w:tcPr>
            <w:tcW w:w="2268" w:type="dxa"/>
            <w:vAlign w:val="center"/>
          </w:tcPr>
          <w:p>
            <w:pPr>
              <w:pStyle w:val="12"/>
            </w:pPr>
            <w:r>
              <w:t>是</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基本公共服务水平、公路安全水平　</w:t>
            </w:r>
          </w:p>
        </w:tc>
        <w:tc>
          <w:tcPr>
            <w:tcW w:w="5386" w:type="dxa"/>
            <w:vAlign w:val="center"/>
          </w:tcPr>
          <w:p>
            <w:pPr>
              <w:pStyle w:val="12"/>
            </w:pPr>
            <w:r>
              <w:t>确保出行安全、满足基本公共服务水平、公路安全水平　　</w:t>
            </w:r>
          </w:p>
        </w:tc>
        <w:tc>
          <w:tcPr>
            <w:tcW w:w="2268" w:type="dxa"/>
            <w:vAlign w:val="center"/>
          </w:tcPr>
          <w:p>
            <w:pPr>
              <w:pStyle w:val="12"/>
            </w:pPr>
            <w:r>
              <w:t>是</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雄安交通运输行业低碳发展</w:t>
            </w:r>
          </w:p>
        </w:tc>
        <w:tc>
          <w:tcPr>
            <w:tcW w:w="5386" w:type="dxa"/>
            <w:vAlign w:val="center"/>
          </w:tcPr>
          <w:p>
            <w:pPr>
              <w:pStyle w:val="12"/>
            </w:pPr>
            <w:r>
              <w:t>助力推动雄安新区绿色低碳发展　</w:t>
            </w:r>
          </w:p>
        </w:tc>
        <w:tc>
          <w:tcPr>
            <w:tcW w:w="2268" w:type="dxa"/>
            <w:vAlign w:val="center"/>
          </w:tcPr>
          <w:p>
            <w:pPr>
              <w:pStyle w:val="12"/>
            </w:pPr>
            <w:r>
              <w:t>是</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指导后续工作　</w:t>
            </w:r>
          </w:p>
        </w:tc>
        <w:tc>
          <w:tcPr>
            <w:tcW w:w="2268" w:type="dxa"/>
            <w:vAlign w:val="center"/>
          </w:tcPr>
          <w:p>
            <w:pPr>
              <w:pStyle w:val="12"/>
            </w:pPr>
            <w:r>
              <w:t>是</w:t>
            </w:r>
          </w:p>
        </w:tc>
        <w:tc>
          <w:tcPr>
            <w:tcW w:w="1276" w:type="dxa"/>
            <w:vAlign w:val="center"/>
          </w:tcPr>
          <w:p>
            <w:pPr>
              <w:pStyle w:val="12"/>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改善通行服务水平群众满意度　</w:t>
            </w:r>
          </w:p>
        </w:tc>
        <w:tc>
          <w:tcPr>
            <w:tcW w:w="5386" w:type="dxa"/>
            <w:vAlign w:val="center"/>
          </w:tcPr>
          <w:p>
            <w:pPr>
              <w:pStyle w:val="12"/>
            </w:pPr>
            <w:r>
              <w:t>满意度　</w:t>
            </w:r>
          </w:p>
        </w:tc>
        <w:tc>
          <w:tcPr>
            <w:tcW w:w="2268" w:type="dxa"/>
            <w:vAlign w:val="center"/>
          </w:tcPr>
          <w:p>
            <w:pPr>
              <w:pStyle w:val="12"/>
            </w:pPr>
            <w:r>
              <w:t>≥80%</w:t>
            </w:r>
          </w:p>
        </w:tc>
        <w:tc>
          <w:tcPr>
            <w:tcW w:w="1276" w:type="dxa"/>
            <w:vAlign w:val="center"/>
          </w:tcPr>
          <w:p>
            <w:pPr>
              <w:pStyle w:val="12"/>
            </w:pPr>
            <w:r>
              <w:t>根据工作实际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13660023P00027010009Q</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264.56</w:t>
            </w:r>
          </w:p>
        </w:tc>
        <w:tc>
          <w:tcPr>
            <w:tcW w:w="2835" w:type="dxa"/>
            <w:vAlign w:val="center"/>
          </w:tcPr>
          <w:p>
            <w:pPr>
              <w:pStyle w:val="10"/>
            </w:pPr>
            <w:r>
              <w:t>其中：财政    资金</w:t>
            </w:r>
          </w:p>
        </w:tc>
        <w:tc>
          <w:tcPr>
            <w:tcW w:w="2551" w:type="dxa"/>
            <w:vAlign w:val="center"/>
          </w:tcPr>
          <w:p>
            <w:pPr>
              <w:pStyle w:val="12"/>
            </w:pPr>
            <w:r>
              <w:t>264.56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264.56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1.达到20年一遇防洪标准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3.9公里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≤22721.52万元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13660024P000270100239</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1.达到20年一遇防洪标准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3.9公里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≤22721.52万元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13660024P00027010030A</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tab/>
            </w:r>
            <w:r>
              <w:t>达到20年一遇防洪标准</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改建加固堤防</w:t>
            </w:r>
          </w:p>
        </w:tc>
        <w:tc>
          <w:tcPr>
            <w:tcW w:w="5386" w:type="dxa"/>
            <w:vAlign w:val="center"/>
          </w:tcPr>
          <w:p>
            <w:pPr>
              <w:pStyle w:val="12"/>
            </w:pPr>
            <w:r>
              <w:t>改建加固堤防</w:t>
            </w:r>
          </w:p>
        </w:tc>
        <w:tc>
          <w:tcPr>
            <w:tcW w:w="2268" w:type="dxa"/>
            <w:vAlign w:val="center"/>
          </w:tcPr>
          <w:p>
            <w:pPr>
              <w:pStyle w:val="12"/>
            </w:pPr>
            <w:r>
              <w:t>3.9公里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20年一遇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≤22721.52万元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13660025P00547110001T</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38.00</w:t>
            </w:r>
          </w:p>
        </w:tc>
        <w:tc>
          <w:tcPr>
            <w:tcW w:w="2835" w:type="dxa"/>
            <w:vAlign w:val="center"/>
          </w:tcPr>
          <w:p>
            <w:pPr>
              <w:pStyle w:val="13"/>
            </w:pPr>
            <w:r>
              <w:t>76.00</w:t>
            </w:r>
          </w:p>
        </w:tc>
        <w:tc>
          <w:tcPr>
            <w:tcW w:w="2551" w:type="dxa"/>
            <w:vAlign w:val="center"/>
          </w:tcPr>
          <w:p>
            <w:pPr>
              <w:pStyle w:val="13"/>
            </w:pPr>
            <w:r>
              <w:t>114.00</w:t>
            </w:r>
          </w:p>
        </w:tc>
        <w:tc>
          <w:tcPr>
            <w:tcW w:w="3544" w:type="dxa"/>
            <w:gridSpan w:val="2"/>
            <w:vAlign w:val="center"/>
          </w:tcPr>
          <w:p>
            <w:pPr>
              <w:pStyle w:val="13"/>
            </w:pPr>
            <w:r>
              <w:t>150.00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1.排涝水系治理24.80km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≥22.8公里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2268" w:type="dxa"/>
            <w:vAlign w:val="center"/>
          </w:tcPr>
          <w:p>
            <w:pPr>
              <w:pStyle w:val="12"/>
            </w:pPr>
            <w:r>
              <w:t>100%</w:t>
            </w:r>
          </w:p>
        </w:tc>
        <w:tc>
          <w:tcPr>
            <w:tcW w:w="1276" w:type="dxa"/>
            <w:vAlign w:val="center"/>
          </w:tcPr>
          <w:p>
            <w:pPr>
              <w:pStyle w:val="12"/>
            </w:pPr>
            <w:r>
              <w:t>根据国债资金管理办法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≤143550.62万元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13660025P005473100068</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67.00</w:t>
            </w:r>
          </w:p>
        </w:tc>
        <w:tc>
          <w:tcPr>
            <w:tcW w:w="2835" w:type="dxa"/>
            <w:vAlign w:val="center"/>
          </w:tcPr>
          <w:p>
            <w:pPr>
              <w:pStyle w:val="10"/>
            </w:pPr>
            <w:r>
              <w:t>其中：财政    资金</w:t>
            </w:r>
          </w:p>
        </w:tc>
        <w:tc>
          <w:tcPr>
            <w:tcW w:w="2551" w:type="dxa"/>
            <w:vAlign w:val="center"/>
          </w:tcPr>
          <w:p>
            <w:pPr>
              <w:pStyle w:val="12"/>
            </w:pPr>
            <w:r>
              <w:t>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17.00</w:t>
            </w:r>
          </w:p>
        </w:tc>
        <w:tc>
          <w:tcPr>
            <w:tcW w:w="2835" w:type="dxa"/>
            <w:vAlign w:val="center"/>
          </w:tcPr>
          <w:p>
            <w:pPr>
              <w:pStyle w:val="13"/>
            </w:pPr>
            <w:r>
              <w:t>34.00</w:t>
            </w:r>
          </w:p>
        </w:tc>
        <w:tc>
          <w:tcPr>
            <w:tcW w:w="2551" w:type="dxa"/>
            <w:vAlign w:val="center"/>
          </w:tcPr>
          <w:p>
            <w:pPr>
              <w:pStyle w:val="13"/>
            </w:pPr>
            <w:r>
              <w:t>51.00</w:t>
            </w:r>
          </w:p>
        </w:tc>
        <w:tc>
          <w:tcPr>
            <w:tcW w:w="3544" w:type="dxa"/>
            <w:gridSpan w:val="2"/>
            <w:vAlign w:val="center"/>
          </w:tcPr>
          <w:p>
            <w:pPr>
              <w:pStyle w:val="13"/>
            </w:pPr>
            <w:r>
              <w:t>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1.达到20年一遇防洪标准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≥3.9公里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≤19372.41万元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66、萍河右堤工程（二期）绩效目标表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13660025P005473100112</w:t>
            </w:r>
          </w:p>
        </w:tc>
        <w:tc>
          <w:tcPr>
            <w:tcW w:w="2835" w:type="dxa"/>
            <w:vAlign w:val="center"/>
          </w:tcPr>
          <w:p>
            <w:pPr>
              <w:pStyle w:val="10"/>
            </w:pPr>
            <w:r>
              <w:t>项目名称</w:t>
            </w:r>
          </w:p>
        </w:tc>
        <w:tc>
          <w:tcPr>
            <w:tcW w:w="6095" w:type="dxa"/>
            <w:gridSpan w:val="3"/>
            <w:vAlign w:val="center"/>
          </w:tcPr>
          <w:p>
            <w:pPr>
              <w:pStyle w:val="12"/>
            </w:pPr>
            <w:r>
              <w:t>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用于萍河右堤工程（二期）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1000.00</w:t>
            </w:r>
          </w:p>
        </w:tc>
        <w:tc>
          <w:tcPr>
            <w:tcW w:w="2835" w:type="dxa"/>
            <w:vAlign w:val="center"/>
          </w:tcPr>
          <w:p>
            <w:pPr>
              <w:pStyle w:val="13"/>
            </w:pPr>
            <w:r>
              <w:t>2000.00</w:t>
            </w:r>
          </w:p>
        </w:tc>
        <w:tc>
          <w:tcPr>
            <w:tcW w:w="2551" w:type="dxa"/>
            <w:vAlign w:val="center"/>
          </w:tcPr>
          <w:p>
            <w:pPr>
              <w:pStyle w:val="13"/>
            </w:pPr>
            <w:r>
              <w:t>3000.00</w:t>
            </w:r>
          </w:p>
        </w:tc>
        <w:tc>
          <w:tcPr>
            <w:tcW w:w="3544" w:type="dxa"/>
            <w:gridSpan w:val="2"/>
            <w:vAlign w:val="center"/>
          </w:tcPr>
          <w:p>
            <w:pPr>
              <w:pStyle w:val="13"/>
            </w:pPr>
            <w:r>
              <w:t>4000.00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1.达到20年一遇防洪标准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≥3.9公里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≤19372.41万元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67、瀑河治理工程（安新段）绩效目标表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13660024P004897103910</w:t>
            </w:r>
          </w:p>
        </w:tc>
        <w:tc>
          <w:tcPr>
            <w:tcW w:w="2835" w:type="dxa"/>
            <w:vAlign w:val="center"/>
          </w:tcPr>
          <w:p>
            <w:pPr>
              <w:pStyle w:val="10"/>
            </w:pPr>
            <w:r>
              <w:t>项目名称</w:t>
            </w:r>
          </w:p>
        </w:tc>
        <w:tc>
          <w:tcPr>
            <w:tcW w:w="6095" w:type="dxa"/>
            <w:gridSpan w:val="3"/>
            <w:vAlign w:val="center"/>
          </w:tcPr>
          <w:p>
            <w:pPr>
              <w:pStyle w:val="12"/>
            </w:pPr>
            <w:r>
              <w:t>瀑河治理工程（安新段）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5589.97</w:t>
            </w:r>
          </w:p>
        </w:tc>
        <w:tc>
          <w:tcPr>
            <w:tcW w:w="2835" w:type="dxa"/>
            <w:vAlign w:val="center"/>
          </w:tcPr>
          <w:p>
            <w:pPr>
              <w:pStyle w:val="10"/>
            </w:pPr>
            <w:r>
              <w:t>其中：财政    资金</w:t>
            </w:r>
          </w:p>
        </w:tc>
        <w:tc>
          <w:tcPr>
            <w:tcW w:w="2551" w:type="dxa"/>
            <w:vAlign w:val="center"/>
          </w:tcPr>
          <w:p>
            <w:pPr>
              <w:pStyle w:val="12"/>
            </w:pPr>
            <w:r>
              <w:t>5589.97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5589.97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1.完成河道主槽疏挖，堤防加高培厚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≥5公里</w:t>
            </w:r>
          </w:p>
        </w:tc>
        <w:tc>
          <w:tcPr>
            <w:tcW w:w="1276" w:type="dxa"/>
            <w:vAlign w:val="center"/>
          </w:tcPr>
          <w:p>
            <w:pPr>
              <w:pStyle w:val="12"/>
            </w:pPr>
            <w:r>
              <w:t>根据可研批复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≤67330.52万元</w:t>
            </w:r>
          </w:p>
        </w:tc>
        <w:tc>
          <w:tcPr>
            <w:tcW w:w="1276" w:type="dxa"/>
            <w:vAlign w:val="center"/>
          </w:tcPr>
          <w:p>
            <w:pPr>
              <w:pStyle w:val="12"/>
            </w:pPr>
            <w:r>
              <w:t>根据概算批复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生态效益提升</w:t>
            </w:r>
          </w:p>
        </w:tc>
        <w:tc>
          <w:tcPr>
            <w:tcW w:w="5386" w:type="dxa"/>
            <w:vAlign w:val="center"/>
          </w:tcPr>
          <w:p>
            <w:pPr>
              <w:pStyle w:val="12"/>
            </w:pPr>
            <w:r>
              <w:t>生态效益提升</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提升经济效益</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68、瀑河治理工程（安新段）绩效目标表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13660025P00547310008F</w:t>
            </w:r>
          </w:p>
        </w:tc>
        <w:tc>
          <w:tcPr>
            <w:tcW w:w="2835" w:type="dxa"/>
            <w:vAlign w:val="center"/>
          </w:tcPr>
          <w:p>
            <w:pPr>
              <w:pStyle w:val="10"/>
            </w:pPr>
            <w:r>
              <w:t>项目名称</w:t>
            </w:r>
          </w:p>
        </w:tc>
        <w:tc>
          <w:tcPr>
            <w:tcW w:w="6095" w:type="dxa"/>
            <w:gridSpan w:val="3"/>
            <w:vAlign w:val="center"/>
          </w:tcPr>
          <w:p>
            <w:pPr>
              <w:pStyle w:val="12"/>
            </w:pPr>
            <w:r>
              <w:t>瀑河治理工程（安新段）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20600.00</w:t>
            </w:r>
          </w:p>
        </w:tc>
        <w:tc>
          <w:tcPr>
            <w:tcW w:w="2835" w:type="dxa"/>
            <w:vAlign w:val="center"/>
          </w:tcPr>
          <w:p>
            <w:pPr>
              <w:pStyle w:val="10"/>
            </w:pPr>
            <w:r>
              <w:t>其中：财政    资金</w:t>
            </w:r>
          </w:p>
        </w:tc>
        <w:tc>
          <w:tcPr>
            <w:tcW w:w="2551" w:type="dxa"/>
            <w:vAlign w:val="center"/>
          </w:tcPr>
          <w:p>
            <w:pPr>
              <w:pStyle w:val="12"/>
            </w:pPr>
            <w:r>
              <w:t>20600.00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用于瀑河治理工程（安新段）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5150.00</w:t>
            </w:r>
          </w:p>
        </w:tc>
        <w:tc>
          <w:tcPr>
            <w:tcW w:w="2835" w:type="dxa"/>
            <w:vAlign w:val="center"/>
          </w:tcPr>
          <w:p>
            <w:pPr>
              <w:pStyle w:val="13"/>
            </w:pPr>
            <w:r>
              <w:t>10300.00</w:t>
            </w:r>
          </w:p>
        </w:tc>
        <w:tc>
          <w:tcPr>
            <w:tcW w:w="2551" w:type="dxa"/>
            <w:vAlign w:val="center"/>
          </w:tcPr>
          <w:p>
            <w:pPr>
              <w:pStyle w:val="13"/>
            </w:pPr>
            <w:r>
              <w:t>15450.00</w:t>
            </w:r>
          </w:p>
        </w:tc>
        <w:tc>
          <w:tcPr>
            <w:tcW w:w="3544" w:type="dxa"/>
            <w:gridSpan w:val="2"/>
            <w:vAlign w:val="center"/>
          </w:tcPr>
          <w:p>
            <w:pPr>
              <w:pStyle w:val="13"/>
            </w:pPr>
            <w:r>
              <w:t>20600.00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1.完成河道主槽疏挖，堤防加高培厚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≥5公里</w:t>
            </w:r>
          </w:p>
        </w:tc>
        <w:tc>
          <w:tcPr>
            <w:tcW w:w="1276" w:type="dxa"/>
            <w:vAlign w:val="center"/>
          </w:tcPr>
          <w:p>
            <w:pPr>
              <w:pStyle w:val="12"/>
            </w:pPr>
            <w:r>
              <w:t>根据可研批复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≤67330.52万元</w:t>
            </w:r>
          </w:p>
        </w:tc>
        <w:tc>
          <w:tcPr>
            <w:tcW w:w="1276" w:type="dxa"/>
            <w:vAlign w:val="center"/>
          </w:tcPr>
          <w:p>
            <w:pPr>
              <w:pStyle w:val="12"/>
            </w:pPr>
            <w:r>
              <w:t>根据概算批复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生态效益提升</w:t>
            </w:r>
          </w:p>
        </w:tc>
        <w:tc>
          <w:tcPr>
            <w:tcW w:w="5386" w:type="dxa"/>
            <w:vAlign w:val="center"/>
          </w:tcPr>
          <w:p>
            <w:pPr>
              <w:pStyle w:val="12"/>
            </w:pPr>
            <w:r>
              <w:t>生态效益提升</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提升经济效益</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69、瀑河左堤生态防洪工程绩效目标表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13660024P00489710390C</w:t>
            </w:r>
          </w:p>
        </w:tc>
        <w:tc>
          <w:tcPr>
            <w:tcW w:w="2835" w:type="dxa"/>
            <w:vAlign w:val="center"/>
          </w:tcPr>
          <w:p>
            <w:pPr>
              <w:pStyle w:val="10"/>
            </w:pPr>
            <w:r>
              <w:t>项目名称</w:t>
            </w:r>
          </w:p>
        </w:tc>
        <w:tc>
          <w:tcPr>
            <w:tcW w:w="6095" w:type="dxa"/>
            <w:gridSpan w:val="3"/>
            <w:vAlign w:val="center"/>
          </w:tcPr>
          <w:p>
            <w:pPr>
              <w:pStyle w:val="12"/>
            </w:pPr>
            <w:r>
              <w:t>瀑河左堤生态防洪工程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2961.17</w:t>
            </w:r>
          </w:p>
        </w:tc>
        <w:tc>
          <w:tcPr>
            <w:tcW w:w="2835" w:type="dxa"/>
            <w:vAlign w:val="center"/>
          </w:tcPr>
          <w:p>
            <w:pPr>
              <w:pStyle w:val="10"/>
            </w:pPr>
            <w:r>
              <w:t>其中：财政    资金</w:t>
            </w:r>
          </w:p>
        </w:tc>
        <w:tc>
          <w:tcPr>
            <w:tcW w:w="2551" w:type="dxa"/>
            <w:vAlign w:val="center"/>
          </w:tcPr>
          <w:p>
            <w:pPr>
              <w:pStyle w:val="12"/>
            </w:pPr>
            <w:r>
              <w:t>2961.17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2961.17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1.瀑河左堤加高培厚，并新建两座泵站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新建堤防</w:t>
            </w:r>
          </w:p>
        </w:tc>
        <w:tc>
          <w:tcPr>
            <w:tcW w:w="2268" w:type="dxa"/>
            <w:vAlign w:val="center"/>
          </w:tcPr>
          <w:p>
            <w:pPr>
              <w:pStyle w:val="12"/>
            </w:pPr>
            <w:r>
              <w:t>2.66公里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≤43206.27万元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70、瀑河左堤生态防洪工程绩效目标表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13660025P005473100093</w:t>
            </w:r>
          </w:p>
        </w:tc>
        <w:tc>
          <w:tcPr>
            <w:tcW w:w="2835" w:type="dxa"/>
            <w:vAlign w:val="center"/>
          </w:tcPr>
          <w:p>
            <w:pPr>
              <w:pStyle w:val="10"/>
            </w:pPr>
            <w:r>
              <w:t>项目名称</w:t>
            </w:r>
          </w:p>
        </w:tc>
        <w:tc>
          <w:tcPr>
            <w:tcW w:w="6095" w:type="dxa"/>
            <w:gridSpan w:val="3"/>
            <w:vAlign w:val="center"/>
          </w:tcPr>
          <w:p>
            <w:pPr>
              <w:pStyle w:val="12"/>
            </w:pPr>
            <w:r>
              <w:t>瀑河左堤生态防洪工程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10700.00</w:t>
            </w:r>
          </w:p>
        </w:tc>
        <w:tc>
          <w:tcPr>
            <w:tcW w:w="2835" w:type="dxa"/>
            <w:vAlign w:val="center"/>
          </w:tcPr>
          <w:p>
            <w:pPr>
              <w:pStyle w:val="10"/>
            </w:pPr>
            <w:r>
              <w:t>其中：财政    资金</w:t>
            </w:r>
          </w:p>
        </w:tc>
        <w:tc>
          <w:tcPr>
            <w:tcW w:w="2551" w:type="dxa"/>
            <w:vAlign w:val="center"/>
          </w:tcPr>
          <w:p>
            <w:pPr>
              <w:pStyle w:val="12"/>
            </w:pPr>
            <w:r>
              <w:t>10700.00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用于瀑河左堤生态防洪工程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2675.00</w:t>
            </w:r>
          </w:p>
        </w:tc>
        <w:tc>
          <w:tcPr>
            <w:tcW w:w="2835" w:type="dxa"/>
            <w:vAlign w:val="center"/>
          </w:tcPr>
          <w:p>
            <w:pPr>
              <w:pStyle w:val="13"/>
            </w:pPr>
            <w:r>
              <w:t>5350.00</w:t>
            </w:r>
          </w:p>
        </w:tc>
        <w:tc>
          <w:tcPr>
            <w:tcW w:w="2551" w:type="dxa"/>
            <w:vAlign w:val="center"/>
          </w:tcPr>
          <w:p>
            <w:pPr>
              <w:pStyle w:val="13"/>
            </w:pPr>
            <w:r>
              <w:t>8025.00</w:t>
            </w:r>
          </w:p>
        </w:tc>
        <w:tc>
          <w:tcPr>
            <w:tcW w:w="3544" w:type="dxa"/>
            <w:gridSpan w:val="2"/>
            <w:vAlign w:val="center"/>
          </w:tcPr>
          <w:p>
            <w:pPr>
              <w:pStyle w:val="13"/>
            </w:pPr>
            <w:r>
              <w:t>10700.00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1.瀑河左堤加高培厚，并新建两座泵站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新建堤防</w:t>
            </w:r>
          </w:p>
        </w:tc>
        <w:tc>
          <w:tcPr>
            <w:tcW w:w="2268" w:type="dxa"/>
            <w:vAlign w:val="center"/>
          </w:tcPr>
          <w:p>
            <w:pPr>
              <w:pStyle w:val="12"/>
            </w:pPr>
            <w:r>
              <w:t>2.66公里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≤43206.27万元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71、起步区8号垃圾收运站项目（结转资金）绩效目标表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13660024P00489710474C</w:t>
            </w:r>
          </w:p>
        </w:tc>
        <w:tc>
          <w:tcPr>
            <w:tcW w:w="2835" w:type="dxa"/>
            <w:vAlign w:val="center"/>
          </w:tcPr>
          <w:p>
            <w:pPr>
              <w:pStyle w:val="10"/>
            </w:pPr>
            <w:r>
              <w:t>项目名称</w:t>
            </w:r>
          </w:p>
        </w:tc>
        <w:tc>
          <w:tcPr>
            <w:tcW w:w="6095" w:type="dxa"/>
            <w:gridSpan w:val="3"/>
            <w:vAlign w:val="center"/>
          </w:tcPr>
          <w:p>
            <w:pPr>
              <w:pStyle w:val="12"/>
            </w:pPr>
            <w:r>
              <w:t>起步区8号垃圾收运站项目（结转资金）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4464.00</w:t>
            </w:r>
          </w:p>
        </w:tc>
        <w:tc>
          <w:tcPr>
            <w:tcW w:w="2835" w:type="dxa"/>
            <w:vAlign w:val="center"/>
          </w:tcPr>
          <w:p>
            <w:pPr>
              <w:pStyle w:val="10"/>
            </w:pPr>
            <w:r>
              <w:t>其中：财政    资金</w:t>
            </w:r>
          </w:p>
        </w:tc>
        <w:tc>
          <w:tcPr>
            <w:tcW w:w="2551" w:type="dxa"/>
            <w:vAlign w:val="center"/>
          </w:tcPr>
          <w:p>
            <w:pPr>
              <w:pStyle w:val="12"/>
            </w:pPr>
            <w:r>
              <w:t>4464.00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4464.00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1.完成建设起步区8号垃圾收运站项目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项目占地面积</w:t>
            </w:r>
          </w:p>
        </w:tc>
        <w:tc>
          <w:tcPr>
            <w:tcW w:w="5386" w:type="dxa"/>
            <w:vAlign w:val="center"/>
          </w:tcPr>
          <w:p>
            <w:pPr>
              <w:pStyle w:val="12"/>
            </w:pPr>
            <w:r>
              <w:t>绿化、园路及铺装、水系等面积</w:t>
            </w:r>
          </w:p>
        </w:tc>
        <w:tc>
          <w:tcPr>
            <w:tcW w:w="2268" w:type="dxa"/>
            <w:vAlign w:val="center"/>
          </w:tcPr>
          <w:p>
            <w:pPr>
              <w:pStyle w:val="12"/>
            </w:pPr>
            <w:r>
              <w:t>≤16000平方米</w:t>
            </w:r>
          </w:p>
        </w:tc>
        <w:tc>
          <w:tcPr>
            <w:tcW w:w="1276" w:type="dxa"/>
            <w:vAlign w:val="center"/>
          </w:tcPr>
          <w:p>
            <w:pPr>
              <w:pStyle w:val="12"/>
            </w:pPr>
            <w:r>
              <w:t>初步概算批复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工程完工验收情况</w:t>
            </w:r>
          </w:p>
        </w:tc>
        <w:tc>
          <w:tcPr>
            <w:tcW w:w="5386" w:type="dxa"/>
            <w:vAlign w:val="center"/>
          </w:tcPr>
          <w:p>
            <w:pPr>
              <w:pStyle w:val="12"/>
            </w:pPr>
            <w:r>
              <w:t>工程完工验收情况</w:t>
            </w:r>
          </w:p>
        </w:tc>
        <w:tc>
          <w:tcPr>
            <w:tcW w:w="2268" w:type="dxa"/>
            <w:vAlign w:val="center"/>
          </w:tcPr>
          <w:p>
            <w:pPr>
              <w:pStyle w:val="12"/>
            </w:pPr>
            <w:r>
              <w:t>工程完工验收达标</w:t>
            </w:r>
          </w:p>
        </w:tc>
        <w:tc>
          <w:tcPr>
            <w:tcW w:w="1276" w:type="dxa"/>
            <w:vAlign w:val="center"/>
          </w:tcPr>
          <w:p>
            <w:pPr>
              <w:pStyle w:val="12"/>
            </w:pPr>
            <w:r>
              <w:t>新区工程验收相关规定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按合同约定期完工情况</w:t>
            </w:r>
          </w:p>
        </w:tc>
        <w:tc>
          <w:tcPr>
            <w:tcW w:w="5386" w:type="dxa"/>
            <w:vAlign w:val="center"/>
          </w:tcPr>
          <w:p>
            <w:pPr>
              <w:pStyle w:val="12"/>
            </w:pPr>
            <w:r>
              <w:t>按合同约定期完工情况</w:t>
            </w:r>
          </w:p>
        </w:tc>
        <w:tc>
          <w:tcPr>
            <w:tcW w:w="2268" w:type="dxa"/>
            <w:vAlign w:val="center"/>
          </w:tcPr>
          <w:p>
            <w:pPr>
              <w:pStyle w:val="12"/>
            </w:pPr>
            <w:r>
              <w:t>按合同约定期限完工</w:t>
            </w:r>
          </w:p>
        </w:tc>
        <w:tc>
          <w:tcPr>
            <w:tcW w:w="1276" w:type="dxa"/>
            <w:vAlign w:val="center"/>
          </w:tcPr>
          <w:p>
            <w:pPr>
              <w:pStyle w:val="12"/>
            </w:pPr>
            <w:r>
              <w:t>施工合同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≤36428.04万元</w:t>
            </w:r>
          </w:p>
        </w:tc>
        <w:tc>
          <w:tcPr>
            <w:tcW w:w="1276" w:type="dxa"/>
            <w:vAlign w:val="center"/>
          </w:tcPr>
          <w:p>
            <w:pPr>
              <w:pStyle w:val="12"/>
            </w:pPr>
            <w:r>
              <w:t>初步概算批复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垃圾回收</w:t>
            </w:r>
          </w:p>
        </w:tc>
        <w:tc>
          <w:tcPr>
            <w:tcW w:w="5386" w:type="dxa"/>
            <w:vAlign w:val="center"/>
          </w:tcPr>
          <w:p>
            <w:pPr>
              <w:pStyle w:val="12"/>
            </w:pPr>
            <w:r>
              <w:t>垃圾回收</w:t>
            </w:r>
          </w:p>
        </w:tc>
        <w:tc>
          <w:tcPr>
            <w:tcW w:w="2268" w:type="dxa"/>
            <w:vAlign w:val="center"/>
          </w:tcPr>
          <w:p>
            <w:pPr>
              <w:pStyle w:val="12"/>
            </w:pPr>
            <w:r>
              <w:t>垃圾回收</w:t>
            </w:r>
          </w:p>
        </w:tc>
        <w:tc>
          <w:tcPr>
            <w:tcW w:w="1276" w:type="dxa"/>
            <w:vAlign w:val="center"/>
          </w:tcPr>
          <w:p>
            <w:pPr>
              <w:pStyle w:val="12"/>
            </w:pPr>
            <w:r>
              <w:t>垃圾回收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提供就业岗位</w:t>
            </w:r>
          </w:p>
        </w:tc>
        <w:tc>
          <w:tcPr>
            <w:tcW w:w="2268" w:type="dxa"/>
            <w:vAlign w:val="center"/>
          </w:tcPr>
          <w:p>
            <w:pPr>
              <w:pStyle w:val="12"/>
            </w:pPr>
            <w:r>
              <w:t>提供就业岗位</w:t>
            </w:r>
          </w:p>
        </w:tc>
        <w:tc>
          <w:tcPr>
            <w:tcW w:w="1276" w:type="dxa"/>
            <w:vAlign w:val="center"/>
          </w:tcPr>
          <w:p>
            <w:pPr>
              <w:pStyle w:val="12"/>
            </w:pPr>
            <w:r>
              <w:t>提供就业岗位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完成施工现场建筑垃圾定期处理</w:t>
            </w:r>
          </w:p>
        </w:tc>
        <w:tc>
          <w:tcPr>
            <w:tcW w:w="5386" w:type="dxa"/>
            <w:vAlign w:val="center"/>
          </w:tcPr>
          <w:p>
            <w:pPr>
              <w:pStyle w:val="12"/>
            </w:pPr>
            <w:r>
              <w:t>完成施工现场建筑垃圾定期处理</w:t>
            </w:r>
          </w:p>
        </w:tc>
        <w:tc>
          <w:tcPr>
            <w:tcW w:w="2268" w:type="dxa"/>
            <w:vAlign w:val="center"/>
          </w:tcPr>
          <w:p>
            <w:pPr>
              <w:pStyle w:val="12"/>
            </w:pPr>
            <w:r>
              <w:t>完成施工现场建筑垃圾定期处理</w:t>
            </w:r>
          </w:p>
        </w:tc>
        <w:tc>
          <w:tcPr>
            <w:tcW w:w="1276" w:type="dxa"/>
            <w:vAlign w:val="center"/>
          </w:tcPr>
          <w:p>
            <w:pPr>
              <w:pStyle w:val="12"/>
            </w:pPr>
            <w:r>
              <w:t>完成施工现场建筑垃圾定期处理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提升百姓生活幸福指数</w:t>
            </w:r>
          </w:p>
        </w:tc>
        <w:tc>
          <w:tcPr>
            <w:tcW w:w="5386" w:type="dxa"/>
            <w:vAlign w:val="center"/>
          </w:tcPr>
          <w:p>
            <w:pPr>
              <w:pStyle w:val="12"/>
            </w:pPr>
            <w:r>
              <w:t>提升百姓生活幸福指数</w:t>
            </w:r>
          </w:p>
        </w:tc>
        <w:tc>
          <w:tcPr>
            <w:tcW w:w="2268" w:type="dxa"/>
            <w:vAlign w:val="center"/>
          </w:tcPr>
          <w:p>
            <w:pPr>
              <w:pStyle w:val="12"/>
            </w:pPr>
            <w:r>
              <w:t>提升百姓生活幸福指数</w:t>
            </w:r>
          </w:p>
        </w:tc>
        <w:tc>
          <w:tcPr>
            <w:tcW w:w="1276" w:type="dxa"/>
            <w:vAlign w:val="center"/>
          </w:tcPr>
          <w:p>
            <w:pPr>
              <w:pStyle w:val="12"/>
            </w:pPr>
            <w:r>
              <w:t>提升百姓生活幸福指数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≥80%</w:t>
            </w:r>
          </w:p>
        </w:tc>
        <w:tc>
          <w:tcPr>
            <w:tcW w:w="1276" w:type="dxa"/>
            <w:vAlign w:val="center"/>
          </w:tcPr>
          <w:p>
            <w:pPr>
              <w:pStyle w:val="12"/>
            </w:pPr>
            <w:r>
              <w:t>群众满意度大于80%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72、起步区EA1西段工程（2211-131200-89-05-936781）绩效目标表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13660024P00489710303C</w:t>
            </w:r>
          </w:p>
        </w:tc>
        <w:tc>
          <w:tcPr>
            <w:tcW w:w="2835" w:type="dxa"/>
            <w:vAlign w:val="center"/>
          </w:tcPr>
          <w:p>
            <w:pPr>
              <w:pStyle w:val="10"/>
            </w:pPr>
            <w:r>
              <w:t>项目名称</w:t>
            </w:r>
          </w:p>
        </w:tc>
        <w:tc>
          <w:tcPr>
            <w:tcW w:w="6095" w:type="dxa"/>
            <w:gridSpan w:val="3"/>
            <w:vAlign w:val="center"/>
          </w:tcPr>
          <w:p>
            <w:pPr>
              <w:pStyle w:val="12"/>
            </w:pPr>
            <w:r>
              <w:t>起步区EA1西段工程（2211-131200-89-05-936781）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2140.00</w:t>
            </w:r>
          </w:p>
        </w:tc>
        <w:tc>
          <w:tcPr>
            <w:tcW w:w="2835" w:type="dxa"/>
            <w:vAlign w:val="center"/>
          </w:tcPr>
          <w:p>
            <w:pPr>
              <w:pStyle w:val="10"/>
            </w:pPr>
            <w:r>
              <w:t>其中：财政    资金</w:t>
            </w:r>
          </w:p>
        </w:tc>
        <w:tc>
          <w:tcPr>
            <w:tcW w:w="2551" w:type="dxa"/>
            <w:vAlign w:val="center"/>
          </w:tcPr>
          <w:p>
            <w:pPr>
              <w:pStyle w:val="12"/>
            </w:pPr>
            <w:r>
              <w:t>2140.00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用于起步区EA1西段工程（2211-131200-89-05-936781）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2.完成市政道路建设，促进片区地块开发及招商引资</w:t>
            </w:r>
          </w:p>
          <w:p>
            <w:pPr>
              <w:pStyle w:val="12"/>
            </w:pPr>
            <w:r>
              <w:t>3.有序推进片区建设，为片区后续开发提供市政配套条件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13.34公里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公路工程总长度</w:t>
            </w:r>
          </w:p>
        </w:tc>
        <w:tc>
          <w:tcPr>
            <w:tcW w:w="5386" w:type="dxa"/>
            <w:vAlign w:val="center"/>
          </w:tcPr>
          <w:p>
            <w:pPr>
              <w:pStyle w:val="12"/>
            </w:pPr>
            <w:r>
              <w:t>公路工程总长度</w:t>
            </w:r>
          </w:p>
        </w:tc>
        <w:tc>
          <w:tcPr>
            <w:tcW w:w="2268" w:type="dxa"/>
            <w:vAlign w:val="center"/>
          </w:tcPr>
          <w:p>
            <w:pPr>
              <w:pStyle w:val="12"/>
            </w:pPr>
            <w:r>
              <w:t>12.62公里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《公路工程施工与质量验收规范》（CJJ 1-2008）</w:t>
            </w:r>
          </w:p>
        </w:tc>
        <w:tc>
          <w:tcPr>
            <w:tcW w:w="1276" w:type="dxa"/>
            <w:vAlign w:val="center"/>
          </w:tcPr>
          <w:p>
            <w:pPr>
              <w:pStyle w:val="12"/>
            </w:pPr>
            <w:r>
              <w:t>公路工程施工与质量验收规范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≤15562万元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73、起步区EA2综合管廊东延及NB9综合管廊工程（2403-133100-89-01-434633）绩效目标表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13660024P004897103040</w:t>
            </w:r>
          </w:p>
        </w:tc>
        <w:tc>
          <w:tcPr>
            <w:tcW w:w="2835" w:type="dxa"/>
            <w:vAlign w:val="center"/>
          </w:tcPr>
          <w:p>
            <w:pPr>
              <w:pStyle w:val="10"/>
            </w:pPr>
            <w:r>
              <w:t>项目名称</w:t>
            </w:r>
          </w:p>
        </w:tc>
        <w:tc>
          <w:tcPr>
            <w:tcW w:w="6095" w:type="dxa"/>
            <w:gridSpan w:val="3"/>
            <w:vAlign w:val="center"/>
          </w:tcPr>
          <w:p>
            <w:pPr>
              <w:pStyle w:val="12"/>
            </w:pPr>
            <w:r>
              <w:t>起步区EA2综合管廊东延及NB9综合管廊工程（2403-133100-89-01-434633）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用于起步区EA2综合管廊东延及NB9综合管廊工程（2403-133100-89-01-434633）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2公里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≤16434.41万元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指标2：带动片区事业发展</w:t>
            </w:r>
          </w:p>
        </w:tc>
        <w:tc>
          <w:tcPr>
            <w:tcW w:w="5386" w:type="dxa"/>
            <w:vAlign w:val="center"/>
          </w:tcPr>
          <w:p>
            <w:pPr>
              <w:pStyle w:val="12"/>
            </w:pPr>
            <w:r>
              <w:t>指标2：带动片区事业发展</w:t>
            </w:r>
          </w:p>
        </w:tc>
        <w:tc>
          <w:tcPr>
            <w:tcW w:w="2268" w:type="dxa"/>
            <w:vAlign w:val="center"/>
          </w:tcPr>
          <w:p>
            <w:pPr>
              <w:pStyle w:val="12"/>
            </w:pPr>
            <w:r>
              <w:t>明显提升</w:t>
            </w:r>
          </w:p>
        </w:tc>
        <w:tc>
          <w:tcPr>
            <w:tcW w:w="1276" w:type="dxa"/>
            <w:vAlign w:val="center"/>
          </w:tcPr>
          <w:p>
            <w:pPr>
              <w:pStyle w:val="12"/>
            </w:pPr>
            <w:r>
              <w:t>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符合环评审批要求</w:t>
            </w:r>
          </w:p>
        </w:tc>
        <w:tc>
          <w:tcPr>
            <w:tcW w:w="5386" w:type="dxa"/>
            <w:vAlign w:val="center"/>
          </w:tcPr>
          <w:p>
            <w:pPr>
              <w:pStyle w:val="12"/>
            </w:pPr>
            <w:r>
              <w:t>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新建综合管廊项目适应未来一定时期内需求</w:t>
            </w:r>
          </w:p>
        </w:tc>
        <w:tc>
          <w:tcPr>
            <w:tcW w:w="5386" w:type="dxa"/>
            <w:vAlign w:val="center"/>
          </w:tcPr>
          <w:p>
            <w:pPr>
              <w:pStyle w:val="12"/>
            </w:pPr>
            <w:r>
              <w:t>新建综合管廊项目适应未来一定时期内需求</w:t>
            </w:r>
          </w:p>
        </w:tc>
        <w:tc>
          <w:tcPr>
            <w:tcW w:w="2268" w:type="dxa"/>
            <w:vAlign w:val="center"/>
          </w:tcPr>
          <w:p>
            <w:pPr>
              <w:pStyle w:val="12"/>
            </w:pPr>
            <w:r>
              <w:t>明显改善</w:t>
            </w:r>
          </w:p>
        </w:tc>
        <w:tc>
          <w:tcPr>
            <w:tcW w:w="1276" w:type="dxa"/>
            <w:vAlign w:val="center"/>
          </w:tcPr>
          <w:p>
            <w:pPr>
              <w:pStyle w:val="12"/>
            </w:pPr>
            <w:r>
              <w:t>适应未来一定时期内需求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74、起步区NA12市政道路和综合管廊工程（一期）绩效目标表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13660024P004897103743</w:t>
            </w:r>
          </w:p>
        </w:tc>
        <w:tc>
          <w:tcPr>
            <w:tcW w:w="2835" w:type="dxa"/>
            <w:vAlign w:val="center"/>
          </w:tcPr>
          <w:p>
            <w:pPr>
              <w:pStyle w:val="10"/>
            </w:pPr>
            <w:r>
              <w:t>项目名称</w:t>
            </w:r>
          </w:p>
        </w:tc>
        <w:tc>
          <w:tcPr>
            <w:tcW w:w="6095" w:type="dxa"/>
            <w:gridSpan w:val="3"/>
            <w:vAlign w:val="center"/>
          </w:tcPr>
          <w:p>
            <w:pPr>
              <w:pStyle w:val="12"/>
            </w:pPr>
            <w:r>
              <w:t>起步区NA12市政道路和综合管廊工程（一期）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2300.00</w:t>
            </w:r>
          </w:p>
        </w:tc>
        <w:tc>
          <w:tcPr>
            <w:tcW w:w="2835" w:type="dxa"/>
            <w:vAlign w:val="center"/>
          </w:tcPr>
          <w:p>
            <w:pPr>
              <w:pStyle w:val="10"/>
            </w:pPr>
            <w:r>
              <w:t>其中：财政    资金</w:t>
            </w:r>
          </w:p>
        </w:tc>
        <w:tc>
          <w:tcPr>
            <w:tcW w:w="2551" w:type="dxa"/>
            <w:vAlign w:val="center"/>
          </w:tcPr>
          <w:p>
            <w:pPr>
              <w:pStyle w:val="12"/>
            </w:pPr>
            <w:r>
              <w:t>2300.00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用于起步区NA12市政道路和综合管廊工程（一期）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1.确保工程验收合格，争创优质工程</w:t>
            </w:r>
          </w:p>
          <w:p>
            <w:pPr>
              <w:pStyle w:val="12"/>
            </w:pPr>
            <w:r>
              <w:t>2.实现城市基础设施的协调发展，提高城市设施运行效率</w:t>
            </w:r>
          </w:p>
          <w:p>
            <w:pPr>
              <w:pStyle w:val="12"/>
            </w:pPr>
            <w:r>
              <w:t>3.保质保量完成施工建设，促进地区繁荣，增加招商引资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3.17公里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3.3公里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市政道路验收达标</w:t>
            </w:r>
          </w:p>
        </w:tc>
        <w:tc>
          <w:tcPr>
            <w:tcW w:w="5386" w:type="dxa"/>
            <w:vAlign w:val="center"/>
          </w:tcPr>
          <w:p>
            <w:pPr>
              <w:pStyle w:val="12"/>
            </w:pPr>
            <w:r>
              <w:t>市政道路验收达标</w:t>
            </w:r>
          </w:p>
        </w:tc>
        <w:tc>
          <w:tcPr>
            <w:tcW w:w="2268" w:type="dxa"/>
            <w:vAlign w:val="center"/>
          </w:tcPr>
          <w:p>
            <w:pPr>
              <w:pStyle w:val="12"/>
            </w:pPr>
            <w:r>
              <w:t>《城镇道路工程施工与质量验收规范》（CJJ1-2008）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市政道路及综合管廊完成及时性</w:t>
            </w:r>
          </w:p>
        </w:tc>
        <w:tc>
          <w:tcPr>
            <w:tcW w:w="5386" w:type="dxa"/>
            <w:vAlign w:val="center"/>
          </w:tcPr>
          <w:p>
            <w:pPr>
              <w:pStyle w:val="12"/>
            </w:pPr>
            <w:r>
              <w:t>市政道路及综合管廊完成及时性</w:t>
            </w:r>
          </w:p>
        </w:tc>
        <w:tc>
          <w:tcPr>
            <w:tcW w:w="2268" w:type="dxa"/>
            <w:vAlign w:val="center"/>
          </w:tcPr>
          <w:p>
            <w:pPr>
              <w:pStyle w:val="12"/>
            </w:pPr>
            <w:r>
              <w:t>2024年市主体完成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≤133051.97万元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75、起步区R1线同步实施工程绩效目标表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13660024P004897103620</w:t>
            </w:r>
          </w:p>
        </w:tc>
        <w:tc>
          <w:tcPr>
            <w:tcW w:w="2835" w:type="dxa"/>
            <w:vAlign w:val="center"/>
          </w:tcPr>
          <w:p>
            <w:pPr>
              <w:pStyle w:val="10"/>
            </w:pPr>
            <w:r>
              <w:t>项目名称</w:t>
            </w:r>
          </w:p>
        </w:tc>
        <w:tc>
          <w:tcPr>
            <w:tcW w:w="6095" w:type="dxa"/>
            <w:gridSpan w:val="3"/>
            <w:vAlign w:val="center"/>
          </w:tcPr>
          <w:p>
            <w:pPr>
              <w:pStyle w:val="12"/>
            </w:pPr>
            <w:r>
              <w:t>起步区R1线同步实施工程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项目起步区R1线同步实施工程支出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1.强化雄安新区对外交通衔接和对内交通服务，促进时间京津冀一体化发展战略目标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城市交通里程</w:t>
            </w:r>
          </w:p>
        </w:tc>
        <w:tc>
          <w:tcPr>
            <w:tcW w:w="5386" w:type="dxa"/>
            <w:vAlign w:val="center"/>
          </w:tcPr>
          <w:p>
            <w:pPr>
              <w:pStyle w:val="12"/>
            </w:pPr>
            <w:r>
              <w:t>城市交通里程</w:t>
            </w:r>
          </w:p>
        </w:tc>
        <w:tc>
          <w:tcPr>
            <w:tcW w:w="2268" w:type="dxa"/>
            <w:vAlign w:val="center"/>
          </w:tcPr>
          <w:p>
            <w:pPr>
              <w:pStyle w:val="12"/>
            </w:pPr>
            <w:r>
              <w:t>≤3.77公里</w:t>
            </w:r>
          </w:p>
        </w:tc>
        <w:tc>
          <w:tcPr>
            <w:tcW w:w="1276" w:type="dxa"/>
            <w:vAlign w:val="center"/>
          </w:tcPr>
          <w:p>
            <w:pPr>
              <w:pStyle w:val="12"/>
            </w:pPr>
            <w:r>
              <w:t>项目批复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建筑工程质量统一验收标准</w:t>
            </w:r>
          </w:p>
        </w:tc>
        <w:tc>
          <w:tcPr>
            <w:tcW w:w="5386" w:type="dxa"/>
            <w:vAlign w:val="center"/>
          </w:tcPr>
          <w:p>
            <w:pPr>
              <w:pStyle w:val="12"/>
            </w:pPr>
            <w:r>
              <w:t>严格按照工程设计图纸和施工技术标准，落实质量验收规范要求。</w:t>
            </w:r>
          </w:p>
        </w:tc>
        <w:tc>
          <w:tcPr>
            <w:tcW w:w="2268" w:type="dxa"/>
            <w:vAlign w:val="center"/>
          </w:tcPr>
          <w:p>
            <w:pPr>
              <w:pStyle w:val="12"/>
            </w:pPr>
            <w:r>
              <w:t>符合《城镇道路工程施工与质量验收规范》</w:t>
            </w:r>
          </w:p>
        </w:tc>
        <w:tc>
          <w:tcPr>
            <w:tcW w:w="1276" w:type="dxa"/>
            <w:vAlign w:val="center"/>
          </w:tcPr>
          <w:p>
            <w:pPr>
              <w:pStyle w:val="12"/>
            </w:pPr>
            <w:r>
              <w:t>工程质量要求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建筑工程质量统一验收标准</w:t>
            </w:r>
          </w:p>
        </w:tc>
        <w:tc>
          <w:tcPr>
            <w:tcW w:w="5386" w:type="dxa"/>
            <w:vAlign w:val="center"/>
          </w:tcPr>
          <w:p>
            <w:pPr>
              <w:pStyle w:val="12"/>
            </w:pPr>
            <w:r>
              <w:t>严格按照工程设计图纸和施工技术标准，落实质量验收规范要求。</w:t>
            </w:r>
          </w:p>
        </w:tc>
        <w:tc>
          <w:tcPr>
            <w:tcW w:w="2268" w:type="dxa"/>
            <w:vAlign w:val="center"/>
          </w:tcPr>
          <w:p>
            <w:pPr>
              <w:pStyle w:val="12"/>
            </w:pPr>
            <w:r>
              <w:t>符合《城市桥梁工程施工与质量验收规范》</w:t>
            </w:r>
          </w:p>
        </w:tc>
        <w:tc>
          <w:tcPr>
            <w:tcW w:w="1276" w:type="dxa"/>
            <w:vAlign w:val="center"/>
          </w:tcPr>
          <w:p>
            <w:pPr>
              <w:pStyle w:val="12"/>
            </w:pPr>
            <w:r>
              <w:t>工程质量要求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工期完工时间</w:t>
            </w:r>
          </w:p>
        </w:tc>
        <w:tc>
          <w:tcPr>
            <w:tcW w:w="5386" w:type="dxa"/>
            <w:vAlign w:val="center"/>
          </w:tcPr>
          <w:p>
            <w:pPr>
              <w:pStyle w:val="12"/>
            </w:pPr>
            <w:r>
              <w:t>工期完工时间</w:t>
            </w:r>
          </w:p>
        </w:tc>
        <w:tc>
          <w:tcPr>
            <w:tcW w:w="2268" w:type="dxa"/>
            <w:vAlign w:val="center"/>
          </w:tcPr>
          <w:p>
            <w:pPr>
              <w:pStyle w:val="12"/>
            </w:pPr>
            <w:r>
              <w:t>2024年12月31日前具备竣工条件</w:t>
            </w:r>
          </w:p>
        </w:tc>
        <w:tc>
          <w:tcPr>
            <w:tcW w:w="1276" w:type="dxa"/>
            <w:vAlign w:val="center"/>
          </w:tcPr>
          <w:p>
            <w:pPr>
              <w:pStyle w:val="12"/>
            </w:pPr>
            <w:r>
              <w:t>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≤101075.04万元</w:t>
            </w:r>
          </w:p>
        </w:tc>
        <w:tc>
          <w:tcPr>
            <w:tcW w:w="1276" w:type="dxa"/>
            <w:vAlign w:val="center"/>
          </w:tcPr>
          <w:p>
            <w:pPr>
              <w:pStyle w:val="12"/>
            </w:pPr>
            <w:r>
              <w:t>项目批复投资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拉动地区经济发展</w:t>
            </w:r>
          </w:p>
        </w:tc>
        <w:tc>
          <w:tcPr>
            <w:tcW w:w="5386" w:type="dxa"/>
            <w:vAlign w:val="center"/>
          </w:tcPr>
          <w:p>
            <w:pPr>
              <w:pStyle w:val="12"/>
            </w:pPr>
            <w:r>
              <w:t>拉动地区经济发展</w:t>
            </w:r>
          </w:p>
        </w:tc>
        <w:tc>
          <w:tcPr>
            <w:tcW w:w="2268" w:type="dxa"/>
            <w:vAlign w:val="center"/>
          </w:tcPr>
          <w:p>
            <w:pPr>
              <w:pStyle w:val="12"/>
            </w:pPr>
            <w:r>
              <w:t>效果显著</w:t>
            </w:r>
          </w:p>
        </w:tc>
        <w:tc>
          <w:tcPr>
            <w:tcW w:w="1276" w:type="dxa"/>
            <w:vAlign w:val="center"/>
          </w:tcPr>
          <w:p>
            <w:pPr>
              <w:pStyle w:val="12"/>
            </w:pPr>
            <w:r>
              <w:t>实际效果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社会效益</w:t>
            </w:r>
          </w:p>
        </w:tc>
        <w:tc>
          <w:tcPr>
            <w:tcW w:w="2268" w:type="dxa"/>
            <w:vAlign w:val="center"/>
          </w:tcPr>
          <w:p>
            <w:pPr>
              <w:pStyle w:val="12"/>
            </w:pPr>
            <w:r>
              <w:t>明显提升</w:t>
            </w:r>
          </w:p>
        </w:tc>
        <w:tc>
          <w:tcPr>
            <w:tcW w:w="1276" w:type="dxa"/>
            <w:vAlign w:val="center"/>
          </w:tcPr>
          <w:p>
            <w:pPr>
              <w:pStyle w:val="12"/>
            </w:pPr>
            <w:r>
              <w:t>实际效果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有效提高城市交通质量</w:t>
            </w:r>
          </w:p>
        </w:tc>
        <w:tc>
          <w:tcPr>
            <w:tcW w:w="5386" w:type="dxa"/>
            <w:vAlign w:val="center"/>
          </w:tcPr>
          <w:p>
            <w:pPr>
              <w:pStyle w:val="12"/>
            </w:pPr>
            <w:r>
              <w:t>提高交通通行质量，推进京津冀交通一体化建设</w:t>
            </w:r>
          </w:p>
        </w:tc>
        <w:tc>
          <w:tcPr>
            <w:tcW w:w="2268" w:type="dxa"/>
            <w:vAlign w:val="center"/>
          </w:tcPr>
          <w:p>
            <w:pPr>
              <w:pStyle w:val="12"/>
            </w:pPr>
            <w:r>
              <w:t>有力承接北京非首都功能，推动京津冀协同发展</w:t>
            </w:r>
          </w:p>
        </w:tc>
        <w:tc>
          <w:tcPr>
            <w:tcW w:w="1276" w:type="dxa"/>
            <w:vAlign w:val="center"/>
          </w:tcPr>
          <w:p>
            <w:pPr>
              <w:pStyle w:val="12"/>
            </w:pPr>
            <w:r>
              <w:t>实际效果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指标1：片区内企业满意度</w:t>
            </w:r>
          </w:p>
        </w:tc>
        <w:tc>
          <w:tcPr>
            <w:tcW w:w="5386" w:type="dxa"/>
            <w:vAlign w:val="center"/>
          </w:tcPr>
          <w:p>
            <w:pPr>
              <w:pStyle w:val="12"/>
            </w:pPr>
            <w:r>
              <w:t xml:space="preserve"> 指标1：片区内企业满意度</w:t>
            </w:r>
          </w:p>
        </w:tc>
        <w:tc>
          <w:tcPr>
            <w:tcW w:w="2268" w:type="dxa"/>
            <w:vAlign w:val="center"/>
          </w:tcPr>
          <w:p>
            <w:pPr>
              <w:pStyle w:val="12"/>
            </w:pPr>
            <w:r>
              <w:t>≥80%</w:t>
            </w:r>
          </w:p>
        </w:tc>
        <w:tc>
          <w:tcPr>
            <w:tcW w:w="1276" w:type="dxa"/>
            <w:vAlign w:val="center"/>
          </w:tcPr>
          <w:p>
            <w:pPr>
              <w:pStyle w:val="12"/>
            </w:pPr>
            <w:r>
              <w:t>实际效果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 xml:space="preserve"> 指标2：沿线城镇和群众满意度</w:t>
            </w:r>
          </w:p>
        </w:tc>
        <w:tc>
          <w:tcPr>
            <w:tcW w:w="5386" w:type="dxa"/>
            <w:vAlign w:val="center"/>
          </w:tcPr>
          <w:p>
            <w:pPr>
              <w:pStyle w:val="12"/>
            </w:pPr>
            <w:r>
              <w:t xml:space="preserve"> 指标2：沿线城镇和群众满意度</w:t>
            </w:r>
          </w:p>
        </w:tc>
        <w:tc>
          <w:tcPr>
            <w:tcW w:w="2268" w:type="dxa"/>
            <w:vAlign w:val="center"/>
          </w:tcPr>
          <w:p>
            <w:pPr>
              <w:pStyle w:val="12"/>
            </w:pPr>
            <w:r>
              <w:t>≥80%</w:t>
            </w:r>
          </w:p>
        </w:tc>
        <w:tc>
          <w:tcPr>
            <w:tcW w:w="1276" w:type="dxa"/>
            <w:vAlign w:val="center"/>
          </w:tcPr>
          <w:p>
            <w:pPr>
              <w:pStyle w:val="12"/>
            </w:pPr>
            <w:r>
              <w:t>实际效果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76、起步区第五组团市政次干路工程（三期）（2403-133100-89-01-523179）绩效目标表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13660024P00489710305K</w:t>
            </w:r>
          </w:p>
        </w:tc>
        <w:tc>
          <w:tcPr>
            <w:tcW w:w="2835" w:type="dxa"/>
            <w:vAlign w:val="center"/>
          </w:tcPr>
          <w:p>
            <w:pPr>
              <w:pStyle w:val="10"/>
            </w:pPr>
            <w:r>
              <w:t>项目名称</w:t>
            </w:r>
          </w:p>
        </w:tc>
        <w:tc>
          <w:tcPr>
            <w:tcW w:w="6095" w:type="dxa"/>
            <w:gridSpan w:val="3"/>
            <w:vAlign w:val="center"/>
          </w:tcPr>
          <w:p>
            <w:pPr>
              <w:pStyle w:val="12"/>
            </w:pPr>
            <w:r>
              <w:t>起步区第五组团市政次干路工程（三期）（2403-133100-89-01-523179）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5060.00</w:t>
            </w:r>
          </w:p>
        </w:tc>
        <w:tc>
          <w:tcPr>
            <w:tcW w:w="2835" w:type="dxa"/>
            <w:vAlign w:val="center"/>
          </w:tcPr>
          <w:p>
            <w:pPr>
              <w:pStyle w:val="10"/>
            </w:pPr>
            <w:r>
              <w:t>其中：财政    资金</w:t>
            </w:r>
          </w:p>
        </w:tc>
        <w:tc>
          <w:tcPr>
            <w:tcW w:w="2551" w:type="dxa"/>
            <w:vAlign w:val="center"/>
          </w:tcPr>
          <w:p>
            <w:pPr>
              <w:pStyle w:val="12"/>
            </w:pPr>
            <w:r>
              <w:t>5060.00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用于起步区第五组团市政次干路工程（三期）（2403-133100-89-01-523179）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3.17公里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3.3公里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市政道路验收达标</w:t>
            </w:r>
          </w:p>
        </w:tc>
        <w:tc>
          <w:tcPr>
            <w:tcW w:w="5386" w:type="dxa"/>
            <w:vAlign w:val="center"/>
          </w:tcPr>
          <w:p>
            <w:pPr>
              <w:pStyle w:val="12"/>
            </w:pPr>
            <w:r>
              <w:t>市政道路验收达标</w:t>
            </w:r>
          </w:p>
        </w:tc>
        <w:tc>
          <w:tcPr>
            <w:tcW w:w="2268" w:type="dxa"/>
            <w:vAlign w:val="center"/>
          </w:tcPr>
          <w:p>
            <w:pPr>
              <w:pStyle w:val="12"/>
            </w:pPr>
            <w:r>
              <w:t>《城镇道路工程施工与质量验收规范》（CJJ1-2008）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≤143597.91万元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 xml:space="preserve">指标2：交通顺畅，带动片区事业发展 </w:t>
            </w:r>
          </w:p>
        </w:tc>
        <w:tc>
          <w:tcPr>
            <w:tcW w:w="2268" w:type="dxa"/>
            <w:vAlign w:val="center"/>
          </w:tcPr>
          <w:p>
            <w:pPr>
              <w:pStyle w:val="12"/>
            </w:pPr>
            <w:r>
              <w:t>明显提升</w:t>
            </w:r>
          </w:p>
        </w:tc>
        <w:tc>
          <w:tcPr>
            <w:tcW w:w="1276" w:type="dxa"/>
            <w:vAlign w:val="center"/>
          </w:tcPr>
          <w:p>
            <w:pPr>
              <w:pStyle w:val="12"/>
            </w:pPr>
            <w:r>
              <w:t xml:space="preserve">交通顺畅，带动片区事业发展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 xml:space="preserve">新建市政道路项目适应未来一定时期内交通需求 </w:t>
            </w:r>
          </w:p>
        </w:tc>
        <w:tc>
          <w:tcPr>
            <w:tcW w:w="2268" w:type="dxa"/>
            <w:vAlign w:val="center"/>
          </w:tcPr>
          <w:p>
            <w:pPr>
              <w:pStyle w:val="12"/>
            </w:pPr>
            <w:r>
              <w:t>明显改善</w:t>
            </w:r>
          </w:p>
        </w:tc>
        <w:tc>
          <w:tcPr>
            <w:tcW w:w="1276" w:type="dxa"/>
            <w:vAlign w:val="center"/>
          </w:tcPr>
          <w:p>
            <w:pPr>
              <w:pStyle w:val="12"/>
            </w:pPr>
            <w:r>
              <w:t xml:space="preserve">适应未来一定时期内交通需求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77、起步区燕赵大街（EA2路）（NA11-启雄线）市政道路工程绩效目标表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13660024P00489710068R</w:t>
            </w:r>
          </w:p>
        </w:tc>
        <w:tc>
          <w:tcPr>
            <w:tcW w:w="2835" w:type="dxa"/>
            <w:vAlign w:val="center"/>
          </w:tcPr>
          <w:p>
            <w:pPr>
              <w:pStyle w:val="10"/>
            </w:pPr>
            <w:r>
              <w:t>项目名称</w:t>
            </w:r>
          </w:p>
        </w:tc>
        <w:tc>
          <w:tcPr>
            <w:tcW w:w="6095" w:type="dxa"/>
            <w:gridSpan w:val="3"/>
            <w:vAlign w:val="center"/>
          </w:tcPr>
          <w:p>
            <w:pPr>
              <w:pStyle w:val="12"/>
            </w:pPr>
            <w:r>
              <w:t>起步区燕赵大街（EA2路）（NA11-启雄线）市政道路工程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680.00</w:t>
            </w:r>
          </w:p>
        </w:tc>
        <w:tc>
          <w:tcPr>
            <w:tcW w:w="2835" w:type="dxa"/>
            <w:vAlign w:val="center"/>
          </w:tcPr>
          <w:p>
            <w:pPr>
              <w:pStyle w:val="10"/>
            </w:pPr>
            <w:r>
              <w:t>其中：财政    资金</w:t>
            </w:r>
          </w:p>
        </w:tc>
        <w:tc>
          <w:tcPr>
            <w:tcW w:w="2551" w:type="dxa"/>
            <w:vAlign w:val="center"/>
          </w:tcPr>
          <w:p>
            <w:pPr>
              <w:pStyle w:val="12"/>
            </w:pPr>
            <w:r>
              <w:t>680.00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用于起步区燕赵大街（EA2路）（NA11-启雄线）市政道路工程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p>
            <w:pPr>
              <w:pStyle w:val="12"/>
            </w:pPr>
            <w:r>
              <w:t>2.推动片区城市高质量规划建设管理，提升片区城市生活舒适性和宜居性</w:t>
            </w:r>
          </w:p>
          <w:p>
            <w:pPr>
              <w:pStyle w:val="12"/>
            </w:pPr>
            <w:r>
              <w:t>3.完成市政道路建设，促进片区地块开发及招商引资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3610米</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市政道路完成及时性</w:t>
            </w:r>
          </w:p>
        </w:tc>
        <w:tc>
          <w:tcPr>
            <w:tcW w:w="5386" w:type="dxa"/>
            <w:vAlign w:val="center"/>
          </w:tcPr>
          <w:p>
            <w:pPr>
              <w:pStyle w:val="12"/>
            </w:pPr>
            <w:r>
              <w:t>市政道路完成及时性</w:t>
            </w:r>
          </w:p>
        </w:tc>
        <w:tc>
          <w:tcPr>
            <w:tcW w:w="2268" w:type="dxa"/>
            <w:vAlign w:val="center"/>
          </w:tcPr>
          <w:p>
            <w:pPr>
              <w:pStyle w:val="12"/>
            </w:pPr>
            <w:r>
              <w:t>2023年市政道路完工</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≤47431.73万元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78、启动区E03单元市政主次干路、综合管廊工程绩效目标表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13660024P004897103699</w:t>
            </w:r>
          </w:p>
        </w:tc>
        <w:tc>
          <w:tcPr>
            <w:tcW w:w="2835" w:type="dxa"/>
            <w:vAlign w:val="center"/>
          </w:tcPr>
          <w:p>
            <w:pPr>
              <w:pStyle w:val="10"/>
            </w:pPr>
            <w:r>
              <w:t>项目名称</w:t>
            </w:r>
          </w:p>
        </w:tc>
        <w:tc>
          <w:tcPr>
            <w:tcW w:w="6095" w:type="dxa"/>
            <w:gridSpan w:val="3"/>
            <w:vAlign w:val="center"/>
          </w:tcPr>
          <w:p>
            <w:pPr>
              <w:pStyle w:val="12"/>
            </w:pPr>
            <w:r>
              <w:t>启动区E03单元市政主次干路、综合管廊工程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w:t>
            </w:r>
          </w:p>
        </w:tc>
        <w:tc>
          <w:tcPr>
            <w:tcW w:w="2835" w:type="dxa"/>
            <w:vAlign w:val="center"/>
          </w:tcPr>
          <w:p>
            <w:pPr>
              <w:pStyle w:val="10"/>
            </w:pPr>
            <w:r>
              <w:t>其中：财政    资金</w:t>
            </w:r>
          </w:p>
        </w:tc>
        <w:tc>
          <w:tcPr>
            <w:tcW w:w="2551" w:type="dxa"/>
            <w:vAlign w:val="center"/>
          </w:tcPr>
          <w:p>
            <w:pPr>
              <w:pStyle w:val="12"/>
            </w:pPr>
            <w:r>
              <w:t>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用于启动区E03单元市政主次干路、综合管廊工程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r>
              <w:tab/>
            </w:r>
            <w:r>
              <w:tab/>
            </w:r>
            <w:r>
              <w:tab/>
            </w:r>
          </w:p>
          <w:p>
            <w:pPr>
              <w:pStyle w:val="12"/>
            </w:pPr>
          </w:p>
          <w:p>
            <w:pPr>
              <w:pStyle w:val="12"/>
            </w:pPr>
            <w:r>
              <w:t>2.完成综合管廊建设，促进片区地块开发及招商引资</w:t>
            </w:r>
            <w:r>
              <w:tab/>
            </w:r>
            <w:r>
              <w:tab/>
            </w:r>
            <w:r>
              <w:tab/>
            </w:r>
          </w:p>
          <w:p>
            <w:pPr>
              <w:pStyle w:val="12"/>
            </w:pPr>
          </w:p>
          <w:p>
            <w:pPr>
              <w:pStyle w:val="12"/>
            </w:pPr>
            <w:r>
              <w:t>3.有序推进片区建设，为片区后续开发提供市政配套条件</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指标1：管廊工程总长度</w:t>
            </w:r>
          </w:p>
        </w:tc>
        <w:tc>
          <w:tcPr>
            <w:tcW w:w="5386" w:type="dxa"/>
            <w:vAlign w:val="center"/>
          </w:tcPr>
          <w:p>
            <w:pPr>
              <w:pStyle w:val="12"/>
            </w:pPr>
            <w:r>
              <w:t>指标1：管廊工程总长度</w:t>
            </w:r>
          </w:p>
        </w:tc>
        <w:tc>
          <w:tcPr>
            <w:tcW w:w="2268" w:type="dxa"/>
            <w:vAlign w:val="center"/>
          </w:tcPr>
          <w:p>
            <w:pPr>
              <w:pStyle w:val="12"/>
            </w:pPr>
            <w:r>
              <w:t>8.45km</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指标2：道路工程总长度</w:t>
            </w:r>
          </w:p>
        </w:tc>
        <w:tc>
          <w:tcPr>
            <w:tcW w:w="5386" w:type="dxa"/>
            <w:vAlign w:val="center"/>
          </w:tcPr>
          <w:p>
            <w:pPr>
              <w:pStyle w:val="12"/>
            </w:pPr>
            <w:r>
              <w:t>指标2：道路工程总长度</w:t>
            </w:r>
          </w:p>
        </w:tc>
        <w:tc>
          <w:tcPr>
            <w:tcW w:w="2268" w:type="dxa"/>
            <w:vAlign w:val="center"/>
          </w:tcPr>
          <w:p>
            <w:pPr>
              <w:pStyle w:val="12"/>
            </w:pPr>
            <w:r>
              <w:t>10.55km</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指标1：管廊建设验收达标</w:t>
            </w:r>
          </w:p>
        </w:tc>
        <w:tc>
          <w:tcPr>
            <w:tcW w:w="5386" w:type="dxa"/>
            <w:vAlign w:val="center"/>
          </w:tcPr>
          <w:p>
            <w:pPr>
              <w:pStyle w:val="12"/>
            </w:pPr>
            <w:r>
              <w:t>指标1：管廊建设验收达标</w:t>
            </w:r>
          </w:p>
        </w:tc>
        <w:tc>
          <w:tcPr>
            <w:tcW w:w="2268" w:type="dxa"/>
            <w:vAlign w:val="center"/>
          </w:tcPr>
          <w:p>
            <w:pPr>
              <w:pStyle w:val="12"/>
            </w:pPr>
            <w:r>
              <w:t>《城市综合管廊工程技术规范》（GB50838-2015）；</w:t>
            </w:r>
          </w:p>
        </w:tc>
        <w:tc>
          <w:tcPr>
            <w:tcW w:w="1276" w:type="dxa"/>
            <w:vAlign w:val="center"/>
          </w:tcPr>
          <w:p>
            <w:pPr>
              <w:pStyle w:val="12"/>
            </w:pPr>
            <w:r>
              <w:t>城市综合管廊工程技术规范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指标2：混凝土工程质量达标情况</w:t>
            </w:r>
          </w:p>
        </w:tc>
        <w:tc>
          <w:tcPr>
            <w:tcW w:w="5386" w:type="dxa"/>
            <w:vAlign w:val="center"/>
          </w:tcPr>
          <w:p>
            <w:pPr>
              <w:pStyle w:val="12"/>
            </w:pPr>
            <w:r>
              <w:t>指标2：混凝土工程质量达标情况</w:t>
            </w:r>
          </w:p>
        </w:tc>
        <w:tc>
          <w:tcPr>
            <w:tcW w:w="2268" w:type="dxa"/>
            <w:vAlign w:val="center"/>
          </w:tcPr>
          <w:p>
            <w:pPr>
              <w:pStyle w:val="12"/>
            </w:pPr>
            <w:r>
              <w:t>《混凝土结构设计规范》（GB50010-2010）（2015 年版）；</w:t>
            </w:r>
          </w:p>
        </w:tc>
        <w:tc>
          <w:tcPr>
            <w:tcW w:w="1276" w:type="dxa"/>
            <w:vAlign w:val="center"/>
          </w:tcPr>
          <w:p>
            <w:pPr>
              <w:pStyle w:val="12"/>
            </w:pPr>
            <w:r>
              <w:t>混凝土结构设计规范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指标3：防水工程质量达标情况</w:t>
            </w:r>
          </w:p>
        </w:tc>
        <w:tc>
          <w:tcPr>
            <w:tcW w:w="5386" w:type="dxa"/>
            <w:vAlign w:val="center"/>
          </w:tcPr>
          <w:p>
            <w:pPr>
              <w:pStyle w:val="12"/>
            </w:pPr>
            <w:r>
              <w:t>指标3：防水工程质量达标情况</w:t>
            </w:r>
          </w:p>
        </w:tc>
        <w:tc>
          <w:tcPr>
            <w:tcW w:w="2268" w:type="dxa"/>
            <w:vAlign w:val="center"/>
          </w:tcPr>
          <w:p>
            <w:pPr>
              <w:pStyle w:val="12"/>
            </w:pPr>
            <w:r>
              <w:t>《地下工程防水技术规范》（GB50108-2008）</w:t>
            </w:r>
          </w:p>
        </w:tc>
        <w:tc>
          <w:tcPr>
            <w:tcW w:w="1276" w:type="dxa"/>
            <w:vAlign w:val="center"/>
          </w:tcPr>
          <w:p>
            <w:pPr>
              <w:pStyle w:val="12"/>
            </w:pPr>
            <w:r>
              <w:t>地下工程防水技术规范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指标4：路面建设验收达标</w:t>
            </w:r>
          </w:p>
        </w:tc>
        <w:tc>
          <w:tcPr>
            <w:tcW w:w="5386" w:type="dxa"/>
            <w:vAlign w:val="center"/>
          </w:tcPr>
          <w:p>
            <w:pPr>
              <w:pStyle w:val="12"/>
            </w:pPr>
            <w:r>
              <w:t>指标4：路面建设验收达标</w:t>
            </w:r>
          </w:p>
        </w:tc>
        <w:tc>
          <w:tcPr>
            <w:tcW w:w="2268" w:type="dxa"/>
            <w:vAlign w:val="center"/>
          </w:tcPr>
          <w:p>
            <w:pPr>
              <w:pStyle w:val="12"/>
            </w:pPr>
            <w:r>
              <w:t>符合《城市道路工程施工与质量验收规范》（CJJ1？-2008）</w:t>
            </w:r>
          </w:p>
        </w:tc>
        <w:tc>
          <w:tcPr>
            <w:tcW w:w="1276" w:type="dxa"/>
            <w:vAlign w:val="center"/>
          </w:tcPr>
          <w:p>
            <w:pPr>
              <w:pStyle w:val="12"/>
            </w:pPr>
            <w:r>
              <w:t>城市道路工程施工与质量验收规范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指标5：路面绿化质量达标情况</w:t>
            </w:r>
          </w:p>
        </w:tc>
        <w:tc>
          <w:tcPr>
            <w:tcW w:w="5386" w:type="dxa"/>
            <w:vAlign w:val="center"/>
          </w:tcPr>
          <w:p>
            <w:pPr>
              <w:pStyle w:val="12"/>
            </w:pPr>
            <w:r>
              <w:t>指标5：路面绿化质量达标情况</w:t>
            </w:r>
          </w:p>
        </w:tc>
        <w:tc>
          <w:tcPr>
            <w:tcW w:w="2268" w:type="dxa"/>
            <w:vAlign w:val="center"/>
          </w:tcPr>
          <w:p>
            <w:pPr>
              <w:pStyle w:val="12"/>
            </w:pPr>
            <w:r>
              <w:t>符合《城市绿化工程施工与验收规范》（CB50013-2006）</w:t>
            </w:r>
          </w:p>
        </w:tc>
        <w:tc>
          <w:tcPr>
            <w:tcW w:w="1276" w:type="dxa"/>
            <w:vAlign w:val="center"/>
          </w:tcPr>
          <w:p>
            <w:pPr>
              <w:pStyle w:val="12"/>
            </w:pPr>
            <w:r>
              <w:t>城市绿化工程施工与验收规范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指标6：桥梁工程质量达标情况</w:t>
            </w:r>
          </w:p>
        </w:tc>
        <w:tc>
          <w:tcPr>
            <w:tcW w:w="5386" w:type="dxa"/>
            <w:vAlign w:val="center"/>
          </w:tcPr>
          <w:p>
            <w:pPr>
              <w:pStyle w:val="12"/>
            </w:pPr>
            <w:r>
              <w:t>指标6：桥梁工程质量达标情况</w:t>
            </w:r>
          </w:p>
        </w:tc>
        <w:tc>
          <w:tcPr>
            <w:tcW w:w="2268" w:type="dxa"/>
            <w:vAlign w:val="center"/>
          </w:tcPr>
          <w:p>
            <w:pPr>
              <w:pStyle w:val="12"/>
            </w:pPr>
            <w:r>
              <w:t>符合《城市桥梁工程施工与质量验收规范》（CJJ2-2008）</w:t>
            </w:r>
          </w:p>
        </w:tc>
        <w:tc>
          <w:tcPr>
            <w:tcW w:w="1276" w:type="dxa"/>
            <w:vAlign w:val="center"/>
          </w:tcPr>
          <w:p>
            <w:pPr>
              <w:pStyle w:val="12"/>
            </w:pPr>
            <w:r>
              <w:t>城市桥梁工程施工与质量验收规范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指标1：根据建设时序，及时办理工程建设前期审批手续</w:t>
            </w:r>
          </w:p>
        </w:tc>
        <w:tc>
          <w:tcPr>
            <w:tcW w:w="5386" w:type="dxa"/>
            <w:vAlign w:val="center"/>
          </w:tcPr>
          <w:p>
            <w:pPr>
              <w:pStyle w:val="12"/>
            </w:pPr>
            <w:r>
              <w:t>指标1：根据建设时序，及时办理工程建设前期审批手续</w:t>
            </w:r>
          </w:p>
        </w:tc>
        <w:tc>
          <w:tcPr>
            <w:tcW w:w="2268" w:type="dxa"/>
            <w:vAlign w:val="center"/>
          </w:tcPr>
          <w:p>
            <w:pPr>
              <w:pStyle w:val="12"/>
            </w:pPr>
            <w:r>
              <w:t>2022年-2023年</w:t>
            </w:r>
          </w:p>
        </w:tc>
        <w:tc>
          <w:tcPr>
            <w:tcW w:w="1276" w:type="dxa"/>
            <w:vAlign w:val="center"/>
          </w:tcPr>
          <w:p>
            <w:pPr>
              <w:pStyle w:val="12"/>
            </w:pPr>
            <w:r>
              <w:t>及时办理工程建设前期审批手续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指标2：工程主体按期完工交付使用</w:t>
            </w:r>
          </w:p>
        </w:tc>
        <w:tc>
          <w:tcPr>
            <w:tcW w:w="5386" w:type="dxa"/>
            <w:vAlign w:val="center"/>
          </w:tcPr>
          <w:p>
            <w:pPr>
              <w:pStyle w:val="12"/>
            </w:pPr>
            <w:r>
              <w:t>指标2：工程主体按期完工交付使用</w:t>
            </w:r>
          </w:p>
        </w:tc>
        <w:tc>
          <w:tcPr>
            <w:tcW w:w="2268" w:type="dxa"/>
            <w:vAlign w:val="center"/>
          </w:tcPr>
          <w:p>
            <w:pPr>
              <w:pStyle w:val="12"/>
            </w:pPr>
            <w:r>
              <w:t>2023年</w:t>
            </w:r>
          </w:p>
        </w:tc>
        <w:tc>
          <w:tcPr>
            <w:tcW w:w="1276" w:type="dxa"/>
            <w:vAlign w:val="center"/>
          </w:tcPr>
          <w:p>
            <w:pPr>
              <w:pStyle w:val="12"/>
            </w:pPr>
            <w:r>
              <w:t>工程主体按期完工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≤191074.55万元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明细改善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79、启动区NC2隧道工程（2312-133100-89-01-972814）绩效目标表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13660024P00489710302Q</w:t>
            </w:r>
          </w:p>
        </w:tc>
        <w:tc>
          <w:tcPr>
            <w:tcW w:w="2835" w:type="dxa"/>
            <w:vAlign w:val="center"/>
          </w:tcPr>
          <w:p>
            <w:pPr>
              <w:pStyle w:val="10"/>
            </w:pPr>
            <w:r>
              <w:t>项目名称</w:t>
            </w:r>
          </w:p>
        </w:tc>
        <w:tc>
          <w:tcPr>
            <w:tcW w:w="6095" w:type="dxa"/>
            <w:gridSpan w:val="3"/>
            <w:vAlign w:val="center"/>
          </w:tcPr>
          <w:p>
            <w:pPr>
              <w:pStyle w:val="12"/>
            </w:pPr>
            <w:r>
              <w:t>启动区NC2隧道工程（2312-133100-89-01-972814）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用于启动区NC2隧道工程（二期）（2312-131200-89-01-975814）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1.34公里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市政道路验收达标</w:t>
            </w:r>
          </w:p>
        </w:tc>
        <w:tc>
          <w:tcPr>
            <w:tcW w:w="5386" w:type="dxa"/>
            <w:vAlign w:val="center"/>
          </w:tcPr>
          <w:p>
            <w:pPr>
              <w:pStyle w:val="12"/>
            </w:pPr>
            <w:r>
              <w:t>市政道路验收达标</w:t>
            </w:r>
          </w:p>
        </w:tc>
        <w:tc>
          <w:tcPr>
            <w:tcW w:w="2268" w:type="dxa"/>
            <w:vAlign w:val="center"/>
          </w:tcPr>
          <w:p>
            <w:pPr>
              <w:pStyle w:val="12"/>
            </w:pPr>
            <w:r>
              <w:t>《城镇道路工程施工与质量验收规范》（CJJ1-2008）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≤39178.9万元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80、启动区北部给水加压泵站工程绩效目标表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13660025P00489710479W</w:t>
            </w:r>
          </w:p>
        </w:tc>
        <w:tc>
          <w:tcPr>
            <w:tcW w:w="2835" w:type="dxa"/>
            <w:vAlign w:val="center"/>
          </w:tcPr>
          <w:p>
            <w:pPr>
              <w:pStyle w:val="10"/>
            </w:pPr>
            <w:r>
              <w:t>项目名称</w:t>
            </w:r>
          </w:p>
        </w:tc>
        <w:tc>
          <w:tcPr>
            <w:tcW w:w="6095" w:type="dxa"/>
            <w:gridSpan w:val="3"/>
            <w:vAlign w:val="center"/>
          </w:tcPr>
          <w:p>
            <w:pPr>
              <w:pStyle w:val="12"/>
            </w:pPr>
            <w:r>
              <w:t>启动区北部给水加压泵站工程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4331.00</w:t>
            </w:r>
          </w:p>
        </w:tc>
        <w:tc>
          <w:tcPr>
            <w:tcW w:w="2835" w:type="dxa"/>
            <w:vAlign w:val="center"/>
          </w:tcPr>
          <w:p>
            <w:pPr>
              <w:pStyle w:val="10"/>
            </w:pPr>
            <w:r>
              <w:t>其中：财政    资金</w:t>
            </w:r>
          </w:p>
        </w:tc>
        <w:tc>
          <w:tcPr>
            <w:tcW w:w="2551" w:type="dxa"/>
            <w:vAlign w:val="center"/>
          </w:tcPr>
          <w:p>
            <w:pPr>
              <w:pStyle w:val="12"/>
            </w:pPr>
            <w:r>
              <w:t>4331.00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用于启动区北部给水加压泵站工程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4331.00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1.建设启动区北部加压泵站1座，包括加压泵房、清水池及变配电间、机修车间等。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设计规模为20万m3/d</w:t>
            </w:r>
          </w:p>
        </w:tc>
        <w:tc>
          <w:tcPr>
            <w:tcW w:w="5386" w:type="dxa"/>
            <w:vAlign w:val="center"/>
          </w:tcPr>
          <w:p>
            <w:pPr>
              <w:pStyle w:val="12"/>
            </w:pPr>
            <w:r>
              <w:t>设计规模为20万m3/d</w:t>
            </w:r>
          </w:p>
        </w:tc>
        <w:tc>
          <w:tcPr>
            <w:tcW w:w="2268" w:type="dxa"/>
            <w:vAlign w:val="center"/>
          </w:tcPr>
          <w:p>
            <w:pPr>
              <w:pStyle w:val="12"/>
            </w:pPr>
            <w:r>
              <w:t>20万m3/d</w:t>
            </w:r>
          </w:p>
        </w:tc>
        <w:tc>
          <w:tcPr>
            <w:tcW w:w="1276" w:type="dxa"/>
            <w:vAlign w:val="center"/>
          </w:tcPr>
          <w:p>
            <w:pPr>
              <w:pStyle w:val="12"/>
            </w:pPr>
            <w:r>
              <w:t>概算文件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施工现场质量管理检查合格</w:t>
            </w:r>
          </w:p>
        </w:tc>
        <w:tc>
          <w:tcPr>
            <w:tcW w:w="5386" w:type="dxa"/>
            <w:vAlign w:val="center"/>
          </w:tcPr>
          <w:p>
            <w:pPr>
              <w:pStyle w:val="12"/>
            </w:pPr>
            <w:r>
              <w:t>施工现场质量管理检查合格</w:t>
            </w:r>
          </w:p>
        </w:tc>
        <w:tc>
          <w:tcPr>
            <w:tcW w:w="2268" w:type="dxa"/>
            <w:vAlign w:val="center"/>
          </w:tcPr>
          <w:p>
            <w:pPr>
              <w:pStyle w:val="12"/>
            </w:pPr>
            <w:r>
              <w:t>施工现场质量管理检查合格</w:t>
            </w:r>
          </w:p>
        </w:tc>
        <w:tc>
          <w:tcPr>
            <w:tcW w:w="1276" w:type="dxa"/>
            <w:vAlign w:val="center"/>
          </w:tcPr>
          <w:p>
            <w:pPr>
              <w:pStyle w:val="12"/>
            </w:pPr>
            <w:r>
              <w:t>施工现场检查达标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加压泵站建设完成及时性</w:t>
            </w:r>
          </w:p>
        </w:tc>
        <w:tc>
          <w:tcPr>
            <w:tcW w:w="5386" w:type="dxa"/>
            <w:vAlign w:val="center"/>
          </w:tcPr>
          <w:p>
            <w:pPr>
              <w:pStyle w:val="12"/>
            </w:pPr>
            <w:r>
              <w:t>加压泵站建设完成及时性</w:t>
            </w:r>
          </w:p>
        </w:tc>
        <w:tc>
          <w:tcPr>
            <w:tcW w:w="2268" w:type="dxa"/>
            <w:vAlign w:val="center"/>
          </w:tcPr>
          <w:p>
            <w:pPr>
              <w:pStyle w:val="12"/>
            </w:pPr>
            <w:r>
              <w:t>加压泵站建设完成及时性</w:t>
            </w:r>
          </w:p>
        </w:tc>
        <w:tc>
          <w:tcPr>
            <w:tcW w:w="1276" w:type="dxa"/>
            <w:vAlign w:val="center"/>
          </w:tcPr>
          <w:p>
            <w:pPr>
              <w:pStyle w:val="12"/>
            </w:pPr>
            <w:r>
              <w:t>施工合同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项目总投资&lt;=16929.49万元</w:t>
            </w:r>
          </w:p>
        </w:tc>
        <w:tc>
          <w:tcPr>
            <w:tcW w:w="5386" w:type="dxa"/>
            <w:vAlign w:val="center"/>
          </w:tcPr>
          <w:p>
            <w:pPr>
              <w:pStyle w:val="12"/>
            </w:pPr>
            <w:r>
              <w:t>项目总投资&lt;=16929.49万元</w:t>
            </w:r>
          </w:p>
        </w:tc>
        <w:tc>
          <w:tcPr>
            <w:tcW w:w="2268" w:type="dxa"/>
            <w:vAlign w:val="center"/>
          </w:tcPr>
          <w:p>
            <w:pPr>
              <w:pStyle w:val="12"/>
            </w:pPr>
            <w:r>
              <w:t>≤16929.49概算文件</w:t>
            </w:r>
          </w:p>
        </w:tc>
        <w:tc>
          <w:tcPr>
            <w:tcW w:w="1276" w:type="dxa"/>
            <w:vAlign w:val="center"/>
          </w:tcPr>
          <w:p>
            <w:pPr>
              <w:pStyle w:val="12"/>
            </w:pPr>
            <w:r>
              <w:t>概算文件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经济指标合理达标</w:t>
            </w:r>
          </w:p>
        </w:tc>
        <w:tc>
          <w:tcPr>
            <w:tcW w:w="5386" w:type="dxa"/>
            <w:vAlign w:val="center"/>
          </w:tcPr>
          <w:p>
            <w:pPr>
              <w:pStyle w:val="12"/>
            </w:pPr>
            <w:r>
              <w:t>经济指标合理达标</w:t>
            </w:r>
          </w:p>
        </w:tc>
        <w:tc>
          <w:tcPr>
            <w:tcW w:w="2268" w:type="dxa"/>
            <w:vAlign w:val="center"/>
          </w:tcPr>
          <w:p>
            <w:pPr>
              <w:pStyle w:val="12"/>
            </w:pPr>
            <w:r>
              <w:t>经济指标合理达标</w:t>
            </w:r>
          </w:p>
        </w:tc>
        <w:tc>
          <w:tcPr>
            <w:tcW w:w="1276" w:type="dxa"/>
            <w:vAlign w:val="center"/>
          </w:tcPr>
          <w:p>
            <w:pPr>
              <w:pStyle w:val="12"/>
            </w:pPr>
            <w:r>
              <w:t>带动周边地块发展</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持续性影响良好</w:t>
            </w:r>
          </w:p>
        </w:tc>
        <w:tc>
          <w:tcPr>
            <w:tcW w:w="5386" w:type="dxa"/>
            <w:vAlign w:val="center"/>
          </w:tcPr>
          <w:p>
            <w:pPr>
              <w:pStyle w:val="12"/>
            </w:pPr>
            <w:r>
              <w:t>持续性影响良好</w:t>
            </w:r>
          </w:p>
        </w:tc>
        <w:tc>
          <w:tcPr>
            <w:tcW w:w="2268" w:type="dxa"/>
            <w:vAlign w:val="center"/>
          </w:tcPr>
          <w:p>
            <w:pPr>
              <w:pStyle w:val="12"/>
            </w:pPr>
            <w:r>
              <w:t>持续性影响良好</w:t>
            </w:r>
          </w:p>
        </w:tc>
        <w:tc>
          <w:tcPr>
            <w:tcW w:w="1276" w:type="dxa"/>
            <w:vAlign w:val="center"/>
          </w:tcPr>
          <w:p>
            <w:pPr>
              <w:pStyle w:val="12"/>
            </w:pPr>
            <w:r>
              <w:t>周边地块效益</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生态指标良好</w:t>
            </w:r>
          </w:p>
        </w:tc>
        <w:tc>
          <w:tcPr>
            <w:tcW w:w="5386" w:type="dxa"/>
            <w:vAlign w:val="center"/>
          </w:tcPr>
          <w:p>
            <w:pPr>
              <w:pStyle w:val="12"/>
            </w:pPr>
            <w:r>
              <w:t>生态指标良好</w:t>
            </w:r>
          </w:p>
        </w:tc>
        <w:tc>
          <w:tcPr>
            <w:tcW w:w="2268" w:type="dxa"/>
            <w:vAlign w:val="center"/>
          </w:tcPr>
          <w:p>
            <w:pPr>
              <w:pStyle w:val="12"/>
            </w:pPr>
            <w:r>
              <w:t>生态指标良好</w:t>
            </w:r>
          </w:p>
        </w:tc>
        <w:tc>
          <w:tcPr>
            <w:tcW w:w="1276" w:type="dxa"/>
            <w:vAlign w:val="center"/>
          </w:tcPr>
          <w:p>
            <w:pPr>
              <w:pStyle w:val="12"/>
            </w:pPr>
            <w:r>
              <w:t>周边地块生态指标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良好</w:t>
            </w:r>
          </w:p>
        </w:tc>
        <w:tc>
          <w:tcPr>
            <w:tcW w:w="5386" w:type="dxa"/>
            <w:vAlign w:val="center"/>
          </w:tcPr>
          <w:p>
            <w:pPr>
              <w:pStyle w:val="12"/>
            </w:pPr>
            <w:r>
              <w:t>良好</w:t>
            </w:r>
          </w:p>
        </w:tc>
        <w:tc>
          <w:tcPr>
            <w:tcW w:w="2268" w:type="dxa"/>
            <w:vAlign w:val="center"/>
          </w:tcPr>
          <w:p>
            <w:pPr>
              <w:pStyle w:val="12"/>
            </w:pPr>
            <w:r>
              <w:t>良好</w:t>
            </w:r>
          </w:p>
        </w:tc>
        <w:tc>
          <w:tcPr>
            <w:tcW w:w="1276" w:type="dxa"/>
            <w:vAlign w:val="center"/>
          </w:tcPr>
          <w:p>
            <w:pPr>
              <w:pStyle w:val="12"/>
            </w:pPr>
            <w:r>
              <w:t>良好</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片区内居住人民满意度</w:t>
            </w:r>
          </w:p>
        </w:tc>
        <w:tc>
          <w:tcPr>
            <w:tcW w:w="5386" w:type="dxa"/>
            <w:vAlign w:val="center"/>
          </w:tcPr>
          <w:p>
            <w:pPr>
              <w:pStyle w:val="12"/>
            </w:pPr>
            <w:r>
              <w:t>片区内居住人民满意度</w:t>
            </w:r>
          </w:p>
        </w:tc>
        <w:tc>
          <w:tcPr>
            <w:tcW w:w="2268" w:type="dxa"/>
            <w:vAlign w:val="center"/>
          </w:tcPr>
          <w:p>
            <w:pPr>
              <w:pStyle w:val="12"/>
            </w:pPr>
            <w:r>
              <w:t>≥90%</w:t>
            </w:r>
          </w:p>
        </w:tc>
        <w:tc>
          <w:tcPr>
            <w:tcW w:w="1276" w:type="dxa"/>
            <w:vAlign w:val="center"/>
          </w:tcPr>
          <w:p>
            <w:pPr>
              <w:pStyle w:val="12"/>
            </w:pPr>
            <w:r>
              <w:t>群众满意度&gt;=90%</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81、启动区东南侧市政基础设施一期工程一批次（2306-131200-89-01-871996）绩效目标表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13660024P00489710300H</w:t>
            </w:r>
          </w:p>
        </w:tc>
        <w:tc>
          <w:tcPr>
            <w:tcW w:w="2835" w:type="dxa"/>
            <w:vAlign w:val="center"/>
          </w:tcPr>
          <w:p>
            <w:pPr>
              <w:pStyle w:val="10"/>
            </w:pPr>
            <w:r>
              <w:t>项目名称</w:t>
            </w:r>
          </w:p>
        </w:tc>
        <w:tc>
          <w:tcPr>
            <w:tcW w:w="6095" w:type="dxa"/>
            <w:gridSpan w:val="3"/>
            <w:vAlign w:val="center"/>
          </w:tcPr>
          <w:p>
            <w:pPr>
              <w:pStyle w:val="12"/>
            </w:pPr>
            <w:r>
              <w:t>启动区东南侧市政基础设施一期工程一批次（2306-131200-89-01-871996）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4820.00</w:t>
            </w:r>
          </w:p>
        </w:tc>
        <w:tc>
          <w:tcPr>
            <w:tcW w:w="2835" w:type="dxa"/>
            <w:vAlign w:val="center"/>
          </w:tcPr>
          <w:p>
            <w:pPr>
              <w:pStyle w:val="10"/>
            </w:pPr>
            <w:r>
              <w:t>其中：财政    资金</w:t>
            </w:r>
          </w:p>
        </w:tc>
        <w:tc>
          <w:tcPr>
            <w:tcW w:w="2551" w:type="dxa"/>
            <w:vAlign w:val="center"/>
          </w:tcPr>
          <w:p>
            <w:pPr>
              <w:pStyle w:val="12"/>
            </w:pPr>
            <w:r>
              <w:t>4820.00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用于启动区东南侧市政基础设施一期工程一批次（2306-131200-89-01-871996）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4820.00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2.完成市政道路建设，促进片区地块开发及招商引资</w:t>
            </w:r>
          </w:p>
          <w:p>
            <w:pPr>
              <w:pStyle w:val="12"/>
            </w:pPr>
            <w:r>
              <w:t>3.有序推进片区建设，为片区后续开发提供市政配套条件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7093米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≤111829.76万元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82、启动区干线综合管廊工程（二期）绩效目标表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13660024P00489710373F</w:t>
            </w:r>
          </w:p>
        </w:tc>
        <w:tc>
          <w:tcPr>
            <w:tcW w:w="2835" w:type="dxa"/>
            <w:vAlign w:val="center"/>
          </w:tcPr>
          <w:p>
            <w:pPr>
              <w:pStyle w:val="10"/>
            </w:pPr>
            <w:r>
              <w:t>项目名称</w:t>
            </w:r>
          </w:p>
        </w:tc>
        <w:tc>
          <w:tcPr>
            <w:tcW w:w="6095" w:type="dxa"/>
            <w:gridSpan w:val="3"/>
            <w:vAlign w:val="center"/>
          </w:tcPr>
          <w:p>
            <w:pPr>
              <w:pStyle w:val="12"/>
            </w:pPr>
            <w:r>
              <w:t>启动区干线综合管廊工程（二期）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1400.00</w:t>
            </w:r>
          </w:p>
        </w:tc>
        <w:tc>
          <w:tcPr>
            <w:tcW w:w="2835" w:type="dxa"/>
            <w:vAlign w:val="center"/>
          </w:tcPr>
          <w:p>
            <w:pPr>
              <w:pStyle w:val="10"/>
            </w:pPr>
            <w:r>
              <w:t>其中：财政    资金</w:t>
            </w:r>
          </w:p>
        </w:tc>
        <w:tc>
          <w:tcPr>
            <w:tcW w:w="2551" w:type="dxa"/>
            <w:vAlign w:val="center"/>
          </w:tcPr>
          <w:p>
            <w:pPr>
              <w:pStyle w:val="12"/>
            </w:pPr>
            <w:r>
              <w:t>1400.00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用于启动区干线综合管廊工程（二期）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1.保质保量完成施工建设，促进地区繁荣，增加招商引资</w:t>
            </w:r>
          </w:p>
          <w:p>
            <w:pPr>
              <w:pStyle w:val="12"/>
            </w:pPr>
            <w:r>
              <w:t>2.确保工程验收合格，争创优质工程</w:t>
            </w:r>
          </w:p>
          <w:p>
            <w:pPr>
              <w:pStyle w:val="12"/>
            </w:pPr>
            <w:r>
              <w:t>3.实现城市基础设施的协调发展，提高城市设施运行效率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5.52公里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综合管廊完成及时性</w:t>
            </w:r>
          </w:p>
        </w:tc>
        <w:tc>
          <w:tcPr>
            <w:tcW w:w="5386" w:type="dxa"/>
            <w:vAlign w:val="center"/>
          </w:tcPr>
          <w:p>
            <w:pPr>
              <w:pStyle w:val="12"/>
            </w:pPr>
            <w:r>
              <w:t>市政道路及综合管廊完成及时性</w:t>
            </w:r>
          </w:p>
        </w:tc>
        <w:tc>
          <w:tcPr>
            <w:tcW w:w="2268" w:type="dxa"/>
            <w:vAlign w:val="center"/>
          </w:tcPr>
          <w:p>
            <w:pPr>
              <w:pStyle w:val="12"/>
            </w:pPr>
            <w:r>
              <w:t>2024年管廊主体完成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≤80069.06万元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指标2：带动片区事业发展</w:t>
            </w:r>
          </w:p>
        </w:tc>
        <w:tc>
          <w:tcPr>
            <w:tcW w:w="5386" w:type="dxa"/>
            <w:vAlign w:val="center"/>
          </w:tcPr>
          <w:p>
            <w:pPr>
              <w:pStyle w:val="12"/>
            </w:pPr>
            <w:r>
              <w:t>指标2：带动片区事业发展</w:t>
            </w:r>
          </w:p>
        </w:tc>
        <w:tc>
          <w:tcPr>
            <w:tcW w:w="2268" w:type="dxa"/>
            <w:vAlign w:val="center"/>
          </w:tcPr>
          <w:p>
            <w:pPr>
              <w:pStyle w:val="12"/>
            </w:pPr>
            <w:r>
              <w:t>明显提升</w:t>
            </w:r>
          </w:p>
        </w:tc>
        <w:tc>
          <w:tcPr>
            <w:tcW w:w="1276" w:type="dxa"/>
            <w:vAlign w:val="center"/>
          </w:tcPr>
          <w:p>
            <w:pPr>
              <w:pStyle w:val="12"/>
            </w:pPr>
            <w:r>
              <w:t>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符合环评审批要求</w:t>
            </w:r>
          </w:p>
        </w:tc>
        <w:tc>
          <w:tcPr>
            <w:tcW w:w="5386" w:type="dxa"/>
            <w:vAlign w:val="center"/>
          </w:tcPr>
          <w:p>
            <w:pPr>
              <w:pStyle w:val="12"/>
            </w:pPr>
            <w:r>
              <w:t>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新建综合管廊项目适应未来一定时期内需求</w:t>
            </w:r>
          </w:p>
        </w:tc>
        <w:tc>
          <w:tcPr>
            <w:tcW w:w="5386" w:type="dxa"/>
            <w:vAlign w:val="center"/>
          </w:tcPr>
          <w:p>
            <w:pPr>
              <w:pStyle w:val="12"/>
            </w:pPr>
            <w:r>
              <w:t>新建综合管廊项目适应未来一定时期内需求</w:t>
            </w:r>
          </w:p>
        </w:tc>
        <w:tc>
          <w:tcPr>
            <w:tcW w:w="2268" w:type="dxa"/>
            <w:vAlign w:val="center"/>
          </w:tcPr>
          <w:p>
            <w:pPr>
              <w:pStyle w:val="12"/>
            </w:pPr>
            <w:r>
              <w:t>明显改善</w:t>
            </w:r>
          </w:p>
        </w:tc>
        <w:tc>
          <w:tcPr>
            <w:tcW w:w="1276" w:type="dxa"/>
            <w:vAlign w:val="center"/>
          </w:tcPr>
          <w:p>
            <w:pPr>
              <w:pStyle w:val="12"/>
            </w:pPr>
            <w:r>
              <w:t>适应未来一定时期内需求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83、启动区金融岛市政道路、综合管廊工程（结转资金）绩效目标表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13660024P00489710464G</w:t>
            </w:r>
          </w:p>
        </w:tc>
        <w:tc>
          <w:tcPr>
            <w:tcW w:w="2835" w:type="dxa"/>
            <w:vAlign w:val="center"/>
          </w:tcPr>
          <w:p>
            <w:pPr>
              <w:pStyle w:val="10"/>
            </w:pPr>
            <w:r>
              <w:t>项目名称</w:t>
            </w:r>
          </w:p>
        </w:tc>
        <w:tc>
          <w:tcPr>
            <w:tcW w:w="6095" w:type="dxa"/>
            <w:gridSpan w:val="3"/>
            <w:vAlign w:val="center"/>
          </w:tcPr>
          <w:p>
            <w:pPr>
              <w:pStyle w:val="12"/>
            </w:pPr>
            <w:r>
              <w:t>启动区金融岛市政道路、综合管廊工程（结转资金）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12145.00</w:t>
            </w:r>
          </w:p>
        </w:tc>
        <w:tc>
          <w:tcPr>
            <w:tcW w:w="2835" w:type="dxa"/>
            <w:vAlign w:val="center"/>
          </w:tcPr>
          <w:p>
            <w:pPr>
              <w:pStyle w:val="10"/>
            </w:pPr>
            <w:r>
              <w:t>其中：财政    资金</w:t>
            </w:r>
          </w:p>
        </w:tc>
        <w:tc>
          <w:tcPr>
            <w:tcW w:w="2551" w:type="dxa"/>
            <w:vAlign w:val="center"/>
          </w:tcPr>
          <w:p>
            <w:pPr>
              <w:pStyle w:val="12"/>
            </w:pPr>
            <w:r>
              <w:t>12145.00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用于启动区金融岛市政道路、综合管廊工程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12145.00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2.完成市政道路建设，促进片区地块开发及招商引资</w:t>
            </w:r>
          </w:p>
          <w:p>
            <w:pPr>
              <w:pStyle w:val="12"/>
            </w:pPr>
            <w:r>
              <w:t>3.有序推进片区建设，为片区后续开发提供市政配套条件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2450米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2310米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达标符合《城市管廊工程施工及质量验收规范》（DB13（J）/T300-2009）</w:t>
            </w:r>
          </w:p>
        </w:tc>
        <w:tc>
          <w:tcPr>
            <w:tcW w:w="1276" w:type="dxa"/>
            <w:vAlign w:val="center"/>
          </w:tcPr>
          <w:p>
            <w:pPr>
              <w:pStyle w:val="12"/>
            </w:pPr>
            <w:r>
              <w:t>城市管廊工程施工及质量验收规范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市政道路完成及时性</w:t>
            </w:r>
          </w:p>
        </w:tc>
        <w:tc>
          <w:tcPr>
            <w:tcW w:w="5386" w:type="dxa"/>
            <w:vAlign w:val="center"/>
          </w:tcPr>
          <w:p>
            <w:pPr>
              <w:pStyle w:val="12"/>
            </w:pPr>
            <w:r>
              <w:t>市政道路完成及时性</w:t>
            </w:r>
          </w:p>
        </w:tc>
        <w:tc>
          <w:tcPr>
            <w:tcW w:w="2268" w:type="dxa"/>
            <w:vAlign w:val="center"/>
          </w:tcPr>
          <w:p>
            <w:pPr>
              <w:pStyle w:val="12"/>
            </w:pPr>
            <w:r>
              <w:t>2025年市政道路完工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综合管廊完成及时性</w:t>
            </w:r>
          </w:p>
        </w:tc>
        <w:tc>
          <w:tcPr>
            <w:tcW w:w="5386" w:type="dxa"/>
            <w:vAlign w:val="center"/>
          </w:tcPr>
          <w:p>
            <w:pPr>
              <w:pStyle w:val="12"/>
            </w:pPr>
            <w:r>
              <w:t>综合管廊完成及时性</w:t>
            </w:r>
          </w:p>
        </w:tc>
        <w:tc>
          <w:tcPr>
            <w:tcW w:w="2268" w:type="dxa"/>
            <w:vAlign w:val="center"/>
          </w:tcPr>
          <w:p>
            <w:pPr>
              <w:pStyle w:val="12"/>
            </w:pPr>
            <w:r>
              <w:t>2025年综合管廊完工</w:t>
            </w:r>
          </w:p>
        </w:tc>
        <w:tc>
          <w:tcPr>
            <w:tcW w:w="1276" w:type="dxa"/>
            <w:vAlign w:val="center"/>
          </w:tcPr>
          <w:p>
            <w:pPr>
              <w:pStyle w:val="12"/>
            </w:pPr>
            <w:r>
              <w:t>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≤58417.44万元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84、启动区市政支线道路工程（二期）（2310-133100-89-01-131906）绩效目标表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13660024P004897103015</w:t>
            </w:r>
          </w:p>
        </w:tc>
        <w:tc>
          <w:tcPr>
            <w:tcW w:w="2835" w:type="dxa"/>
            <w:vAlign w:val="center"/>
          </w:tcPr>
          <w:p>
            <w:pPr>
              <w:pStyle w:val="10"/>
            </w:pPr>
            <w:r>
              <w:t>项目名称</w:t>
            </w:r>
          </w:p>
        </w:tc>
        <w:tc>
          <w:tcPr>
            <w:tcW w:w="6095" w:type="dxa"/>
            <w:gridSpan w:val="3"/>
            <w:vAlign w:val="center"/>
          </w:tcPr>
          <w:p>
            <w:pPr>
              <w:pStyle w:val="12"/>
            </w:pPr>
            <w:r>
              <w:t>启动区市政支线道路工程（二期）（2310-133100-89-01-131906）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用于启动区市政支线道路工程（二期）（2310-133100-89-01-131906）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9520米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政府预算内投资支付率</w:t>
            </w:r>
          </w:p>
        </w:tc>
        <w:tc>
          <w:tcPr>
            <w:tcW w:w="5386" w:type="dxa"/>
            <w:vAlign w:val="center"/>
          </w:tcPr>
          <w:p>
            <w:pPr>
              <w:pStyle w:val="12"/>
            </w:pPr>
            <w:r>
              <w:t>政府预算内投资支付率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政府预算内投资完成率</w:t>
            </w:r>
          </w:p>
        </w:tc>
        <w:tc>
          <w:tcPr>
            <w:tcW w:w="5386" w:type="dxa"/>
            <w:vAlign w:val="center"/>
          </w:tcPr>
          <w:p>
            <w:pPr>
              <w:pStyle w:val="12"/>
            </w:pPr>
            <w:r>
              <w:t>政府预算内投资完成率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≤93559.06万元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85、启动区总部区市政道路、综合管廊工程（2307-131200-89-01-673420）绩效目标表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13660024P00489710299K</w:t>
            </w:r>
          </w:p>
        </w:tc>
        <w:tc>
          <w:tcPr>
            <w:tcW w:w="2835" w:type="dxa"/>
            <w:vAlign w:val="center"/>
          </w:tcPr>
          <w:p>
            <w:pPr>
              <w:pStyle w:val="10"/>
            </w:pPr>
            <w:r>
              <w:t>项目名称</w:t>
            </w:r>
          </w:p>
        </w:tc>
        <w:tc>
          <w:tcPr>
            <w:tcW w:w="6095" w:type="dxa"/>
            <w:gridSpan w:val="3"/>
            <w:vAlign w:val="center"/>
          </w:tcPr>
          <w:p>
            <w:pPr>
              <w:pStyle w:val="12"/>
            </w:pPr>
            <w:r>
              <w:t>启动区总部区市政道路、综合管廊工程（2307-131200-89-01-673420）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2740.00</w:t>
            </w:r>
          </w:p>
        </w:tc>
        <w:tc>
          <w:tcPr>
            <w:tcW w:w="2835" w:type="dxa"/>
            <w:vAlign w:val="center"/>
          </w:tcPr>
          <w:p>
            <w:pPr>
              <w:pStyle w:val="10"/>
            </w:pPr>
            <w:r>
              <w:t>其中：财政    资金</w:t>
            </w:r>
          </w:p>
        </w:tc>
        <w:tc>
          <w:tcPr>
            <w:tcW w:w="2551" w:type="dxa"/>
            <w:vAlign w:val="center"/>
          </w:tcPr>
          <w:p>
            <w:pPr>
              <w:pStyle w:val="12"/>
            </w:pPr>
            <w:r>
              <w:t>2740.00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用于启动区总部区市政道路、综合管廊工程（2307-131200-89-01-673420）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2740.00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r>
              <w:tab/>
            </w:r>
            <w:r>
              <w:tab/>
            </w:r>
            <w:r>
              <w:tab/>
            </w:r>
            <w:r>
              <w:tab/>
            </w:r>
            <w:r>
              <w:tab/>
            </w:r>
            <w:r>
              <w:tab/>
            </w:r>
            <w:r>
              <w:tab/>
            </w:r>
            <w:r>
              <w:tab/>
            </w:r>
            <w:r>
              <w:tab/>
            </w:r>
            <w:r>
              <w:tab/>
            </w:r>
            <w:r>
              <w:tab/>
            </w:r>
          </w:p>
          <w:p>
            <w:pPr>
              <w:pStyle w:val="12"/>
            </w:pPr>
            <w:r>
              <w:t>2.完成市政道路建设，促进片区地块开发及招商引资</w:t>
            </w:r>
            <w:r>
              <w:tab/>
            </w:r>
            <w:r>
              <w:tab/>
            </w:r>
            <w:r>
              <w:tab/>
            </w:r>
            <w:r>
              <w:tab/>
            </w:r>
            <w:r>
              <w:tab/>
            </w:r>
            <w:r>
              <w:tab/>
            </w:r>
            <w:r>
              <w:tab/>
            </w:r>
            <w:r>
              <w:tab/>
            </w:r>
            <w:r>
              <w:tab/>
            </w:r>
            <w:r>
              <w:tab/>
            </w:r>
          </w:p>
          <w:p>
            <w:pPr>
              <w:pStyle w:val="12"/>
            </w:pPr>
            <w:r>
              <w:t>3.有序推进片区建设，为片区后续开发提供市政配套条件</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2750米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179米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达标符合《城市管廊工程施工及质量验收规范》（DB13（J）/T300-2009）</w:t>
            </w:r>
          </w:p>
        </w:tc>
        <w:tc>
          <w:tcPr>
            <w:tcW w:w="1276" w:type="dxa"/>
            <w:vAlign w:val="center"/>
          </w:tcPr>
          <w:p>
            <w:pPr>
              <w:pStyle w:val="12"/>
            </w:pPr>
            <w:r>
              <w:t>《城市管廊工程施工及质量验收规范》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≤21402.74万元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86、燃气行业技术服务绩效目标表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13660025P00469510159E</w:t>
            </w:r>
          </w:p>
        </w:tc>
        <w:tc>
          <w:tcPr>
            <w:tcW w:w="2835" w:type="dxa"/>
            <w:vAlign w:val="center"/>
          </w:tcPr>
          <w:p>
            <w:pPr>
              <w:pStyle w:val="10"/>
            </w:pPr>
            <w:r>
              <w:t>项目名称</w:t>
            </w:r>
          </w:p>
        </w:tc>
        <w:tc>
          <w:tcPr>
            <w:tcW w:w="6095" w:type="dxa"/>
            <w:gridSpan w:val="3"/>
            <w:vAlign w:val="center"/>
          </w:tcPr>
          <w:p>
            <w:pPr>
              <w:pStyle w:val="12"/>
            </w:pPr>
            <w:r>
              <w:t>燃气行业技术服务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165.40</w:t>
            </w:r>
          </w:p>
        </w:tc>
        <w:tc>
          <w:tcPr>
            <w:tcW w:w="2835" w:type="dxa"/>
            <w:vAlign w:val="center"/>
          </w:tcPr>
          <w:p>
            <w:pPr>
              <w:pStyle w:val="10"/>
            </w:pPr>
            <w:r>
              <w:t>其中：财政    资金</w:t>
            </w:r>
          </w:p>
        </w:tc>
        <w:tc>
          <w:tcPr>
            <w:tcW w:w="2551" w:type="dxa"/>
            <w:vAlign w:val="center"/>
          </w:tcPr>
          <w:p>
            <w:pPr>
              <w:pStyle w:val="12"/>
            </w:pPr>
            <w:r>
              <w:t>165.40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用于配合开展燃气行业技术服务相关工作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49.62</w:t>
            </w:r>
          </w:p>
        </w:tc>
        <w:tc>
          <w:tcPr>
            <w:tcW w:w="2835" w:type="dxa"/>
            <w:vAlign w:val="center"/>
          </w:tcPr>
          <w:p>
            <w:pPr>
              <w:pStyle w:val="13"/>
            </w:pPr>
            <w:r>
              <w:t>99.24</w:t>
            </w:r>
          </w:p>
        </w:tc>
        <w:tc>
          <w:tcPr>
            <w:tcW w:w="2551" w:type="dxa"/>
            <w:vAlign w:val="center"/>
          </w:tcPr>
          <w:p>
            <w:pPr>
              <w:pStyle w:val="13"/>
            </w:pPr>
            <w:r>
              <w:t>132.32</w:t>
            </w:r>
          </w:p>
        </w:tc>
        <w:tc>
          <w:tcPr>
            <w:tcW w:w="3544" w:type="dxa"/>
            <w:gridSpan w:val="2"/>
            <w:vAlign w:val="center"/>
          </w:tcPr>
          <w:p>
            <w:pPr>
              <w:pStyle w:val="13"/>
            </w:pPr>
            <w:r>
              <w:t>132.32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1.开展新区燃气高风险区域PPB级燃气泄露检测，共计175公里；</w:t>
            </w:r>
            <w:r>
              <w:tab/>
            </w:r>
            <w:r>
              <w:tab/>
            </w:r>
            <w:r>
              <w:tab/>
            </w:r>
            <w:r>
              <w:tab/>
            </w:r>
          </w:p>
          <w:p>
            <w:pPr>
              <w:pStyle w:val="12"/>
            </w:pPr>
            <w:r>
              <w:t>对燃气安全生产举报人予以奖励，2025年共计1万元；</w:t>
            </w:r>
            <w:r>
              <w:tab/>
            </w:r>
            <w:r>
              <w:tab/>
            </w:r>
            <w:r>
              <w:tab/>
            </w:r>
            <w:r>
              <w:tab/>
            </w:r>
            <w:r>
              <w:tab/>
            </w:r>
          </w:p>
          <w:p>
            <w:pPr>
              <w:pStyle w:val="12"/>
            </w:pPr>
            <w:r>
              <w:t>完成雄安新区燃气管网安全智能化建设实施方案和燃气管网安全智能化建设技术导则编制；</w:t>
            </w:r>
            <w:r>
              <w:tab/>
            </w:r>
            <w:r>
              <w:tab/>
            </w:r>
            <w:r>
              <w:tab/>
            </w:r>
            <w:r>
              <w:tab/>
            </w:r>
            <w:r>
              <w:tab/>
            </w:r>
          </w:p>
          <w:p>
            <w:pPr>
              <w:pStyle w:val="12"/>
            </w:pPr>
            <w:r>
              <w:t>开展新区农村地区气代煤管网和设施评估；</w:t>
            </w:r>
            <w:r>
              <w:tab/>
            </w:r>
            <w:r>
              <w:tab/>
            </w:r>
            <w:r>
              <w:tab/>
            </w:r>
            <w:r>
              <w:tab/>
            </w:r>
            <w:r>
              <w:tab/>
            </w:r>
          </w:p>
          <w:p>
            <w:pPr>
              <w:pStyle w:val="12"/>
            </w:pPr>
            <w:r>
              <w:t>完成燃气专项规划编制。</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w:t>
            </w:r>
          </w:p>
        </w:tc>
        <w:tc>
          <w:tcPr>
            <w:tcW w:w="5386" w:type="dxa"/>
            <w:vAlign w:val="center"/>
          </w:tcPr>
          <w:p>
            <w:pPr>
              <w:pStyle w:val="12"/>
            </w:pPr>
            <w:r>
              <w:t>按照合同约定完成的成果数量</w:t>
            </w:r>
          </w:p>
        </w:tc>
        <w:tc>
          <w:tcPr>
            <w:tcW w:w="2268" w:type="dxa"/>
            <w:vAlign w:val="center"/>
          </w:tcPr>
          <w:p>
            <w:pPr>
              <w:pStyle w:val="12"/>
            </w:pPr>
            <w:r>
              <w:t>≥3项</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报告编制水平</w:t>
            </w:r>
          </w:p>
        </w:tc>
        <w:tc>
          <w:tcPr>
            <w:tcW w:w="5386" w:type="dxa"/>
            <w:vAlign w:val="center"/>
          </w:tcPr>
          <w:p>
            <w:pPr>
              <w:pStyle w:val="12"/>
            </w:pPr>
            <w:r>
              <w:t>满足雄安新区燃气管理要求</w:t>
            </w:r>
          </w:p>
        </w:tc>
        <w:tc>
          <w:tcPr>
            <w:tcW w:w="2268" w:type="dxa"/>
            <w:vAlign w:val="center"/>
          </w:tcPr>
          <w:p>
            <w:pPr>
              <w:pStyle w:val="12"/>
            </w:pPr>
            <w:r>
              <w:t>合同约定期限</w:t>
            </w:r>
          </w:p>
        </w:tc>
        <w:tc>
          <w:tcPr>
            <w:tcW w:w="1276" w:type="dxa"/>
            <w:vAlign w:val="center"/>
          </w:tcPr>
          <w:p>
            <w:pPr>
              <w:pStyle w:val="12"/>
            </w:pPr>
            <w:r>
              <w:t>专家评审意见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报告编制时间</w:t>
            </w:r>
          </w:p>
        </w:tc>
        <w:tc>
          <w:tcPr>
            <w:tcW w:w="5386" w:type="dxa"/>
            <w:vAlign w:val="center"/>
          </w:tcPr>
          <w:p>
            <w:pPr>
              <w:pStyle w:val="12"/>
            </w:pPr>
            <w:r>
              <w:t>完成任务所需时间</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5386" w:type="dxa"/>
            <w:vAlign w:val="center"/>
          </w:tcPr>
          <w:p>
            <w:pPr>
              <w:pStyle w:val="12"/>
            </w:pPr>
            <w:r>
              <w:t>预算（成本）控制率=（项目当期实际支出成本-项目当期预算)/项目当期预算*100%</w:t>
            </w:r>
          </w:p>
        </w:tc>
        <w:tc>
          <w:tcPr>
            <w:tcW w:w="2268" w:type="dxa"/>
            <w:vAlign w:val="center"/>
          </w:tcPr>
          <w:p>
            <w:pPr>
              <w:pStyle w:val="12"/>
            </w:pPr>
            <w:r>
              <w:t>≤165.4万元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对新区燃气行业主管部门及燃气经营企业安全生产工作的作用</w:t>
            </w:r>
          </w:p>
        </w:tc>
        <w:tc>
          <w:tcPr>
            <w:tcW w:w="2268" w:type="dxa"/>
            <w:vAlign w:val="center"/>
          </w:tcPr>
          <w:p>
            <w:pPr>
              <w:pStyle w:val="12"/>
            </w:pPr>
            <w:r>
              <w:t>满足行业安全监管指导需求</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能有序指导新区燃气管网智能化建设工作</w:t>
            </w:r>
          </w:p>
        </w:tc>
        <w:tc>
          <w:tcPr>
            <w:tcW w:w="5386" w:type="dxa"/>
            <w:vAlign w:val="center"/>
          </w:tcPr>
          <w:p>
            <w:pPr>
              <w:pStyle w:val="12"/>
            </w:pPr>
            <w:r>
              <w:t>实施方案可落地实施</w:t>
            </w:r>
          </w:p>
        </w:tc>
        <w:tc>
          <w:tcPr>
            <w:tcW w:w="2268" w:type="dxa"/>
            <w:vAlign w:val="center"/>
          </w:tcPr>
          <w:p>
            <w:pPr>
              <w:pStyle w:val="12"/>
            </w:pPr>
            <w:r>
              <w:t>报告质量满足要求</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服务对象满意度占比</w:t>
            </w:r>
          </w:p>
        </w:tc>
        <w:tc>
          <w:tcPr>
            <w:tcW w:w="2268" w:type="dxa"/>
            <w:vAlign w:val="center"/>
          </w:tcPr>
          <w:p>
            <w:pPr>
              <w:pStyle w:val="12"/>
            </w:pPr>
            <w:r>
              <w:t>≥90%</w:t>
            </w:r>
          </w:p>
        </w:tc>
        <w:tc>
          <w:tcPr>
            <w:tcW w:w="1276" w:type="dxa"/>
            <w:vAlign w:val="center"/>
          </w:tcPr>
          <w:p>
            <w:pPr>
              <w:pStyle w:val="12"/>
            </w:pPr>
            <w:r>
              <w:t>领导满意度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87、燃气行业综合管理绩效目标表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13660025P00469510158T</w:t>
            </w:r>
          </w:p>
        </w:tc>
        <w:tc>
          <w:tcPr>
            <w:tcW w:w="2835" w:type="dxa"/>
            <w:vAlign w:val="center"/>
          </w:tcPr>
          <w:p>
            <w:pPr>
              <w:pStyle w:val="10"/>
            </w:pPr>
            <w:r>
              <w:t>项目名称</w:t>
            </w:r>
          </w:p>
        </w:tc>
        <w:tc>
          <w:tcPr>
            <w:tcW w:w="6095" w:type="dxa"/>
            <w:gridSpan w:val="3"/>
            <w:vAlign w:val="center"/>
          </w:tcPr>
          <w:p>
            <w:pPr>
              <w:pStyle w:val="12"/>
            </w:pPr>
            <w:r>
              <w:t>燃气行业综合管理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204.40</w:t>
            </w:r>
          </w:p>
        </w:tc>
        <w:tc>
          <w:tcPr>
            <w:tcW w:w="2835" w:type="dxa"/>
            <w:vAlign w:val="center"/>
          </w:tcPr>
          <w:p>
            <w:pPr>
              <w:pStyle w:val="10"/>
            </w:pPr>
            <w:r>
              <w:t>其中：财政    资金</w:t>
            </w:r>
          </w:p>
        </w:tc>
        <w:tc>
          <w:tcPr>
            <w:tcW w:w="2551" w:type="dxa"/>
            <w:vAlign w:val="center"/>
          </w:tcPr>
          <w:p>
            <w:pPr>
              <w:pStyle w:val="12"/>
            </w:pPr>
            <w:r>
              <w:t>204.40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用于支付燃气安全全过程咨询委托业务费。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58.40</w:t>
            </w:r>
          </w:p>
        </w:tc>
        <w:tc>
          <w:tcPr>
            <w:tcW w:w="2835" w:type="dxa"/>
            <w:vAlign w:val="center"/>
          </w:tcPr>
          <w:p>
            <w:pPr>
              <w:pStyle w:val="13"/>
            </w:pPr>
            <w:r>
              <w:t>101.80</w:t>
            </w:r>
          </w:p>
        </w:tc>
        <w:tc>
          <w:tcPr>
            <w:tcW w:w="2551" w:type="dxa"/>
            <w:vAlign w:val="center"/>
          </w:tcPr>
          <w:p>
            <w:pPr>
              <w:pStyle w:val="13"/>
            </w:pPr>
            <w:r>
              <w:t>146.00</w:t>
            </w:r>
          </w:p>
        </w:tc>
        <w:tc>
          <w:tcPr>
            <w:tcW w:w="3544" w:type="dxa"/>
            <w:gridSpan w:val="2"/>
            <w:vAlign w:val="center"/>
          </w:tcPr>
          <w:p>
            <w:pPr>
              <w:pStyle w:val="13"/>
            </w:pPr>
            <w:r>
              <w:t>146.00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1.1.排查新区及三县当前安全监管工作漏洞及问题并提出改进提升建议。2.加强燃气安全监管。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燃气企业检查次数</w:t>
            </w:r>
          </w:p>
        </w:tc>
        <w:tc>
          <w:tcPr>
            <w:tcW w:w="5386" w:type="dxa"/>
            <w:vAlign w:val="center"/>
          </w:tcPr>
          <w:p>
            <w:pPr>
              <w:pStyle w:val="12"/>
            </w:pPr>
            <w:r>
              <w:t>每家燃气企业全年覆盖检查2次</w:t>
            </w:r>
          </w:p>
        </w:tc>
        <w:tc>
          <w:tcPr>
            <w:tcW w:w="2268" w:type="dxa"/>
            <w:vAlign w:val="center"/>
          </w:tcPr>
          <w:p>
            <w:pPr>
              <w:pStyle w:val="12"/>
            </w:pPr>
            <w:r>
              <w:t>2=2次</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成果编制质量</w:t>
            </w:r>
          </w:p>
        </w:tc>
        <w:tc>
          <w:tcPr>
            <w:tcW w:w="5386" w:type="dxa"/>
            <w:vAlign w:val="center"/>
          </w:tcPr>
          <w:p>
            <w:pPr>
              <w:pStyle w:val="12"/>
            </w:pPr>
            <w:r>
              <w:t>提供成果内容齐全，满足工作要求；提交的意见建议可行性高。</w:t>
            </w:r>
          </w:p>
        </w:tc>
        <w:tc>
          <w:tcPr>
            <w:tcW w:w="2268" w:type="dxa"/>
            <w:vAlign w:val="center"/>
          </w:tcPr>
          <w:p>
            <w:pPr>
              <w:pStyle w:val="12"/>
            </w:pPr>
            <w:r>
              <w:t>完整性</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服务期限内工作任务完成及时率</w:t>
            </w:r>
          </w:p>
        </w:tc>
        <w:tc>
          <w:tcPr>
            <w:tcW w:w="2268" w:type="dxa"/>
            <w:vAlign w:val="center"/>
          </w:tcPr>
          <w:p>
            <w:pPr>
              <w:pStyle w:val="12"/>
            </w:pPr>
            <w:r>
              <w:t>1%</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w:t>
            </w:r>
          </w:p>
        </w:tc>
        <w:tc>
          <w:tcPr>
            <w:tcW w:w="2268" w:type="dxa"/>
            <w:vAlign w:val="center"/>
          </w:tcPr>
          <w:p>
            <w:pPr>
              <w:pStyle w:val="12"/>
            </w:pPr>
            <w:r>
              <w:t>≤204.4204.4万元</w:t>
            </w:r>
          </w:p>
        </w:tc>
        <w:tc>
          <w:tcPr>
            <w:tcW w:w="1276" w:type="dxa"/>
            <w:vAlign w:val="center"/>
          </w:tcPr>
          <w:p>
            <w:pPr>
              <w:pStyle w:val="12"/>
            </w:pPr>
            <w:r>
              <w:t>合同金额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对新区燃气行业主管部门及燃气经营企业安全生产工作的作用</w:t>
            </w:r>
          </w:p>
        </w:tc>
        <w:tc>
          <w:tcPr>
            <w:tcW w:w="2268" w:type="dxa"/>
            <w:vAlign w:val="center"/>
          </w:tcPr>
          <w:p>
            <w:pPr>
              <w:pStyle w:val="12"/>
            </w:pPr>
            <w:r>
              <w:t>满足行业安全监管指导需求</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对于提升新区燃气行业安全生产工作能够发挥作用</w:t>
            </w:r>
          </w:p>
        </w:tc>
        <w:tc>
          <w:tcPr>
            <w:tcW w:w="2268" w:type="dxa"/>
            <w:vAlign w:val="center"/>
          </w:tcPr>
          <w:p>
            <w:pPr>
              <w:pStyle w:val="12"/>
            </w:pPr>
            <w:r>
              <w:t>新区燃气安全水平得到保障</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相关领导满意度</w:t>
            </w:r>
          </w:p>
        </w:tc>
        <w:tc>
          <w:tcPr>
            <w:tcW w:w="5386" w:type="dxa"/>
            <w:vAlign w:val="center"/>
          </w:tcPr>
          <w:p>
            <w:pPr>
              <w:pStyle w:val="12"/>
            </w:pPr>
            <w:r>
              <w:t>相关领导对各项工作成果的满意度</w:t>
            </w:r>
          </w:p>
        </w:tc>
        <w:tc>
          <w:tcPr>
            <w:tcW w:w="2268" w:type="dxa"/>
            <w:vAlign w:val="center"/>
          </w:tcPr>
          <w:p>
            <w:pPr>
              <w:pStyle w:val="12"/>
            </w:pPr>
            <w:r>
              <w:t>≥90%</w:t>
            </w:r>
          </w:p>
        </w:tc>
        <w:tc>
          <w:tcPr>
            <w:tcW w:w="1276" w:type="dxa"/>
            <w:vAlign w:val="center"/>
          </w:tcPr>
          <w:p>
            <w:pPr>
              <w:pStyle w:val="12"/>
            </w:pPr>
            <w:r>
              <w:t>领导反馈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90、容城截洪渠三期工程（泵站）绩效目标表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13660024P00489710388D</w:t>
            </w:r>
          </w:p>
        </w:tc>
        <w:tc>
          <w:tcPr>
            <w:tcW w:w="2835" w:type="dxa"/>
            <w:vAlign w:val="center"/>
          </w:tcPr>
          <w:p>
            <w:pPr>
              <w:pStyle w:val="10"/>
            </w:pPr>
            <w:r>
              <w:t>项目名称</w:t>
            </w:r>
          </w:p>
        </w:tc>
        <w:tc>
          <w:tcPr>
            <w:tcW w:w="6095" w:type="dxa"/>
            <w:gridSpan w:val="3"/>
            <w:vAlign w:val="center"/>
          </w:tcPr>
          <w:p>
            <w:pPr>
              <w:pStyle w:val="12"/>
            </w:pPr>
            <w:r>
              <w:t>容城截洪渠三期工程（泵站）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3970.20</w:t>
            </w:r>
          </w:p>
        </w:tc>
        <w:tc>
          <w:tcPr>
            <w:tcW w:w="2835" w:type="dxa"/>
            <w:vAlign w:val="center"/>
          </w:tcPr>
          <w:p>
            <w:pPr>
              <w:pStyle w:val="10"/>
            </w:pPr>
            <w:r>
              <w:t>其中：财政    资金</w:t>
            </w:r>
          </w:p>
        </w:tc>
        <w:tc>
          <w:tcPr>
            <w:tcW w:w="2551" w:type="dxa"/>
            <w:vAlign w:val="center"/>
          </w:tcPr>
          <w:p>
            <w:pPr>
              <w:pStyle w:val="12"/>
            </w:pPr>
            <w:r>
              <w:t>3970.20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3970.20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1.完成项目前期手续，新筑堤防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完成前期手续</w:t>
            </w:r>
          </w:p>
        </w:tc>
        <w:tc>
          <w:tcPr>
            <w:tcW w:w="5386" w:type="dxa"/>
            <w:vAlign w:val="center"/>
          </w:tcPr>
          <w:p>
            <w:pPr>
              <w:pStyle w:val="12"/>
            </w:pPr>
            <w:r>
              <w:t>取得批复文件</w:t>
            </w:r>
          </w:p>
        </w:tc>
        <w:tc>
          <w:tcPr>
            <w:tcW w:w="2268" w:type="dxa"/>
            <w:vAlign w:val="center"/>
          </w:tcPr>
          <w:p>
            <w:pPr>
              <w:pStyle w:val="12"/>
            </w:pPr>
            <w:r>
              <w:t>取得批复文件</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≤13894.22万元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效果显著</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效果显著</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91、容城截洪渠三期工程（渠道）（结转资金）绩效目标表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13660024P00489710485U</w:t>
            </w:r>
          </w:p>
        </w:tc>
        <w:tc>
          <w:tcPr>
            <w:tcW w:w="2835" w:type="dxa"/>
            <w:vAlign w:val="center"/>
          </w:tcPr>
          <w:p>
            <w:pPr>
              <w:pStyle w:val="10"/>
            </w:pPr>
            <w:r>
              <w:t>项目名称</w:t>
            </w:r>
          </w:p>
        </w:tc>
        <w:tc>
          <w:tcPr>
            <w:tcW w:w="6095" w:type="dxa"/>
            <w:gridSpan w:val="3"/>
            <w:vAlign w:val="center"/>
          </w:tcPr>
          <w:p>
            <w:pPr>
              <w:pStyle w:val="12"/>
            </w:pPr>
            <w:r>
              <w:t>容城截洪渠三期工程（渠道）（结转资金）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2477.00</w:t>
            </w:r>
          </w:p>
        </w:tc>
        <w:tc>
          <w:tcPr>
            <w:tcW w:w="2835" w:type="dxa"/>
            <w:vAlign w:val="center"/>
          </w:tcPr>
          <w:p>
            <w:pPr>
              <w:pStyle w:val="10"/>
            </w:pPr>
            <w:r>
              <w:t>其中：财政    资金</w:t>
            </w:r>
          </w:p>
        </w:tc>
        <w:tc>
          <w:tcPr>
            <w:tcW w:w="2551" w:type="dxa"/>
            <w:vAlign w:val="center"/>
          </w:tcPr>
          <w:p>
            <w:pPr>
              <w:pStyle w:val="12"/>
            </w:pPr>
            <w:r>
              <w:t>2477.00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2477.00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1.箱涵达到20年一遇内涝防洪标准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防洪排涝标准</w:t>
            </w:r>
          </w:p>
        </w:tc>
        <w:tc>
          <w:tcPr>
            <w:tcW w:w="5386" w:type="dxa"/>
            <w:vAlign w:val="center"/>
          </w:tcPr>
          <w:p>
            <w:pPr>
              <w:pStyle w:val="12"/>
            </w:pPr>
            <w:r>
              <w:t>箱涵设计排涝标准</w:t>
            </w:r>
          </w:p>
        </w:tc>
        <w:tc>
          <w:tcPr>
            <w:tcW w:w="2268" w:type="dxa"/>
            <w:vAlign w:val="center"/>
          </w:tcPr>
          <w:p>
            <w:pPr>
              <w:pStyle w:val="12"/>
            </w:pPr>
            <w:r>
              <w:t>20年一遇内涝防洪标准</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符合行业标准要求</w:t>
            </w:r>
          </w:p>
        </w:tc>
        <w:tc>
          <w:tcPr>
            <w:tcW w:w="2268" w:type="dxa"/>
            <w:vAlign w:val="center"/>
          </w:tcPr>
          <w:p>
            <w:pPr>
              <w:pStyle w:val="12"/>
            </w:pPr>
            <w:r>
              <w:t>符合行业标准要求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≤31351.34万元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减淹损失和减少停产损失</w:t>
            </w:r>
          </w:p>
        </w:tc>
        <w:tc>
          <w:tcPr>
            <w:tcW w:w="2268" w:type="dxa"/>
            <w:vAlign w:val="center"/>
          </w:tcPr>
          <w:p>
            <w:pPr>
              <w:pStyle w:val="12"/>
            </w:pPr>
            <w:r>
              <w:t>11346万元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项目实施后群众对监管研判平台满意度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92、容西片区A、B单元配套综合管网一期工程绩效目标表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13660024P00489710376A</w:t>
            </w:r>
          </w:p>
        </w:tc>
        <w:tc>
          <w:tcPr>
            <w:tcW w:w="2835" w:type="dxa"/>
            <w:vAlign w:val="center"/>
          </w:tcPr>
          <w:p>
            <w:pPr>
              <w:pStyle w:val="10"/>
            </w:pPr>
            <w:r>
              <w:t>项目名称</w:t>
            </w:r>
          </w:p>
        </w:tc>
        <w:tc>
          <w:tcPr>
            <w:tcW w:w="6095" w:type="dxa"/>
            <w:gridSpan w:val="3"/>
            <w:vAlign w:val="center"/>
          </w:tcPr>
          <w:p>
            <w:pPr>
              <w:pStyle w:val="12"/>
            </w:pPr>
            <w:r>
              <w:t>容西片区A、B单元配套综合管网一期工程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w:t>
            </w:r>
          </w:p>
        </w:tc>
        <w:tc>
          <w:tcPr>
            <w:tcW w:w="2835" w:type="dxa"/>
            <w:vAlign w:val="center"/>
          </w:tcPr>
          <w:p>
            <w:pPr>
              <w:pStyle w:val="10"/>
            </w:pPr>
            <w:r>
              <w:t>其中：财政    资金</w:t>
            </w:r>
          </w:p>
        </w:tc>
        <w:tc>
          <w:tcPr>
            <w:tcW w:w="2551" w:type="dxa"/>
            <w:vAlign w:val="center"/>
          </w:tcPr>
          <w:p>
            <w:pPr>
              <w:pStyle w:val="12"/>
            </w:pPr>
            <w:r>
              <w:t>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用于容西片区A、B单元配套综合管网一期工程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综合管网总长度</w:t>
            </w:r>
          </w:p>
        </w:tc>
        <w:tc>
          <w:tcPr>
            <w:tcW w:w="5386" w:type="dxa"/>
            <w:vAlign w:val="center"/>
          </w:tcPr>
          <w:p>
            <w:pPr>
              <w:pStyle w:val="12"/>
            </w:pPr>
            <w:r>
              <w:t>综合管廊总长度</w:t>
            </w:r>
          </w:p>
        </w:tc>
        <w:tc>
          <w:tcPr>
            <w:tcW w:w="2268" w:type="dxa"/>
            <w:vAlign w:val="center"/>
          </w:tcPr>
          <w:p>
            <w:pPr>
              <w:pStyle w:val="12"/>
            </w:pPr>
            <w:r>
              <w:t>4.75公里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综合管网验收达标</w:t>
            </w:r>
          </w:p>
        </w:tc>
        <w:tc>
          <w:tcPr>
            <w:tcW w:w="5386" w:type="dxa"/>
            <w:vAlign w:val="center"/>
          </w:tcPr>
          <w:p>
            <w:pPr>
              <w:pStyle w:val="12"/>
            </w:pPr>
            <w:r>
              <w:t>综合管网验收达标</w:t>
            </w:r>
          </w:p>
        </w:tc>
        <w:tc>
          <w:tcPr>
            <w:tcW w:w="2268" w:type="dxa"/>
            <w:vAlign w:val="center"/>
          </w:tcPr>
          <w:p>
            <w:pPr>
              <w:pStyle w:val="12"/>
            </w:pPr>
            <w:r>
              <w:t>《市政工程施工与质量验收规范》（CJJ1-2008）</w:t>
            </w:r>
          </w:p>
        </w:tc>
        <w:tc>
          <w:tcPr>
            <w:tcW w:w="1276" w:type="dxa"/>
            <w:vAlign w:val="center"/>
          </w:tcPr>
          <w:p>
            <w:pPr>
              <w:pStyle w:val="12"/>
            </w:pPr>
            <w:r>
              <w:t>市政工程施工与质量验收规范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市政道路及综合管廊完成及时性</w:t>
            </w:r>
          </w:p>
        </w:tc>
        <w:tc>
          <w:tcPr>
            <w:tcW w:w="5386" w:type="dxa"/>
            <w:vAlign w:val="center"/>
          </w:tcPr>
          <w:p>
            <w:pPr>
              <w:pStyle w:val="12"/>
            </w:pPr>
            <w:r>
              <w:t>市政道路及综合管廊完成及时性</w:t>
            </w:r>
          </w:p>
        </w:tc>
        <w:tc>
          <w:tcPr>
            <w:tcW w:w="2268" w:type="dxa"/>
            <w:vAlign w:val="center"/>
          </w:tcPr>
          <w:p>
            <w:pPr>
              <w:pStyle w:val="12"/>
            </w:pPr>
            <w:r>
              <w:t>2022年市主体完成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≤71866.96万元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93、容西片区C单元配套综合管网一期工程绩效目标表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13660024P00489710377X</w:t>
            </w:r>
          </w:p>
        </w:tc>
        <w:tc>
          <w:tcPr>
            <w:tcW w:w="2835" w:type="dxa"/>
            <w:vAlign w:val="center"/>
          </w:tcPr>
          <w:p>
            <w:pPr>
              <w:pStyle w:val="10"/>
            </w:pPr>
            <w:r>
              <w:t>项目名称</w:t>
            </w:r>
          </w:p>
        </w:tc>
        <w:tc>
          <w:tcPr>
            <w:tcW w:w="6095" w:type="dxa"/>
            <w:gridSpan w:val="3"/>
            <w:vAlign w:val="center"/>
          </w:tcPr>
          <w:p>
            <w:pPr>
              <w:pStyle w:val="12"/>
            </w:pPr>
            <w:r>
              <w:t>容西片区C单元配套综合管网一期工程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3900.00</w:t>
            </w:r>
          </w:p>
        </w:tc>
        <w:tc>
          <w:tcPr>
            <w:tcW w:w="2835" w:type="dxa"/>
            <w:vAlign w:val="center"/>
          </w:tcPr>
          <w:p>
            <w:pPr>
              <w:pStyle w:val="10"/>
            </w:pPr>
            <w:r>
              <w:t>其中：财政    资金</w:t>
            </w:r>
          </w:p>
        </w:tc>
        <w:tc>
          <w:tcPr>
            <w:tcW w:w="2551" w:type="dxa"/>
            <w:vAlign w:val="center"/>
          </w:tcPr>
          <w:p>
            <w:pPr>
              <w:pStyle w:val="12"/>
            </w:pPr>
            <w:r>
              <w:t>3900.00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用于容西片区C单元配套综合管网一期工程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3900.00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综合管网总长度</w:t>
            </w:r>
          </w:p>
        </w:tc>
        <w:tc>
          <w:tcPr>
            <w:tcW w:w="5386" w:type="dxa"/>
            <w:vAlign w:val="center"/>
          </w:tcPr>
          <w:p>
            <w:pPr>
              <w:pStyle w:val="12"/>
            </w:pPr>
            <w:r>
              <w:t>综合管廊总长度</w:t>
            </w:r>
          </w:p>
        </w:tc>
        <w:tc>
          <w:tcPr>
            <w:tcW w:w="2268" w:type="dxa"/>
            <w:vAlign w:val="center"/>
          </w:tcPr>
          <w:p>
            <w:pPr>
              <w:pStyle w:val="12"/>
            </w:pPr>
            <w:r>
              <w:t>2.77公里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综合管网验收达标</w:t>
            </w:r>
          </w:p>
        </w:tc>
        <w:tc>
          <w:tcPr>
            <w:tcW w:w="5386" w:type="dxa"/>
            <w:vAlign w:val="center"/>
          </w:tcPr>
          <w:p>
            <w:pPr>
              <w:pStyle w:val="12"/>
            </w:pPr>
            <w:r>
              <w:t>综合管网验收达标</w:t>
            </w:r>
          </w:p>
        </w:tc>
        <w:tc>
          <w:tcPr>
            <w:tcW w:w="2268" w:type="dxa"/>
            <w:vAlign w:val="center"/>
          </w:tcPr>
          <w:p>
            <w:pPr>
              <w:pStyle w:val="12"/>
            </w:pPr>
            <w:r>
              <w:t>《市政工程施工与质量验收规范》（CJJ1-2008）</w:t>
            </w:r>
          </w:p>
        </w:tc>
        <w:tc>
          <w:tcPr>
            <w:tcW w:w="1276" w:type="dxa"/>
            <w:vAlign w:val="center"/>
          </w:tcPr>
          <w:p>
            <w:pPr>
              <w:pStyle w:val="12"/>
            </w:pPr>
            <w:r>
              <w:t>市政工程施工与质量验收规范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市政道路及综合管廊完成及时性</w:t>
            </w:r>
          </w:p>
        </w:tc>
        <w:tc>
          <w:tcPr>
            <w:tcW w:w="5386" w:type="dxa"/>
            <w:vAlign w:val="center"/>
          </w:tcPr>
          <w:p>
            <w:pPr>
              <w:pStyle w:val="12"/>
            </w:pPr>
            <w:r>
              <w:t>市政道路及综合管廊完成及时性</w:t>
            </w:r>
          </w:p>
        </w:tc>
        <w:tc>
          <w:tcPr>
            <w:tcW w:w="2268" w:type="dxa"/>
            <w:vAlign w:val="center"/>
          </w:tcPr>
          <w:p>
            <w:pPr>
              <w:pStyle w:val="12"/>
            </w:pPr>
            <w:r>
              <w:t>2022年市主体完成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≤43867.89万元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94、容西片区E单元配套综合管网一期工程绩效目标表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13660024P00489710257W</w:t>
            </w:r>
          </w:p>
        </w:tc>
        <w:tc>
          <w:tcPr>
            <w:tcW w:w="2835" w:type="dxa"/>
            <w:vAlign w:val="center"/>
          </w:tcPr>
          <w:p>
            <w:pPr>
              <w:pStyle w:val="10"/>
            </w:pPr>
            <w:r>
              <w:t>项目名称</w:t>
            </w:r>
          </w:p>
        </w:tc>
        <w:tc>
          <w:tcPr>
            <w:tcW w:w="6095" w:type="dxa"/>
            <w:gridSpan w:val="3"/>
            <w:vAlign w:val="center"/>
          </w:tcPr>
          <w:p>
            <w:pPr>
              <w:pStyle w:val="12"/>
            </w:pPr>
            <w:r>
              <w:t>容西片区E单元配套综合管网一期工程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1.实现城市基础设施的协调发展，提高城市设施运行效率</w:t>
            </w:r>
          </w:p>
          <w:p>
            <w:pPr>
              <w:pStyle w:val="12"/>
            </w:pPr>
            <w:r>
              <w:t>2.保质保量完成施工建设，促进地区繁荣，增加招商引资</w:t>
            </w:r>
          </w:p>
          <w:p>
            <w:pPr>
              <w:pStyle w:val="12"/>
            </w:pPr>
            <w:r>
              <w:t>3.确保工程验收合格，争创优质工程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2759米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2900米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市政道路验收达标</w:t>
            </w:r>
          </w:p>
        </w:tc>
        <w:tc>
          <w:tcPr>
            <w:tcW w:w="5386" w:type="dxa"/>
            <w:vAlign w:val="center"/>
          </w:tcPr>
          <w:p>
            <w:pPr>
              <w:pStyle w:val="12"/>
            </w:pPr>
            <w:r>
              <w:t>市政道路验收达标</w:t>
            </w:r>
          </w:p>
        </w:tc>
        <w:tc>
          <w:tcPr>
            <w:tcW w:w="2268" w:type="dxa"/>
            <w:vAlign w:val="center"/>
          </w:tcPr>
          <w:p>
            <w:pPr>
              <w:pStyle w:val="12"/>
            </w:pPr>
            <w:r>
              <w:t>《城镇道路工程施工与质量验收规范》（CJJ1-2008）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市政道路及综合管廊完成及时性</w:t>
            </w:r>
          </w:p>
        </w:tc>
        <w:tc>
          <w:tcPr>
            <w:tcW w:w="5386" w:type="dxa"/>
            <w:vAlign w:val="center"/>
          </w:tcPr>
          <w:p>
            <w:pPr>
              <w:pStyle w:val="12"/>
            </w:pPr>
            <w:r>
              <w:t>市政道路及综合管廊完成及时性</w:t>
            </w:r>
          </w:p>
        </w:tc>
        <w:tc>
          <w:tcPr>
            <w:tcW w:w="2268" w:type="dxa"/>
            <w:vAlign w:val="center"/>
          </w:tcPr>
          <w:p>
            <w:pPr>
              <w:pStyle w:val="12"/>
            </w:pPr>
            <w:r>
              <w:t>2024年市管廊主体完成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≤34410.65万元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95、容西片区E单元配套综合管网一期工程绩效目标表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13660024P00489710378H</w:t>
            </w:r>
          </w:p>
        </w:tc>
        <w:tc>
          <w:tcPr>
            <w:tcW w:w="2835" w:type="dxa"/>
            <w:vAlign w:val="center"/>
          </w:tcPr>
          <w:p>
            <w:pPr>
              <w:pStyle w:val="10"/>
            </w:pPr>
            <w:r>
              <w:t>项目名称</w:t>
            </w:r>
          </w:p>
        </w:tc>
        <w:tc>
          <w:tcPr>
            <w:tcW w:w="6095" w:type="dxa"/>
            <w:gridSpan w:val="3"/>
            <w:vAlign w:val="center"/>
          </w:tcPr>
          <w:p>
            <w:pPr>
              <w:pStyle w:val="12"/>
            </w:pPr>
            <w:r>
              <w:t>容西片区E单元配套综合管网一期工程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2800.00</w:t>
            </w:r>
          </w:p>
        </w:tc>
        <w:tc>
          <w:tcPr>
            <w:tcW w:w="2835" w:type="dxa"/>
            <w:vAlign w:val="center"/>
          </w:tcPr>
          <w:p>
            <w:pPr>
              <w:pStyle w:val="10"/>
            </w:pPr>
            <w:r>
              <w:t>其中：财政    资金</w:t>
            </w:r>
          </w:p>
        </w:tc>
        <w:tc>
          <w:tcPr>
            <w:tcW w:w="2551" w:type="dxa"/>
            <w:vAlign w:val="center"/>
          </w:tcPr>
          <w:p>
            <w:pPr>
              <w:pStyle w:val="12"/>
            </w:pPr>
            <w:r>
              <w:t>2800.00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用于容西片区E单元配套综合管网一期工程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1.保质保量完成施工建设，促进地区繁荣，增加招商引资</w:t>
            </w:r>
          </w:p>
          <w:p>
            <w:pPr>
              <w:pStyle w:val="12"/>
            </w:pPr>
            <w:r>
              <w:t>2.确保工程验收合格，争创优质工程</w:t>
            </w:r>
          </w:p>
          <w:p>
            <w:pPr>
              <w:pStyle w:val="12"/>
            </w:pPr>
            <w:r>
              <w:t>3.实现城市基础设施的协调发展，提高城市设施运行效率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2759米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2900米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市政道路验收达标</w:t>
            </w:r>
          </w:p>
        </w:tc>
        <w:tc>
          <w:tcPr>
            <w:tcW w:w="5386" w:type="dxa"/>
            <w:vAlign w:val="center"/>
          </w:tcPr>
          <w:p>
            <w:pPr>
              <w:pStyle w:val="12"/>
            </w:pPr>
            <w:r>
              <w:t>市政道路验收达标</w:t>
            </w:r>
          </w:p>
        </w:tc>
        <w:tc>
          <w:tcPr>
            <w:tcW w:w="2268" w:type="dxa"/>
            <w:vAlign w:val="center"/>
          </w:tcPr>
          <w:p>
            <w:pPr>
              <w:pStyle w:val="12"/>
            </w:pPr>
            <w:r>
              <w:t>《城镇道路工程施工与质量验收规范》（CJJ1-2008）</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综合管廊验收达标</w:t>
            </w:r>
          </w:p>
        </w:tc>
        <w:tc>
          <w:tcPr>
            <w:tcW w:w="5386" w:type="dxa"/>
            <w:vAlign w:val="center"/>
          </w:tcPr>
          <w:p>
            <w:pPr>
              <w:pStyle w:val="12"/>
            </w:pPr>
            <w:r>
              <w:t>综合管廊验收达标</w:t>
            </w:r>
          </w:p>
        </w:tc>
        <w:tc>
          <w:tcPr>
            <w:tcW w:w="2268" w:type="dxa"/>
            <w:vAlign w:val="center"/>
          </w:tcPr>
          <w:p>
            <w:pPr>
              <w:pStyle w:val="12"/>
            </w:pPr>
            <w:r>
              <w:t>《城市综合管廊工程施工及质量验收规范》（DB13(J)/T300-2019）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市政道路及综合管廊完成及时性</w:t>
            </w:r>
          </w:p>
        </w:tc>
        <w:tc>
          <w:tcPr>
            <w:tcW w:w="5386" w:type="dxa"/>
            <w:vAlign w:val="center"/>
          </w:tcPr>
          <w:p>
            <w:pPr>
              <w:pStyle w:val="12"/>
            </w:pPr>
            <w:r>
              <w:t>市政道路及综合管廊完成及时性</w:t>
            </w:r>
          </w:p>
        </w:tc>
        <w:tc>
          <w:tcPr>
            <w:tcW w:w="2268" w:type="dxa"/>
            <w:vAlign w:val="center"/>
          </w:tcPr>
          <w:p>
            <w:pPr>
              <w:pStyle w:val="12"/>
            </w:pPr>
            <w:r>
              <w:t>2024年市管廊主体完成</w:t>
            </w:r>
          </w:p>
        </w:tc>
        <w:tc>
          <w:tcPr>
            <w:tcW w:w="1276" w:type="dxa"/>
            <w:vAlign w:val="center"/>
          </w:tcPr>
          <w:p>
            <w:pPr>
              <w:pStyle w:val="12"/>
            </w:pPr>
            <w:r>
              <w:t>市政道路及综合管廊完成及时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≤34410.65万元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96、生态补水水费（高质量建设（规划建设和质量安全）专项资金）绩效目标表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13660025P00005610009R</w:t>
            </w:r>
          </w:p>
        </w:tc>
        <w:tc>
          <w:tcPr>
            <w:tcW w:w="2835" w:type="dxa"/>
            <w:vAlign w:val="center"/>
          </w:tcPr>
          <w:p>
            <w:pPr>
              <w:pStyle w:val="10"/>
            </w:pPr>
            <w:r>
              <w:t>项目名称</w:t>
            </w:r>
          </w:p>
        </w:tc>
        <w:tc>
          <w:tcPr>
            <w:tcW w:w="6095" w:type="dxa"/>
            <w:gridSpan w:val="3"/>
            <w:vAlign w:val="center"/>
          </w:tcPr>
          <w:p>
            <w:pPr>
              <w:pStyle w:val="12"/>
            </w:pPr>
            <w:r>
              <w:t>生态补水水费（高质量建设（规划建设和质量安全）专项资金）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1200.00</w:t>
            </w:r>
          </w:p>
        </w:tc>
        <w:tc>
          <w:tcPr>
            <w:tcW w:w="2835" w:type="dxa"/>
            <w:vAlign w:val="center"/>
          </w:tcPr>
          <w:p>
            <w:pPr>
              <w:pStyle w:val="10"/>
            </w:pPr>
            <w:r>
              <w:t>其中：财政    资金</w:t>
            </w:r>
          </w:p>
        </w:tc>
        <w:tc>
          <w:tcPr>
            <w:tcW w:w="2551" w:type="dxa"/>
            <w:vAlign w:val="center"/>
          </w:tcPr>
          <w:p>
            <w:pPr>
              <w:pStyle w:val="12"/>
            </w:pPr>
            <w:r>
              <w:t>1200.00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保障新区白洋淀、城市水系生态水量需求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1.白洋淀及城市水系补水正常开展，保障生态水位水量需求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生态补水</w:t>
            </w:r>
          </w:p>
        </w:tc>
        <w:tc>
          <w:tcPr>
            <w:tcW w:w="5386" w:type="dxa"/>
            <w:vAlign w:val="center"/>
          </w:tcPr>
          <w:p>
            <w:pPr>
              <w:pStyle w:val="12"/>
            </w:pPr>
            <w:r>
              <w:t>雄安新区生态补水水量</w:t>
            </w:r>
          </w:p>
        </w:tc>
        <w:tc>
          <w:tcPr>
            <w:tcW w:w="2268" w:type="dxa"/>
            <w:vAlign w:val="center"/>
          </w:tcPr>
          <w:p>
            <w:pPr>
              <w:pStyle w:val="12"/>
            </w:pPr>
            <w:r>
              <w:t>满足新区水系、白洋淀生态用水需求</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引水源水质</w:t>
            </w:r>
          </w:p>
        </w:tc>
        <w:tc>
          <w:tcPr>
            <w:tcW w:w="5386" w:type="dxa"/>
            <w:vAlign w:val="center"/>
          </w:tcPr>
          <w:p>
            <w:pPr>
              <w:pStyle w:val="12"/>
            </w:pPr>
            <w:r>
              <w:t>补水水质</w:t>
            </w:r>
          </w:p>
        </w:tc>
        <w:tc>
          <w:tcPr>
            <w:tcW w:w="2268" w:type="dxa"/>
            <w:vAlign w:val="center"/>
          </w:tcPr>
          <w:p>
            <w:pPr>
              <w:pStyle w:val="12"/>
            </w:pPr>
            <w:r>
              <w:t>≥3类</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达到引水量</w:t>
            </w:r>
          </w:p>
        </w:tc>
        <w:tc>
          <w:tcPr>
            <w:tcW w:w="5386" w:type="dxa"/>
            <w:vAlign w:val="center"/>
          </w:tcPr>
          <w:p>
            <w:pPr>
              <w:pStyle w:val="12"/>
            </w:pPr>
            <w:r>
              <w:t>引水量达到3亿立方米</w:t>
            </w:r>
          </w:p>
        </w:tc>
        <w:tc>
          <w:tcPr>
            <w:tcW w:w="2268" w:type="dxa"/>
            <w:vAlign w:val="center"/>
          </w:tcPr>
          <w:p>
            <w:pPr>
              <w:pStyle w:val="12"/>
            </w:pPr>
            <w:r>
              <w:t>12月31日前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w:t>
            </w:r>
          </w:p>
        </w:tc>
        <w:tc>
          <w:tcPr>
            <w:tcW w:w="5386" w:type="dxa"/>
            <w:vAlign w:val="center"/>
          </w:tcPr>
          <w:p>
            <w:pPr>
              <w:pStyle w:val="12"/>
            </w:pPr>
            <w:r>
              <w:t>支付水费</w:t>
            </w:r>
          </w:p>
        </w:tc>
        <w:tc>
          <w:tcPr>
            <w:tcW w:w="2268" w:type="dxa"/>
            <w:vAlign w:val="center"/>
          </w:tcPr>
          <w:p>
            <w:pPr>
              <w:pStyle w:val="12"/>
            </w:pPr>
            <w:r>
              <w:t>≤1200万元</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白洋淀水质</w:t>
            </w:r>
          </w:p>
        </w:tc>
        <w:tc>
          <w:tcPr>
            <w:tcW w:w="5386" w:type="dxa"/>
            <w:vAlign w:val="center"/>
          </w:tcPr>
          <w:p>
            <w:pPr>
              <w:pStyle w:val="12"/>
            </w:pPr>
            <w:r>
              <w:t>白洋淀水质</w:t>
            </w:r>
          </w:p>
        </w:tc>
        <w:tc>
          <w:tcPr>
            <w:tcW w:w="2268" w:type="dxa"/>
            <w:vAlign w:val="center"/>
          </w:tcPr>
          <w:p>
            <w:pPr>
              <w:pStyle w:val="12"/>
            </w:pPr>
            <w:r>
              <w:t>稳定3类</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人民群众对生态补水工作满意度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97、市容市貌行业技术服务（高质量建设（规划建设和质量安全）专项资金）绩效目标表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13660025P00469510165U</w:t>
            </w:r>
          </w:p>
        </w:tc>
        <w:tc>
          <w:tcPr>
            <w:tcW w:w="2835" w:type="dxa"/>
            <w:vAlign w:val="center"/>
          </w:tcPr>
          <w:p>
            <w:pPr>
              <w:pStyle w:val="10"/>
            </w:pPr>
            <w:r>
              <w:t>项目名称</w:t>
            </w:r>
          </w:p>
        </w:tc>
        <w:tc>
          <w:tcPr>
            <w:tcW w:w="6095" w:type="dxa"/>
            <w:gridSpan w:val="3"/>
            <w:vAlign w:val="center"/>
          </w:tcPr>
          <w:p>
            <w:pPr>
              <w:pStyle w:val="12"/>
            </w:pPr>
            <w:r>
              <w:t>市容市貌行业技术服务（高质量建设（规划建设和质量安全）专项资金）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345.76</w:t>
            </w:r>
          </w:p>
        </w:tc>
        <w:tc>
          <w:tcPr>
            <w:tcW w:w="2835" w:type="dxa"/>
            <w:vAlign w:val="center"/>
          </w:tcPr>
          <w:p>
            <w:pPr>
              <w:pStyle w:val="10"/>
            </w:pPr>
            <w:r>
              <w:t>其中：财政    资金</w:t>
            </w:r>
          </w:p>
        </w:tc>
        <w:tc>
          <w:tcPr>
            <w:tcW w:w="2551" w:type="dxa"/>
            <w:vAlign w:val="center"/>
          </w:tcPr>
          <w:p>
            <w:pPr>
              <w:pStyle w:val="12"/>
            </w:pPr>
            <w:r>
              <w:t>345.76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开展市容市貌行业技术服务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103.73</w:t>
            </w:r>
          </w:p>
        </w:tc>
        <w:tc>
          <w:tcPr>
            <w:tcW w:w="2835" w:type="dxa"/>
            <w:vAlign w:val="center"/>
          </w:tcPr>
          <w:p>
            <w:pPr>
              <w:pStyle w:val="13"/>
            </w:pPr>
            <w:r>
              <w:t>172.88</w:t>
            </w:r>
          </w:p>
        </w:tc>
        <w:tc>
          <w:tcPr>
            <w:tcW w:w="2551" w:type="dxa"/>
            <w:vAlign w:val="center"/>
          </w:tcPr>
          <w:p>
            <w:pPr>
              <w:pStyle w:val="13"/>
            </w:pPr>
            <w:r>
              <w:t>242.03</w:t>
            </w:r>
          </w:p>
        </w:tc>
        <w:tc>
          <w:tcPr>
            <w:tcW w:w="3544" w:type="dxa"/>
            <w:gridSpan w:val="2"/>
            <w:vAlign w:val="center"/>
          </w:tcPr>
          <w:p>
            <w:pPr>
              <w:pStyle w:val="13"/>
            </w:pPr>
            <w:r>
              <w:t>345.76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1.开展城市管理执法业务培训</w:t>
            </w:r>
          </w:p>
          <w:p>
            <w:pPr>
              <w:pStyle w:val="12"/>
            </w:pPr>
            <w:r>
              <w:t>2.开展城市运行管理服务平台运行工作</w:t>
            </w:r>
          </w:p>
          <w:p>
            <w:pPr>
              <w:pStyle w:val="12"/>
            </w:pPr>
            <w:r>
              <w:t>3.编制雄安新区户外广告设施专项规划及系列标准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w:t>
            </w:r>
          </w:p>
        </w:tc>
        <w:tc>
          <w:tcPr>
            <w:tcW w:w="5386" w:type="dxa"/>
            <w:vAlign w:val="center"/>
          </w:tcPr>
          <w:p>
            <w:pPr>
              <w:pStyle w:val="12"/>
            </w:pPr>
            <w:r>
              <w:t>雄安新区户外广告设施专项规划及系列标准</w:t>
            </w:r>
          </w:p>
        </w:tc>
        <w:tc>
          <w:tcPr>
            <w:tcW w:w="2268" w:type="dxa"/>
            <w:vAlign w:val="center"/>
          </w:tcPr>
          <w:p>
            <w:pPr>
              <w:pStyle w:val="12"/>
            </w:pPr>
            <w:r>
              <w:t>1项</w:t>
            </w:r>
          </w:p>
        </w:tc>
        <w:tc>
          <w:tcPr>
            <w:tcW w:w="1276" w:type="dxa"/>
            <w:vAlign w:val="center"/>
          </w:tcPr>
          <w:p>
            <w:pPr>
              <w:pStyle w:val="12"/>
            </w:pPr>
            <w:r>
              <w:t>提交最终文本成果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成果编制质量</w:t>
            </w:r>
          </w:p>
        </w:tc>
        <w:tc>
          <w:tcPr>
            <w:tcW w:w="5386" w:type="dxa"/>
            <w:vAlign w:val="center"/>
          </w:tcPr>
          <w:p>
            <w:pPr>
              <w:pStyle w:val="12"/>
            </w:pPr>
            <w:r>
              <w:t>提供成果内容齐全，满足工作要求；执法培训后人员水平提升</w:t>
            </w:r>
          </w:p>
        </w:tc>
        <w:tc>
          <w:tcPr>
            <w:tcW w:w="2268" w:type="dxa"/>
            <w:vAlign w:val="center"/>
          </w:tcPr>
          <w:p>
            <w:pPr>
              <w:pStyle w:val="12"/>
            </w:pPr>
            <w:r>
              <w:t>≥1项</w:t>
            </w:r>
          </w:p>
        </w:tc>
        <w:tc>
          <w:tcPr>
            <w:tcW w:w="1276" w:type="dxa"/>
            <w:vAlign w:val="center"/>
          </w:tcPr>
          <w:p>
            <w:pPr>
              <w:pStyle w:val="12"/>
            </w:pPr>
            <w:r>
              <w:t>满足主体要求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满足主体要求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控制项目资金投入，不超出成本控制指标</w:t>
            </w:r>
          </w:p>
          <w:p>
            <w:pPr>
              <w:pStyle w:val="12"/>
            </w:pPr>
          </w:p>
        </w:tc>
        <w:tc>
          <w:tcPr>
            <w:tcW w:w="2268" w:type="dxa"/>
            <w:vAlign w:val="center"/>
          </w:tcPr>
          <w:p>
            <w:pPr>
              <w:pStyle w:val="12"/>
            </w:pPr>
            <w:r>
              <w:t>≤345.76万元</w:t>
            </w:r>
          </w:p>
        </w:tc>
        <w:tc>
          <w:tcPr>
            <w:tcW w:w="1276" w:type="dxa"/>
            <w:vAlign w:val="center"/>
          </w:tcPr>
          <w:p>
            <w:pPr>
              <w:pStyle w:val="12"/>
            </w:pPr>
            <w:r>
              <w:t>合同签订金额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提升公共服务管理质量</w:t>
            </w:r>
          </w:p>
        </w:tc>
        <w:tc>
          <w:tcPr>
            <w:tcW w:w="5386" w:type="dxa"/>
            <w:vAlign w:val="center"/>
          </w:tcPr>
          <w:p>
            <w:pPr>
              <w:pStyle w:val="12"/>
            </w:pPr>
            <w:r>
              <w:t>实施模式可行</w:t>
            </w:r>
          </w:p>
        </w:tc>
        <w:tc>
          <w:tcPr>
            <w:tcW w:w="2268" w:type="dxa"/>
            <w:vAlign w:val="center"/>
          </w:tcPr>
          <w:p>
            <w:pPr>
              <w:pStyle w:val="12"/>
            </w:pPr>
            <w:r>
              <w:t>满足行业安全监管指导需求</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绿色可持续发展</w:t>
            </w:r>
          </w:p>
        </w:tc>
        <w:tc>
          <w:tcPr>
            <w:tcW w:w="5386" w:type="dxa"/>
            <w:vAlign w:val="center"/>
          </w:tcPr>
          <w:p>
            <w:pPr>
              <w:pStyle w:val="12"/>
            </w:pPr>
            <w:r>
              <w:t>支撑新区绿色发展</w:t>
            </w:r>
          </w:p>
        </w:tc>
        <w:tc>
          <w:tcPr>
            <w:tcW w:w="2268" w:type="dxa"/>
            <w:vAlign w:val="center"/>
          </w:tcPr>
          <w:p>
            <w:pPr>
              <w:pStyle w:val="12"/>
            </w:pPr>
            <w:r>
              <w:t>符合绿色可持续发展</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提升城市户外广告设施品质，建成新区独特的户外广告设施设置规划体系</w:t>
            </w:r>
          </w:p>
        </w:tc>
        <w:tc>
          <w:tcPr>
            <w:tcW w:w="2268" w:type="dxa"/>
            <w:vAlign w:val="center"/>
          </w:tcPr>
          <w:p>
            <w:pPr>
              <w:pStyle w:val="12"/>
            </w:pPr>
            <w:r>
              <w:t>≥90%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相关主体满意度</w:t>
            </w:r>
          </w:p>
        </w:tc>
        <w:tc>
          <w:tcPr>
            <w:tcW w:w="2268" w:type="dxa"/>
            <w:vAlign w:val="center"/>
          </w:tcPr>
          <w:p>
            <w:pPr>
              <w:pStyle w:val="12"/>
            </w:pPr>
            <w:r>
              <w:t>≥90%</w:t>
            </w:r>
          </w:p>
        </w:tc>
        <w:tc>
          <w:tcPr>
            <w:tcW w:w="1276" w:type="dxa"/>
            <w:vAlign w:val="center"/>
          </w:tcPr>
          <w:p>
            <w:pPr>
              <w:pStyle w:val="12"/>
            </w:pPr>
            <w:r>
              <w:t>主体反馈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98、市容市貌综合管理绩效目标表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13660025P00469510170M</w:t>
            </w:r>
          </w:p>
        </w:tc>
        <w:tc>
          <w:tcPr>
            <w:tcW w:w="2835" w:type="dxa"/>
            <w:vAlign w:val="center"/>
          </w:tcPr>
          <w:p>
            <w:pPr>
              <w:pStyle w:val="10"/>
            </w:pPr>
            <w:r>
              <w:t>项目名称</w:t>
            </w:r>
          </w:p>
        </w:tc>
        <w:tc>
          <w:tcPr>
            <w:tcW w:w="6095" w:type="dxa"/>
            <w:gridSpan w:val="3"/>
            <w:vAlign w:val="center"/>
          </w:tcPr>
          <w:p>
            <w:pPr>
              <w:pStyle w:val="12"/>
            </w:pPr>
            <w:r>
              <w:t>市容市貌综合管理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198.00</w:t>
            </w:r>
          </w:p>
        </w:tc>
        <w:tc>
          <w:tcPr>
            <w:tcW w:w="2835" w:type="dxa"/>
            <w:vAlign w:val="center"/>
          </w:tcPr>
          <w:p>
            <w:pPr>
              <w:pStyle w:val="10"/>
            </w:pPr>
            <w:r>
              <w:t>其中：财政    资金</w:t>
            </w:r>
          </w:p>
        </w:tc>
        <w:tc>
          <w:tcPr>
            <w:tcW w:w="2551" w:type="dxa"/>
            <w:vAlign w:val="center"/>
          </w:tcPr>
          <w:p>
            <w:pPr>
              <w:pStyle w:val="12"/>
            </w:pPr>
            <w:r>
              <w:t>198.00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用于支付雄安新区启动区景观照明概念方案设计项目服务尾款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198.00</w:t>
            </w:r>
          </w:p>
        </w:tc>
        <w:tc>
          <w:tcPr>
            <w:tcW w:w="2835" w:type="dxa"/>
            <w:vAlign w:val="center"/>
          </w:tcPr>
          <w:p>
            <w:pPr>
              <w:pStyle w:val="13"/>
            </w:pPr>
            <w:r>
              <w:t>198.00</w:t>
            </w:r>
          </w:p>
        </w:tc>
        <w:tc>
          <w:tcPr>
            <w:tcW w:w="2551" w:type="dxa"/>
            <w:vAlign w:val="center"/>
          </w:tcPr>
          <w:p>
            <w:pPr>
              <w:pStyle w:val="13"/>
            </w:pPr>
            <w:r>
              <w:t>198.00</w:t>
            </w:r>
          </w:p>
        </w:tc>
        <w:tc>
          <w:tcPr>
            <w:tcW w:w="3544" w:type="dxa"/>
            <w:gridSpan w:val="2"/>
            <w:vAlign w:val="center"/>
          </w:tcPr>
          <w:p>
            <w:pPr>
              <w:pStyle w:val="13"/>
            </w:pPr>
            <w:r>
              <w:t>198.00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1.完成河北雄安新区夜景照明技术导则编制，统一技术标准。</w:t>
            </w:r>
            <w:r>
              <w:tab/>
            </w:r>
            <w:r>
              <w:tab/>
            </w:r>
            <w:r>
              <w:tab/>
            </w:r>
            <w:r>
              <w:tab/>
            </w:r>
            <w:r>
              <w:tab/>
            </w:r>
          </w:p>
          <w:p>
            <w:pPr>
              <w:pStyle w:val="12"/>
            </w:pPr>
            <w:r>
              <w:t>完成启动区照明城市概念方案设计案编制，提出总体方案指引。</w:t>
            </w:r>
            <w:r>
              <w:tab/>
            </w:r>
            <w:r>
              <w:tab/>
            </w:r>
            <w:r>
              <w:tab/>
            </w:r>
            <w:r>
              <w:tab/>
            </w:r>
            <w:r>
              <w:tab/>
            </w:r>
          </w:p>
          <w:p>
            <w:pPr>
              <w:pStyle w:val="12"/>
            </w:pPr>
            <w:r>
              <w:t>完成近期实施重点区域照明概念性方案，切实指导雄安新区的照明实施落地设计。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　</w:t>
            </w:r>
          </w:p>
        </w:tc>
        <w:tc>
          <w:tcPr>
            <w:tcW w:w="5386" w:type="dxa"/>
            <w:vAlign w:val="center"/>
          </w:tcPr>
          <w:p>
            <w:pPr>
              <w:pStyle w:val="12"/>
            </w:pPr>
            <w:r>
              <w:t>①雄安新区夜景照明技术导则</w:t>
            </w:r>
          </w:p>
          <w:p>
            <w:pPr>
              <w:pStyle w:val="12"/>
            </w:pPr>
            <w:r>
              <w:t>②启动区照明城市设计方案</w:t>
            </w:r>
          </w:p>
          <w:p>
            <w:pPr>
              <w:pStyle w:val="12"/>
            </w:pPr>
            <w:r>
              <w:t>③启动区重点区域照明概念性方案</w:t>
            </w:r>
          </w:p>
        </w:tc>
        <w:tc>
          <w:tcPr>
            <w:tcW w:w="2268" w:type="dxa"/>
            <w:vAlign w:val="center"/>
          </w:tcPr>
          <w:p>
            <w:pPr>
              <w:pStyle w:val="12"/>
            </w:pPr>
            <w:r>
              <w:t>3项</w:t>
            </w:r>
          </w:p>
        </w:tc>
        <w:tc>
          <w:tcPr>
            <w:tcW w:w="1276" w:type="dxa"/>
            <w:vAlign w:val="center"/>
          </w:tcPr>
          <w:p>
            <w:pPr>
              <w:pStyle w:val="12"/>
            </w:pPr>
            <w:r>
              <w:t>完成合同约定成果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成果合格率　</w:t>
            </w:r>
          </w:p>
        </w:tc>
        <w:tc>
          <w:tcPr>
            <w:tcW w:w="5386" w:type="dxa"/>
            <w:vAlign w:val="center"/>
          </w:tcPr>
          <w:p>
            <w:pPr>
              <w:pStyle w:val="12"/>
            </w:pPr>
            <w:r>
              <w:t>最终成果满足方案编制深度要求</w:t>
            </w:r>
          </w:p>
        </w:tc>
        <w:tc>
          <w:tcPr>
            <w:tcW w:w="2268" w:type="dxa"/>
            <w:vAlign w:val="center"/>
          </w:tcPr>
          <w:p>
            <w:pPr>
              <w:pStyle w:val="12"/>
            </w:pPr>
            <w:r>
              <w:t>≥95　%</w:t>
            </w:r>
          </w:p>
        </w:tc>
        <w:tc>
          <w:tcPr>
            <w:tcW w:w="1276" w:type="dxa"/>
            <w:vAlign w:val="center"/>
          </w:tcPr>
          <w:p>
            <w:pPr>
              <w:pStyle w:val="12"/>
            </w:pPr>
            <w:r>
              <w:t>专家评审意见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项目计划执行情况　</w:t>
            </w:r>
          </w:p>
        </w:tc>
        <w:tc>
          <w:tcPr>
            <w:tcW w:w="5386" w:type="dxa"/>
            <w:vAlign w:val="center"/>
          </w:tcPr>
          <w:p>
            <w:pPr>
              <w:pStyle w:val="12"/>
            </w:pPr>
            <w:r>
              <w:t>按合同节点执行项目计划　</w:t>
            </w:r>
          </w:p>
        </w:tc>
        <w:tc>
          <w:tcPr>
            <w:tcW w:w="2268" w:type="dxa"/>
            <w:vAlign w:val="center"/>
          </w:tcPr>
          <w:p>
            <w:pPr>
              <w:pStyle w:val="12"/>
            </w:pPr>
            <w:r>
              <w:t>完成序时进度　</w:t>
            </w:r>
          </w:p>
        </w:tc>
        <w:tc>
          <w:tcPr>
            <w:tcW w:w="1276" w:type="dxa"/>
            <w:vAlign w:val="center"/>
          </w:tcPr>
          <w:p>
            <w:pPr>
              <w:pStyle w:val="12"/>
            </w:pPr>
            <w:r>
              <w:t>采购服务合同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采购成本　</w:t>
            </w:r>
          </w:p>
        </w:tc>
        <w:tc>
          <w:tcPr>
            <w:tcW w:w="5386" w:type="dxa"/>
            <w:vAlign w:val="center"/>
          </w:tcPr>
          <w:p>
            <w:pPr>
              <w:pStyle w:val="12"/>
            </w:pPr>
            <w:r>
              <w:t>当年度采购成本　</w:t>
            </w:r>
          </w:p>
        </w:tc>
        <w:tc>
          <w:tcPr>
            <w:tcW w:w="2268" w:type="dxa"/>
            <w:vAlign w:val="center"/>
          </w:tcPr>
          <w:p>
            <w:pPr>
              <w:pStyle w:val="12"/>
            </w:pPr>
            <w:r>
              <w:t>198万元　</w:t>
            </w:r>
          </w:p>
        </w:tc>
        <w:tc>
          <w:tcPr>
            <w:tcW w:w="1276" w:type="dxa"/>
            <w:vAlign w:val="center"/>
          </w:tcPr>
          <w:p>
            <w:pPr>
              <w:pStyle w:val="12"/>
            </w:pPr>
            <w:r>
              <w:t>实付金额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成本利用率　</w:t>
            </w:r>
          </w:p>
        </w:tc>
        <w:tc>
          <w:tcPr>
            <w:tcW w:w="5386" w:type="dxa"/>
            <w:vAlign w:val="center"/>
          </w:tcPr>
          <w:p>
            <w:pPr>
              <w:pStyle w:val="12"/>
            </w:pPr>
            <w:r>
              <w:t>成本利用率　</w:t>
            </w:r>
          </w:p>
        </w:tc>
        <w:tc>
          <w:tcPr>
            <w:tcW w:w="2268" w:type="dxa"/>
            <w:vAlign w:val="center"/>
          </w:tcPr>
          <w:p>
            <w:pPr>
              <w:pStyle w:val="12"/>
            </w:pPr>
            <w:r>
              <w:t>1%</w:t>
            </w:r>
          </w:p>
        </w:tc>
        <w:tc>
          <w:tcPr>
            <w:tcW w:w="1276" w:type="dxa"/>
            <w:vAlign w:val="center"/>
          </w:tcPr>
          <w:p>
            <w:pPr>
              <w:pStyle w:val="12"/>
            </w:pPr>
            <w:r>
              <w:t>支出率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成果应用情况　</w:t>
            </w:r>
          </w:p>
        </w:tc>
        <w:tc>
          <w:tcPr>
            <w:tcW w:w="5386" w:type="dxa"/>
            <w:vAlign w:val="center"/>
          </w:tcPr>
          <w:p>
            <w:pPr>
              <w:pStyle w:val="12"/>
            </w:pPr>
            <w:r>
              <w:t>为雄安新区夜景照明项目工程设计提供指导。</w:t>
            </w:r>
          </w:p>
        </w:tc>
        <w:tc>
          <w:tcPr>
            <w:tcW w:w="2268" w:type="dxa"/>
            <w:vAlign w:val="center"/>
          </w:tcPr>
          <w:p>
            <w:pPr>
              <w:pStyle w:val="12"/>
            </w:pPr>
            <w:r>
              <w:t>指导工程设计</w:t>
            </w:r>
          </w:p>
        </w:tc>
        <w:tc>
          <w:tcPr>
            <w:tcW w:w="1276" w:type="dxa"/>
            <w:vAlign w:val="center"/>
          </w:tcPr>
          <w:p>
            <w:pPr>
              <w:pStyle w:val="12"/>
            </w:pPr>
            <w:r>
              <w:t>技术支撑新区夜景照明建设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保障片区建设工作　</w:t>
            </w:r>
          </w:p>
        </w:tc>
        <w:tc>
          <w:tcPr>
            <w:tcW w:w="5386" w:type="dxa"/>
            <w:vAlign w:val="center"/>
          </w:tcPr>
          <w:p>
            <w:pPr>
              <w:pStyle w:val="12"/>
            </w:pPr>
            <w:r>
              <w:t>各项研究成果及提供的专业技术服务对组团高质量发展的指导和引领作用能够长期发挥</w:t>
            </w:r>
          </w:p>
        </w:tc>
        <w:tc>
          <w:tcPr>
            <w:tcW w:w="2268" w:type="dxa"/>
            <w:vAlign w:val="center"/>
          </w:tcPr>
          <w:p>
            <w:pPr>
              <w:pStyle w:val="12"/>
            </w:pPr>
            <w:r>
              <w:t>持续性影响　</w:t>
            </w:r>
          </w:p>
        </w:tc>
        <w:tc>
          <w:tcPr>
            <w:tcW w:w="1276" w:type="dxa"/>
            <w:vAlign w:val="center"/>
          </w:tcPr>
          <w:p>
            <w:pPr>
              <w:pStyle w:val="12"/>
            </w:pPr>
            <w:r>
              <w:t>技术单位汇报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服务单位满意率　</w:t>
            </w:r>
          </w:p>
        </w:tc>
        <w:tc>
          <w:tcPr>
            <w:tcW w:w="5386" w:type="dxa"/>
            <w:vAlign w:val="center"/>
          </w:tcPr>
          <w:p>
            <w:pPr>
              <w:pStyle w:val="12"/>
            </w:pPr>
            <w:r>
              <w:t>服务单位满意率　</w:t>
            </w:r>
          </w:p>
        </w:tc>
        <w:tc>
          <w:tcPr>
            <w:tcW w:w="2268" w:type="dxa"/>
            <w:vAlign w:val="center"/>
          </w:tcPr>
          <w:p>
            <w:pPr>
              <w:pStyle w:val="12"/>
            </w:pPr>
            <w:r>
              <w:t>≥90　%</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99、水利水务规划、方案研究绩效目标表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13660025P00005510003E</w:t>
            </w:r>
          </w:p>
        </w:tc>
        <w:tc>
          <w:tcPr>
            <w:tcW w:w="2835" w:type="dxa"/>
            <w:vAlign w:val="center"/>
          </w:tcPr>
          <w:p>
            <w:pPr>
              <w:pStyle w:val="10"/>
            </w:pPr>
            <w:r>
              <w:t>项目名称</w:t>
            </w:r>
          </w:p>
        </w:tc>
        <w:tc>
          <w:tcPr>
            <w:tcW w:w="6095" w:type="dxa"/>
            <w:gridSpan w:val="3"/>
            <w:vAlign w:val="center"/>
          </w:tcPr>
          <w:p>
            <w:pPr>
              <w:pStyle w:val="12"/>
            </w:pPr>
            <w:r>
              <w:t>水利水务规划、方案研究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155.00</w:t>
            </w:r>
          </w:p>
        </w:tc>
        <w:tc>
          <w:tcPr>
            <w:tcW w:w="2835" w:type="dxa"/>
            <w:vAlign w:val="center"/>
          </w:tcPr>
          <w:p>
            <w:pPr>
              <w:pStyle w:val="10"/>
            </w:pPr>
            <w:r>
              <w:t>其中：财政    资金</w:t>
            </w:r>
          </w:p>
        </w:tc>
        <w:tc>
          <w:tcPr>
            <w:tcW w:w="2551" w:type="dxa"/>
            <w:vAlign w:val="center"/>
          </w:tcPr>
          <w:p>
            <w:pPr>
              <w:pStyle w:val="12"/>
            </w:pPr>
            <w:r>
              <w:t>155.00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用于开展应急水源保障工程方案编制与排涝系统网络技术服务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77.50</w:t>
            </w:r>
          </w:p>
        </w:tc>
        <w:tc>
          <w:tcPr>
            <w:tcW w:w="2551" w:type="dxa"/>
            <w:vAlign w:val="center"/>
          </w:tcPr>
          <w:p>
            <w:pPr>
              <w:pStyle w:val="13"/>
            </w:pPr>
            <w:r>
              <w:t>77.50</w:t>
            </w:r>
          </w:p>
        </w:tc>
        <w:tc>
          <w:tcPr>
            <w:tcW w:w="3544" w:type="dxa"/>
            <w:gridSpan w:val="2"/>
            <w:vAlign w:val="center"/>
          </w:tcPr>
          <w:p>
            <w:pPr>
              <w:pStyle w:val="13"/>
            </w:pPr>
            <w:r>
              <w:t>155.00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1.开通SaaS版系统，为新区排水防涝工作提供技术支持</w:t>
            </w:r>
          </w:p>
          <w:p>
            <w:pPr>
              <w:pStyle w:val="12"/>
            </w:pPr>
            <w:r>
              <w:t>2.将系统与省级平台连接，保障排水防涝工作开展</w:t>
            </w:r>
          </w:p>
          <w:p>
            <w:pPr>
              <w:pStyle w:val="12"/>
            </w:pPr>
            <w:r>
              <w:t>3.用于指导新区的应急备用水源建设工作，提出应急供水方案与应急备用水源的管理和保护措施，最终为新区应急备用水源工程建设提供决策依据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　</w:t>
            </w:r>
          </w:p>
        </w:tc>
        <w:tc>
          <w:tcPr>
            <w:tcW w:w="5386" w:type="dxa"/>
            <w:vAlign w:val="center"/>
          </w:tcPr>
          <w:p>
            <w:pPr>
              <w:pStyle w:val="12"/>
            </w:pPr>
            <w:r>
              <w:t>雄安新区应急备用水源保障方案，提供系统软件5个模块技术服务</w:t>
            </w:r>
          </w:p>
        </w:tc>
        <w:tc>
          <w:tcPr>
            <w:tcW w:w="2268" w:type="dxa"/>
            <w:vAlign w:val="center"/>
          </w:tcPr>
          <w:p>
            <w:pPr>
              <w:pStyle w:val="12"/>
            </w:pPr>
            <w:r>
              <w:t>≥6个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提供成果内容齐全，满足工作要求，系统正常运行，保障系统安全　</w:t>
            </w:r>
          </w:p>
        </w:tc>
        <w:tc>
          <w:tcPr>
            <w:tcW w:w="2268" w:type="dxa"/>
            <w:vAlign w:val="center"/>
          </w:tcPr>
          <w:p>
            <w:pPr>
              <w:pStyle w:val="12"/>
            </w:pPr>
            <w:r>
              <w:t>通过评审，保障系统安全</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报告与标准完成时间</w:t>
            </w:r>
          </w:p>
        </w:tc>
        <w:tc>
          <w:tcPr>
            <w:tcW w:w="2268" w:type="dxa"/>
            <w:vAlign w:val="center"/>
          </w:tcPr>
          <w:p>
            <w:pPr>
              <w:pStyle w:val="12"/>
            </w:pPr>
            <w:r>
              <w:t>2025年12月30日前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　</w:t>
            </w:r>
          </w:p>
        </w:tc>
        <w:tc>
          <w:tcPr>
            <w:tcW w:w="5386" w:type="dxa"/>
            <w:vAlign w:val="center"/>
          </w:tcPr>
          <w:p>
            <w:pPr>
              <w:pStyle w:val="12"/>
            </w:pPr>
            <w:r>
              <w:t>服务支撑所需经费</w:t>
            </w:r>
          </w:p>
        </w:tc>
        <w:tc>
          <w:tcPr>
            <w:tcW w:w="2268" w:type="dxa"/>
            <w:vAlign w:val="center"/>
          </w:tcPr>
          <w:p>
            <w:pPr>
              <w:pStyle w:val="12"/>
            </w:pPr>
            <w:r>
              <w:t>≤155万元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经济节约</w:t>
            </w:r>
          </w:p>
        </w:tc>
        <w:tc>
          <w:tcPr>
            <w:tcW w:w="5386" w:type="dxa"/>
            <w:vAlign w:val="center"/>
          </w:tcPr>
          <w:p>
            <w:pPr>
              <w:pStyle w:val="12"/>
            </w:pPr>
            <w:r>
              <w:t>　科学统筹应急水源建设项目，避免投资浪费</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提升管理　</w:t>
            </w:r>
          </w:p>
        </w:tc>
        <w:tc>
          <w:tcPr>
            <w:tcW w:w="5386" w:type="dxa"/>
            <w:vAlign w:val="center"/>
          </w:tcPr>
          <w:p>
            <w:pPr>
              <w:pStyle w:val="12"/>
            </w:pPr>
            <w:r>
              <w:t>保障居民生活用水，提高供水系统的韧性和应急响应能力，提升城市排水防涝运营管理水平</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w:t>
            </w:r>
          </w:p>
        </w:tc>
        <w:tc>
          <w:tcPr>
            <w:tcW w:w="5386" w:type="dxa"/>
            <w:vAlign w:val="center"/>
          </w:tcPr>
          <w:p>
            <w:pPr>
              <w:pStyle w:val="12"/>
            </w:pPr>
            <w:r>
              <w:t>提倡绿色集约的建设开发模式，加快绿色低碳转型</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持续时效　</w:t>
            </w:r>
          </w:p>
        </w:tc>
        <w:tc>
          <w:tcPr>
            <w:tcW w:w="5386" w:type="dxa"/>
            <w:vAlign w:val="center"/>
          </w:tcPr>
          <w:p>
            <w:pPr>
              <w:pStyle w:val="12"/>
            </w:pPr>
            <w:r>
              <w:t>加强雄安新区供排水管理水平</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群众对工作成果的满意度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100、水利行业业务综合监管管理绩效目标表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13660025P00005610004P</w:t>
            </w:r>
          </w:p>
        </w:tc>
        <w:tc>
          <w:tcPr>
            <w:tcW w:w="2835" w:type="dxa"/>
            <w:vAlign w:val="center"/>
          </w:tcPr>
          <w:p>
            <w:pPr>
              <w:pStyle w:val="10"/>
            </w:pPr>
            <w:r>
              <w:t>项目名称</w:t>
            </w:r>
          </w:p>
        </w:tc>
        <w:tc>
          <w:tcPr>
            <w:tcW w:w="6095" w:type="dxa"/>
            <w:gridSpan w:val="3"/>
            <w:vAlign w:val="center"/>
          </w:tcPr>
          <w:p>
            <w:pPr>
              <w:pStyle w:val="12"/>
            </w:pPr>
            <w:r>
              <w:t>水利行业业务综合监管管理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533.61</w:t>
            </w:r>
          </w:p>
        </w:tc>
        <w:tc>
          <w:tcPr>
            <w:tcW w:w="2835" w:type="dxa"/>
            <w:vAlign w:val="center"/>
          </w:tcPr>
          <w:p>
            <w:pPr>
              <w:pStyle w:val="10"/>
            </w:pPr>
            <w:r>
              <w:t>其中：财政    资金</w:t>
            </w:r>
          </w:p>
        </w:tc>
        <w:tc>
          <w:tcPr>
            <w:tcW w:w="2551" w:type="dxa"/>
            <w:vAlign w:val="center"/>
          </w:tcPr>
          <w:p>
            <w:pPr>
              <w:pStyle w:val="12"/>
            </w:pPr>
            <w:r>
              <w:t>533.61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开展水旱灾害防御、水资源、农村饮水、河湖管理等水利行业管理工作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273.98</w:t>
            </w:r>
          </w:p>
        </w:tc>
        <w:tc>
          <w:tcPr>
            <w:tcW w:w="2835" w:type="dxa"/>
            <w:vAlign w:val="center"/>
          </w:tcPr>
          <w:p>
            <w:pPr>
              <w:pStyle w:val="13"/>
            </w:pPr>
            <w:r>
              <w:t>273.98</w:t>
            </w:r>
          </w:p>
        </w:tc>
        <w:tc>
          <w:tcPr>
            <w:tcW w:w="2551" w:type="dxa"/>
            <w:vAlign w:val="center"/>
          </w:tcPr>
          <w:p>
            <w:pPr>
              <w:pStyle w:val="13"/>
            </w:pPr>
            <w:r>
              <w:t>403.80</w:t>
            </w:r>
          </w:p>
        </w:tc>
        <w:tc>
          <w:tcPr>
            <w:tcW w:w="3544" w:type="dxa"/>
            <w:gridSpan w:val="2"/>
            <w:vAlign w:val="center"/>
          </w:tcPr>
          <w:p>
            <w:pPr>
              <w:pStyle w:val="13"/>
            </w:pPr>
            <w:r>
              <w:t>533.61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1.开展农村饮水安全水质抽检，保障农村饮水安全</w:t>
            </w:r>
          </w:p>
          <w:p>
            <w:pPr>
              <w:pStyle w:val="12"/>
            </w:pPr>
            <w:r>
              <w:t>2.编制雄安新区2024年度水资源公报，做好水资源数据支撑</w:t>
            </w:r>
          </w:p>
          <w:p>
            <w:pPr>
              <w:pStyle w:val="12"/>
            </w:pPr>
            <w:r>
              <w:t>3.提升河湖监管水平，提升河湖长制管理能力</w:t>
            </w:r>
          </w:p>
          <w:p>
            <w:pPr>
              <w:pStyle w:val="12"/>
            </w:pPr>
            <w:r>
              <w:t>4.编制水旱灾害防御预案，购买防汛排涝物资，做好水旱灾害防御视频会议通信保障，提升水安全管理水平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水旱灾害防御预案</w:t>
            </w:r>
          </w:p>
        </w:tc>
        <w:tc>
          <w:tcPr>
            <w:tcW w:w="5386" w:type="dxa"/>
            <w:vAlign w:val="center"/>
          </w:tcPr>
          <w:p>
            <w:pPr>
              <w:pStyle w:val="12"/>
            </w:pPr>
            <w:r>
              <w:t>编制雄安新区系列水旱灾害防御预案</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水旱灾害防御预案、河湖健康评价报告等</w:t>
            </w:r>
          </w:p>
        </w:tc>
        <w:tc>
          <w:tcPr>
            <w:tcW w:w="5386" w:type="dxa"/>
            <w:vAlign w:val="center"/>
          </w:tcPr>
          <w:p>
            <w:pPr>
              <w:pStyle w:val="12"/>
            </w:pPr>
            <w:r>
              <w:t>水旱灾害防御预案、河湖健康评价报告等专家评审通过率</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各项目完成时限</w:t>
            </w:r>
          </w:p>
        </w:tc>
        <w:tc>
          <w:tcPr>
            <w:tcW w:w="5386" w:type="dxa"/>
            <w:vAlign w:val="center"/>
          </w:tcPr>
          <w:p>
            <w:pPr>
              <w:pStyle w:val="12"/>
            </w:pPr>
            <w:r>
              <w:t>各单项项目完成时间</w:t>
            </w:r>
          </w:p>
        </w:tc>
        <w:tc>
          <w:tcPr>
            <w:tcW w:w="2268" w:type="dxa"/>
            <w:vAlign w:val="center"/>
          </w:tcPr>
          <w:p>
            <w:pPr>
              <w:pStyle w:val="12"/>
            </w:pPr>
            <w:r>
              <w:t>12月31日前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完成各单项项目合计成本</w:t>
            </w:r>
          </w:p>
        </w:tc>
        <w:tc>
          <w:tcPr>
            <w:tcW w:w="2268" w:type="dxa"/>
            <w:vAlign w:val="center"/>
          </w:tcPr>
          <w:p>
            <w:pPr>
              <w:pStyle w:val="12"/>
            </w:pPr>
            <w:r>
              <w:t>≤533.61万元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水旱灾害及排涝</w:t>
            </w:r>
          </w:p>
        </w:tc>
        <w:tc>
          <w:tcPr>
            <w:tcW w:w="5386" w:type="dxa"/>
            <w:vAlign w:val="center"/>
          </w:tcPr>
          <w:p>
            <w:pPr>
              <w:pStyle w:val="12"/>
            </w:pPr>
            <w:r>
              <w:t>雄安新区水安全保障水平</w:t>
            </w:r>
          </w:p>
        </w:tc>
        <w:tc>
          <w:tcPr>
            <w:tcW w:w="2268" w:type="dxa"/>
            <w:vAlign w:val="center"/>
          </w:tcPr>
          <w:p>
            <w:pPr>
              <w:pStyle w:val="12"/>
            </w:pPr>
            <w:r>
              <w:t>有效保障</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w:t>
            </w:r>
          </w:p>
        </w:tc>
        <w:tc>
          <w:tcPr>
            <w:tcW w:w="5386" w:type="dxa"/>
            <w:vAlign w:val="center"/>
          </w:tcPr>
          <w:p>
            <w:pPr>
              <w:pStyle w:val="12"/>
            </w:pPr>
            <w:r>
              <w:t>雄安新区农村饮水安全</w:t>
            </w:r>
          </w:p>
        </w:tc>
        <w:tc>
          <w:tcPr>
            <w:tcW w:w="2268" w:type="dxa"/>
            <w:vAlign w:val="center"/>
          </w:tcPr>
          <w:p>
            <w:pPr>
              <w:pStyle w:val="12"/>
            </w:pPr>
            <w:r>
              <w:t>有效保障</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河湖水生态</w:t>
            </w:r>
          </w:p>
        </w:tc>
        <w:tc>
          <w:tcPr>
            <w:tcW w:w="5386" w:type="dxa"/>
            <w:vAlign w:val="center"/>
          </w:tcPr>
          <w:p>
            <w:pPr>
              <w:pStyle w:val="12"/>
            </w:pPr>
            <w:r>
              <w:t>雄安新区河湖水生态水平</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101、水网一体化运行管养绩效目标表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13660025P00523510005K</w:t>
            </w:r>
          </w:p>
        </w:tc>
        <w:tc>
          <w:tcPr>
            <w:tcW w:w="2835" w:type="dxa"/>
            <w:vAlign w:val="center"/>
          </w:tcPr>
          <w:p>
            <w:pPr>
              <w:pStyle w:val="10"/>
            </w:pPr>
            <w:r>
              <w:t>项目名称</w:t>
            </w:r>
          </w:p>
        </w:tc>
        <w:tc>
          <w:tcPr>
            <w:tcW w:w="6095" w:type="dxa"/>
            <w:gridSpan w:val="3"/>
            <w:vAlign w:val="center"/>
          </w:tcPr>
          <w:p>
            <w:pPr>
              <w:pStyle w:val="12"/>
            </w:pPr>
            <w:r>
              <w:t>水网一体化运行管养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截洪渠泵站、堤防、水闸等水网一体化运行管理费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5000.00</w:t>
            </w:r>
          </w:p>
        </w:tc>
        <w:tc>
          <w:tcPr>
            <w:tcW w:w="3544" w:type="dxa"/>
            <w:gridSpan w:val="2"/>
            <w:vAlign w:val="center"/>
          </w:tcPr>
          <w:p>
            <w:pPr>
              <w:pStyle w:val="13"/>
            </w:pPr>
            <w:r>
              <w:t>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1.开展水网一体化运营，提高新区水利工程维养能力与水平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补排水</w:t>
            </w:r>
          </w:p>
        </w:tc>
        <w:tc>
          <w:tcPr>
            <w:tcW w:w="5386" w:type="dxa"/>
            <w:vAlign w:val="center"/>
          </w:tcPr>
          <w:p>
            <w:pPr>
              <w:pStyle w:val="12"/>
            </w:pPr>
            <w:r>
              <w:t>常水位控制</w:t>
            </w:r>
          </w:p>
        </w:tc>
        <w:tc>
          <w:tcPr>
            <w:tcW w:w="2268" w:type="dxa"/>
            <w:vAlign w:val="center"/>
          </w:tcPr>
          <w:p>
            <w:pPr>
              <w:pStyle w:val="12"/>
            </w:pPr>
            <w:r>
              <w:t>满足新区水系、白洋淀生态水位需求</w:t>
            </w:r>
          </w:p>
        </w:tc>
        <w:tc>
          <w:tcPr>
            <w:tcW w:w="1276" w:type="dxa"/>
            <w:vAlign w:val="center"/>
          </w:tcPr>
          <w:p>
            <w:pPr>
              <w:pStyle w:val="12"/>
            </w:pPr>
            <w:r>
              <w:t>设计值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补排水</w:t>
            </w:r>
          </w:p>
        </w:tc>
        <w:tc>
          <w:tcPr>
            <w:tcW w:w="5386" w:type="dxa"/>
            <w:vAlign w:val="center"/>
          </w:tcPr>
          <w:p>
            <w:pPr>
              <w:pStyle w:val="12"/>
            </w:pPr>
            <w:r>
              <w:t>汛限水位控制</w:t>
            </w:r>
          </w:p>
        </w:tc>
        <w:tc>
          <w:tcPr>
            <w:tcW w:w="2268" w:type="dxa"/>
            <w:vAlign w:val="center"/>
          </w:tcPr>
          <w:p>
            <w:pPr>
              <w:pStyle w:val="12"/>
            </w:pPr>
            <w:r>
              <w:t>汛期达到汛限水位，满足防汛需求</w:t>
            </w:r>
          </w:p>
        </w:tc>
        <w:tc>
          <w:tcPr>
            <w:tcW w:w="1276" w:type="dxa"/>
            <w:vAlign w:val="center"/>
          </w:tcPr>
          <w:p>
            <w:pPr>
              <w:pStyle w:val="12"/>
            </w:pPr>
            <w:r>
              <w:t>设计值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水工建筑物状况</w:t>
            </w:r>
          </w:p>
        </w:tc>
        <w:tc>
          <w:tcPr>
            <w:tcW w:w="5386" w:type="dxa"/>
            <w:vAlign w:val="center"/>
          </w:tcPr>
          <w:p>
            <w:pPr>
              <w:pStyle w:val="12"/>
            </w:pPr>
            <w:r>
              <w:t>运行情况</w:t>
            </w:r>
          </w:p>
        </w:tc>
        <w:tc>
          <w:tcPr>
            <w:tcW w:w="2268" w:type="dxa"/>
            <w:vAlign w:val="center"/>
          </w:tcPr>
          <w:p>
            <w:pPr>
              <w:pStyle w:val="12"/>
            </w:pPr>
            <w:r>
              <w:t>正常运行</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闸泵启闭</w:t>
            </w:r>
          </w:p>
        </w:tc>
        <w:tc>
          <w:tcPr>
            <w:tcW w:w="5386" w:type="dxa"/>
            <w:vAlign w:val="center"/>
          </w:tcPr>
          <w:p>
            <w:pPr>
              <w:pStyle w:val="12"/>
            </w:pPr>
            <w:r>
              <w:t>闸泵启闭时间</w:t>
            </w:r>
          </w:p>
        </w:tc>
        <w:tc>
          <w:tcPr>
            <w:tcW w:w="2268" w:type="dxa"/>
            <w:vAlign w:val="center"/>
          </w:tcPr>
          <w:p>
            <w:pPr>
              <w:pStyle w:val="12"/>
            </w:pPr>
            <w:r>
              <w:t>及时落实调度运行指令</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w:t>
            </w:r>
          </w:p>
        </w:tc>
        <w:tc>
          <w:tcPr>
            <w:tcW w:w="5386" w:type="dxa"/>
            <w:vAlign w:val="center"/>
          </w:tcPr>
          <w:p>
            <w:pPr>
              <w:pStyle w:val="12"/>
            </w:pPr>
            <w:r>
              <w:t>支付再生水费</w:t>
            </w:r>
          </w:p>
        </w:tc>
        <w:tc>
          <w:tcPr>
            <w:tcW w:w="2268" w:type="dxa"/>
            <w:vAlign w:val="center"/>
          </w:tcPr>
          <w:p>
            <w:pPr>
              <w:pStyle w:val="12"/>
            </w:pPr>
            <w:r>
              <w:t>≤2600万元</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河道状况</w:t>
            </w:r>
          </w:p>
        </w:tc>
        <w:tc>
          <w:tcPr>
            <w:tcW w:w="5386" w:type="dxa"/>
            <w:vAlign w:val="center"/>
          </w:tcPr>
          <w:p>
            <w:pPr>
              <w:pStyle w:val="12"/>
            </w:pPr>
            <w:r>
              <w:t>河道水生态环境</w:t>
            </w:r>
          </w:p>
        </w:tc>
        <w:tc>
          <w:tcPr>
            <w:tcW w:w="2268" w:type="dxa"/>
            <w:vAlign w:val="center"/>
          </w:tcPr>
          <w:p>
            <w:pPr>
              <w:pStyle w:val="12"/>
            </w:pPr>
            <w:r>
              <w:t>河道通畅，水体洁净</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防洪排涝</w:t>
            </w:r>
          </w:p>
        </w:tc>
        <w:tc>
          <w:tcPr>
            <w:tcW w:w="5386" w:type="dxa"/>
            <w:vAlign w:val="center"/>
          </w:tcPr>
          <w:p>
            <w:pPr>
              <w:pStyle w:val="12"/>
            </w:pPr>
            <w:r>
              <w:t>防洪排涝</w:t>
            </w:r>
          </w:p>
        </w:tc>
        <w:tc>
          <w:tcPr>
            <w:tcW w:w="2268" w:type="dxa"/>
            <w:vAlign w:val="center"/>
          </w:tcPr>
          <w:p>
            <w:pPr>
              <w:pStyle w:val="12"/>
            </w:pPr>
            <w:r>
              <w:t>发挥防洪排涝设计功能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人民群众对新区补调水工作满意度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102、水务标准体系研究管理（高质量建设（规划建设和质量安全）专项资金）绩效目标表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13660025P00469010147Y</w:t>
            </w:r>
          </w:p>
        </w:tc>
        <w:tc>
          <w:tcPr>
            <w:tcW w:w="2835" w:type="dxa"/>
            <w:vAlign w:val="center"/>
          </w:tcPr>
          <w:p>
            <w:pPr>
              <w:pStyle w:val="10"/>
            </w:pPr>
            <w:r>
              <w:t>项目名称</w:t>
            </w:r>
          </w:p>
        </w:tc>
        <w:tc>
          <w:tcPr>
            <w:tcW w:w="6095" w:type="dxa"/>
            <w:gridSpan w:val="3"/>
            <w:vAlign w:val="center"/>
          </w:tcPr>
          <w:p>
            <w:pPr>
              <w:pStyle w:val="12"/>
            </w:pPr>
            <w:r>
              <w:t>水务标准体系研究管理（高质量建设（规划建设和质量安全）专项资金）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602.00</w:t>
            </w:r>
          </w:p>
        </w:tc>
        <w:tc>
          <w:tcPr>
            <w:tcW w:w="2835" w:type="dxa"/>
            <w:vAlign w:val="center"/>
          </w:tcPr>
          <w:p>
            <w:pPr>
              <w:pStyle w:val="10"/>
            </w:pPr>
            <w:r>
              <w:t>其中：财政    资金</w:t>
            </w:r>
          </w:p>
        </w:tc>
        <w:tc>
          <w:tcPr>
            <w:tcW w:w="2551" w:type="dxa"/>
            <w:vAlign w:val="center"/>
          </w:tcPr>
          <w:p>
            <w:pPr>
              <w:pStyle w:val="12"/>
            </w:pPr>
            <w:r>
              <w:t>602.00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用于开展雄安新区排水系统运行与管理标准体系研究、雄安新区水务领域城市运营模式咨询及新区再生水工程建设实施方案编制。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301.00</w:t>
            </w:r>
          </w:p>
        </w:tc>
        <w:tc>
          <w:tcPr>
            <w:tcW w:w="2551" w:type="dxa"/>
            <w:vAlign w:val="center"/>
          </w:tcPr>
          <w:p>
            <w:pPr>
              <w:pStyle w:val="13"/>
            </w:pPr>
            <w:r>
              <w:t>301.00</w:t>
            </w:r>
          </w:p>
        </w:tc>
        <w:tc>
          <w:tcPr>
            <w:tcW w:w="3544" w:type="dxa"/>
            <w:gridSpan w:val="2"/>
            <w:vAlign w:val="center"/>
          </w:tcPr>
          <w:p>
            <w:pPr>
              <w:pStyle w:val="13"/>
            </w:pPr>
            <w:r>
              <w:t>602.00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1.形成《雄安新区再生水系统运维管理技术规程》《雄安新区再生水厂运行技术规程》，保障再生系统高效、稳定、安全运行。</w:t>
            </w:r>
          </w:p>
          <w:p>
            <w:pPr>
              <w:pStyle w:val="12"/>
            </w:pPr>
            <w:r>
              <w:t>2.形成《雄安新区供水管理办法》《雄安新区二次供水管理办法》《雄安新区排水管理办法》《雄安新区再生水资源管理办法》，构建新区供排水系统规范化管理标准体系。</w:t>
            </w:r>
          </w:p>
          <w:p>
            <w:pPr>
              <w:pStyle w:val="12"/>
            </w:pPr>
            <w:r>
              <w:t>3.梳理雄安新区水务领域存量、在施和未来三年新实施的项目整体情况，分析项目特点，结合新区城市运营要求，明确项目的建设和运营模式。</w:t>
            </w:r>
          </w:p>
          <w:p>
            <w:pPr>
              <w:pStyle w:val="12"/>
            </w:pPr>
            <w:r>
              <w:t>4.系统开展财务效益分析，研究项目资金来源，编制资金平衡方案，明确财政资金支持的政策和措施</w:t>
            </w:r>
          </w:p>
          <w:p>
            <w:pPr>
              <w:pStyle w:val="12"/>
            </w:pPr>
            <w:r>
              <w:t>5.按照适用模式进行分类，对于不采用特许经营模式实施的项目，分别编制实施方案及配套协议。</w:t>
            </w:r>
          </w:p>
          <w:p>
            <w:pPr>
              <w:pStyle w:val="12"/>
            </w:pPr>
            <w:r>
              <w:t>6.完成再生水利用情况评估，指导后续工作有序开展</w:t>
            </w:r>
          </w:p>
          <w:p>
            <w:pPr>
              <w:pStyle w:val="12"/>
            </w:pPr>
            <w:r>
              <w:t>7.完成再生水利用设施系统方案，保障工程于规划有效衔接</w:t>
            </w:r>
          </w:p>
          <w:p>
            <w:pPr>
              <w:pStyle w:val="12"/>
            </w:pPr>
            <w:r>
              <w:t>8.完成推进再生水利用年度实施方案，保障工作有序开展</w:t>
            </w:r>
          </w:p>
          <w:p>
            <w:pPr>
              <w:pStyle w:val="12"/>
            </w:pPr>
            <w:r>
              <w:t>9.形成《雄安新区排水管网系统运维管理技术规程》，保障新区排水管网安全、高效运行。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　</w:t>
            </w:r>
          </w:p>
        </w:tc>
        <w:tc>
          <w:tcPr>
            <w:tcW w:w="5386" w:type="dxa"/>
            <w:vAlign w:val="center"/>
          </w:tcPr>
          <w:p>
            <w:pPr>
              <w:pStyle w:val="12"/>
            </w:pPr>
            <w:r>
              <w:t>《雄安新区供水管理办法》《雄安新区二次供水管理办法》《雄安新区排水管理办法》《雄安新区排水管网系统运维管理技术规程》《雄安新区再生水系统运维管理规技术程》《雄安新区再生水厂运行技术规程》《雄安新区再生水资源管理办法》《实施方案》《协议》,编制完成再生水利用情况评估、再生水利用设施系统方案、推进再生水利用年度实施方案3方面内容</w:t>
            </w:r>
          </w:p>
        </w:tc>
        <w:tc>
          <w:tcPr>
            <w:tcW w:w="2268" w:type="dxa"/>
            <w:vAlign w:val="center"/>
          </w:tcPr>
          <w:p>
            <w:pPr>
              <w:pStyle w:val="12"/>
            </w:pPr>
            <w:r>
              <w:t>≥12个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提供成果内容齐全，满足工作要求</w:t>
            </w:r>
          </w:p>
        </w:tc>
        <w:tc>
          <w:tcPr>
            <w:tcW w:w="2268" w:type="dxa"/>
            <w:vAlign w:val="center"/>
          </w:tcPr>
          <w:p>
            <w:pPr>
              <w:pStyle w:val="12"/>
            </w:pPr>
            <w:r>
              <w:t>通过评审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报告与标准完成时间</w:t>
            </w:r>
          </w:p>
        </w:tc>
        <w:tc>
          <w:tcPr>
            <w:tcW w:w="2268" w:type="dxa"/>
            <w:vAlign w:val="center"/>
          </w:tcPr>
          <w:p>
            <w:pPr>
              <w:pStyle w:val="12"/>
            </w:pPr>
            <w:r>
              <w:t>2025年12月30日前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　</w:t>
            </w:r>
          </w:p>
        </w:tc>
        <w:tc>
          <w:tcPr>
            <w:tcW w:w="5386" w:type="dxa"/>
            <w:vAlign w:val="center"/>
          </w:tcPr>
          <w:p>
            <w:pPr>
              <w:pStyle w:val="12"/>
            </w:pPr>
            <w:r>
              <w:t>服务支撑所需经费</w:t>
            </w:r>
          </w:p>
        </w:tc>
        <w:tc>
          <w:tcPr>
            <w:tcW w:w="2268" w:type="dxa"/>
            <w:vAlign w:val="center"/>
          </w:tcPr>
          <w:p>
            <w:pPr>
              <w:pStyle w:val="12"/>
            </w:pPr>
            <w:r>
              <w:t>≤602万元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经济节约</w:t>
            </w:r>
          </w:p>
        </w:tc>
        <w:tc>
          <w:tcPr>
            <w:tcW w:w="5386" w:type="dxa"/>
            <w:vAlign w:val="center"/>
          </w:tcPr>
          <w:p>
            <w:pPr>
              <w:pStyle w:val="12"/>
            </w:pPr>
            <w:r>
              <w:t>　避免无序管理造成经济浪费</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提升管理　</w:t>
            </w:r>
          </w:p>
        </w:tc>
        <w:tc>
          <w:tcPr>
            <w:tcW w:w="5386" w:type="dxa"/>
            <w:vAlign w:val="center"/>
          </w:tcPr>
          <w:p>
            <w:pPr>
              <w:pStyle w:val="12"/>
            </w:pPr>
            <w:r>
              <w:t>　完善新区供水、排水、再生水系统管理体系，提升运行与管理效率</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w:t>
            </w:r>
          </w:p>
        </w:tc>
        <w:tc>
          <w:tcPr>
            <w:tcW w:w="5386" w:type="dxa"/>
            <w:vAlign w:val="center"/>
          </w:tcPr>
          <w:p>
            <w:pPr>
              <w:pStyle w:val="12"/>
            </w:pPr>
            <w:r>
              <w:t>推进雄安新区再生水利用，降低环境影响</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持续时效　</w:t>
            </w:r>
          </w:p>
        </w:tc>
        <w:tc>
          <w:tcPr>
            <w:tcW w:w="5386" w:type="dxa"/>
            <w:vAlign w:val="center"/>
          </w:tcPr>
          <w:p>
            <w:pPr>
              <w:pStyle w:val="12"/>
            </w:pPr>
            <w:r>
              <w:t>加强雄安新区供排水管理水平</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群众对工作成果的满意度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103、水务项目运营费绩效目标表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13660025P00523710003P</w:t>
            </w:r>
          </w:p>
        </w:tc>
        <w:tc>
          <w:tcPr>
            <w:tcW w:w="2835" w:type="dxa"/>
            <w:vAlign w:val="center"/>
          </w:tcPr>
          <w:p>
            <w:pPr>
              <w:pStyle w:val="10"/>
            </w:pPr>
            <w:r>
              <w:t>项目名称</w:t>
            </w:r>
          </w:p>
        </w:tc>
        <w:tc>
          <w:tcPr>
            <w:tcW w:w="6095" w:type="dxa"/>
            <w:gridSpan w:val="3"/>
            <w:vAlign w:val="center"/>
          </w:tcPr>
          <w:p>
            <w:pPr>
              <w:pStyle w:val="12"/>
            </w:pPr>
            <w:r>
              <w:t>水务项目运营费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20000.00</w:t>
            </w:r>
          </w:p>
        </w:tc>
        <w:tc>
          <w:tcPr>
            <w:tcW w:w="2835" w:type="dxa"/>
            <w:vAlign w:val="center"/>
          </w:tcPr>
          <w:p>
            <w:pPr>
              <w:pStyle w:val="10"/>
            </w:pPr>
            <w:r>
              <w:t>其中：财政    资金</w:t>
            </w:r>
          </w:p>
        </w:tc>
        <w:tc>
          <w:tcPr>
            <w:tcW w:w="2551" w:type="dxa"/>
            <w:vAlign w:val="center"/>
          </w:tcPr>
          <w:p>
            <w:pPr>
              <w:pStyle w:val="12"/>
            </w:pPr>
            <w:r>
              <w:t>20000.00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对新区供排水相关设施进行运营维护管理。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10000.00</w:t>
            </w:r>
          </w:p>
        </w:tc>
        <w:tc>
          <w:tcPr>
            <w:tcW w:w="2551" w:type="dxa"/>
            <w:vAlign w:val="center"/>
          </w:tcPr>
          <w:p>
            <w:pPr>
              <w:pStyle w:val="13"/>
            </w:pPr>
            <w:r>
              <w:t>10000.00</w:t>
            </w:r>
          </w:p>
        </w:tc>
        <w:tc>
          <w:tcPr>
            <w:tcW w:w="3544" w:type="dxa"/>
            <w:gridSpan w:val="2"/>
            <w:vAlign w:val="center"/>
          </w:tcPr>
          <w:p>
            <w:pPr>
              <w:pStyle w:val="13"/>
            </w:pPr>
            <w:r>
              <w:t>20000.00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1.持续提升水务项目运营水平</w:t>
            </w:r>
          </w:p>
          <w:p>
            <w:pPr>
              <w:pStyle w:val="12"/>
            </w:pPr>
            <w:r>
              <w:t>2.按时支付水务项目运营费，保障新区供排水安全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　</w:t>
            </w:r>
          </w:p>
        </w:tc>
        <w:tc>
          <w:tcPr>
            <w:tcW w:w="5386" w:type="dxa"/>
            <w:vAlign w:val="center"/>
          </w:tcPr>
          <w:p>
            <w:pPr>
              <w:pStyle w:val="12"/>
            </w:pPr>
            <w:r>
              <w:t>运营报告</w:t>
            </w:r>
          </w:p>
        </w:tc>
        <w:tc>
          <w:tcPr>
            <w:tcW w:w="2268" w:type="dxa"/>
            <w:vAlign w:val="center"/>
          </w:tcPr>
          <w:p>
            <w:pPr>
              <w:pStyle w:val="12"/>
            </w:pPr>
            <w:r>
              <w:t>≥6个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编制内容全面，满足深度要求</w:t>
            </w:r>
          </w:p>
        </w:tc>
        <w:tc>
          <w:tcPr>
            <w:tcW w:w="2268" w:type="dxa"/>
            <w:vAlign w:val="center"/>
          </w:tcPr>
          <w:p>
            <w:pPr>
              <w:pStyle w:val="12"/>
            </w:pPr>
            <w:r>
              <w:t>合格</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运营期</w:t>
            </w:r>
          </w:p>
        </w:tc>
        <w:tc>
          <w:tcPr>
            <w:tcW w:w="2268" w:type="dxa"/>
            <w:vAlign w:val="center"/>
          </w:tcPr>
          <w:p>
            <w:pPr>
              <w:pStyle w:val="12"/>
            </w:pPr>
            <w:r>
              <w:t>2025年6月30日前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　</w:t>
            </w:r>
          </w:p>
        </w:tc>
        <w:tc>
          <w:tcPr>
            <w:tcW w:w="5386" w:type="dxa"/>
            <w:vAlign w:val="center"/>
          </w:tcPr>
          <w:p>
            <w:pPr>
              <w:pStyle w:val="12"/>
            </w:pPr>
            <w:r>
              <w:t>服务支撑所需经费</w:t>
            </w:r>
          </w:p>
        </w:tc>
        <w:tc>
          <w:tcPr>
            <w:tcW w:w="2268" w:type="dxa"/>
            <w:vAlign w:val="center"/>
          </w:tcPr>
          <w:p>
            <w:pPr>
              <w:pStyle w:val="12"/>
            </w:pPr>
            <w:r>
              <w:t>≤2亿元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经济节约</w:t>
            </w:r>
          </w:p>
        </w:tc>
        <w:tc>
          <w:tcPr>
            <w:tcW w:w="5386" w:type="dxa"/>
            <w:vAlign w:val="center"/>
          </w:tcPr>
          <w:p>
            <w:pPr>
              <w:pStyle w:val="12"/>
            </w:pPr>
            <w:r>
              <w:t>降低运营成本</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提升管理　</w:t>
            </w:r>
          </w:p>
        </w:tc>
        <w:tc>
          <w:tcPr>
            <w:tcW w:w="5386" w:type="dxa"/>
            <w:vAlign w:val="center"/>
          </w:tcPr>
          <w:p>
            <w:pPr>
              <w:pStyle w:val="12"/>
            </w:pPr>
            <w:r>
              <w:t>保障新区供排水安全</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持续时效　</w:t>
            </w:r>
          </w:p>
        </w:tc>
        <w:tc>
          <w:tcPr>
            <w:tcW w:w="5386" w:type="dxa"/>
            <w:vAlign w:val="center"/>
          </w:tcPr>
          <w:p>
            <w:pPr>
              <w:pStyle w:val="12"/>
            </w:pPr>
            <w:r>
              <w:t>加强雄安新区供排水管理水平</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群众对工作成果的满意度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104、水务行业业务综合监管管理项目绩效目标表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13660025P00005510002T</w:t>
            </w:r>
          </w:p>
        </w:tc>
        <w:tc>
          <w:tcPr>
            <w:tcW w:w="2835" w:type="dxa"/>
            <w:vAlign w:val="center"/>
          </w:tcPr>
          <w:p>
            <w:pPr>
              <w:pStyle w:val="10"/>
            </w:pPr>
            <w:r>
              <w:t>项目名称</w:t>
            </w:r>
          </w:p>
        </w:tc>
        <w:tc>
          <w:tcPr>
            <w:tcW w:w="6095" w:type="dxa"/>
            <w:gridSpan w:val="3"/>
            <w:vAlign w:val="center"/>
          </w:tcPr>
          <w:p>
            <w:pPr>
              <w:pStyle w:val="12"/>
            </w:pPr>
            <w:r>
              <w:t>水务行业业务综合监管管理项目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181.40</w:t>
            </w:r>
          </w:p>
        </w:tc>
        <w:tc>
          <w:tcPr>
            <w:tcW w:w="2835" w:type="dxa"/>
            <w:vAlign w:val="center"/>
          </w:tcPr>
          <w:p>
            <w:pPr>
              <w:pStyle w:val="10"/>
            </w:pPr>
            <w:r>
              <w:t>其中：财政    资金</w:t>
            </w:r>
          </w:p>
        </w:tc>
        <w:tc>
          <w:tcPr>
            <w:tcW w:w="2551" w:type="dxa"/>
            <w:vAlign w:val="center"/>
          </w:tcPr>
          <w:p>
            <w:pPr>
              <w:pStyle w:val="12"/>
            </w:pPr>
            <w:r>
              <w:t>181.40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雄安新区2025年水务系统运营考核和雄安新区2025年城市供排水水质抽检工作；用于支付雄安新区2024年水务系统运营考核项目、雄安新区2024年城市供排水水质抽检项目、雄安新区排涝工程项目全过程技术服务尾款；修编雄安新区2025年排水防涝工作方案和应急预案修编；支撑2025年雄安新区排涝防洪工程项目全过程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68.40</w:t>
            </w:r>
          </w:p>
        </w:tc>
        <w:tc>
          <w:tcPr>
            <w:tcW w:w="2551" w:type="dxa"/>
            <w:vAlign w:val="center"/>
          </w:tcPr>
          <w:p>
            <w:pPr>
              <w:pStyle w:val="13"/>
            </w:pPr>
            <w:r>
              <w:t>110.40</w:t>
            </w:r>
          </w:p>
        </w:tc>
        <w:tc>
          <w:tcPr>
            <w:tcW w:w="3544" w:type="dxa"/>
            <w:gridSpan w:val="2"/>
            <w:vAlign w:val="center"/>
          </w:tcPr>
          <w:p>
            <w:pPr>
              <w:pStyle w:val="13"/>
            </w:pPr>
            <w:r>
              <w:t>181.40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1.通过考核降低水务项目运营成本，提高运营效率，及时有效应对突发事件</w:t>
            </w:r>
          </w:p>
          <w:p>
            <w:pPr>
              <w:pStyle w:val="12"/>
            </w:pPr>
            <w:r>
              <w:t>2.对供水排水水质进行抽检，持续保障雄安新区城市供排水水质安全</w:t>
            </w:r>
          </w:p>
          <w:p>
            <w:pPr>
              <w:pStyle w:val="12"/>
            </w:pPr>
            <w:r>
              <w:t>3.开展新区2025年排水防涝工作方案和应急预案修编</w:t>
            </w:r>
          </w:p>
          <w:p>
            <w:pPr>
              <w:pStyle w:val="12"/>
            </w:pPr>
            <w:r>
              <w:t>4.提供2025年雄安新区排涝防洪工程项目全过程技术服务</w:t>
            </w:r>
          </w:p>
          <w:p>
            <w:pPr>
              <w:pStyle w:val="12"/>
            </w:pPr>
            <w:r>
              <w:t>5.开展水务运营项目考核，提升新区水务运行能力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　</w:t>
            </w:r>
          </w:p>
        </w:tc>
        <w:tc>
          <w:tcPr>
            <w:tcW w:w="5386" w:type="dxa"/>
            <w:vAlign w:val="center"/>
          </w:tcPr>
          <w:p>
            <w:pPr>
              <w:pStyle w:val="12"/>
            </w:pPr>
            <w:r>
              <w:t>编制完成报告成果　</w:t>
            </w:r>
          </w:p>
        </w:tc>
        <w:tc>
          <w:tcPr>
            <w:tcW w:w="2268" w:type="dxa"/>
            <w:vAlign w:val="center"/>
          </w:tcPr>
          <w:p>
            <w:pPr>
              <w:pStyle w:val="12"/>
            </w:pPr>
            <w:r>
              <w:t>≥40个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提供成果内容齐全，满足工作要求</w:t>
            </w:r>
          </w:p>
        </w:tc>
        <w:tc>
          <w:tcPr>
            <w:tcW w:w="2268" w:type="dxa"/>
            <w:vAlign w:val="center"/>
          </w:tcPr>
          <w:p>
            <w:pPr>
              <w:pStyle w:val="12"/>
            </w:pPr>
            <w:r>
              <w:t>通过评审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报告与标准完成时间</w:t>
            </w:r>
          </w:p>
        </w:tc>
        <w:tc>
          <w:tcPr>
            <w:tcW w:w="2268" w:type="dxa"/>
            <w:vAlign w:val="center"/>
          </w:tcPr>
          <w:p>
            <w:pPr>
              <w:pStyle w:val="12"/>
            </w:pPr>
            <w:r>
              <w:t>2026年12月30日前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　</w:t>
            </w:r>
          </w:p>
        </w:tc>
        <w:tc>
          <w:tcPr>
            <w:tcW w:w="5386" w:type="dxa"/>
            <w:vAlign w:val="center"/>
          </w:tcPr>
          <w:p>
            <w:pPr>
              <w:pStyle w:val="12"/>
            </w:pPr>
            <w:r>
              <w:t>服务支撑所需经费</w:t>
            </w:r>
          </w:p>
        </w:tc>
        <w:tc>
          <w:tcPr>
            <w:tcW w:w="2268" w:type="dxa"/>
            <w:vAlign w:val="center"/>
          </w:tcPr>
          <w:p>
            <w:pPr>
              <w:pStyle w:val="12"/>
            </w:pPr>
            <w:r>
              <w:t>≤181.4万元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经济节约</w:t>
            </w:r>
          </w:p>
        </w:tc>
        <w:tc>
          <w:tcPr>
            <w:tcW w:w="5386" w:type="dxa"/>
            <w:vAlign w:val="center"/>
          </w:tcPr>
          <w:p>
            <w:pPr>
              <w:pStyle w:val="12"/>
            </w:pPr>
            <w:r>
              <w:t>　避免无序管理造成经济浪费</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提升管理　</w:t>
            </w:r>
          </w:p>
        </w:tc>
        <w:tc>
          <w:tcPr>
            <w:tcW w:w="5386" w:type="dxa"/>
            <w:vAlign w:val="center"/>
          </w:tcPr>
          <w:p>
            <w:pPr>
              <w:pStyle w:val="12"/>
            </w:pPr>
            <w:r>
              <w:t>　保障新区供水、排水安全</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持续时效　</w:t>
            </w:r>
          </w:p>
        </w:tc>
        <w:tc>
          <w:tcPr>
            <w:tcW w:w="5386" w:type="dxa"/>
            <w:vAlign w:val="center"/>
          </w:tcPr>
          <w:p>
            <w:pPr>
              <w:pStyle w:val="12"/>
            </w:pPr>
            <w:r>
              <w:t>加强雄安新区供排水管理水平</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群众对工作成果的满意度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105、水资源及供水方案（高质量建设（规划建设和质量安全）专项资金）绩效目标表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13660025P00005510005M</w:t>
            </w:r>
          </w:p>
        </w:tc>
        <w:tc>
          <w:tcPr>
            <w:tcW w:w="2835" w:type="dxa"/>
            <w:vAlign w:val="center"/>
          </w:tcPr>
          <w:p>
            <w:pPr>
              <w:pStyle w:val="10"/>
            </w:pPr>
            <w:r>
              <w:t>项目名称</w:t>
            </w:r>
          </w:p>
        </w:tc>
        <w:tc>
          <w:tcPr>
            <w:tcW w:w="6095" w:type="dxa"/>
            <w:gridSpan w:val="3"/>
            <w:vAlign w:val="center"/>
          </w:tcPr>
          <w:p>
            <w:pPr>
              <w:pStyle w:val="12"/>
            </w:pPr>
            <w:r>
              <w:t>水资源及供水方案（高质量建设（规划建设和质量安全）专项资金）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356.00</w:t>
            </w:r>
          </w:p>
        </w:tc>
        <w:tc>
          <w:tcPr>
            <w:tcW w:w="2835" w:type="dxa"/>
            <w:vAlign w:val="center"/>
          </w:tcPr>
          <w:p>
            <w:pPr>
              <w:pStyle w:val="10"/>
            </w:pPr>
            <w:r>
              <w:t>其中：财政    资金</w:t>
            </w:r>
          </w:p>
        </w:tc>
        <w:tc>
          <w:tcPr>
            <w:tcW w:w="2551" w:type="dxa"/>
            <w:vAlign w:val="center"/>
          </w:tcPr>
          <w:p>
            <w:pPr>
              <w:pStyle w:val="12"/>
            </w:pPr>
            <w:r>
              <w:t>356.00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用于编制雄安新区城镇供水系统工程建设方案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178.00</w:t>
            </w:r>
          </w:p>
        </w:tc>
        <w:tc>
          <w:tcPr>
            <w:tcW w:w="2551" w:type="dxa"/>
            <w:vAlign w:val="center"/>
          </w:tcPr>
          <w:p>
            <w:pPr>
              <w:pStyle w:val="13"/>
            </w:pPr>
            <w:r>
              <w:t>178.00</w:t>
            </w:r>
          </w:p>
        </w:tc>
        <w:tc>
          <w:tcPr>
            <w:tcW w:w="3544" w:type="dxa"/>
            <w:gridSpan w:val="2"/>
            <w:vAlign w:val="center"/>
          </w:tcPr>
          <w:p>
            <w:pPr>
              <w:pStyle w:val="13"/>
            </w:pPr>
            <w:r>
              <w:t>356.00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1.为新区城镇供水系统建设提供技术支撑</w:t>
            </w:r>
          </w:p>
          <w:p>
            <w:pPr>
              <w:pStyle w:val="12"/>
            </w:pPr>
            <w:r>
              <w:t>2.完成雄安新区城镇供水系统工程建设方案编制工作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　</w:t>
            </w:r>
          </w:p>
        </w:tc>
        <w:tc>
          <w:tcPr>
            <w:tcW w:w="5386" w:type="dxa"/>
            <w:vAlign w:val="center"/>
          </w:tcPr>
          <w:p>
            <w:pPr>
              <w:pStyle w:val="12"/>
            </w:pPr>
            <w:r>
              <w:t>编制完成组团间供水方案深化、组团内供水系统整合方案</w:t>
            </w:r>
          </w:p>
        </w:tc>
        <w:tc>
          <w:tcPr>
            <w:tcW w:w="2268" w:type="dxa"/>
            <w:vAlign w:val="center"/>
          </w:tcPr>
          <w:p>
            <w:pPr>
              <w:pStyle w:val="12"/>
            </w:pPr>
            <w:r>
              <w:t>≥2个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报告质量</w:t>
            </w:r>
          </w:p>
        </w:tc>
        <w:tc>
          <w:tcPr>
            <w:tcW w:w="5386" w:type="dxa"/>
            <w:vAlign w:val="center"/>
          </w:tcPr>
          <w:p>
            <w:pPr>
              <w:pStyle w:val="12"/>
            </w:pPr>
            <w:r>
              <w:t>提供成果内容齐全，满足工作要求</w:t>
            </w:r>
          </w:p>
        </w:tc>
        <w:tc>
          <w:tcPr>
            <w:tcW w:w="2268" w:type="dxa"/>
            <w:vAlign w:val="center"/>
          </w:tcPr>
          <w:p>
            <w:pPr>
              <w:pStyle w:val="12"/>
            </w:pPr>
            <w:r>
              <w:t>通过评审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　</w:t>
            </w:r>
          </w:p>
        </w:tc>
        <w:tc>
          <w:tcPr>
            <w:tcW w:w="5386" w:type="dxa"/>
            <w:vAlign w:val="center"/>
          </w:tcPr>
          <w:p>
            <w:pPr>
              <w:pStyle w:val="12"/>
            </w:pPr>
            <w:r>
              <w:t>报告与标准完成时间</w:t>
            </w:r>
          </w:p>
        </w:tc>
        <w:tc>
          <w:tcPr>
            <w:tcW w:w="2268" w:type="dxa"/>
            <w:vAlign w:val="center"/>
          </w:tcPr>
          <w:p>
            <w:pPr>
              <w:pStyle w:val="12"/>
            </w:pPr>
            <w:r>
              <w:t>2025年12月30日前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　</w:t>
            </w:r>
          </w:p>
        </w:tc>
        <w:tc>
          <w:tcPr>
            <w:tcW w:w="5386" w:type="dxa"/>
            <w:vAlign w:val="center"/>
          </w:tcPr>
          <w:p>
            <w:pPr>
              <w:pStyle w:val="12"/>
            </w:pPr>
            <w:r>
              <w:t>服务支撑所需经费</w:t>
            </w:r>
          </w:p>
        </w:tc>
        <w:tc>
          <w:tcPr>
            <w:tcW w:w="2268" w:type="dxa"/>
            <w:vAlign w:val="center"/>
          </w:tcPr>
          <w:p>
            <w:pPr>
              <w:pStyle w:val="12"/>
            </w:pPr>
            <w:r>
              <w:t>≤356万元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节省工作成本</w:t>
            </w:r>
          </w:p>
        </w:tc>
        <w:tc>
          <w:tcPr>
            <w:tcW w:w="5386" w:type="dxa"/>
            <w:vAlign w:val="center"/>
          </w:tcPr>
          <w:p>
            <w:pPr>
              <w:pStyle w:val="12"/>
            </w:pPr>
            <w:r>
              <w:t>供水相关工程资金效益、近期项目安排合理性</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优化供水系统</w:t>
            </w:r>
          </w:p>
        </w:tc>
        <w:tc>
          <w:tcPr>
            <w:tcW w:w="5386" w:type="dxa"/>
            <w:vAlign w:val="center"/>
          </w:tcPr>
          <w:p>
            <w:pPr>
              <w:pStyle w:val="12"/>
            </w:pPr>
            <w:r>
              <w:t>组团供水与新区供水系统协调性和匹配度</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改善供水水质水量</w:t>
            </w:r>
          </w:p>
        </w:tc>
        <w:tc>
          <w:tcPr>
            <w:tcW w:w="5386" w:type="dxa"/>
            <w:vAlign w:val="center"/>
          </w:tcPr>
          <w:p>
            <w:pPr>
              <w:pStyle w:val="12"/>
            </w:pPr>
            <w:r>
              <w:t xml:space="preserve">    管网布局合理性、末端水质保障性</w:t>
            </w:r>
          </w:p>
        </w:tc>
        <w:tc>
          <w:tcPr>
            <w:tcW w:w="2268" w:type="dxa"/>
            <w:vAlign w:val="center"/>
          </w:tcPr>
          <w:p>
            <w:pPr>
              <w:pStyle w:val="12"/>
            </w:pPr>
            <w:r>
              <w:t>达到目标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保障供水安全</w:t>
            </w:r>
          </w:p>
        </w:tc>
        <w:tc>
          <w:tcPr>
            <w:tcW w:w="5386" w:type="dxa"/>
            <w:vAlign w:val="center"/>
          </w:tcPr>
          <w:p>
            <w:pPr>
              <w:pStyle w:val="12"/>
            </w:pPr>
            <w:r>
              <w:t>区域供水工程互联互通方案</w:t>
            </w:r>
          </w:p>
        </w:tc>
        <w:tc>
          <w:tcPr>
            <w:tcW w:w="2268" w:type="dxa"/>
            <w:vAlign w:val="center"/>
          </w:tcPr>
          <w:p>
            <w:pPr>
              <w:pStyle w:val="12"/>
            </w:pPr>
            <w:r>
              <w:t>持续提升　</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106、水资源水利调度管理研究（高质量建设（规划建设和质量安全）专项资金）绩效目标表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13660025P000056100086</w:t>
            </w:r>
          </w:p>
        </w:tc>
        <w:tc>
          <w:tcPr>
            <w:tcW w:w="2835" w:type="dxa"/>
            <w:vAlign w:val="center"/>
          </w:tcPr>
          <w:p>
            <w:pPr>
              <w:pStyle w:val="10"/>
            </w:pPr>
            <w:r>
              <w:t>项目名称</w:t>
            </w:r>
          </w:p>
        </w:tc>
        <w:tc>
          <w:tcPr>
            <w:tcW w:w="6095" w:type="dxa"/>
            <w:gridSpan w:val="3"/>
            <w:vAlign w:val="center"/>
          </w:tcPr>
          <w:p>
            <w:pPr>
              <w:pStyle w:val="12"/>
            </w:pPr>
            <w:r>
              <w:t>水资源水利调度管理研究（高质量建设（规划建设和质量安全）专项资金）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146.00</w:t>
            </w:r>
          </w:p>
        </w:tc>
        <w:tc>
          <w:tcPr>
            <w:tcW w:w="2835" w:type="dxa"/>
            <w:vAlign w:val="center"/>
          </w:tcPr>
          <w:p>
            <w:pPr>
              <w:pStyle w:val="10"/>
            </w:pPr>
            <w:r>
              <w:t>其中：财政    资金</w:t>
            </w:r>
          </w:p>
        </w:tc>
        <w:tc>
          <w:tcPr>
            <w:tcW w:w="2551" w:type="dxa"/>
            <w:vAlign w:val="center"/>
          </w:tcPr>
          <w:p>
            <w:pPr>
              <w:pStyle w:val="12"/>
            </w:pPr>
            <w:r>
              <w:t>146.00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开展白洋淀蒸发渗漏研究，编制雄安新区水网建设规划</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73.00</w:t>
            </w:r>
          </w:p>
        </w:tc>
        <w:tc>
          <w:tcPr>
            <w:tcW w:w="2551" w:type="dxa"/>
            <w:vAlign w:val="center"/>
          </w:tcPr>
          <w:p>
            <w:pPr>
              <w:pStyle w:val="13"/>
            </w:pPr>
            <w:r>
              <w:t>73.00</w:t>
            </w:r>
          </w:p>
        </w:tc>
        <w:tc>
          <w:tcPr>
            <w:tcW w:w="3544" w:type="dxa"/>
            <w:gridSpan w:val="2"/>
            <w:vAlign w:val="center"/>
          </w:tcPr>
          <w:p>
            <w:pPr>
              <w:pStyle w:val="13"/>
            </w:pPr>
            <w:r>
              <w:t>146.00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1.分析白洋淀蒸发渗漏情况，全面支撑白洋淀精准补水、科学治污、安全防洪等三位一体治理具体工作。</w:t>
            </w:r>
          </w:p>
          <w:p>
            <w:pPr>
              <w:pStyle w:val="12"/>
            </w:pPr>
            <w:r>
              <w:t>2.编制完成雄安新区水网建设规划，统筹推进新区内外水网融合发展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白洋淀蒸发及渗漏量分析</w:t>
            </w:r>
          </w:p>
        </w:tc>
        <w:tc>
          <w:tcPr>
            <w:tcW w:w="5386" w:type="dxa"/>
            <w:vAlign w:val="center"/>
          </w:tcPr>
          <w:p>
            <w:pPr>
              <w:pStyle w:val="12"/>
            </w:pPr>
            <w:r>
              <w:t>编制白洋淀蒸发及渗漏量分析报告</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雄安新区水网建设规划</w:t>
            </w:r>
          </w:p>
        </w:tc>
        <w:tc>
          <w:tcPr>
            <w:tcW w:w="5386" w:type="dxa"/>
            <w:vAlign w:val="center"/>
          </w:tcPr>
          <w:p>
            <w:pPr>
              <w:pStyle w:val="12"/>
            </w:pPr>
            <w:r>
              <w:t>编制雄安新区水网建设规划</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白洋淀蒸发及渗漏量分析报告、雄安新区水网建设规划</w:t>
            </w:r>
          </w:p>
        </w:tc>
        <w:tc>
          <w:tcPr>
            <w:tcW w:w="5386" w:type="dxa"/>
            <w:vAlign w:val="center"/>
          </w:tcPr>
          <w:p>
            <w:pPr>
              <w:pStyle w:val="12"/>
            </w:pPr>
            <w:r>
              <w:t>白洋淀蒸发及渗漏量分析报告、雄安新区水网建设规划专家评审通过率</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白洋淀蒸发及渗漏量分析报告、雄安新区水网建设规划</w:t>
            </w:r>
          </w:p>
        </w:tc>
        <w:tc>
          <w:tcPr>
            <w:tcW w:w="5386" w:type="dxa"/>
            <w:vAlign w:val="center"/>
          </w:tcPr>
          <w:p>
            <w:pPr>
              <w:pStyle w:val="12"/>
            </w:pPr>
            <w:r>
              <w:t>白洋淀蒸发及渗漏量分析报告、雄安新区水网建设规划编制完成</w:t>
            </w:r>
          </w:p>
        </w:tc>
        <w:tc>
          <w:tcPr>
            <w:tcW w:w="2268" w:type="dxa"/>
            <w:vAlign w:val="center"/>
          </w:tcPr>
          <w:p>
            <w:pPr>
              <w:pStyle w:val="12"/>
            </w:pPr>
            <w:r>
              <w:t>12月31日前</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白洋淀蒸发及渗漏量分析报告、雄安新区水网建设规划</w:t>
            </w:r>
          </w:p>
        </w:tc>
        <w:tc>
          <w:tcPr>
            <w:tcW w:w="5386" w:type="dxa"/>
            <w:vAlign w:val="center"/>
          </w:tcPr>
          <w:p>
            <w:pPr>
              <w:pStyle w:val="12"/>
            </w:pPr>
            <w:r>
              <w:t>编制完成成本</w:t>
            </w:r>
          </w:p>
        </w:tc>
        <w:tc>
          <w:tcPr>
            <w:tcW w:w="2268" w:type="dxa"/>
            <w:vAlign w:val="center"/>
          </w:tcPr>
          <w:p>
            <w:pPr>
              <w:pStyle w:val="12"/>
            </w:pPr>
            <w:r>
              <w:t>≤146万元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白洋淀生态补水</w:t>
            </w:r>
          </w:p>
        </w:tc>
        <w:tc>
          <w:tcPr>
            <w:tcW w:w="5386" w:type="dxa"/>
            <w:vAlign w:val="center"/>
          </w:tcPr>
          <w:p>
            <w:pPr>
              <w:pStyle w:val="12"/>
            </w:pPr>
            <w:r>
              <w:t>白洋淀生态补水水生态环境</w:t>
            </w:r>
          </w:p>
        </w:tc>
        <w:tc>
          <w:tcPr>
            <w:tcW w:w="2268" w:type="dxa"/>
            <w:vAlign w:val="center"/>
          </w:tcPr>
          <w:p>
            <w:pPr>
              <w:pStyle w:val="12"/>
            </w:pPr>
            <w:r>
              <w:t>提升，有效支撑</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白洋淀生态补水</w:t>
            </w:r>
          </w:p>
        </w:tc>
        <w:tc>
          <w:tcPr>
            <w:tcW w:w="5386" w:type="dxa"/>
            <w:vAlign w:val="center"/>
          </w:tcPr>
          <w:p>
            <w:pPr>
              <w:pStyle w:val="12"/>
            </w:pPr>
            <w:r>
              <w:t>白洋淀生态补水水位水量调度管理</w:t>
            </w:r>
          </w:p>
        </w:tc>
        <w:tc>
          <w:tcPr>
            <w:tcW w:w="2268" w:type="dxa"/>
            <w:vAlign w:val="center"/>
          </w:tcPr>
          <w:p>
            <w:pPr>
              <w:pStyle w:val="12"/>
            </w:pPr>
            <w:r>
              <w:t>科学支撑</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雄安新区水网</w:t>
            </w:r>
          </w:p>
        </w:tc>
        <w:tc>
          <w:tcPr>
            <w:tcW w:w="5386" w:type="dxa"/>
            <w:vAlign w:val="center"/>
          </w:tcPr>
          <w:p>
            <w:pPr>
              <w:pStyle w:val="12"/>
            </w:pPr>
            <w:r>
              <w:t>雄安新区水网建设</w:t>
            </w:r>
          </w:p>
        </w:tc>
        <w:tc>
          <w:tcPr>
            <w:tcW w:w="2268" w:type="dxa"/>
            <w:vAlign w:val="center"/>
          </w:tcPr>
          <w:p>
            <w:pPr>
              <w:pStyle w:val="12"/>
            </w:pPr>
            <w:r>
              <w:t>指导新区水网工程科学有序，统筹规划、协同建设</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107、物业服务综合管理绩效目标表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13660025P004865100126</w:t>
            </w:r>
          </w:p>
        </w:tc>
        <w:tc>
          <w:tcPr>
            <w:tcW w:w="2835" w:type="dxa"/>
            <w:vAlign w:val="center"/>
          </w:tcPr>
          <w:p>
            <w:pPr>
              <w:pStyle w:val="10"/>
            </w:pPr>
            <w:r>
              <w:t>项目名称</w:t>
            </w:r>
          </w:p>
        </w:tc>
        <w:tc>
          <w:tcPr>
            <w:tcW w:w="6095" w:type="dxa"/>
            <w:gridSpan w:val="3"/>
            <w:vAlign w:val="center"/>
          </w:tcPr>
          <w:p>
            <w:pPr>
              <w:pStyle w:val="12"/>
            </w:pPr>
            <w:r>
              <w:t>物业服务综合管理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持续探索物业管理与城市管理融合发展的体制机制和实施路径模式；完成雄安新区物业服务标准体系建设研究、完整社区建设调研指导；组织物业技能大赛活动；持续做好新区物业管理咨询服务工作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75.00</w:t>
            </w:r>
          </w:p>
        </w:tc>
        <w:tc>
          <w:tcPr>
            <w:tcW w:w="2551" w:type="dxa"/>
            <w:vAlign w:val="center"/>
          </w:tcPr>
          <w:p>
            <w:pPr>
              <w:pStyle w:val="13"/>
            </w:pPr>
            <w:r>
              <w:t>175.00</w:t>
            </w:r>
          </w:p>
        </w:tc>
        <w:tc>
          <w:tcPr>
            <w:tcW w:w="3544" w:type="dxa"/>
            <w:gridSpan w:val="2"/>
            <w:vAlign w:val="center"/>
          </w:tcPr>
          <w:p>
            <w:pPr>
              <w:pStyle w:val="13"/>
            </w:pPr>
            <w:r>
              <w:t>250.00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1.持续探索物业管理与城市管理融合发展的体制机制和实施路径模式；完成雄安新区物业服务标准体系建设研究、完整社区建设调研指导；组织物业技能大赛活动；持续做好新区物业管理咨询服务工作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完成编制</w:t>
            </w:r>
          </w:p>
        </w:tc>
        <w:tc>
          <w:tcPr>
            <w:tcW w:w="5386" w:type="dxa"/>
            <w:vAlign w:val="center"/>
          </w:tcPr>
          <w:p>
            <w:pPr>
              <w:pStyle w:val="12"/>
            </w:pPr>
            <w:r>
              <w:t>完成承接查验管理办法的编制</w:t>
            </w:r>
          </w:p>
        </w:tc>
        <w:tc>
          <w:tcPr>
            <w:tcW w:w="2268" w:type="dxa"/>
            <w:vAlign w:val="center"/>
          </w:tcPr>
          <w:p>
            <w:pPr>
              <w:pStyle w:val="12"/>
            </w:pPr>
            <w:r>
              <w:t>1项</w:t>
            </w:r>
          </w:p>
        </w:tc>
        <w:tc>
          <w:tcPr>
            <w:tcW w:w="1276" w:type="dxa"/>
            <w:vAlign w:val="center"/>
          </w:tcPr>
          <w:p>
            <w:pPr>
              <w:pStyle w:val="12"/>
            </w:pPr>
            <w:r>
              <w:t>成果文件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预算调整率</w:t>
            </w:r>
          </w:p>
        </w:tc>
        <w:tc>
          <w:tcPr>
            <w:tcW w:w="5386" w:type="dxa"/>
            <w:vAlign w:val="center"/>
          </w:tcPr>
          <w:p>
            <w:pPr>
              <w:pStyle w:val="12"/>
            </w:pPr>
            <w:r>
              <w:t>不做调整</w:t>
            </w:r>
          </w:p>
        </w:tc>
        <w:tc>
          <w:tcPr>
            <w:tcW w:w="2268" w:type="dxa"/>
            <w:vAlign w:val="center"/>
          </w:tcPr>
          <w:p>
            <w:pPr>
              <w:pStyle w:val="12"/>
            </w:pPr>
            <w:r>
              <w:t>预算调整情况</w:t>
            </w:r>
          </w:p>
        </w:tc>
        <w:tc>
          <w:tcPr>
            <w:tcW w:w="1276" w:type="dxa"/>
            <w:vAlign w:val="center"/>
          </w:tcPr>
          <w:p>
            <w:pPr>
              <w:pStyle w:val="12"/>
            </w:pPr>
            <w:r>
              <w:t>调整率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　</w:t>
            </w:r>
          </w:p>
        </w:tc>
        <w:tc>
          <w:tcPr>
            <w:tcW w:w="5386" w:type="dxa"/>
            <w:vAlign w:val="center"/>
          </w:tcPr>
          <w:p>
            <w:pPr>
              <w:pStyle w:val="12"/>
            </w:pPr>
            <w:r>
              <w:t>根据要求按时完成</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不超过预算指标</w:t>
            </w:r>
          </w:p>
        </w:tc>
        <w:tc>
          <w:tcPr>
            <w:tcW w:w="2268" w:type="dxa"/>
            <w:vAlign w:val="center"/>
          </w:tcPr>
          <w:p>
            <w:pPr>
              <w:pStyle w:val="12"/>
            </w:pPr>
            <w:r>
              <w:t>≤250万元</w:t>
            </w:r>
          </w:p>
        </w:tc>
        <w:tc>
          <w:tcPr>
            <w:tcW w:w="1276" w:type="dxa"/>
            <w:vAlign w:val="center"/>
          </w:tcPr>
          <w:p>
            <w:pPr>
              <w:pStyle w:val="12"/>
            </w:pPr>
            <w:r>
              <w:t>结算金额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促进物业管理工作高质量发展</w:t>
            </w:r>
          </w:p>
        </w:tc>
        <w:tc>
          <w:tcPr>
            <w:tcW w:w="5386" w:type="dxa"/>
            <w:vAlign w:val="center"/>
          </w:tcPr>
          <w:p>
            <w:pPr>
              <w:pStyle w:val="12"/>
            </w:pPr>
            <w:r>
              <w:t>完善新区物业行业相关规定</w:t>
            </w:r>
          </w:p>
        </w:tc>
        <w:tc>
          <w:tcPr>
            <w:tcW w:w="2268" w:type="dxa"/>
            <w:vAlign w:val="center"/>
          </w:tcPr>
          <w:p>
            <w:pPr>
              <w:pStyle w:val="12"/>
            </w:pPr>
            <w:r>
              <w:t>满足规范要求</w:t>
            </w:r>
          </w:p>
        </w:tc>
        <w:tc>
          <w:tcPr>
            <w:tcW w:w="1276" w:type="dxa"/>
            <w:vAlign w:val="center"/>
          </w:tcPr>
          <w:p>
            <w:pPr>
              <w:pStyle w:val="12"/>
            </w:pPr>
            <w:r>
              <w:t>合同约定</w:t>
            </w:r>
          </w:p>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　</w:t>
            </w:r>
          </w:p>
        </w:tc>
        <w:tc>
          <w:tcPr>
            <w:tcW w:w="5386" w:type="dxa"/>
            <w:vAlign w:val="center"/>
          </w:tcPr>
          <w:p>
            <w:pPr>
              <w:pStyle w:val="12"/>
            </w:pPr>
            <w:r>
              <w:t>提高了物业管理能力，解决了物业管理中的瓶颈问题</w:t>
            </w:r>
          </w:p>
        </w:tc>
        <w:tc>
          <w:tcPr>
            <w:tcW w:w="2268" w:type="dxa"/>
            <w:vAlign w:val="center"/>
          </w:tcPr>
          <w:p>
            <w:pPr>
              <w:pStyle w:val="12"/>
            </w:pPr>
            <w:r>
              <w:t>成果应用效果可持续　</w:t>
            </w:r>
          </w:p>
        </w:tc>
        <w:tc>
          <w:tcPr>
            <w:tcW w:w="1276" w:type="dxa"/>
            <w:vAlign w:val="center"/>
          </w:tcPr>
          <w:p>
            <w:pPr>
              <w:pStyle w:val="12"/>
            </w:pPr>
            <w:r>
              <w:t>后期调查产生的效果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w:t>
            </w:r>
          </w:p>
        </w:tc>
        <w:tc>
          <w:tcPr>
            <w:tcW w:w="5386" w:type="dxa"/>
            <w:vAlign w:val="center"/>
          </w:tcPr>
          <w:p>
            <w:pPr>
              <w:pStyle w:val="12"/>
            </w:pPr>
            <w:r>
              <w:t>公众满意数量占总数的比例</w:t>
            </w:r>
          </w:p>
        </w:tc>
        <w:tc>
          <w:tcPr>
            <w:tcW w:w="2268" w:type="dxa"/>
            <w:vAlign w:val="center"/>
          </w:tcPr>
          <w:p>
            <w:pPr>
              <w:pStyle w:val="12"/>
            </w:pPr>
            <w:r>
              <w:t>≥80%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108、项目审批管理绩效目标表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13660025P00521710002M</w:t>
            </w:r>
          </w:p>
        </w:tc>
        <w:tc>
          <w:tcPr>
            <w:tcW w:w="2835" w:type="dxa"/>
            <w:vAlign w:val="center"/>
          </w:tcPr>
          <w:p>
            <w:pPr>
              <w:pStyle w:val="10"/>
            </w:pPr>
            <w:r>
              <w:t>项目名称</w:t>
            </w:r>
          </w:p>
        </w:tc>
        <w:tc>
          <w:tcPr>
            <w:tcW w:w="6095" w:type="dxa"/>
            <w:gridSpan w:val="3"/>
            <w:vAlign w:val="center"/>
          </w:tcPr>
          <w:p>
            <w:pPr>
              <w:pStyle w:val="12"/>
            </w:pPr>
            <w:r>
              <w:t>项目审批管理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595.00</w:t>
            </w:r>
          </w:p>
        </w:tc>
        <w:tc>
          <w:tcPr>
            <w:tcW w:w="2835" w:type="dxa"/>
            <w:vAlign w:val="center"/>
          </w:tcPr>
          <w:p>
            <w:pPr>
              <w:pStyle w:val="10"/>
            </w:pPr>
            <w:r>
              <w:t>其中：财政    资金</w:t>
            </w:r>
          </w:p>
        </w:tc>
        <w:tc>
          <w:tcPr>
            <w:tcW w:w="2551" w:type="dxa"/>
            <w:vAlign w:val="center"/>
          </w:tcPr>
          <w:p>
            <w:pPr>
              <w:pStyle w:val="12"/>
            </w:pPr>
            <w:r>
              <w:t>595.00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局政务服务水平，提高疏解项目审批效率，优化营商环境，保障疏解项目高效落地实施。提高建设项目专项审查审批效率，实行政府首席帮办代办，实现疏解企业“躺办”。建立地下管网全生命周期一张图系统，为云上一座城地下部门打好坚实基础。高质量提升雄安新区城市家具整体品质，提升设计方案应用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297.50</w:t>
            </w:r>
          </w:p>
        </w:tc>
        <w:tc>
          <w:tcPr>
            <w:tcW w:w="2551" w:type="dxa"/>
            <w:vAlign w:val="center"/>
          </w:tcPr>
          <w:p>
            <w:pPr>
              <w:pStyle w:val="13"/>
            </w:pPr>
            <w:r>
              <w:t>297.50</w:t>
            </w:r>
          </w:p>
        </w:tc>
        <w:tc>
          <w:tcPr>
            <w:tcW w:w="3544" w:type="dxa"/>
            <w:gridSpan w:val="2"/>
            <w:vAlign w:val="center"/>
          </w:tcPr>
          <w:p>
            <w:pPr>
              <w:pStyle w:val="13"/>
            </w:pPr>
            <w:r>
              <w:t>595.00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1.提升局政务服务水平，提高疏解项目审批效率，优化营商环境，保障疏解项目高效落地实施。</w:t>
            </w:r>
          </w:p>
          <w:p>
            <w:pPr>
              <w:pStyle w:val="12"/>
            </w:pPr>
            <w:r>
              <w:t>2.提高建设项目专项审查审批效率，实行政府首席帮办代办，实现疏解企业“躺办”。</w:t>
            </w:r>
          </w:p>
          <w:p>
            <w:pPr>
              <w:pStyle w:val="12"/>
            </w:pPr>
            <w:r>
              <w:t>3.建立地下管网全生命周期一张图系统，为云上一座城地下部门打好坚实基础。</w:t>
            </w:r>
          </w:p>
          <w:p>
            <w:pPr>
              <w:pStyle w:val="12"/>
            </w:pPr>
            <w:r>
              <w:t>4.高质量提升雄安新区城市家具整体品质，提升设计方案应用性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人员到岗率</w:t>
            </w:r>
          </w:p>
        </w:tc>
        <w:tc>
          <w:tcPr>
            <w:tcW w:w="5386" w:type="dxa"/>
            <w:vAlign w:val="center"/>
          </w:tcPr>
          <w:p>
            <w:pPr>
              <w:pStyle w:val="12"/>
            </w:pPr>
            <w:r>
              <w:t>按照合同要求配备相应数量具有资格的技术人员</w:t>
            </w:r>
          </w:p>
        </w:tc>
        <w:tc>
          <w:tcPr>
            <w:tcW w:w="2268" w:type="dxa"/>
            <w:vAlign w:val="center"/>
          </w:tcPr>
          <w:p>
            <w:pPr>
              <w:pStyle w:val="12"/>
            </w:pPr>
            <w:r>
              <w:t>19个</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人员技术水平</w:t>
            </w:r>
          </w:p>
        </w:tc>
        <w:tc>
          <w:tcPr>
            <w:tcW w:w="5386" w:type="dxa"/>
            <w:vAlign w:val="center"/>
          </w:tcPr>
          <w:p>
            <w:pPr>
              <w:pStyle w:val="12"/>
            </w:pPr>
            <w:r>
              <w:t>人员职称、技术能力满足需要</w:t>
            </w:r>
          </w:p>
        </w:tc>
        <w:tc>
          <w:tcPr>
            <w:tcW w:w="2268" w:type="dxa"/>
            <w:vAlign w:val="center"/>
          </w:tcPr>
          <w:p>
            <w:pPr>
              <w:pStyle w:val="12"/>
            </w:pPr>
            <w:r>
              <w:t>按要求配置</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日常咨询回复及时率</w:t>
            </w:r>
          </w:p>
        </w:tc>
        <w:tc>
          <w:tcPr>
            <w:tcW w:w="5386" w:type="dxa"/>
            <w:vAlign w:val="center"/>
          </w:tcPr>
          <w:p>
            <w:pPr>
              <w:pStyle w:val="12"/>
            </w:pPr>
            <w:r>
              <w:t>日常咨询回复是否及时</w:t>
            </w:r>
          </w:p>
        </w:tc>
        <w:tc>
          <w:tcPr>
            <w:tcW w:w="2268" w:type="dxa"/>
            <w:vAlign w:val="center"/>
          </w:tcPr>
          <w:p>
            <w:pPr>
              <w:pStyle w:val="12"/>
            </w:pPr>
            <w:r>
              <w:t>按要求配置</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5386" w:type="dxa"/>
            <w:vAlign w:val="center"/>
          </w:tcPr>
          <w:p>
            <w:pPr>
              <w:pStyle w:val="12"/>
            </w:pPr>
            <w:r>
              <w:t>预算（成本）控制率=（项目当期实际支出成本-项目当期预算)/项目当期预算*100%</w:t>
            </w:r>
          </w:p>
        </w:tc>
        <w:tc>
          <w:tcPr>
            <w:tcW w:w="2268" w:type="dxa"/>
            <w:vAlign w:val="center"/>
          </w:tcPr>
          <w:p>
            <w:pPr>
              <w:pStyle w:val="12"/>
            </w:pPr>
            <w:r>
              <w:t>≤0%</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城市品质提升</w:t>
            </w:r>
          </w:p>
        </w:tc>
        <w:tc>
          <w:tcPr>
            <w:tcW w:w="5386" w:type="dxa"/>
            <w:vAlign w:val="center"/>
          </w:tcPr>
          <w:p>
            <w:pPr>
              <w:pStyle w:val="12"/>
            </w:pPr>
            <w:r>
              <w:t>城市品质提升</w:t>
            </w:r>
          </w:p>
        </w:tc>
        <w:tc>
          <w:tcPr>
            <w:tcW w:w="2268" w:type="dxa"/>
            <w:vAlign w:val="center"/>
          </w:tcPr>
          <w:p>
            <w:pPr>
              <w:pStyle w:val="12"/>
            </w:pPr>
            <w:r>
              <w:t>按要求</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无</w:t>
            </w:r>
          </w:p>
        </w:tc>
        <w:tc>
          <w:tcPr>
            <w:tcW w:w="5386" w:type="dxa"/>
            <w:vAlign w:val="center"/>
          </w:tcPr>
          <w:p>
            <w:pPr>
              <w:pStyle w:val="12"/>
            </w:pPr>
            <w:r>
              <w:t>无</w:t>
            </w:r>
          </w:p>
        </w:tc>
        <w:tc>
          <w:tcPr>
            <w:tcW w:w="2268" w:type="dxa"/>
            <w:vAlign w:val="center"/>
          </w:tcPr>
          <w:p>
            <w:pPr>
              <w:pStyle w:val="12"/>
            </w:pPr>
            <w:r>
              <w:t>无</w:t>
            </w:r>
          </w:p>
        </w:tc>
        <w:tc>
          <w:tcPr>
            <w:tcW w:w="1276" w:type="dxa"/>
            <w:vAlign w:val="center"/>
          </w:tcPr>
          <w:p>
            <w:pPr>
              <w:pStyle w:val="12"/>
            </w:pPr>
            <w: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服务对象满意度占比</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109、消防技术服务绩效目标表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13660025P00521610001C</w:t>
            </w:r>
          </w:p>
        </w:tc>
        <w:tc>
          <w:tcPr>
            <w:tcW w:w="2835" w:type="dxa"/>
            <w:vAlign w:val="center"/>
          </w:tcPr>
          <w:p>
            <w:pPr>
              <w:pStyle w:val="10"/>
            </w:pPr>
            <w:r>
              <w:t>项目名称</w:t>
            </w:r>
          </w:p>
        </w:tc>
        <w:tc>
          <w:tcPr>
            <w:tcW w:w="6095" w:type="dxa"/>
            <w:gridSpan w:val="3"/>
            <w:vAlign w:val="center"/>
          </w:tcPr>
          <w:p>
            <w:pPr>
              <w:pStyle w:val="12"/>
            </w:pPr>
            <w:r>
              <w:t>消防技术服务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用于购买消防技术服务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w:t>
            </w:r>
          </w:p>
        </w:tc>
        <w:tc>
          <w:tcPr>
            <w:tcW w:w="2835" w:type="dxa"/>
            <w:vAlign w:val="center"/>
          </w:tcPr>
          <w:p>
            <w:pPr>
              <w:pStyle w:val="13"/>
            </w:pPr>
            <w:r>
              <w:t>4.50</w:t>
            </w:r>
          </w:p>
        </w:tc>
        <w:tc>
          <w:tcPr>
            <w:tcW w:w="2551" w:type="dxa"/>
            <w:vAlign w:val="center"/>
          </w:tcPr>
          <w:p>
            <w:pPr>
              <w:pStyle w:val="13"/>
            </w:pPr>
            <w:r>
              <w:t>10.00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1.开展新技术、新产品在消防安全领域的应用研究工作，推广新技术、新产品应在新区初步落地</w:t>
            </w:r>
          </w:p>
          <w:p>
            <w:pPr>
              <w:pStyle w:val="12"/>
            </w:pPr>
            <w:r>
              <w:t>2.完成2025年度新建项目设计方案消防专项审查，提升雄安新区度新建项目设计方案消防专项质量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消防技术服务工作完成率</w:t>
            </w:r>
          </w:p>
        </w:tc>
        <w:tc>
          <w:tcPr>
            <w:tcW w:w="5386" w:type="dxa"/>
            <w:vAlign w:val="center"/>
          </w:tcPr>
          <w:p>
            <w:pPr>
              <w:pStyle w:val="12"/>
            </w:pPr>
            <w:r>
              <w:t>新建项目消防专项设计方案审查完成数量与征求意见要件数量一致并完成新技术、新产品在消防领域的应用研究</w:t>
            </w:r>
          </w:p>
        </w:tc>
        <w:tc>
          <w:tcPr>
            <w:tcW w:w="2268" w:type="dxa"/>
            <w:vAlign w:val="center"/>
          </w:tcPr>
          <w:p>
            <w:pPr>
              <w:pStyle w:val="12"/>
            </w:pPr>
            <w:r>
              <w:t>≥100%</w:t>
            </w:r>
          </w:p>
        </w:tc>
        <w:tc>
          <w:tcPr>
            <w:tcW w:w="1276" w:type="dxa"/>
            <w:vAlign w:val="center"/>
          </w:tcPr>
          <w:p>
            <w:pPr>
              <w:pStyle w:val="12"/>
            </w:pPr>
            <w:r>
              <w:t>合同约定及日常工作安排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成果应用情况</w:t>
            </w:r>
          </w:p>
        </w:tc>
        <w:tc>
          <w:tcPr>
            <w:tcW w:w="5386" w:type="dxa"/>
            <w:vAlign w:val="center"/>
          </w:tcPr>
          <w:p>
            <w:pPr>
              <w:pStyle w:val="12"/>
            </w:pPr>
            <w:r>
              <w:t>完成日常消防专项设计方案征求意见反馈工作，推广新技术、新产品应用在2处试点落地</w:t>
            </w:r>
          </w:p>
        </w:tc>
        <w:tc>
          <w:tcPr>
            <w:tcW w:w="2268" w:type="dxa"/>
            <w:vAlign w:val="center"/>
          </w:tcPr>
          <w:p>
            <w:pPr>
              <w:pStyle w:val="12"/>
            </w:pPr>
            <w:r>
              <w:t>≥100%</w:t>
            </w:r>
          </w:p>
        </w:tc>
        <w:tc>
          <w:tcPr>
            <w:tcW w:w="1276" w:type="dxa"/>
            <w:vAlign w:val="center"/>
          </w:tcPr>
          <w:p>
            <w:pPr>
              <w:pStyle w:val="12"/>
            </w:pPr>
            <w:r>
              <w:t>合同约定及技术服务结构实际应用情况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技术服务成果上报时效性</w:t>
            </w:r>
          </w:p>
        </w:tc>
        <w:tc>
          <w:tcPr>
            <w:tcW w:w="5386" w:type="dxa"/>
            <w:vAlign w:val="center"/>
          </w:tcPr>
          <w:p>
            <w:pPr>
              <w:pStyle w:val="12"/>
            </w:pPr>
            <w:r>
              <w:t>按照约定时间完成技术服务工作，成果提交时限不晚于合同约定时间</w:t>
            </w:r>
          </w:p>
        </w:tc>
        <w:tc>
          <w:tcPr>
            <w:tcW w:w="2268" w:type="dxa"/>
            <w:vAlign w:val="center"/>
          </w:tcPr>
          <w:p>
            <w:pPr>
              <w:pStyle w:val="12"/>
            </w:pPr>
            <w:r>
              <w:t>≤1合同约定日期</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预算资金使用情况</w:t>
            </w:r>
          </w:p>
        </w:tc>
        <w:tc>
          <w:tcPr>
            <w:tcW w:w="5386" w:type="dxa"/>
            <w:vAlign w:val="center"/>
          </w:tcPr>
          <w:p>
            <w:pPr>
              <w:pStyle w:val="12"/>
            </w:pPr>
            <w:r>
              <w:t>完成2025年度雄安新区消防技术服务事项（包括新建项目设计方案消防专项审查和新技术、新产品在消防安全领域的应用研究工作）后价格不超过合同总价</w:t>
            </w:r>
          </w:p>
        </w:tc>
        <w:tc>
          <w:tcPr>
            <w:tcW w:w="2268" w:type="dxa"/>
            <w:vAlign w:val="center"/>
          </w:tcPr>
          <w:p>
            <w:pPr>
              <w:pStyle w:val="12"/>
            </w:pPr>
            <w:r>
              <w:t>≤15万</w:t>
            </w:r>
          </w:p>
        </w:tc>
        <w:tc>
          <w:tcPr>
            <w:tcW w:w="1276" w:type="dxa"/>
            <w:vAlign w:val="center"/>
          </w:tcPr>
          <w:p>
            <w:pPr>
              <w:pStyle w:val="12"/>
            </w:pPr>
            <w:r>
              <w:t>预算资金支出情况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新技术、新产品在消防安全领域的应用研究工作技术服务成果提交后报请局内审议并通过</w:t>
            </w:r>
          </w:p>
        </w:tc>
        <w:tc>
          <w:tcPr>
            <w:tcW w:w="2268" w:type="dxa"/>
            <w:vAlign w:val="center"/>
          </w:tcPr>
          <w:p>
            <w:pPr>
              <w:pStyle w:val="12"/>
            </w:pPr>
            <w:r>
              <w:t>≥2领导批示/局务会审议通过</w:t>
            </w:r>
          </w:p>
        </w:tc>
        <w:tc>
          <w:tcPr>
            <w:tcW w:w="1276" w:type="dxa"/>
            <w:vAlign w:val="center"/>
          </w:tcPr>
          <w:p>
            <w:pPr>
              <w:pStyle w:val="12"/>
            </w:pPr>
            <w:r>
              <w:t>技术服务成果呈批文件/会议纪要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雄安标准指标</w:t>
            </w:r>
          </w:p>
        </w:tc>
        <w:tc>
          <w:tcPr>
            <w:tcW w:w="5386" w:type="dxa"/>
            <w:vAlign w:val="center"/>
          </w:tcPr>
          <w:p>
            <w:pPr>
              <w:pStyle w:val="12"/>
            </w:pPr>
            <w:r>
              <w:t>通过推动新技术、新产品应用2个试点落地，在新区工程建设项目中大范围推广</w:t>
            </w:r>
          </w:p>
        </w:tc>
        <w:tc>
          <w:tcPr>
            <w:tcW w:w="2268" w:type="dxa"/>
            <w:vAlign w:val="center"/>
          </w:tcPr>
          <w:p>
            <w:pPr>
              <w:pStyle w:val="12"/>
            </w:pPr>
            <w:r>
              <w:t>≥2试点工程</w:t>
            </w:r>
          </w:p>
        </w:tc>
        <w:tc>
          <w:tcPr>
            <w:tcW w:w="1276" w:type="dxa"/>
            <w:vAlign w:val="center"/>
          </w:tcPr>
          <w:p>
            <w:pPr>
              <w:pStyle w:val="12"/>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服务对象满意度</w:t>
            </w:r>
          </w:p>
        </w:tc>
        <w:tc>
          <w:tcPr>
            <w:tcW w:w="2268" w:type="dxa"/>
            <w:vAlign w:val="center"/>
          </w:tcPr>
          <w:p>
            <w:pPr>
              <w:pStyle w:val="12"/>
            </w:pPr>
            <w:r>
              <w:t>≥98%</w:t>
            </w:r>
          </w:p>
        </w:tc>
        <w:tc>
          <w:tcPr>
            <w:tcW w:w="1276" w:type="dxa"/>
            <w:vAlign w:val="center"/>
          </w:tcPr>
          <w:p>
            <w:pPr>
              <w:pStyle w:val="12"/>
            </w:pPr>
            <w:r>
              <w:t>反馈评价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110、消防综合管理绩效目标表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13660025P005216100020</w:t>
            </w:r>
          </w:p>
        </w:tc>
        <w:tc>
          <w:tcPr>
            <w:tcW w:w="2835" w:type="dxa"/>
            <w:vAlign w:val="center"/>
          </w:tcPr>
          <w:p>
            <w:pPr>
              <w:pStyle w:val="10"/>
            </w:pPr>
            <w:r>
              <w:t>项目名称</w:t>
            </w:r>
          </w:p>
        </w:tc>
        <w:tc>
          <w:tcPr>
            <w:tcW w:w="6095" w:type="dxa"/>
            <w:gridSpan w:val="3"/>
            <w:vAlign w:val="center"/>
          </w:tcPr>
          <w:p>
            <w:pPr>
              <w:pStyle w:val="12"/>
            </w:pPr>
            <w:r>
              <w:t>消防综合管理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322.17</w:t>
            </w:r>
          </w:p>
        </w:tc>
        <w:tc>
          <w:tcPr>
            <w:tcW w:w="2835" w:type="dxa"/>
            <w:vAlign w:val="center"/>
          </w:tcPr>
          <w:p>
            <w:pPr>
              <w:pStyle w:val="10"/>
            </w:pPr>
            <w:r>
              <w:t>其中：财政    资金</w:t>
            </w:r>
          </w:p>
        </w:tc>
        <w:tc>
          <w:tcPr>
            <w:tcW w:w="2551" w:type="dxa"/>
            <w:vAlign w:val="center"/>
          </w:tcPr>
          <w:p>
            <w:pPr>
              <w:pStyle w:val="12"/>
            </w:pPr>
            <w:r>
              <w:t>322.17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用于支付技术服务合同进度款以及标准编制技术服务等费用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322.17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1.完成建设工程消防验收服务平台运维工作，确保系统正常运行</w:t>
            </w:r>
          </w:p>
          <w:p>
            <w:pPr>
              <w:pStyle w:val="12"/>
            </w:pPr>
            <w:r>
              <w:t>2.解决新区消防行业建设执行标准方面的问题，形成代表消防雄安质量的标准2项</w:t>
            </w:r>
          </w:p>
          <w:p>
            <w:pPr>
              <w:pStyle w:val="12"/>
            </w:pPr>
            <w:r>
              <w:t>3.完成2025年度建设工程消防验收技术评定，提升雄安新区建设工程消防施工质量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消防综合管理工作完成情况</w:t>
            </w:r>
          </w:p>
        </w:tc>
        <w:tc>
          <w:tcPr>
            <w:tcW w:w="5386" w:type="dxa"/>
            <w:vAlign w:val="center"/>
          </w:tcPr>
          <w:p>
            <w:pPr>
              <w:pStyle w:val="12"/>
            </w:pPr>
            <w:r>
              <w:t>1、完成2025年度雄安新区各片区新交付工程以及二次装饰装修工程需要进行消防验收评定的面积</w:t>
            </w:r>
          </w:p>
        </w:tc>
        <w:tc>
          <w:tcPr>
            <w:tcW w:w="2268" w:type="dxa"/>
            <w:vAlign w:val="center"/>
          </w:tcPr>
          <w:p>
            <w:pPr>
              <w:pStyle w:val="12"/>
            </w:pPr>
            <w:r>
              <w:t>≥100%</w:t>
            </w:r>
          </w:p>
        </w:tc>
        <w:tc>
          <w:tcPr>
            <w:tcW w:w="1276" w:type="dxa"/>
            <w:vAlign w:val="center"/>
          </w:tcPr>
          <w:p>
            <w:pPr>
              <w:pStyle w:val="12"/>
            </w:pPr>
            <w:r>
              <w:t>合同约定及日常工作安排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消防综合管理工作完成情况</w:t>
            </w:r>
          </w:p>
        </w:tc>
        <w:tc>
          <w:tcPr>
            <w:tcW w:w="5386" w:type="dxa"/>
            <w:vAlign w:val="center"/>
          </w:tcPr>
          <w:p>
            <w:pPr>
              <w:pStyle w:val="12"/>
            </w:pPr>
            <w:r>
              <w:t>2、完成我方所需的系统修改优化任务</w:t>
            </w:r>
          </w:p>
        </w:tc>
        <w:tc>
          <w:tcPr>
            <w:tcW w:w="2268" w:type="dxa"/>
            <w:vAlign w:val="center"/>
          </w:tcPr>
          <w:p>
            <w:pPr>
              <w:pStyle w:val="12"/>
            </w:pPr>
            <w:r>
              <w:t>≥12个</w:t>
            </w:r>
          </w:p>
        </w:tc>
        <w:tc>
          <w:tcPr>
            <w:tcW w:w="1276" w:type="dxa"/>
            <w:vAlign w:val="center"/>
          </w:tcPr>
          <w:p>
            <w:pPr>
              <w:pStyle w:val="12"/>
            </w:pPr>
            <w:r>
              <w:t>合同约定及日常工作安排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消防综合管理工作完成情况</w:t>
            </w:r>
          </w:p>
        </w:tc>
        <w:tc>
          <w:tcPr>
            <w:tcW w:w="5386" w:type="dxa"/>
            <w:vAlign w:val="center"/>
          </w:tcPr>
          <w:p>
            <w:pPr>
              <w:pStyle w:val="12"/>
            </w:pPr>
            <w:r>
              <w:t>3、问题研究和标准编制形成的成果总数</w:t>
            </w:r>
          </w:p>
        </w:tc>
        <w:tc>
          <w:tcPr>
            <w:tcW w:w="2268" w:type="dxa"/>
            <w:vAlign w:val="center"/>
          </w:tcPr>
          <w:p>
            <w:pPr>
              <w:pStyle w:val="12"/>
            </w:pPr>
            <w:r>
              <w:t>≥2个</w:t>
            </w:r>
          </w:p>
        </w:tc>
        <w:tc>
          <w:tcPr>
            <w:tcW w:w="1276" w:type="dxa"/>
            <w:vAlign w:val="center"/>
          </w:tcPr>
          <w:p>
            <w:pPr>
              <w:pStyle w:val="12"/>
            </w:pPr>
            <w:r>
              <w:t>合同约定及日常工作安排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成果可行性</w:t>
            </w:r>
          </w:p>
        </w:tc>
        <w:tc>
          <w:tcPr>
            <w:tcW w:w="5386" w:type="dxa"/>
            <w:vAlign w:val="center"/>
          </w:tcPr>
          <w:p>
            <w:pPr>
              <w:pStyle w:val="12"/>
            </w:pPr>
            <w:r>
              <w:t>1、经验收过的消防设备联调试正常运行</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成果可行性</w:t>
            </w:r>
          </w:p>
        </w:tc>
        <w:tc>
          <w:tcPr>
            <w:tcW w:w="5386" w:type="dxa"/>
            <w:vAlign w:val="center"/>
          </w:tcPr>
          <w:p>
            <w:pPr>
              <w:pStyle w:val="12"/>
            </w:pPr>
            <w:r>
              <w:t>2、确保消防验收服务平台平稳运行</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成果可行性</w:t>
            </w:r>
          </w:p>
        </w:tc>
        <w:tc>
          <w:tcPr>
            <w:tcW w:w="5386" w:type="dxa"/>
            <w:vAlign w:val="center"/>
          </w:tcPr>
          <w:p>
            <w:pPr>
              <w:pStyle w:val="12"/>
            </w:pPr>
            <w:r>
              <w:t>3、形成的技术成果通过专家论证</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1、完成2025年度雄安新区各片区新交付工程以及二次装饰装修工程验收时限</w:t>
            </w:r>
          </w:p>
        </w:tc>
        <w:tc>
          <w:tcPr>
            <w:tcW w:w="2268" w:type="dxa"/>
            <w:vAlign w:val="center"/>
          </w:tcPr>
          <w:p>
            <w:pPr>
              <w:pStyle w:val="12"/>
            </w:pPr>
            <w:r>
              <w:t>≤15日</w:t>
            </w:r>
          </w:p>
        </w:tc>
        <w:tc>
          <w:tcPr>
            <w:tcW w:w="1276" w:type="dxa"/>
            <w:vAlign w:val="center"/>
          </w:tcPr>
          <w:p>
            <w:pPr>
              <w:pStyle w:val="12"/>
            </w:pPr>
            <w:r>
              <w:t>住建部58号令规定及合同约定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2、系统模块修改响应时限</w:t>
            </w:r>
          </w:p>
        </w:tc>
        <w:tc>
          <w:tcPr>
            <w:tcW w:w="2268" w:type="dxa"/>
            <w:vAlign w:val="center"/>
          </w:tcPr>
          <w:p>
            <w:pPr>
              <w:pStyle w:val="12"/>
            </w:pPr>
            <w:r>
              <w:t>≤24小时</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3、完成消防业标准执行争议研究和地方标准制定所需时间</w:t>
            </w:r>
          </w:p>
        </w:tc>
        <w:tc>
          <w:tcPr>
            <w:tcW w:w="2268" w:type="dxa"/>
            <w:vAlign w:val="center"/>
          </w:tcPr>
          <w:p>
            <w:pPr>
              <w:pStyle w:val="12"/>
            </w:pPr>
            <w:r>
              <w:t>≤1合同约定时间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预算资金使用情况</w:t>
            </w:r>
          </w:p>
        </w:tc>
        <w:tc>
          <w:tcPr>
            <w:tcW w:w="5386" w:type="dxa"/>
            <w:vAlign w:val="center"/>
          </w:tcPr>
          <w:p>
            <w:pPr>
              <w:pStyle w:val="12"/>
            </w:pPr>
            <w:r>
              <w:t>完成2025年度雄安新区消防综合管理事项后价格不超过合同总价</w:t>
            </w:r>
          </w:p>
        </w:tc>
        <w:tc>
          <w:tcPr>
            <w:tcW w:w="2268" w:type="dxa"/>
            <w:vAlign w:val="center"/>
          </w:tcPr>
          <w:p>
            <w:pPr>
              <w:pStyle w:val="12"/>
            </w:pPr>
            <w:r>
              <w:t>≤322.17万元</w:t>
            </w:r>
          </w:p>
        </w:tc>
        <w:tc>
          <w:tcPr>
            <w:tcW w:w="1276" w:type="dxa"/>
            <w:vAlign w:val="center"/>
          </w:tcPr>
          <w:p>
            <w:pPr>
              <w:pStyle w:val="12"/>
            </w:pPr>
            <w:r>
              <w:t>资金支出情况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保证居民生命财产安全</w:t>
            </w:r>
          </w:p>
        </w:tc>
        <w:tc>
          <w:tcPr>
            <w:tcW w:w="5386" w:type="dxa"/>
            <w:vAlign w:val="center"/>
          </w:tcPr>
          <w:p>
            <w:pPr>
              <w:pStyle w:val="12"/>
            </w:pPr>
            <w:r>
              <w:t>经消防技术服务评定验收通过的建筑给居民提供更安全的使用体验，保障了居民生命财产安全</w:t>
            </w:r>
          </w:p>
        </w:tc>
        <w:tc>
          <w:tcPr>
            <w:tcW w:w="2268" w:type="dxa"/>
            <w:vAlign w:val="center"/>
          </w:tcPr>
          <w:p>
            <w:pPr>
              <w:pStyle w:val="12"/>
            </w:pPr>
            <w:r>
              <w:t>≤0.3%</w:t>
            </w:r>
          </w:p>
        </w:tc>
        <w:tc>
          <w:tcPr>
            <w:tcW w:w="1276" w:type="dxa"/>
            <w:vAlign w:val="center"/>
          </w:tcPr>
          <w:p>
            <w:pPr>
              <w:pStyle w:val="12"/>
            </w:pPr>
            <w:r>
              <w:t>投诉/举报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合理优化完善系统</w:t>
            </w:r>
          </w:p>
        </w:tc>
        <w:tc>
          <w:tcPr>
            <w:tcW w:w="5386" w:type="dxa"/>
            <w:vAlign w:val="center"/>
          </w:tcPr>
          <w:p>
            <w:pPr>
              <w:pStyle w:val="12"/>
            </w:pPr>
            <w:r>
              <w:t>经我方确认的更改优化需求有助于系统更流畅运行</w:t>
            </w:r>
          </w:p>
        </w:tc>
        <w:tc>
          <w:tcPr>
            <w:tcW w:w="2268" w:type="dxa"/>
            <w:vAlign w:val="center"/>
          </w:tcPr>
          <w:p>
            <w:pPr>
              <w:pStyle w:val="12"/>
            </w:pPr>
            <w:r>
              <w:t>≥98%</w:t>
            </w:r>
          </w:p>
        </w:tc>
        <w:tc>
          <w:tcPr>
            <w:tcW w:w="1276" w:type="dxa"/>
            <w:vAlign w:val="center"/>
          </w:tcPr>
          <w:p>
            <w:pPr>
              <w:pStyle w:val="12"/>
            </w:pPr>
            <w:r>
              <w:t>完成度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提高消防标准</w:t>
            </w:r>
          </w:p>
        </w:tc>
        <w:tc>
          <w:tcPr>
            <w:tcW w:w="5386" w:type="dxa"/>
            <w:vAlign w:val="center"/>
          </w:tcPr>
          <w:p>
            <w:pPr>
              <w:pStyle w:val="12"/>
            </w:pPr>
            <w:r>
              <w:t>使雄安新区的消防标准高于发达地区</w:t>
            </w:r>
          </w:p>
        </w:tc>
        <w:tc>
          <w:tcPr>
            <w:tcW w:w="2268" w:type="dxa"/>
            <w:vAlign w:val="center"/>
          </w:tcPr>
          <w:p>
            <w:pPr>
              <w:pStyle w:val="12"/>
            </w:pPr>
            <w:r>
              <w:t>≥2个</w:t>
            </w:r>
          </w:p>
        </w:tc>
        <w:tc>
          <w:tcPr>
            <w:tcW w:w="1276" w:type="dxa"/>
            <w:vAlign w:val="center"/>
          </w:tcPr>
          <w:p>
            <w:pPr>
              <w:pStyle w:val="12"/>
            </w:pPr>
            <w:r>
              <w:t>专家评审结果/意见书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助力雄安标准体系建设</w:t>
            </w:r>
          </w:p>
        </w:tc>
        <w:tc>
          <w:tcPr>
            <w:tcW w:w="5386" w:type="dxa"/>
            <w:vAlign w:val="center"/>
          </w:tcPr>
          <w:p>
            <w:pPr>
              <w:pStyle w:val="12"/>
            </w:pPr>
            <w:r>
              <w:t>通过编制2个新地方标准，并在新区工程建设项目中大范围推广</w:t>
            </w:r>
          </w:p>
        </w:tc>
        <w:tc>
          <w:tcPr>
            <w:tcW w:w="2268" w:type="dxa"/>
            <w:vAlign w:val="center"/>
          </w:tcPr>
          <w:p>
            <w:pPr>
              <w:pStyle w:val="12"/>
            </w:pPr>
            <w:r>
              <w:t>≥2个</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≥98%</w:t>
            </w:r>
          </w:p>
        </w:tc>
        <w:tc>
          <w:tcPr>
            <w:tcW w:w="1276" w:type="dxa"/>
            <w:vAlign w:val="center"/>
          </w:tcPr>
          <w:p>
            <w:pPr>
              <w:pStyle w:val="12"/>
            </w:pPr>
            <w:r>
              <w:t>反馈评价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111、新安北堤雄县段加固治理工程（二期）绩效目标表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13660023P00027010004N</w:t>
            </w:r>
          </w:p>
        </w:tc>
        <w:tc>
          <w:tcPr>
            <w:tcW w:w="2835" w:type="dxa"/>
            <w:vAlign w:val="center"/>
          </w:tcPr>
          <w:p>
            <w:pPr>
              <w:pStyle w:val="10"/>
            </w:pPr>
            <w:r>
              <w:t>项目名称</w:t>
            </w:r>
          </w:p>
        </w:tc>
        <w:tc>
          <w:tcPr>
            <w:tcW w:w="6095" w:type="dxa"/>
            <w:gridSpan w:val="3"/>
            <w:vAlign w:val="center"/>
          </w:tcPr>
          <w:p>
            <w:pPr>
              <w:pStyle w:val="12"/>
            </w:pPr>
            <w:r>
              <w:t>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89756.82</w:t>
            </w:r>
          </w:p>
        </w:tc>
        <w:tc>
          <w:tcPr>
            <w:tcW w:w="2835" w:type="dxa"/>
            <w:vAlign w:val="center"/>
          </w:tcPr>
          <w:p>
            <w:pPr>
              <w:pStyle w:val="10"/>
            </w:pPr>
            <w:r>
              <w:t>其中：财政    资金</w:t>
            </w:r>
          </w:p>
        </w:tc>
        <w:tc>
          <w:tcPr>
            <w:tcW w:w="2551" w:type="dxa"/>
            <w:vAlign w:val="center"/>
          </w:tcPr>
          <w:p>
            <w:pPr>
              <w:pStyle w:val="12"/>
            </w:pPr>
            <w:r>
              <w:t>89756.82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用于新安北堤雄县段加固治理工程（二期）项目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89756.82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7.59公里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≤152331.86万元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112、新安北堤雄县段加固治理工程（二期）绩效目标表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13660024P000270100193</w:t>
            </w:r>
          </w:p>
        </w:tc>
        <w:tc>
          <w:tcPr>
            <w:tcW w:w="2835" w:type="dxa"/>
            <w:vAlign w:val="center"/>
          </w:tcPr>
          <w:p>
            <w:pPr>
              <w:pStyle w:val="10"/>
            </w:pPr>
            <w:r>
              <w:t>项目名称</w:t>
            </w:r>
          </w:p>
        </w:tc>
        <w:tc>
          <w:tcPr>
            <w:tcW w:w="6095" w:type="dxa"/>
            <w:gridSpan w:val="3"/>
            <w:vAlign w:val="center"/>
          </w:tcPr>
          <w:p>
            <w:pPr>
              <w:pStyle w:val="12"/>
            </w:pPr>
            <w:r>
              <w:t>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2333.00</w:t>
            </w:r>
          </w:p>
        </w:tc>
        <w:tc>
          <w:tcPr>
            <w:tcW w:w="2835" w:type="dxa"/>
            <w:vAlign w:val="center"/>
          </w:tcPr>
          <w:p>
            <w:pPr>
              <w:pStyle w:val="10"/>
            </w:pPr>
            <w:r>
              <w:t>其中：财政    资金</w:t>
            </w:r>
          </w:p>
        </w:tc>
        <w:tc>
          <w:tcPr>
            <w:tcW w:w="2551" w:type="dxa"/>
            <w:vAlign w:val="center"/>
          </w:tcPr>
          <w:p>
            <w:pPr>
              <w:pStyle w:val="12"/>
            </w:pPr>
            <w:r>
              <w:t>2333.00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7.59公里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≤152331.86万元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113、新安北堤雄县段加固治理工程（二期）绩效目标表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13660024P000270100335</w:t>
            </w:r>
          </w:p>
        </w:tc>
        <w:tc>
          <w:tcPr>
            <w:tcW w:w="2835" w:type="dxa"/>
            <w:vAlign w:val="center"/>
          </w:tcPr>
          <w:p>
            <w:pPr>
              <w:pStyle w:val="10"/>
            </w:pPr>
            <w:r>
              <w:t>项目名称</w:t>
            </w:r>
          </w:p>
        </w:tc>
        <w:tc>
          <w:tcPr>
            <w:tcW w:w="6095" w:type="dxa"/>
            <w:gridSpan w:val="3"/>
            <w:vAlign w:val="center"/>
          </w:tcPr>
          <w:p>
            <w:pPr>
              <w:pStyle w:val="12"/>
            </w:pPr>
            <w:r>
              <w:t>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2333.00</w:t>
            </w:r>
          </w:p>
        </w:tc>
        <w:tc>
          <w:tcPr>
            <w:tcW w:w="2835" w:type="dxa"/>
            <w:vAlign w:val="center"/>
          </w:tcPr>
          <w:p>
            <w:pPr>
              <w:pStyle w:val="10"/>
            </w:pPr>
            <w:r>
              <w:t>其中：财政    资金</w:t>
            </w:r>
          </w:p>
        </w:tc>
        <w:tc>
          <w:tcPr>
            <w:tcW w:w="2551" w:type="dxa"/>
            <w:vAlign w:val="center"/>
          </w:tcPr>
          <w:p>
            <w:pPr>
              <w:pStyle w:val="12"/>
            </w:pPr>
            <w:r>
              <w:t>2333.00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2333.00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1.防洪标准100年一遇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防洪堤坝</w:t>
            </w:r>
          </w:p>
        </w:tc>
        <w:tc>
          <w:tcPr>
            <w:tcW w:w="5386" w:type="dxa"/>
            <w:vAlign w:val="center"/>
          </w:tcPr>
          <w:p>
            <w:pPr>
              <w:pStyle w:val="12"/>
            </w:pPr>
            <w:r>
              <w:t>防洪堤坝</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≤322282.36万元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114、新安北堤雄县段加固治理工程（二期）绩效目标表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13660025P005471100103</w:t>
            </w:r>
          </w:p>
        </w:tc>
        <w:tc>
          <w:tcPr>
            <w:tcW w:w="2835" w:type="dxa"/>
            <w:vAlign w:val="center"/>
          </w:tcPr>
          <w:p>
            <w:pPr>
              <w:pStyle w:val="10"/>
            </w:pPr>
            <w:r>
              <w:t>项目名称</w:t>
            </w:r>
          </w:p>
        </w:tc>
        <w:tc>
          <w:tcPr>
            <w:tcW w:w="6095" w:type="dxa"/>
            <w:gridSpan w:val="3"/>
            <w:vAlign w:val="center"/>
          </w:tcPr>
          <w:p>
            <w:pPr>
              <w:pStyle w:val="12"/>
            </w:pPr>
            <w:r>
              <w:t>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3840.00</w:t>
            </w:r>
          </w:p>
        </w:tc>
        <w:tc>
          <w:tcPr>
            <w:tcW w:w="2835" w:type="dxa"/>
            <w:vAlign w:val="center"/>
          </w:tcPr>
          <w:p>
            <w:pPr>
              <w:pStyle w:val="10"/>
            </w:pPr>
            <w:r>
              <w:t>其中：财政    资金</w:t>
            </w:r>
          </w:p>
        </w:tc>
        <w:tc>
          <w:tcPr>
            <w:tcW w:w="2551" w:type="dxa"/>
            <w:vAlign w:val="center"/>
          </w:tcPr>
          <w:p>
            <w:pPr>
              <w:pStyle w:val="12"/>
            </w:pPr>
            <w:r>
              <w:t>3840.00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用于新安北堤雄县段加固治理工程（二期）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960.00</w:t>
            </w:r>
          </w:p>
        </w:tc>
        <w:tc>
          <w:tcPr>
            <w:tcW w:w="2835" w:type="dxa"/>
            <w:vAlign w:val="center"/>
          </w:tcPr>
          <w:p>
            <w:pPr>
              <w:pStyle w:val="13"/>
            </w:pPr>
            <w:r>
              <w:t>1920.00</w:t>
            </w:r>
          </w:p>
        </w:tc>
        <w:tc>
          <w:tcPr>
            <w:tcW w:w="2551" w:type="dxa"/>
            <w:vAlign w:val="center"/>
          </w:tcPr>
          <w:p>
            <w:pPr>
              <w:pStyle w:val="13"/>
            </w:pPr>
            <w:r>
              <w:t>2880.00</w:t>
            </w:r>
          </w:p>
        </w:tc>
        <w:tc>
          <w:tcPr>
            <w:tcW w:w="3544" w:type="dxa"/>
            <w:gridSpan w:val="2"/>
            <w:vAlign w:val="center"/>
          </w:tcPr>
          <w:p>
            <w:pPr>
              <w:pStyle w:val="13"/>
            </w:pPr>
            <w:r>
              <w:t>3840.00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≥7.59公里</w:t>
            </w:r>
          </w:p>
        </w:tc>
        <w:tc>
          <w:tcPr>
            <w:tcW w:w="1276" w:type="dxa"/>
            <w:vAlign w:val="center"/>
          </w:tcPr>
          <w:p>
            <w:pPr>
              <w:pStyle w:val="12"/>
            </w:pPr>
            <w:r>
              <w:t>根据可研批复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≤322282.36万元</w:t>
            </w:r>
          </w:p>
        </w:tc>
        <w:tc>
          <w:tcPr>
            <w:tcW w:w="1276" w:type="dxa"/>
            <w:vAlign w:val="center"/>
          </w:tcPr>
          <w:p>
            <w:pPr>
              <w:pStyle w:val="12"/>
            </w:pPr>
            <w:r>
              <w:t>根据可研批复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115、新盖房分洪道右堤堤防加固和治理工程 (二期)绩效目标表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13660023P00027010007H</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 (二期)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121.71</w:t>
            </w:r>
          </w:p>
        </w:tc>
        <w:tc>
          <w:tcPr>
            <w:tcW w:w="2835" w:type="dxa"/>
            <w:vAlign w:val="center"/>
          </w:tcPr>
          <w:p>
            <w:pPr>
              <w:pStyle w:val="10"/>
            </w:pPr>
            <w:r>
              <w:t>其中：财政    资金</w:t>
            </w:r>
          </w:p>
        </w:tc>
        <w:tc>
          <w:tcPr>
            <w:tcW w:w="2551" w:type="dxa"/>
            <w:vAlign w:val="center"/>
          </w:tcPr>
          <w:p>
            <w:pPr>
              <w:pStyle w:val="12"/>
            </w:pPr>
            <w:r>
              <w:t>121.71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121.71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堤防长度</w:t>
            </w:r>
          </w:p>
        </w:tc>
        <w:tc>
          <w:tcPr>
            <w:tcW w:w="5386" w:type="dxa"/>
            <w:vAlign w:val="center"/>
          </w:tcPr>
          <w:p>
            <w:pPr>
              <w:pStyle w:val="12"/>
            </w:pPr>
            <w:r>
              <w:t>堤防长度</w:t>
            </w:r>
          </w:p>
        </w:tc>
        <w:tc>
          <w:tcPr>
            <w:tcW w:w="2268" w:type="dxa"/>
            <w:vAlign w:val="center"/>
          </w:tcPr>
          <w:p>
            <w:pPr>
              <w:pStyle w:val="12"/>
            </w:pPr>
            <w:r>
              <w:t>16.58km</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≤167403.43万元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116、新盖房分洪道右堤堤防加固和治理工程 (二期)绩效目标表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13660024P000270100168</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 (二期)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632.11</w:t>
            </w:r>
          </w:p>
        </w:tc>
        <w:tc>
          <w:tcPr>
            <w:tcW w:w="2835" w:type="dxa"/>
            <w:vAlign w:val="center"/>
          </w:tcPr>
          <w:p>
            <w:pPr>
              <w:pStyle w:val="10"/>
            </w:pPr>
            <w:r>
              <w:t>其中：财政    资金</w:t>
            </w:r>
          </w:p>
        </w:tc>
        <w:tc>
          <w:tcPr>
            <w:tcW w:w="2551" w:type="dxa"/>
            <w:vAlign w:val="center"/>
          </w:tcPr>
          <w:p>
            <w:pPr>
              <w:pStyle w:val="12"/>
            </w:pPr>
            <w:r>
              <w:t>632.11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632.11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堤防长度</w:t>
            </w:r>
          </w:p>
        </w:tc>
        <w:tc>
          <w:tcPr>
            <w:tcW w:w="5386" w:type="dxa"/>
            <w:vAlign w:val="center"/>
          </w:tcPr>
          <w:p>
            <w:pPr>
              <w:pStyle w:val="12"/>
            </w:pPr>
            <w:r>
              <w:t>堤防长度</w:t>
            </w:r>
          </w:p>
        </w:tc>
        <w:tc>
          <w:tcPr>
            <w:tcW w:w="2268" w:type="dxa"/>
            <w:vAlign w:val="center"/>
          </w:tcPr>
          <w:p>
            <w:pPr>
              <w:pStyle w:val="12"/>
            </w:pPr>
            <w:r>
              <w:t>16.58km</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≤167403.43万元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117、新盖房分洪道右堤堤防加固和治理工程(二期)绩效目标表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13660025P005471100084</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2266.00</w:t>
            </w:r>
          </w:p>
        </w:tc>
        <w:tc>
          <w:tcPr>
            <w:tcW w:w="2835" w:type="dxa"/>
            <w:vAlign w:val="center"/>
          </w:tcPr>
          <w:p>
            <w:pPr>
              <w:pStyle w:val="10"/>
            </w:pPr>
            <w:r>
              <w:t>其中：财政    资金</w:t>
            </w:r>
          </w:p>
        </w:tc>
        <w:tc>
          <w:tcPr>
            <w:tcW w:w="2551" w:type="dxa"/>
            <w:vAlign w:val="center"/>
          </w:tcPr>
          <w:p>
            <w:pPr>
              <w:pStyle w:val="12"/>
            </w:pPr>
            <w:r>
              <w:t>2266.00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567.00</w:t>
            </w:r>
          </w:p>
        </w:tc>
        <w:tc>
          <w:tcPr>
            <w:tcW w:w="2835" w:type="dxa"/>
            <w:vAlign w:val="center"/>
          </w:tcPr>
          <w:p>
            <w:pPr>
              <w:pStyle w:val="13"/>
            </w:pPr>
            <w:r>
              <w:t>1134.00</w:t>
            </w:r>
          </w:p>
        </w:tc>
        <w:tc>
          <w:tcPr>
            <w:tcW w:w="2551" w:type="dxa"/>
            <w:vAlign w:val="center"/>
          </w:tcPr>
          <w:p>
            <w:pPr>
              <w:pStyle w:val="13"/>
            </w:pPr>
            <w:r>
              <w:t>1701.00</w:t>
            </w:r>
          </w:p>
        </w:tc>
        <w:tc>
          <w:tcPr>
            <w:tcW w:w="3544" w:type="dxa"/>
            <w:gridSpan w:val="2"/>
            <w:vAlign w:val="center"/>
          </w:tcPr>
          <w:p>
            <w:pPr>
              <w:pStyle w:val="13"/>
            </w:pPr>
            <w:r>
              <w:t>2266.00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2268" w:type="dxa"/>
            <w:vAlign w:val="center"/>
          </w:tcPr>
          <w:p>
            <w:pPr>
              <w:pStyle w:val="12"/>
            </w:pPr>
            <w:r>
              <w:t>100%</w:t>
            </w:r>
          </w:p>
        </w:tc>
        <w:tc>
          <w:tcPr>
            <w:tcW w:w="1276" w:type="dxa"/>
            <w:vAlign w:val="center"/>
          </w:tcPr>
          <w:p>
            <w:pPr>
              <w:pStyle w:val="12"/>
            </w:pPr>
            <w:r>
              <w:t>根据国债资金管理办法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≤145607.01万元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118、新盖房分洪道右堤堤防加固和治理工程（二期）绩效目标表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13660024P00027010041R</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1133.00</w:t>
            </w:r>
          </w:p>
        </w:tc>
        <w:tc>
          <w:tcPr>
            <w:tcW w:w="2835" w:type="dxa"/>
            <w:vAlign w:val="center"/>
          </w:tcPr>
          <w:p>
            <w:pPr>
              <w:pStyle w:val="10"/>
            </w:pPr>
            <w:r>
              <w:t>其中：财政    资金</w:t>
            </w:r>
          </w:p>
        </w:tc>
        <w:tc>
          <w:tcPr>
            <w:tcW w:w="2551" w:type="dxa"/>
            <w:vAlign w:val="center"/>
          </w:tcPr>
          <w:p>
            <w:pPr>
              <w:pStyle w:val="12"/>
            </w:pPr>
            <w:r>
              <w:t>1133.00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1.防洪标准100年一遇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堤防加高加固</w:t>
            </w:r>
          </w:p>
        </w:tc>
        <w:tc>
          <w:tcPr>
            <w:tcW w:w="5386" w:type="dxa"/>
            <w:vAlign w:val="center"/>
          </w:tcPr>
          <w:p>
            <w:pPr>
              <w:pStyle w:val="12"/>
            </w:pPr>
            <w:r>
              <w:t>堤防加高加固</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≤163407.43万元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119、新盖房分洪道右堤堤防加固和治理工程（二期）绩效目标表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13660025P005473100016</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217.00</w:t>
            </w:r>
          </w:p>
        </w:tc>
        <w:tc>
          <w:tcPr>
            <w:tcW w:w="2835" w:type="dxa"/>
            <w:vAlign w:val="center"/>
          </w:tcPr>
          <w:p>
            <w:pPr>
              <w:pStyle w:val="10"/>
            </w:pPr>
            <w:r>
              <w:t>其中：财政    资金</w:t>
            </w:r>
          </w:p>
        </w:tc>
        <w:tc>
          <w:tcPr>
            <w:tcW w:w="2551" w:type="dxa"/>
            <w:vAlign w:val="center"/>
          </w:tcPr>
          <w:p>
            <w:pPr>
              <w:pStyle w:val="12"/>
            </w:pPr>
            <w:r>
              <w:t>217.00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54.00</w:t>
            </w:r>
          </w:p>
        </w:tc>
        <w:tc>
          <w:tcPr>
            <w:tcW w:w="2835" w:type="dxa"/>
            <w:vAlign w:val="center"/>
          </w:tcPr>
          <w:p>
            <w:pPr>
              <w:pStyle w:val="13"/>
            </w:pPr>
            <w:r>
              <w:t>108.00</w:t>
            </w:r>
          </w:p>
        </w:tc>
        <w:tc>
          <w:tcPr>
            <w:tcW w:w="2551" w:type="dxa"/>
            <w:vAlign w:val="center"/>
          </w:tcPr>
          <w:p>
            <w:pPr>
              <w:pStyle w:val="13"/>
            </w:pPr>
            <w:r>
              <w:t>162.00</w:t>
            </w:r>
          </w:p>
        </w:tc>
        <w:tc>
          <w:tcPr>
            <w:tcW w:w="3544" w:type="dxa"/>
            <w:gridSpan w:val="2"/>
            <w:vAlign w:val="center"/>
          </w:tcPr>
          <w:p>
            <w:pPr>
              <w:pStyle w:val="13"/>
            </w:pPr>
            <w:r>
              <w:t>217.00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≤145607.01万元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120、新盖房分洪道右堤堤防加固和治理工程（二期）绩效目标表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13660025P00547310015G</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13000.00</w:t>
            </w:r>
          </w:p>
        </w:tc>
        <w:tc>
          <w:tcPr>
            <w:tcW w:w="2835" w:type="dxa"/>
            <w:vAlign w:val="center"/>
          </w:tcPr>
          <w:p>
            <w:pPr>
              <w:pStyle w:val="10"/>
            </w:pPr>
            <w:r>
              <w:t>其中：财政    资金</w:t>
            </w:r>
          </w:p>
        </w:tc>
        <w:tc>
          <w:tcPr>
            <w:tcW w:w="2551" w:type="dxa"/>
            <w:vAlign w:val="center"/>
          </w:tcPr>
          <w:p>
            <w:pPr>
              <w:pStyle w:val="12"/>
            </w:pPr>
            <w:r>
              <w:t>13000.00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3250.00</w:t>
            </w:r>
          </w:p>
        </w:tc>
        <w:tc>
          <w:tcPr>
            <w:tcW w:w="2835" w:type="dxa"/>
            <w:vAlign w:val="center"/>
          </w:tcPr>
          <w:p>
            <w:pPr>
              <w:pStyle w:val="13"/>
            </w:pPr>
            <w:r>
              <w:t>6500.00</w:t>
            </w:r>
          </w:p>
        </w:tc>
        <w:tc>
          <w:tcPr>
            <w:tcW w:w="2551" w:type="dxa"/>
            <w:vAlign w:val="center"/>
          </w:tcPr>
          <w:p>
            <w:pPr>
              <w:pStyle w:val="13"/>
            </w:pPr>
            <w:r>
              <w:t>9750.00</w:t>
            </w:r>
          </w:p>
        </w:tc>
        <w:tc>
          <w:tcPr>
            <w:tcW w:w="3544" w:type="dxa"/>
            <w:gridSpan w:val="2"/>
            <w:vAlign w:val="center"/>
          </w:tcPr>
          <w:p>
            <w:pPr>
              <w:pStyle w:val="13"/>
            </w:pPr>
            <w:r>
              <w:t>13000.00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≥16.58公里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2268" w:type="dxa"/>
            <w:vAlign w:val="center"/>
          </w:tcPr>
          <w:p>
            <w:pPr>
              <w:pStyle w:val="12"/>
            </w:pPr>
            <w:r>
              <w:t>100%</w:t>
            </w:r>
          </w:p>
        </w:tc>
        <w:tc>
          <w:tcPr>
            <w:tcW w:w="1276" w:type="dxa"/>
            <w:vAlign w:val="center"/>
          </w:tcPr>
          <w:p>
            <w:pPr>
              <w:pStyle w:val="12"/>
            </w:pPr>
            <w:r>
              <w:t>根据国债资金管理办法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≤153689.15万元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121、新盖房分洪道右堤堤防加固和治理工程（一期）绩效目标表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13660023P00027010006X</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14.16</w:t>
            </w:r>
          </w:p>
        </w:tc>
        <w:tc>
          <w:tcPr>
            <w:tcW w:w="2835" w:type="dxa"/>
            <w:vAlign w:val="center"/>
          </w:tcPr>
          <w:p>
            <w:pPr>
              <w:pStyle w:val="10"/>
            </w:pPr>
            <w:r>
              <w:t>其中：财政    资金</w:t>
            </w:r>
          </w:p>
        </w:tc>
        <w:tc>
          <w:tcPr>
            <w:tcW w:w="2551" w:type="dxa"/>
            <w:vAlign w:val="center"/>
          </w:tcPr>
          <w:p>
            <w:pPr>
              <w:pStyle w:val="12"/>
            </w:pPr>
            <w:r>
              <w:t>14.16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用于新盖房分洪道右堤堤防加固和治理工程（一期）项目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14.16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堤防长度</w:t>
            </w:r>
          </w:p>
        </w:tc>
        <w:tc>
          <w:tcPr>
            <w:tcW w:w="5386" w:type="dxa"/>
            <w:vAlign w:val="center"/>
          </w:tcPr>
          <w:p>
            <w:pPr>
              <w:pStyle w:val="12"/>
            </w:pPr>
            <w:r>
              <w:t>堤防长度</w:t>
            </w:r>
          </w:p>
        </w:tc>
        <w:tc>
          <w:tcPr>
            <w:tcW w:w="2268" w:type="dxa"/>
            <w:vAlign w:val="center"/>
          </w:tcPr>
          <w:p>
            <w:pPr>
              <w:pStyle w:val="12"/>
            </w:pPr>
            <w:r>
              <w:t>14.6km</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初步设计报告及概算批复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≤145607.01万元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11346万元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122、新盖房分洪道右堤堤防加固和治理工程（一期）绩效目标表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13660024P00027010039T</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478.00</w:t>
            </w:r>
          </w:p>
        </w:tc>
        <w:tc>
          <w:tcPr>
            <w:tcW w:w="2835" w:type="dxa"/>
            <w:vAlign w:val="center"/>
          </w:tcPr>
          <w:p>
            <w:pPr>
              <w:pStyle w:val="10"/>
            </w:pPr>
            <w:r>
              <w:t>其中：财政    资金</w:t>
            </w:r>
          </w:p>
        </w:tc>
        <w:tc>
          <w:tcPr>
            <w:tcW w:w="2551" w:type="dxa"/>
            <w:vAlign w:val="center"/>
          </w:tcPr>
          <w:p>
            <w:pPr>
              <w:pStyle w:val="12"/>
            </w:pPr>
            <w:r>
              <w:t>478.00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用于新盖房分洪道右堤堤防加固和治理工程（一期）</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478.00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1.防洪标准100年一遇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堤防价高加固</w:t>
            </w:r>
          </w:p>
        </w:tc>
        <w:tc>
          <w:tcPr>
            <w:tcW w:w="5386" w:type="dxa"/>
            <w:vAlign w:val="center"/>
          </w:tcPr>
          <w:p>
            <w:pPr>
              <w:pStyle w:val="12"/>
            </w:pPr>
            <w:r>
              <w:t>堤防价高加固</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≤143398.86万元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123、新盖房分洪道右堤堤防加固和治理工程（一期）绩效目标表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13660025P00547110009P</w:t>
            </w:r>
          </w:p>
        </w:tc>
        <w:tc>
          <w:tcPr>
            <w:tcW w:w="2835" w:type="dxa"/>
            <w:vAlign w:val="center"/>
          </w:tcPr>
          <w:p>
            <w:pPr>
              <w:pStyle w:val="10"/>
            </w:pPr>
            <w:r>
              <w:t>项目名称</w:t>
            </w:r>
          </w:p>
        </w:tc>
        <w:tc>
          <w:tcPr>
            <w:tcW w:w="6095" w:type="dxa"/>
            <w:gridSpan w:val="3"/>
            <w:vAlign w:val="center"/>
          </w:tcPr>
          <w:p>
            <w:pPr>
              <w:pStyle w:val="12"/>
            </w:pPr>
            <w:r>
              <w:t>新盖房分洪道右堤堤防加固和治理工程（一期）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1912.00</w:t>
            </w:r>
          </w:p>
        </w:tc>
        <w:tc>
          <w:tcPr>
            <w:tcW w:w="2835" w:type="dxa"/>
            <w:vAlign w:val="center"/>
          </w:tcPr>
          <w:p>
            <w:pPr>
              <w:pStyle w:val="10"/>
            </w:pPr>
            <w:r>
              <w:t>其中：财政    资金</w:t>
            </w:r>
          </w:p>
        </w:tc>
        <w:tc>
          <w:tcPr>
            <w:tcW w:w="2551" w:type="dxa"/>
            <w:vAlign w:val="center"/>
          </w:tcPr>
          <w:p>
            <w:pPr>
              <w:pStyle w:val="12"/>
            </w:pPr>
            <w:r>
              <w:t>1912.00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用于新盖房分洪道右堤堤防加固和治理工程（一期）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478.00</w:t>
            </w:r>
          </w:p>
        </w:tc>
        <w:tc>
          <w:tcPr>
            <w:tcW w:w="2835" w:type="dxa"/>
            <w:vAlign w:val="center"/>
          </w:tcPr>
          <w:p>
            <w:pPr>
              <w:pStyle w:val="13"/>
            </w:pPr>
            <w:r>
              <w:t>956.00</w:t>
            </w:r>
          </w:p>
        </w:tc>
        <w:tc>
          <w:tcPr>
            <w:tcW w:w="2551" w:type="dxa"/>
            <w:vAlign w:val="center"/>
          </w:tcPr>
          <w:p>
            <w:pPr>
              <w:pStyle w:val="13"/>
            </w:pPr>
            <w:r>
              <w:t>1434.00</w:t>
            </w:r>
          </w:p>
        </w:tc>
        <w:tc>
          <w:tcPr>
            <w:tcW w:w="3544" w:type="dxa"/>
            <w:gridSpan w:val="2"/>
            <w:vAlign w:val="center"/>
          </w:tcPr>
          <w:p>
            <w:pPr>
              <w:pStyle w:val="13"/>
            </w:pPr>
            <w:r>
              <w:t>1912.00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≤145607.01万元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124、新建片区排涝工程体系建设评估（高质量建设（规划建设和质量安全）专项资金）绩效目标表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13660025P00005510007W</w:t>
            </w:r>
          </w:p>
        </w:tc>
        <w:tc>
          <w:tcPr>
            <w:tcW w:w="2835" w:type="dxa"/>
            <w:vAlign w:val="center"/>
          </w:tcPr>
          <w:p>
            <w:pPr>
              <w:pStyle w:val="10"/>
            </w:pPr>
            <w:r>
              <w:t>项目名称</w:t>
            </w:r>
          </w:p>
        </w:tc>
        <w:tc>
          <w:tcPr>
            <w:tcW w:w="6095" w:type="dxa"/>
            <w:gridSpan w:val="3"/>
            <w:vAlign w:val="center"/>
          </w:tcPr>
          <w:p>
            <w:pPr>
              <w:pStyle w:val="12"/>
            </w:pPr>
            <w:r>
              <w:t>新建片区排涝工程体系建设评估（高质量建设（规划建设和质量安全）专项资金）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开展新建片区排涝工程体系建设评估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150.00</w:t>
            </w:r>
          </w:p>
        </w:tc>
        <w:tc>
          <w:tcPr>
            <w:tcW w:w="2551" w:type="dxa"/>
            <w:vAlign w:val="center"/>
          </w:tcPr>
          <w:p>
            <w:pPr>
              <w:pStyle w:val="13"/>
            </w:pPr>
            <w:r>
              <w:t>150.00</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1.全面总结容东、容西、昝岗、雄东等新建片区排涝体系建设经验，深入评估新建片区排涝工程建设成效，科学提出下一步工作建议和具体举措，保障新建片区排涝工程高效推进和安全度汛。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项目报告</w:t>
            </w:r>
          </w:p>
        </w:tc>
        <w:tc>
          <w:tcPr>
            <w:tcW w:w="5386" w:type="dxa"/>
            <w:vAlign w:val="center"/>
          </w:tcPr>
          <w:p>
            <w:pPr>
              <w:pStyle w:val="12"/>
            </w:pPr>
            <w:r>
              <w:t>新建片区排涝工程体系建设评估报告</w:t>
            </w:r>
          </w:p>
        </w:tc>
        <w:tc>
          <w:tcPr>
            <w:tcW w:w="2268" w:type="dxa"/>
            <w:vAlign w:val="center"/>
          </w:tcPr>
          <w:p>
            <w:pPr>
              <w:pStyle w:val="12"/>
            </w:pPr>
            <w:r>
              <w:t>1份</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组织并通过专家评审，确保方案的落地性</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完成时间</w:t>
            </w:r>
          </w:p>
        </w:tc>
        <w:tc>
          <w:tcPr>
            <w:tcW w:w="2268" w:type="dxa"/>
            <w:vAlign w:val="center"/>
          </w:tcPr>
          <w:p>
            <w:pPr>
              <w:pStyle w:val="12"/>
            </w:pPr>
            <w:r>
              <w:t>2025年12月底前完成方案编制</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w:t>
            </w:r>
          </w:p>
        </w:tc>
        <w:tc>
          <w:tcPr>
            <w:tcW w:w="5386" w:type="dxa"/>
            <w:vAlign w:val="center"/>
          </w:tcPr>
          <w:p>
            <w:pPr>
              <w:pStyle w:val="12"/>
            </w:pPr>
            <w:r>
              <w:t>按预算支持</w:t>
            </w:r>
          </w:p>
        </w:tc>
        <w:tc>
          <w:tcPr>
            <w:tcW w:w="2268" w:type="dxa"/>
            <w:vAlign w:val="center"/>
          </w:tcPr>
          <w:p>
            <w:pPr>
              <w:pStyle w:val="12"/>
            </w:pPr>
            <w:r>
              <w:t>≤300万元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工程建设</w:t>
            </w:r>
          </w:p>
        </w:tc>
        <w:tc>
          <w:tcPr>
            <w:tcW w:w="5386" w:type="dxa"/>
            <w:vAlign w:val="center"/>
          </w:tcPr>
          <w:p>
            <w:pPr>
              <w:pStyle w:val="12"/>
            </w:pPr>
            <w:r>
              <w:t>科学统筹排涝体系建设项目，建设资金使用效率</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城市排涝安全</w:t>
            </w:r>
          </w:p>
        </w:tc>
        <w:tc>
          <w:tcPr>
            <w:tcW w:w="5386" w:type="dxa"/>
            <w:vAlign w:val="center"/>
          </w:tcPr>
          <w:p>
            <w:pPr>
              <w:pStyle w:val="12"/>
            </w:pPr>
            <w:r>
              <w:t>新建片区排涝工程</w:t>
            </w:r>
          </w:p>
        </w:tc>
        <w:tc>
          <w:tcPr>
            <w:tcW w:w="2268" w:type="dxa"/>
            <w:vAlign w:val="center"/>
          </w:tcPr>
          <w:p>
            <w:pPr>
              <w:pStyle w:val="12"/>
            </w:pPr>
            <w:r>
              <w:t>高效推进，保障排涝安全</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打造绿色低碳市政模式</w:t>
            </w:r>
          </w:p>
        </w:tc>
        <w:tc>
          <w:tcPr>
            <w:tcW w:w="5386" w:type="dxa"/>
            <w:vAlign w:val="center"/>
          </w:tcPr>
          <w:p>
            <w:pPr>
              <w:pStyle w:val="12"/>
            </w:pPr>
            <w:r>
              <w:t>提倡绿色集约的建设开发模式，加快绿色低碳转型</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排涝持续安全</w:t>
            </w:r>
          </w:p>
        </w:tc>
        <w:tc>
          <w:tcPr>
            <w:tcW w:w="5386" w:type="dxa"/>
            <w:vAlign w:val="center"/>
          </w:tcPr>
          <w:p>
            <w:pPr>
              <w:pStyle w:val="12"/>
            </w:pPr>
            <w:r>
              <w:t>新建片区安全度汛能力</w:t>
            </w:r>
          </w:p>
        </w:tc>
        <w:tc>
          <w:tcPr>
            <w:tcW w:w="2268" w:type="dxa"/>
            <w:vAlign w:val="center"/>
          </w:tcPr>
          <w:p>
            <w:pPr>
              <w:pStyle w:val="12"/>
            </w:pPr>
            <w:r>
              <w:t>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125、新筑寨里西堤工程（二期）绩效目标表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13660023P000270100104</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218.19</w:t>
            </w:r>
          </w:p>
        </w:tc>
        <w:tc>
          <w:tcPr>
            <w:tcW w:w="2835" w:type="dxa"/>
            <w:vAlign w:val="center"/>
          </w:tcPr>
          <w:p>
            <w:pPr>
              <w:pStyle w:val="10"/>
            </w:pPr>
            <w:r>
              <w:t>其中：财政    资金</w:t>
            </w:r>
          </w:p>
        </w:tc>
        <w:tc>
          <w:tcPr>
            <w:tcW w:w="2551" w:type="dxa"/>
            <w:vAlign w:val="center"/>
          </w:tcPr>
          <w:p>
            <w:pPr>
              <w:pStyle w:val="12"/>
            </w:pPr>
            <w:r>
              <w:t>218.19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218.19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新筑堤防</w:t>
            </w:r>
          </w:p>
        </w:tc>
        <w:tc>
          <w:tcPr>
            <w:tcW w:w="5386" w:type="dxa"/>
            <w:vAlign w:val="center"/>
          </w:tcPr>
          <w:p>
            <w:pPr>
              <w:pStyle w:val="12"/>
            </w:pPr>
            <w:r>
              <w:t xml:space="preserve"> 新筑堤防</w:t>
            </w:r>
          </w:p>
        </w:tc>
        <w:tc>
          <w:tcPr>
            <w:tcW w:w="2268" w:type="dxa"/>
            <w:vAlign w:val="center"/>
          </w:tcPr>
          <w:p>
            <w:pPr>
              <w:pStyle w:val="12"/>
            </w:pPr>
            <w:r>
              <w:t>6.24km</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≤55688.14万元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126、新筑寨里西堤工程（二期）绩效目标表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13660024P000270100212</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167.00</w:t>
            </w:r>
          </w:p>
        </w:tc>
        <w:tc>
          <w:tcPr>
            <w:tcW w:w="2835" w:type="dxa"/>
            <w:vAlign w:val="center"/>
          </w:tcPr>
          <w:p>
            <w:pPr>
              <w:pStyle w:val="10"/>
            </w:pPr>
            <w:r>
              <w:t>其中：财政    资金</w:t>
            </w:r>
          </w:p>
        </w:tc>
        <w:tc>
          <w:tcPr>
            <w:tcW w:w="2551" w:type="dxa"/>
            <w:vAlign w:val="center"/>
          </w:tcPr>
          <w:p>
            <w:pPr>
              <w:pStyle w:val="12"/>
            </w:pPr>
            <w:r>
              <w:t>167.00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新筑堤防</w:t>
            </w:r>
          </w:p>
        </w:tc>
        <w:tc>
          <w:tcPr>
            <w:tcW w:w="5386" w:type="dxa"/>
            <w:vAlign w:val="center"/>
          </w:tcPr>
          <w:p>
            <w:pPr>
              <w:pStyle w:val="12"/>
            </w:pPr>
            <w:r>
              <w:t xml:space="preserve"> 新筑堤防</w:t>
            </w:r>
          </w:p>
        </w:tc>
        <w:tc>
          <w:tcPr>
            <w:tcW w:w="2268" w:type="dxa"/>
            <w:vAlign w:val="center"/>
          </w:tcPr>
          <w:p>
            <w:pPr>
              <w:pStyle w:val="12"/>
            </w:pPr>
            <w:r>
              <w:t>6.24km</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≤55688.14万元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127、新筑寨里西堤工程（二期）绩效目标表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13660024P00027010031X</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167.00</w:t>
            </w:r>
          </w:p>
        </w:tc>
        <w:tc>
          <w:tcPr>
            <w:tcW w:w="2835" w:type="dxa"/>
            <w:vAlign w:val="center"/>
          </w:tcPr>
          <w:p>
            <w:pPr>
              <w:pStyle w:val="10"/>
            </w:pPr>
            <w:r>
              <w:t>其中：财政    资金</w:t>
            </w:r>
          </w:p>
        </w:tc>
        <w:tc>
          <w:tcPr>
            <w:tcW w:w="2551" w:type="dxa"/>
            <w:vAlign w:val="center"/>
          </w:tcPr>
          <w:p>
            <w:pPr>
              <w:pStyle w:val="12"/>
            </w:pPr>
            <w:r>
              <w:t>167.00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167.00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新筑堤防</w:t>
            </w:r>
          </w:p>
        </w:tc>
        <w:tc>
          <w:tcPr>
            <w:tcW w:w="5386" w:type="dxa"/>
            <w:vAlign w:val="center"/>
          </w:tcPr>
          <w:p>
            <w:pPr>
              <w:pStyle w:val="12"/>
            </w:pPr>
            <w:r>
              <w:t>新筑堤防</w:t>
            </w:r>
          </w:p>
        </w:tc>
        <w:tc>
          <w:tcPr>
            <w:tcW w:w="2268" w:type="dxa"/>
            <w:vAlign w:val="center"/>
          </w:tcPr>
          <w:p>
            <w:pPr>
              <w:pStyle w:val="12"/>
            </w:pPr>
            <w:r>
              <w:t>6.24公里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新建导流沟</w:t>
            </w:r>
          </w:p>
        </w:tc>
        <w:tc>
          <w:tcPr>
            <w:tcW w:w="5386" w:type="dxa"/>
            <w:vAlign w:val="center"/>
          </w:tcPr>
          <w:p>
            <w:pPr>
              <w:pStyle w:val="12"/>
            </w:pPr>
            <w:r>
              <w:t>新建导流沟</w:t>
            </w:r>
          </w:p>
        </w:tc>
        <w:tc>
          <w:tcPr>
            <w:tcW w:w="2268" w:type="dxa"/>
            <w:vAlign w:val="center"/>
          </w:tcPr>
          <w:p>
            <w:pPr>
              <w:pStyle w:val="12"/>
            </w:pPr>
            <w:r>
              <w:t>5.04公里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≤55688.14万元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128、新筑寨里西堤工程（二期）绩效目标表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13660025P00547110002E</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333.00</w:t>
            </w:r>
          </w:p>
        </w:tc>
        <w:tc>
          <w:tcPr>
            <w:tcW w:w="2835" w:type="dxa"/>
            <w:vAlign w:val="center"/>
          </w:tcPr>
          <w:p>
            <w:pPr>
              <w:pStyle w:val="10"/>
            </w:pPr>
            <w:r>
              <w:t>其中：财政    资金</w:t>
            </w:r>
          </w:p>
        </w:tc>
        <w:tc>
          <w:tcPr>
            <w:tcW w:w="2551" w:type="dxa"/>
            <w:vAlign w:val="center"/>
          </w:tcPr>
          <w:p>
            <w:pPr>
              <w:pStyle w:val="12"/>
            </w:pPr>
            <w:r>
              <w:t>333.00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84.00</w:t>
            </w:r>
          </w:p>
        </w:tc>
        <w:tc>
          <w:tcPr>
            <w:tcW w:w="2835" w:type="dxa"/>
            <w:vAlign w:val="center"/>
          </w:tcPr>
          <w:p>
            <w:pPr>
              <w:pStyle w:val="13"/>
            </w:pPr>
            <w:r>
              <w:t>168.00</w:t>
            </w:r>
          </w:p>
        </w:tc>
        <w:tc>
          <w:tcPr>
            <w:tcW w:w="2551" w:type="dxa"/>
            <w:vAlign w:val="center"/>
          </w:tcPr>
          <w:p>
            <w:pPr>
              <w:pStyle w:val="13"/>
            </w:pPr>
            <w:r>
              <w:t>252.00</w:t>
            </w:r>
          </w:p>
        </w:tc>
        <w:tc>
          <w:tcPr>
            <w:tcW w:w="3544" w:type="dxa"/>
            <w:gridSpan w:val="2"/>
            <w:vAlign w:val="center"/>
          </w:tcPr>
          <w:p>
            <w:pPr>
              <w:pStyle w:val="13"/>
            </w:pPr>
            <w:r>
              <w:t>333.00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≥6.24公里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≤50100.62万元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129、新筑寨里西堤工程（二期）绩效目标表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13660025P00547310005L</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247.00</w:t>
            </w:r>
          </w:p>
        </w:tc>
        <w:tc>
          <w:tcPr>
            <w:tcW w:w="2835" w:type="dxa"/>
            <w:vAlign w:val="center"/>
          </w:tcPr>
          <w:p>
            <w:pPr>
              <w:pStyle w:val="10"/>
            </w:pPr>
            <w:r>
              <w:t>其中：财政    资金</w:t>
            </w:r>
          </w:p>
        </w:tc>
        <w:tc>
          <w:tcPr>
            <w:tcW w:w="2551" w:type="dxa"/>
            <w:vAlign w:val="center"/>
          </w:tcPr>
          <w:p>
            <w:pPr>
              <w:pStyle w:val="12"/>
            </w:pPr>
            <w:r>
              <w:t>247.00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62.00</w:t>
            </w:r>
          </w:p>
        </w:tc>
        <w:tc>
          <w:tcPr>
            <w:tcW w:w="2835" w:type="dxa"/>
            <w:vAlign w:val="center"/>
          </w:tcPr>
          <w:p>
            <w:pPr>
              <w:pStyle w:val="13"/>
            </w:pPr>
            <w:r>
              <w:t>124.00</w:t>
            </w:r>
          </w:p>
        </w:tc>
        <w:tc>
          <w:tcPr>
            <w:tcW w:w="2551" w:type="dxa"/>
            <w:vAlign w:val="center"/>
          </w:tcPr>
          <w:p>
            <w:pPr>
              <w:pStyle w:val="13"/>
            </w:pPr>
            <w:r>
              <w:t>186.00</w:t>
            </w:r>
          </w:p>
        </w:tc>
        <w:tc>
          <w:tcPr>
            <w:tcW w:w="3544" w:type="dxa"/>
            <w:gridSpan w:val="2"/>
            <w:vAlign w:val="center"/>
          </w:tcPr>
          <w:p>
            <w:pPr>
              <w:pStyle w:val="13"/>
            </w:pPr>
            <w:r>
              <w:t>247.00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1.新筑堤防6.24km</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≥6.24公里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≤50100.62万元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130、新筑寨里西堤工程（二期）绩效目标表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13660025P005473100164</w:t>
            </w:r>
          </w:p>
        </w:tc>
        <w:tc>
          <w:tcPr>
            <w:tcW w:w="2835" w:type="dxa"/>
            <w:vAlign w:val="center"/>
          </w:tcPr>
          <w:p>
            <w:pPr>
              <w:pStyle w:val="10"/>
            </w:pPr>
            <w:r>
              <w:t>项目名称</w:t>
            </w:r>
          </w:p>
        </w:tc>
        <w:tc>
          <w:tcPr>
            <w:tcW w:w="6095" w:type="dxa"/>
            <w:gridSpan w:val="3"/>
            <w:vAlign w:val="center"/>
          </w:tcPr>
          <w:p>
            <w:pPr>
              <w:pStyle w:val="12"/>
            </w:pPr>
            <w:r>
              <w:t>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14800.00</w:t>
            </w:r>
          </w:p>
        </w:tc>
        <w:tc>
          <w:tcPr>
            <w:tcW w:w="2835" w:type="dxa"/>
            <w:vAlign w:val="center"/>
          </w:tcPr>
          <w:p>
            <w:pPr>
              <w:pStyle w:val="10"/>
            </w:pPr>
            <w:r>
              <w:t>其中：财政    资金</w:t>
            </w:r>
          </w:p>
        </w:tc>
        <w:tc>
          <w:tcPr>
            <w:tcW w:w="2551" w:type="dxa"/>
            <w:vAlign w:val="center"/>
          </w:tcPr>
          <w:p>
            <w:pPr>
              <w:pStyle w:val="12"/>
            </w:pPr>
            <w:r>
              <w:t>14800.00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3700.00</w:t>
            </w:r>
          </w:p>
        </w:tc>
        <w:tc>
          <w:tcPr>
            <w:tcW w:w="2835" w:type="dxa"/>
            <w:vAlign w:val="center"/>
          </w:tcPr>
          <w:p>
            <w:pPr>
              <w:pStyle w:val="13"/>
            </w:pPr>
            <w:r>
              <w:t>7400.00</w:t>
            </w:r>
          </w:p>
        </w:tc>
        <w:tc>
          <w:tcPr>
            <w:tcW w:w="2551" w:type="dxa"/>
            <w:vAlign w:val="center"/>
          </w:tcPr>
          <w:p>
            <w:pPr>
              <w:pStyle w:val="13"/>
            </w:pPr>
            <w:r>
              <w:t>11100.00</w:t>
            </w:r>
          </w:p>
        </w:tc>
        <w:tc>
          <w:tcPr>
            <w:tcW w:w="3544" w:type="dxa"/>
            <w:gridSpan w:val="2"/>
            <w:vAlign w:val="center"/>
          </w:tcPr>
          <w:p>
            <w:pPr>
              <w:pStyle w:val="13"/>
            </w:pPr>
            <w:r>
              <w:t>14800.00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1.新筑堤防6.24km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≥6.24公里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≤50100.62万元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131、新筑寨里西堤工程（一期）绩效目标表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13660023P00027010011P</w:t>
            </w:r>
          </w:p>
        </w:tc>
        <w:tc>
          <w:tcPr>
            <w:tcW w:w="2835" w:type="dxa"/>
            <w:vAlign w:val="center"/>
          </w:tcPr>
          <w:p>
            <w:pPr>
              <w:pStyle w:val="10"/>
            </w:pPr>
            <w:r>
              <w:t>项目名称</w:t>
            </w:r>
          </w:p>
        </w:tc>
        <w:tc>
          <w:tcPr>
            <w:tcW w:w="6095" w:type="dxa"/>
            <w:gridSpan w:val="3"/>
            <w:vAlign w:val="center"/>
          </w:tcPr>
          <w:p>
            <w:pPr>
              <w:pStyle w:val="12"/>
            </w:pPr>
            <w:r>
              <w:t>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1458.91</w:t>
            </w:r>
          </w:p>
        </w:tc>
        <w:tc>
          <w:tcPr>
            <w:tcW w:w="2835" w:type="dxa"/>
            <w:vAlign w:val="center"/>
          </w:tcPr>
          <w:p>
            <w:pPr>
              <w:pStyle w:val="10"/>
            </w:pPr>
            <w:r>
              <w:t>其中：财政    资金</w:t>
            </w:r>
          </w:p>
        </w:tc>
        <w:tc>
          <w:tcPr>
            <w:tcW w:w="2551" w:type="dxa"/>
            <w:vAlign w:val="center"/>
          </w:tcPr>
          <w:p>
            <w:pPr>
              <w:pStyle w:val="12"/>
            </w:pPr>
            <w:r>
              <w:t>1458.91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用于新筑寨里西堤工程（一期）项目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1458.91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修建堤防</w:t>
            </w:r>
          </w:p>
        </w:tc>
        <w:tc>
          <w:tcPr>
            <w:tcW w:w="5386" w:type="dxa"/>
            <w:vAlign w:val="center"/>
          </w:tcPr>
          <w:p>
            <w:pPr>
              <w:pStyle w:val="12"/>
            </w:pPr>
            <w:r>
              <w:t>修建堤防</w:t>
            </w:r>
          </w:p>
        </w:tc>
        <w:tc>
          <w:tcPr>
            <w:tcW w:w="2268" w:type="dxa"/>
            <w:vAlign w:val="center"/>
          </w:tcPr>
          <w:p>
            <w:pPr>
              <w:pStyle w:val="12"/>
            </w:pPr>
            <w:r>
              <w:t>100年一遇</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≤27830.14万元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5400万元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132、新筑寨里西堤工程（一期）绩效目标表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13660024P00027010022M</w:t>
            </w:r>
          </w:p>
        </w:tc>
        <w:tc>
          <w:tcPr>
            <w:tcW w:w="2835" w:type="dxa"/>
            <w:vAlign w:val="center"/>
          </w:tcPr>
          <w:p>
            <w:pPr>
              <w:pStyle w:val="10"/>
            </w:pPr>
            <w:r>
              <w:t>项目名称</w:t>
            </w:r>
          </w:p>
        </w:tc>
        <w:tc>
          <w:tcPr>
            <w:tcW w:w="6095" w:type="dxa"/>
            <w:gridSpan w:val="3"/>
            <w:vAlign w:val="center"/>
          </w:tcPr>
          <w:p>
            <w:pPr>
              <w:pStyle w:val="12"/>
            </w:pPr>
            <w:r>
              <w:t>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125.00</w:t>
            </w:r>
          </w:p>
        </w:tc>
        <w:tc>
          <w:tcPr>
            <w:tcW w:w="2835" w:type="dxa"/>
            <w:vAlign w:val="center"/>
          </w:tcPr>
          <w:p>
            <w:pPr>
              <w:pStyle w:val="10"/>
            </w:pPr>
            <w:r>
              <w:t>其中：财政    资金</w:t>
            </w:r>
          </w:p>
        </w:tc>
        <w:tc>
          <w:tcPr>
            <w:tcW w:w="2551" w:type="dxa"/>
            <w:vAlign w:val="center"/>
          </w:tcPr>
          <w:p>
            <w:pPr>
              <w:pStyle w:val="12"/>
            </w:pPr>
            <w:r>
              <w:t>125.00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修建堤防</w:t>
            </w:r>
          </w:p>
        </w:tc>
        <w:tc>
          <w:tcPr>
            <w:tcW w:w="5386" w:type="dxa"/>
            <w:vAlign w:val="center"/>
          </w:tcPr>
          <w:p>
            <w:pPr>
              <w:pStyle w:val="12"/>
            </w:pPr>
            <w:r>
              <w:t>修建堤防</w:t>
            </w:r>
          </w:p>
        </w:tc>
        <w:tc>
          <w:tcPr>
            <w:tcW w:w="2268" w:type="dxa"/>
            <w:vAlign w:val="center"/>
          </w:tcPr>
          <w:p>
            <w:pPr>
              <w:pStyle w:val="12"/>
            </w:pPr>
            <w:r>
              <w:t>100年一遇</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≤27830.14万元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5400万元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133、新筑寨里西堤工程（一期）绩效目标表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13660024P00027010034Q</w:t>
            </w:r>
          </w:p>
        </w:tc>
        <w:tc>
          <w:tcPr>
            <w:tcW w:w="2835" w:type="dxa"/>
            <w:vAlign w:val="center"/>
          </w:tcPr>
          <w:p>
            <w:pPr>
              <w:pStyle w:val="10"/>
            </w:pPr>
            <w:r>
              <w:t>项目名称</w:t>
            </w:r>
          </w:p>
        </w:tc>
        <w:tc>
          <w:tcPr>
            <w:tcW w:w="6095" w:type="dxa"/>
            <w:gridSpan w:val="3"/>
            <w:vAlign w:val="center"/>
          </w:tcPr>
          <w:p>
            <w:pPr>
              <w:pStyle w:val="12"/>
            </w:pPr>
            <w:r>
              <w:t>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125.00</w:t>
            </w:r>
          </w:p>
        </w:tc>
        <w:tc>
          <w:tcPr>
            <w:tcW w:w="2835" w:type="dxa"/>
            <w:vAlign w:val="center"/>
          </w:tcPr>
          <w:p>
            <w:pPr>
              <w:pStyle w:val="10"/>
            </w:pPr>
            <w:r>
              <w:t>其中：财政    资金</w:t>
            </w:r>
          </w:p>
        </w:tc>
        <w:tc>
          <w:tcPr>
            <w:tcW w:w="2551" w:type="dxa"/>
            <w:vAlign w:val="center"/>
          </w:tcPr>
          <w:p>
            <w:pPr>
              <w:pStyle w:val="12"/>
            </w:pPr>
            <w:r>
              <w:t>125.00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用于新筑寨里西堤工程（一期）项目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1.新筑堤防2.994公里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新筑堤防</w:t>
            </w:r>
          </w:p>
        </w:tc>
        <w:tc>
          <w:tcPr>
            <w:tcW w:w="5386" w:type="dxa"/>
            <w:vAlign w:val="center"/>
          </w:tcPr>
          <w:p>
            <w:pPr>
              <w:pStyle w:val="12"/>
            </w:pPr>
            <w:r>
              <w:t>新筑堤防</w:t>
            </w:r>
          </w:p>
        </w:tc>
        <w:tc>
          <w:tcPr>
            <w:tcW w:w="2268" w:type="dxa"/>
            <w:vAlign w:val="center"/>
          </w:tcPr>
          <w:p>
            <w:pPr>
              <w:pStyle w:val="12"/>
            </w:pPr>
            <w:r>
              <w:t>2.99公里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≤28207.21万元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134、新筑寨里西堤工程（一期）绩效目标表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13660025P005471100032</w:t>
            </w:r>
          </w:p>
        </w:tc>
        <w:tc>
          <w:tcPr>
            <w:tcW w:w="2835" w:type="dxa"/>
            <w:vAlign w:val="center"/>
          </w:tcPr>
          <w:p>
            <w:pPr>
              <w:pStyle w:val="10"/>
            </w:pPr>
            <w:r>
              <w:t>项目名称</w:t>
            </w:r>
          </w:p>
        </w:tc>
        <w:tc>
          <w:tcPr>
            <w:tcW w:w="6095" w:type="dxa"/>
            <w:gridSpan w:val="3"/>
            <w:vAlign w:val="center"/>
          </w:tcPr>
          <w:p>
            <w:pPr>
              <w:pStyle w:val="12"/>
            </w:pPr>
            <w:r>
              <w:t>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用于新筑寨里西堤工程（一期）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125.00</w:t>
            </w:r>
          </w:p>
        </w:tc>
        <w:tc>
          <w:tcPr>
            <w:tcW w:w="2835" w:type="dxa"/>
            <w:vAlign w:val="center"/>
          </w:tcPr>
          <w:p>
            <w:pPr>
              <w:pStyle w:val="13"/>
            </w:pPr>
            <w:r>
              <w:t>250.00</w:t>
            </w:r>
          </w:p>
        </w:tc>
        <w:tc>
          <w:tcPr>
            <w:tcW w:w="2551" w:type="dxa"/>
            <w:vAlign w:val="center"/>
          </w:tcPr>
          <w:p>
            <w:pPr>
              <w:pStyle w:val="13"/>
            </w:pPr>
            <w:r>
              <w:t>375.00</w:t>
            </w:r>
          </w:p>
        </w:tc>
        <w:tc>
          <w:tcPr>
            <w:tcW w:w="3544" w:type="dxa"/>
            <w:gridSpan w:val="2"/>
            <w:vAlign w:val="center"/>
          </w:tcPr>
          <w:p>
            <w:pPr>
              <w:pStyle w:val="13"/>
            </w:pPr>
            <w:r>
              <w:t>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≤28207.21万元</w:t>
            </w:r>
          </w:p>
        </w:tc>
        <w:tc>
          <w:tcPr>
            <w:tcW w:w="1276" w:type="dxa"/>
            <w:vAlign w:val="center"/>
          </w:tcPr>
          <w:p>
            <w:pPr>
              <w:pStyle w:val="12"/>
            </w:pPr>
            <w:r>
              <w:t>根据可研批复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135、雄安干渠工程绩效目标表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13660024P004690101407</w:t>
            </w:r>
          </w:p>
        </w:tc>
        <w:tc>
          <w:tcPr>
            <w:tcW w:w="2835" w:type="dxa"/>
            <w:vAlign w:val="center"/>
          </w:tcPr>
          <w:p>
            <w:pPr>
              <w:pStyle w:val="10"/>
            </w:pPr>
            <w:r>
              <w:t>项目名称</w:t>
            </w:r>
          </w:p>
        </w:tc>
        <w:tc>
          <w:tcPr>
            <w:tcW w:w="6095" w:type="dxa"/>
            <w:gridSpan w:val="3"/>
            <w:vAlign w:val="center"/>
          </w:tcPr>
          <w:p>
            <w:pPr>
              <w:pStyle w:val="12"/>
            </w:pPr>
            <w:r>
              <w:t>雄安干渠工程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12500.00</w:t>
            </w:r>
          </w:p>
        </w:tc>
        <w:tc>
          <w:tcPr>
            <w:tcW w:w="2835" w:type="dxa"/>
            <w:vAlign w:val="center"/>
          </w:tcPr>
          <w:p>
            <w:pPr>
              <w:pStyle w:val="10"/>
            </w:pPr>
            <w:r>
              <w:t>其中：财政    资金</w:t>
            </w:r>
          </w:p>
        </w:tc>
        <w:tc>
          <w:tcPr>
            <w:tcW w:w="2551" w:type="dxa"/>
            <w:vAlign w:val="center"/>
          </w:tcPr>
          <w:p>
            <w:pPr>
              <w:pStyle w:val="12"/>
            </w:pPr>
            <w:r>
              <w:t>12500.00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根据雄安新区总体规划，建设雄安调蓄库和雄安干渠完善新区供水网络，保障新区供水安全。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1.根据雄安新区总体规划，建设雄安调蓄库和雄安干渠完善新区供水网络，保障新区供水安全。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新建输水线路36.3公里</w:t>
            </w:r>
          </w:p>
        </w:tc>
        <w:tc>
          <w:tcPr>
            <w:tcW w:w="5386" w:type="dxa"/>
            <w:vAlign w:val="center"/>
          </w:tcPr>
          <w:p>
            <w:pPr>
              <w:pStyle w:val="12"/>
            </w:pPr>
            <w:r>
              <w:t>新建输水线路36.3公里</w:t>
            </w:r>
          </w:p>
        </w:tc>
        <w:tc>
          <w:tcPr>
            <w:tcW w:w="2268" w:type="dxa"/>
            <w:vAlign w:val="center"/>
          </w:tcPr>
          <w:p>
            <w:pPr>
              <w:pStyle w:val="12"/>
            </w:pPr>
            <w:r>
              <w:t>36.3公里</w:t>
            </w:r>
          </w:p>
        </w:tc>
        <w:tc>
          <w:tcPr>
            <w:tcW w:w="1276" w:type="dxa"/>
            <w:vAlign w:val="center"/>
          </w:tcPr>
          <w:p>
            <w:pPr>
              <w:pStyle w:val="12"/>
            </w:pPr>
            <w:r>
              <w:t>概算文件</w:t>
            </w:r>
          </w:p>
          <w:p>
            <w:pPr>
              <w:pStyle w:val="12"/>
            </w:pP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施工现场质量管理检查合格</w:t>
            </w:r>
          </w:p>
        </w:tc>
        <w:tc>
          <w:tcPr>
            <w:tcW w:w="5386" w:type="dxa"/>
            <w:vAlign w:val="center"/>
          </w:tcPr>
          <w:p>
            <w:pPr>
              <w:pStyle w:val="12"/>
            </w:pPr>
            <w:r>
              <w:t>施工现场质量管理检查合格</w:t>
            </w:r>
          </w:p>
        </w:tc>
        <w:tc>
          <w:tcPr>
            <w:tcW w:w="2268" w:type="dxa"/>
            <w:vAlign w:val="center"/>
          </w:tcPr>
          <w:p>
            <w:pPr>
              <w:pStyle w:val="12"/>
            </w:pPr>
            <w:r>
              <w:t>施工现场质量管理检查合格</w:t>
            </w:r>
          </w:p>
        </w:tc>
        <w:tc>
          <w:tcPr>
            <w:tcW w:w="1276" w:type="dxa"/>
            <w:vAlign w:val="center"/>
          </w:tcPr>
          <w:p>
            <w:pPr>
              <w:pStyle w:val="12"/>
            </w:pPr>
            <w:r>
              <w:t>施工现场检查达标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项目建设完成及时性</w:t>
            </w:r>
          </w:p>
        </w:tc>
        <w:tc>
          <w:tcPr>
            <w:tcW w:w="5386" w:type="dxa"/>
            <w:vAlign w:val="center"/>
          </w:tcPr>
          <w:p>
            <w:pPr>
              <w:pStyle w:val="12"/>
            </w:pPr>
            <w:r>
              <w:t>项目建设完成及时性</w:t>
            </w:r>
          </w:p>
        </w:tc>
        <w:tc>
          <w:tcPr>
            <w:tcW w:w="2268" w:type="dxa"/>
            <w:vAlign w:val="center"/>
          </w:tcPr>
          <w:p>
            <w:pPr>
              <w:pStyle w:val="12"/>
            </w:pPr>
            <w:r>
              <w:t>项目建设完成及时</w:t>
            </w:r>
          </w:p>
        </w:tc>
        <w:tc>
          <w:tcPr>
            <w:tcW w:w="1276" w:type="dxa"/>
            <w:vAlign w:val="center"/>
          </w:tcPr>
          <w:p>
            <w:pPr>
              <w:pStyle w:val="12"/>
            </w:pPr>
            <w:r>
              <w:t>施工合同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项目总投资&lt;=214412.44万元</w:t>
            </w:r>
          </w:p>
        </w:tc>
        <w:tc>
          <w:tcPr>
            <w:tcW w:w="5386" w:type="dxa"/>
            <w:vAlign w:val="center"/>
          </w:tcPr>
          <w:p>
            <w:pPr>
              <w:pStyle w:val="12"/>
            </w:pPr>
            <w:r>
              <w:t>项目总投资&lt;=214412.44万元</w:t>
            </w:r>
          </w:p>
        </w:tc>
        <w:tc>
          <w:tcPr>
            <w:tcW w:w="2268" w:type="dxa"/>
            <w:vAlign w:val="center"/>
          </w:tcPr>
          <w:p>
            <w:pPr>
              <w:pStyle w:val="12"/>
            </w:pPr>
            <w:r>
              <w:t>≤214412.44万元</w:t>
            </w:r>
          </w:p>
        </w:tc>
        <w:tc>
          <w:tcPr>
            <w:tcW w:w="1276" w:type="dxa"/>
            <w:vAlign w:val="center"/>
          </w:tcPr>
          <w:p>
            <w:pPr>
              <w:pStyle w:val="12"/>
            </w:pPr>
            <w:r>
              <w:t>概算文件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经济指标合理达标</w:t>
            </w:r>
          </w:p>
        </w:tc>
        <w:tc>
          <w:tcPr>
            <w:tcW w:w="5386" w:type="dxa"/>
            <w:vAlign w:val="center"/>
          </w:tcPr>
          <w:p>
            <w:pPr>
              <w:pStyle w:val="12"/>
            </w:pPr>
            <w:r>
              <w:t>经济指标合理达标</w:t>
            </w:r>
          </w:p>
        </w:tc>
        <w:tc>
          <w:tcPr>
            <w:tcW w:w="2268" w:type="dxa"/>
            <w:vAlign w:val="center"/>
          </w:tcPr>
          <w:p>
            <w:pPr>
              <w:pStyle w:val="12"/>
            </w:pPr>
            <w:r>
              <w:t>经济指标合理达标</w:t>
            </w:r>
          </w:p>
        </w:tc>
        <w:tc>
          <w:tcPr>
            <w:tcW w:w="1276" w:type="dxa"/>
            <w:vAlign w:val="center"/>
          </w:tcPr>
          <w:p>
            <w:pPr>
              <w:pStyle w:val="12"/>
            </w:pPr>
            <w:r>
              <w:t>带动周边地块发展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持续性影响良好</w:t>
            </w:r>
          </w:p>
        </w:tc>
        <w:tc>
          <w:tcPr>
            <w:tcW w:w="5386" w:type="dxa"/>
            <w:vAlign w:val="center"/>
          </w:tcPr>
          <w:p>
            <w:pPr>
              <w:pStyle w:val="12"/>
            </w:pPr>
            <w:r>
              <w:t>持续性影响良好</w:t>
            </w:r>
          </w:p>
        </w:tc>
        <w:tc>
          <w:tcPr>
            <w:tcW w:w="2268" w:type="dxa"/>
            <w:vAlign w:val="center"/>
          </w:tcPr>
          <w:p>
            <w:pPr>
              <w:pStyle w:val="12"/>
            </w:pPr>
            <w:r>
              <w:t>持续性影响良好</w:t>
            </w:r>
          </w:p>
        </w:tc>
        <w:tc>
          <w:tcPr>
            <w:tcW w:w="1276" w:type="dxa"/>
            <w:vAlign w:val="center"/>
          </w:tcPr>
          <w:p>
            <w:pPr>
              <w:pStyle w:val="12"/>
            </w:pPr>
            <w:r>
              <w:t>周边地块效益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生态指标良好</w:t>
            </w:r>
          </w:p>
        </w:tc>
        <w:tc>
          <w:tcPr>
            <w:tcW w:w="5386" w:type="dxa"/>
            <w:vAlign w:val="center"/>
          </w:tcPr>
          <w:p>
            <w:pPr>
              <w:pStyle w:val="12"/>
            </w:pPr>
            <w:r>
              <w:t>生态指标良好</w:t>
            </w:r>
          </w:p>
        </w:tc>
        <w:tc>
          <w:tcPr>
            <w:tcW w:w="2268" w:type="dxa"/>
            <w:vAlign w:val="center"/>
          </w:tcPr>
          <w:p>
            <w:pPr>
              <w:pStyle w:val="12"/>
            </w:pPr>
            <w:r>
              <w:t>生态指标良好</w:t>
            </w:r>
          </w:p>
        </w:tc>
        <w:tc>
          <w:tcPr>
            <w:tcW w:w="1276" w:type="dxa"/>
            <w:vAlign w:val="center"/>
          </w:tcPr>
          <w:p>
            <w:pPr>
              <w:pStyle w:val="12"/>
            </w:pPr>
            <w:r>
              <w:t>周边地块生态指标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良好</w:t>
            </w:r>
          </w:p>
        </w:tc>
        <w:tc>
          <w:tcPr>
            <w:tcW w:w="5386" w:type="dxa"/>
            <w:vAlign w:val="center"/>
          </w:tcPr>
          <w:p>
            <w:pPr>
              <w:pStyle w:val="12"/>
            </w:pPr>
            <w:r>
              <w:t>良好</w:t>
            </w:r>
          </w:p>
        </w:tc>
        <w:tc>
          <w:tcPr>
            <w:tcW w:w="2268" w:type="dxa"/>
            <w:vAlign w:val="center"/>
          </w:tcPr>
          <w:p>
            <w:pPr>
              <w:pStyle w:val="12"/>
            </w:pPr>
            <w:r>
              <w:t>良好</w:t>
            </w:r>
          </w:p>
        </w:tc>
        <w:tc>
          <w:tcPr>
            <w:tcW w:w="1276" w:type="dxa"/>
            <w:vAlign w:val="center"/>
          </w:tcPr>
          <w:p>
            <w:pPr>
              <w:pStyle w:val="12"/>
            </w:pPr>
            <w:r>
              <w:t>良好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片区内居住人民满意度</w:t>
            </w:r>
          </w:p>
        </w:tc>
        <w:tc>
          <w:tcPr>
            <w:tcW w:w="5386" w:type="dxa"/>
            <w:vAlign w:val="center"/>
          </w:tcPr>
          <w:p>
            <w:pPr>
              <w:pStyle w:val="12"/>
            </w:pPr>
            <w:r>
              <w:t>片区内居住人民满意度</w:t>
            </w:r>
          </w:p>
        </w:tc>
        <w:tc>
          <w:tcPr>
            <w:tcW w:w="2268" w:type="dxa"/>
            <w:vAlign w:val="center"/>
          </w:tcPr>
          <w:p>
            <w:pPr>
              <w:pStyle w:val="12"/>
            </w:pPr>
            <w:r>
              <w:t>≥90%</w:t>
            </w:r>
          </w:p>
        </w:tc>
        <w:tc>
          <w:tcPr>
            <w:tcW w:w="1276" w:type="dxa"/>
            <w:vAlign w:val="center"/>
          </w:tcPr>
          <w:p>
            <w:pPr>
              <w:pStyle w:val="12"/>
            </w:pPr>
            <w:r>
              <w:t>群众满意度&gt;=90%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136、雄安国际绿色低碳技术应用大赛技术服务项目绩效目标表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13660025P004692100736</w:t>
            </w:r>
          </w:p>
        </w:tc>
        <w:tc>
          <w:tcPr>
            <w:tcW w:w="2835" w:type="dxa"/>
            <w:vAlign w:val="center"/>
          </w:tcPr>
          <w:p>
            <w:pPr>
              <w:pStyle w:val="10"/>
            </w:pPr>
            <w:r>
              <w:t>项目名称</w:t>
            </w:r>
          </w:p>
        </w:tc>
        <w:tc>
          <w:tcPr>
            <w:tcW w:w="6095" w:type="dxa"/>
            <w:gridSpan w:val="3"/>
            <w:vAlign w:val="center"/>
          </w:tcPr>
          <w:p>
            <w:pPr>
              <w:pStyle w:val="12"/>
            </w:pPr>
            <w:r>
              <w:t>雄安国际绿色低碳技术应用大赛技术服务项目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为完成河北省及新区相关要求，我局急需技术团队协助开办大赛，主要工作为大赛组织运营、宣传推广、专家评审、成果展览展示等。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37.50</w:t>
            </w:r>
          </w:p>
        </w:tc>
        <w:tc>
          <w:tcPr>
            <w:tcW w:w="2551" w:type="dxa"/>
            <w:vAlign w:val="center"/>
          </w:tcPr>
          <w:p>
            <w:pPr>
              <w:pStyle w:val="13"/>
            </w:pPr>
            <w:r>
              <w:t>37.50</w:t>
            </w:r>
          </w:p>
        </w:tc>
        <w:tc>
          <w:tcPr>
            <w:tcW w:w="3544" w:type="dxa"/>
            <w:gridSpan w:val="2"/>
            <w:vAlign w:val="center"/>
          </w:tcPr>
          <w:p>
            <w:pPr>
              <w:pStyle w:val="13"/>
            </w:pPr>
            <w:r>
              <w:t>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1.为完成河北省及新区相关要求，我局急需技术团队协助开办大赛，主要工作为大赛组织运营、宣传推广、专家评审、成果展览展示等。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成果编制</w:t>
            </w:r>
          </w:p>
        </w:tc>
        <w:tc>
          <w:tcPr>
            <w:tcW w:w="5386" w:type="dxa"/>
            <w:vAlign w:val="center"/>
          </w:tcPr>
          <w:p>
            <w:pPr>
              <w:pStyle w:val="12"/>
            </w:pPr>
            <w:r>
              <w:t>按照合同约定的内容完成成果目录编制等内容</w:t>
            </w:r>
          </w:p>
        </w:tc>
        <w:tc>
          <w:tcPr>
            <w:tcW w:w="2268" w:type="dxa"/>
            <w:vAlign w:val="center"/>
          </w:tcPr>
          <w:p>
            <w:pPr>
              <w:pStyle w:val="12"/>
            </w:pPr>
            <w:r>
              <w:t>合同约定数</w:t>
            </w:r>
          </w:p>
        </w:tc>
        <w:tc>
          <w:tcPr>
            <w:tcW w:w="1276" w:type="dxa"/>
            <w:vAlign w:val="center"/>
          </w:tcPr>
          <w:p>
            <w:pPr>
              <w:pStyle w:val="12"/>
            </w:pPr>
            <w:r>
              <w:t>计划指标完成情况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　</w:t>
            </w:r>
          </w:p>
        </w:tc>
        <w:tc>
          <w:tcPr>
            <w:tcW w:w="2268" w:type="dxa"/>
            <w:vAlign w:val="center"/>
          </w:tcPr>
          <w:p>
            <w:pPr>
              <w:pStyle w:val="12"/>
            </w:pPr>
            <w:r>
              <w:t>高级职称及以上专家评审验收意见　</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　</w:t>
            </w:r>
          </w:p>
        </w:tc>
        <w:tc>
          <w:tcPr>
            <w:tcW w:w="5386" w:type="dxa"/>
            <w:vAlign w:val="center"/>
          </w:tcPr>
          <w:p>
            <w:pPr>
              <w:pStyle w:val="12"/>
            </w:pPr>
            <w:r>
              <w:t>实际工作期　</w:t>
            </w:r>
          </w:p>
        </w:tc>
        <w:tc>
          <w:tcPr>
            <w:tcW w:w="2268" w:type="dxa"/>
            <w:vAlign w:val="center"/>
          </w:tcPr>
          <w:p>
            <w:pPr>
              <w:pStyle w:val="12"/>
            </w:pPr>
            <w:r>
              <w:t>不超过合同规定期限</w:t>
            </w:r>
          </w:p>
        </w:tc>
        <w:tc>
          <w:tcPr>
            <w:tcW w:w="1276" w:type="dxa"/>
            <w:vAlign w:val="center"/>
          </w:tcPr>
          <w:p>
            <w:pPr>
              <w:pStyle w:val="12"/>
            </w:pPr>
            <w:r>
              <w:t>按项目计划完成成果提交，一般为2025年底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技术推广</w:t>
            </w:r>
          </w:p>
        </w:tc>
        <w:tc>
          <w:tcPr>
            <w:tcW w:w="5386" w:type="dxa"/>
            <w:vAlign w:val="center"/>
          </w:tcPr>
          <w:p>
            <w:pPr>
              <w:pStyle w:val="12"/>
            </w:pPr>
            <w:r>
              <w:t>通过开展场景会促进相关技术推广　</w:t>
            </w:r>
          </w:p>
        </w:tc>
        <w:tc>
          <w:tcPr>
            <w:tcW w:w="2268" w:type="dxa"/>
            <w:vAlign w:val="center"/>
          </w:tcPr>
          <w:p>
            <w:pPr>
              <w:pStyle w:val="12"/>
            </w:pPr>
            <w:r>
              <w:t>一定幅度提升</w:t>
            </w:r>
          </w:p>
        </w:tc>
        <w:tc>
          <w:tcPr>
            <w:tcW w:w="1276" w:type="dxa"/>
            <w:vAlign w:val="center"/>
          </w:tcPr>
          <w:p>
            <w:pPr>
              <w:pStyle w:val="12"/>
            </w:pPr>
            <w:r>
              <w:t>验收时限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w:t>
            </w:r>
          </w:p>
        </w:tc>
        <w:tc>
          <w:tcPr>
            <w:tcW w:w="5386" w:type="dxa"/>
            <w:vAlign w:val="center"/>
          </w:tcPr>
          <w:p>
            <w:pPr>
              <w:pStyle w:val="12"/>
            </w:pPr>
            <w:r>
              <w:t>通过专项技术推广，提升新区绿色建筑发展水平　</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通过场景会应用新技术，提升新区建筑节能降碳水平</w:t>
            </w:r>
          </w:p>
        </w:tc>
        <w:tc>
          <w:tcPr>
            <w:tcW w:w="2268" w:type="dxa"/>
            <w:vAlign w:val="center"/>
          </w:tcPr>
          <w:p>
            <w:pPr>
              <w:pStyle w:val="12"/>
            </w:pPr>
            <w:r>
              <w:t>一定幅度提升</w:t>
            </w:r>
          </w:p>
        </w:tc>
        <w:tc>
          <w:tcPr>
            <w:tcW w:w="1276" w:type="dxa"/>
            <w:vAlign w:val="center"/>
          </w:tcPr>
          <w:p>
            <w:pPr>
              <w:pStyle w:val="12"/>
            </w:pPr>
            <w:r>
              <w:t>验收时限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　</w:t>
            </w:r>
          </w:p>
        </w:tc>
        <w:tc>
          <w:tcPr>
            <w:tcW w:w="5386" w:type="dxa"/>
            <w:vAlign w:val="center"/>
          </w:tcPr>
          <w:p>
            <w:pPr>
              <w:pStyle w:val="12"/>
            </w:pPr>
            <w:r>
              <w:t>成果产生显著的社会效益　</w:t>
            </w:r>
          </w:p>
        </w:tc>
        <w:tc>
          <w:tcPr>
            <w:tcW w:w="2268" w:type="dxa"/>
            <w:vAlign w:val="center"/>
          </w:tcPr>
          <w:p>
            <w:pPr>
              <w:pStyle w:val="12"/>
            </w:pPr>
            <w:r>
              <w:t>对新区绿色建筑发展的作用</w:t>
            </w:r>
          </w:p>
        </w:tc>
        <w:tc>
          <w:tcPr>
            <w:tcW w:w="1276" w:type="dxa"/>
            <w:vAlign w:val="center"/>
          </w:tcPr>
          <w:p>
            <w:pPr>
              <w:pStyle w:val="12"/>
            </w:pPr>
            <w:r>
              <w:t>满足新区对绿色建筑发展的需求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　</w:t>
            </w:r>
          </w:p>
        </w:tc>
        <w:tc>
          <w:tcPr>
            <w:tcW w:w="5386" w:type="dxa"/>
            <w:vAlign w:val="center"/>
          </w:tcPr>
          <w:p>
            <w:pPr>
              <w:pStyle w:val="12"/>
            </w:pPr>
            <w:r>
              <w:t>社会各行业的满意程度</w:t>
            </w:r>
          </w:p>
        </w:tc>
        <w:tc>
          <w:tcPr>
            <w:tcW w:w="2268" w:type="dxa"/>
            <w:vAlign w:val="center"/>
          </w:tcPr>
          <w:p>
            <w:pPr>
              <w:pStyle w:val="12"/>
            </w:pPr>
            <w:r>
              <w:t>≥90%</w:t>
            </w:r>
          </w:p>
        </w:tc>
        <w:tc>
          <w:tcPr>
            <w:tcW w:w="1276" w:type="dxa"/>
            <w:vAlign w:val="center"/>
          </w:tcPr>
          <w:p>
            <w:pPr>
              <w:pStyle w:val="12"/>
            </w:pPr>
            <w:r>
              <w:t>调查中满意和较满意的政府、行业部门占调查总数的比率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137、雄安新区城市运行管理服务平台项目绩效目标表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13660025P00469510169A</w:t>
            </w:r>
          </w:p>
        </w:tc>
        <w:tc>
          <w:tcPr>
            <w:tcW w:w="2835" w:type="dxa"/>
            <w:vAlign w:val="center"/>
          </w:tcPr>
          <w:p>
            <w:pPr>
              <w:pStyle w:val="10"/>
            </w:pPr>
            <w:r>
              <w:t>项目名称</w:t>
            </w:r>
          </w:p>
        </w:tc>
        <w:tc>
          <w:tcPr>
            <w:tcW w:w="6095" w:type="dxa"/>
            <w:gridSpan w:val="3"/>
            <w:vAlign w:val="center"/>
          </w:tcPr>
          <w:p>
            <w:pPr>
              <w:pStyle w:val="12"/>
            </w:pPr>
            <w:r>
              <w:t>雄安新区城市运行管理服务平台项目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1154.46</w:t>
            </w:r>
          </w:p>
        </w:tc>
        <w:tc>
          <w:tcPr>
            <w:tcW w:w="2835" w:type="dxa"/>
            <w:vAlign w:val="center"/>
          </w:tcPr>
          <w:p>
            <w:pPr>
              <w:pStyle w:val="10"/>
            </w:pPr>
            <w:r>
              <w:t>其中：财政    资金</w:t>
            </w:r>
          </w:p>
        </w:tc>
        <w:tc>
          <w:tcPr>
            <w:tcW w:w="2551" w:type="dxa"/>
            <w:vAlign w:val="center"/>
          </w:tcPr>
          <w:p>
            <w:pPr>
              <w:pStyle w:val="12"/>
            </w:pPr>
            <w:r>
              <w:t>1154.46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雄安新区城市运行管理服务平台项目建设相关费用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374.39</w:t>
            </w:r>
          </w:p>
        </w:tc>
        <w:tc>
          <w:tcPr>
            <w:tcW w:w="2835" w:type="dxa"/>
            <w:vAlign w:val="center"/>
          </w:tcPr>
          <w:p>
            <w:pPr>
              <w:pStyle w:val="13"/>
            </w:pPr>
            <w:r>
              <w:t>1047.07</w:t>
            </w:r>
          </w:p>
        </w:tc>
        <w:tc>
          <w:tcPr>
            <w:tcW w:w="2551" w:type="dxa"/>
            <w:vAlign w:val="center"/>
          </w:tcPr>
          <w:p>
            <w:pPr>
              <w:pStyle w:val="13"/>
            </w:pPr>
            <w:r>
              <w:t>1154.46</w:t>
            </w:r>
          </w:p>
        </w:tc>
        <w:tc>
          <w:tcPr>
            <w:tcW w:w="3544" w:type="dxa"/>
            <w:gridSpan w:val="2"/>
            <w:vAlign w:val="center"/>
          </w:tcPr>
          <w:p>
            <w:pPr>
              <w:pStyle w:val="13"/>
            </w:pPr>
            <w:r>
              <w:t>1154.46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1.完成雄安新区城市运行管理服务平台建设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平台建设用户体系</w:t>
            </w:r>
          </w:p>
        </w:tc>
        <w:tc>
          <w:tcPr>
            <w:tcW w:w="5386" w:type="dxa"/>
            <w:vAlign w:val="center"/>
          </w:tcPr>
          <w:p>
            <w:pPr>
              <w:pStyle w:val="12"/>
            </w:pPr>
            <w:r>
              <w:t>完成运管服平台新区-片区（县）用户体系建设</w:t>
            </w:r>
          </w:p>
        </w:tc>
        <w:tc>
          <w:tcPr>
            <w:tcW w:w="2268" w:type="dxa"/>
            <w:vAlign w:val="center"/>
          </w:tcPr>
          <w:p>
            <w:pPr>
              <w:pStyle w:val="12"/>
            </w:pPr>
            <w:r>
              <w:t>1套</w:t>
            </w:r>
          </w:p>
        </w:tc>
        <w:tc>
          <w:tcPr>
            <w:tcW w:w="1276" w:type="dxa"/>
            <w:vAlign w:val="center"/>
          </w:tcPr>
          <w:p>
            <w:pPr>
              <w:pStyle w:val="12"/>
            </w:pPr>
            <w:r>
              <w:t>合同约定及新区-片区（县）政府侧使用对象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平台建设满足住建部“一指南四标准”建设要求及新区行业监管要求</w:t>
            </w:r>
          </w:p>
        </w:tc>
        <w:tc>
          <w:tcPr>
            <w:tcW w:w="5386" w:type="dxa"/>
            <w:vAlign w:val="center"/>
          </w:tcPr>
          <w:p>
            <w:pPr>
              <w:pStyle w:val="12"/>
            </w:pPr>
            <w:r>
              <w:t>平台建成住建部“一指南四标准”建设要求的应用体系、数据体系、管理体系及基础环境并满足城市管理各行业的监管需求</w:t>
            </w:r>
          </w:p>
        </w:tc>
        <w:tc>
          <w:tcPr>
            <w:tcW w:w="2268" w:type="dxa"/>
            <w:vAlign w:val="center"/>
          </w:tcPr>
          <w:p>
            <w:pPr>
              <w:pStyle w:val="12"/>
            </w:pPr>
            <w:r>
              <w:t>满足建设要求及业务需求</w:t>
            </w:r>
          </w:p>
        </w:tc>
        <w:tc>
          <w:tcPr>
            <w:tcW w:w="1276" w:type="dxa"/>
            <w:vAlign w:val="center"/>
          </w:tcPr>
          <w:p>
            <w:pPr>
              <w:pStyle w:val="12"/>
            </w:pPr>
            <w:r>
              <w:t>住建部“一指南四标准”建设要求、专家评审及实际应用业务需求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建设时间</w:t>
            </w:r>
          </w:p>
        </w:tc>
        <w:tc>
          <w:tcPr>
            <w:tcW w:w="5386" w:type="dxa"/>
            <w:vAlign w:val="center"/>
          </w:tcPr>
          <w:p>
            <w:pPr>
              <w:pStyle w:val="12"/>
            </w:pPr>
            <w:r>
              <w:t>平台建设按照上级要求完成时间</w:t>
            </w:r>
          </w:p>
        </w:tc>
        <w:tc>
          <w:tcPr>
            <w:tcW w:w="2268" w:type="dxa"/>
            <w:vAlign w:val="center"/>
          </w:tcPr>
          <w:p>
            <w:pPr>
              <w:pStyle w:val="12"/>
            </w:pPr>
            <w:r>
              <w:t>≤1年</w:t>
            </w:r>
          </w:p>
        </w:tc>
        <w:tc>
          <w:tcPr>
            <w:tcW w:w="1276" w:type="dxa"/>
            <w:vAlign w:val="center"/>
          </w:tcPr>
          <w:p>
            <w:pPr>
              <w:pStyle w:val="12"/>
            </w:pPr>
            <w:r>
              <w:t>上级行业主管部门及合同约定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平台建设年度投资预算</w:t>
            </w:r>
          </w:p>
        </w:tc>
        <w:tc>
          <w:tcPr>
            <w:tcW w:w="5386" w:type="dxa"/>
            <w:vAlign w:val="center"/>
          </w:tcPr>
          <w:p>
            <w:pPr>
              <w:pStyle w:val="12"/>
            </w:pPr>
            <w:r>
              <w:t>运管服平台建设2025年预算需求</w:t>
            </w:r>
          </w:p>
        </w:tc>
        <w:tc>
          <w:tcPr>
            <w:tcW w:w="2268" w:type="dxa"/>
            <w:vAlign w:val="center"/>
          </w:tcPr>
          <w:p>
            <w:pPr>
              <w:pStyle w:val="12"/>
            </w:pPr>
            <w:r>
              <w:t>≤1154.46万元</w:t>
            </w:r>
          </w:p>
        </w:tc>
        <w:tc>
          <w:tcPr>
            <w:tcW w:w="1276" w:type="dxa"/>
            <w:vAlign w:val="center"/>
          </w:tcPr>
          <w:p>
            <w:pPr>
              <w:pStyle w:val="12"/>
            </w:pPr>
            <w:r>
              <w:t>概算批复及合同约定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对城市管理数字化效能、降本增效</w:t>
            </w:r>
          </w:p>
        </w:tc>
        <w:tc>
          <w:tcPr>
            <w:tcW w:w="5386" w:type="dxa"/>
            <w:vAlign w:val="center"/>
          </w:tcPr>
          <w:p>
            <w:pPr>
              <w:pStyle w:val="12"/>
            </w:pPr>
            <w:r>
              <w:t>提升城市运行、管理、服务及各行业监管效能，通过数字化手段提升城市管理效能、降低人力投入</w:t>
            </w:r>
          </w:p>
        </w:tc>
        <w:tc>
          <w:tcPr>
            <w:tcW w:w="2268" w:type="dxa"/>
            <w:vAlign w:val="center"/>
          </w:tcPr>
          <w:p>
            <w:pPr>
              <w:pStyle w:val="12"/>
            </w:pPr>
            <w:r>
              <w:t>逐步提升</w:t>
            </w:r>
          </w:p>
        </w:tc>
        <w:tc>
          <w:tcPr>
            <w:tcW w:w="1276" w:type="dxa"/>
            <w:vAlign w:val="center"/>
          </w:tcPr>
          <w:p>
            <w:pPr>
              <w:pStyle w:val="12"/>
            </w:pPr>
            <w:r>
              <w:t>成果体现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提升城市管理行业监管信息化水平</w:t>
            </w:r>
          </w:p>
        </w:tc>
        <w:tc>
          <w:tcPr>
            <w:tcW w:w="5386" w:type="dxa"/>
            <w:vAlign w:val="center"/>
          </w:tcPr>
          <w:p>
            <w:pPr>
              <w:pStyle w:val="12"/>
            </w:pPr>
            <w:r>
              <w:t>提升城市管理行业监管信息化水平</w:t>
            </w:r>
          </w:p>
        </w:tc>
        <w:tc>
          <w:tcPr>
            <w:tcW w:w="2268" w:type="dxa"/>
            <w:vAlign w:val="center"/>
          </w:tcPr>
          <w:p>
            <w:pPr>
              <w:pStyle w:val="12"/>
            </w:pPr>
            <w:r>
              <w:t>运行良好</w:t>
            </w:r>
          </w:p>
        </w:tc>
        <w:tc>
          <w:tcPr>
            <w:tcW w:w="1276" w:type="dxa"/>
            <w:vAlign w:val="center"/>
          </w:tcPr>
          <w:p>
            <w:pPr>
              <w:pStyle w:val="12"/>
            </w:pPr>
            <w:r>
              <w:t>成果体现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对新区数字化城市管理及现代化城市管理的影响</w:t>
            </w:r>
          </w:p>
        </w:tc>
        <w:tc>
          <w:tcPr>
            <w:tcW w:w="5386" w:type="dxa"/>
            <w:vAlign w:val="center"/>
          </w:tcPr>
          <w:p>
            <w:pPr>
              <w:pStyle w:val="12"/>
            </w:pPr>
            <w:r>
              <w:t>推动形成新区-片区两级管理的城市管理架构，形成两级监督、两级指挥的城市管理模式</w:t>
            </w:r>
          </w:p>
        </w:tc>
        <w:tc>
          <w:tcPr>
            <w:tcW w:w="2268" w:type="dxa"/>
            <w:vAlign w:val="center"/>
          </w:tcPr>
          <w:p>
            <w:pPr>
              <w:pStyle w:val="12"/>
            </w:pPr>
            <w:r>
              <w:t>后续指导</w:t>
            </w:r>
          </w:p>
        </w:tc>
        <w:tc>
          <w:tcPr>
            <w:tcW w:w="1276" w:type="dxa"/>
            <w:vAlign w:val="center"/>
          </w:tcPr>
          <w:p>
            <w:pPr>
              <w:pStyle w:val="12"/>
            </w:pPr>
            <w:r>
              <w:t>成果体现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使用对象、服务对象满意度</w:t>
            </w:r>
          </w:p>
        </w:tc>
        <w:tc>
          <w:tcPr>
            <w:tcW w:w="5386" w:type="dxa"/>
            <w:vAlign w:val="center"/>
          </w:tcPr>
          <w:p>
            <w:pPr>
              <w:pStyle w:val="12"/>
            </w:pPr>
            <w:r>
              <w:t>政府使用人员、人民群众满意度</w:t>
            </w:r>
          </w:p>
        </w:tc>
        <w:tc>
          <w:tcPr>
            <w:tcW w:w="2268" w:type="dxa"/>
            <w:vAlign w:val="center"/>
          </w:tcPr>
          <w:p>
            <w:pPr>
              <w:pStyle w:val="12"/>
            </w:pPr>
            <w:r>
              <w:t>≥90%</w:t>
            </w:r>
          </w:p>
        </w:tc>
        <w:tc>
          <w:tcPr>
            <w:tcW w:w="1276" w:type="dxa"/>
            <w:vAlign w:val="center"/>
          </w:tcPr>
          <w:p>
            <w:pPr>
              <w:pStyle w:val="12"/>
            </w:pPr>
            <w:r>
              <w:t>政府侧工作人员及群众调研</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138、雄安新区工程建设项目施工许可阶段审批技术服务项目绩效目标表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13660025P005217100012</w:t>
            </w:r>
          </w:p>
        </w:tc>
        <w:tc>
          <w:tcPr>
            <w:tcW w:w="2835" w:type="dxa"/>
            <w:vAlign w:val="center"/>
          </w:tcPr>
          <w:p>
            <w:pPr>
              <w:pStyle w:val="10"/>
            </w:pPr>
            <w:r>
              <w:t>项目名称</w:t>
            </w:r>
          </w:p>
        </w:tc>
        <w:tc>
          <w:tcPr>
            <w:tcW w:w="6095" w:type="dxa"/>
            <w:gridSpan w:val="3"/>
            <w:vAlign w:val="center"/>
          </w:tcPr>
          <w:p>
            <w:pPr>
              <w:pStyle w:val="12"/>
            </w:pPr>
            <w:r>
              <w:t>雄安新区工程建设项目施工许可阶段审批技术服务项目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42.00</w:t>
            </w:r>
          </w:p>
        </w:tc>
        <w:tc>
          <w:tcPr>
            <w:tcW w:w="2835" w:type="dxa"/>
            <w:vAlign w:val="center"/>
          </w:tcPr>
          <w:p>
            <w:pPr>
              <w:pStyle w:val="10"/>
            </w:pPr>
            <w:r>
              <w:t>其中：财政    资金</w:t>
            </w:r>
          </w:p>
        </w:tc>
        <w:tc>
          <w:tcPr>
            <w:tcW w:w="2551" w:type="dxa"/>
            <w:vAlign w:val="center"/>
          </w:tcPr>
          <w:p>
            <w:pPr>
              <w:pStyle w:val="12"/>
            </w:pPr>
            <w:r>
              <w:t>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经费主要用于项目中的人工服务费。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21.00</w:t>
            </w:r>
          </w:p>
        </w:tc>
        <w:tc>
          <w:tcPr>
            <w:tcW w:w="3544" w:type="dxa"/>
            <w:gridSpan w:val="2"/>
            <w:vAlign w:val="center"/>
          </w:tcPr>
          <w:p>
            <w:pPr>
              <w:pStyle w:val="13"/>
            </w:pPr>
            <w:r>
              <w:t>42.00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1.提升局政务服务水平，提高工程建设项目审批效率，确保审批事项合法合规，持续优化工程建设领域营商环境。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人员到岗率</w:t>
            </w:r>
          </w:p>
        </w:tc>
        <w:tc>
          <w:tcPr>
            <w:tcW w:w="5386" w:type="dxa"/>
            <w:vAlign w:val="center"/>
          </w:tcPr>
          <w:p>
            <w:pPr>
              <w:pStyle w:val="12"/>
            </w:pPr>
            <w:r>
              <w:t>按照合同要求配备相应数量具有资格的技术人员</w:t>
            </w:r>
          </w:p>
        </w:tc>
        <w:tc>
          <w:tcPr>
            <w:tcW w:w="2268" w:type="dxa"/>
            <w:vAlign w:val="center"/>
          </w:tcPr>
          <w:p>
            <w:pPr>
              <w:pStyle w:val="12"/>
            </w:pPr>
            <w:r>
              <w:t>2个</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人员技术水平</w:t>
            </w:r>
          </w:p>
        </w:tc>
        <w:tc>
          <w:tcPr>
            <w:tcW w:w="5386" w:type="dxa"/>
            <w:vAlign w:val="center"/>
          </w:tcPr>
          <w:p>
            <w:pPr>
              <w:pStyle w:val="12"/>
            </w:pPr>
            <w:r>
              <w:t>人员职称、技术能力满足需要</w:t>
            </w:r>
          </w:p>
        </w:tc>
        <w:tc>
          <w:tcPr>
            <w:tcW w:w="2268" w:type="dxa"/>
            <w:vAlign w:val="center"/>
          </w:tcPr>
          <w:p>
            <w:pPr>
              <w:pStyle w:val="12"/>
            </w:pPr>
            <w:r>
              <w:t>按要求配置</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日常咨询回复及时率</w:t>
            </w:r>
          </w:p>
        </w:tc>
        <w:tc>
          <w:tcPr>
            <w:tcW w:w="5386" w:type="dxa"/>
            <w:vAlign w:val="center"/>
          </w:tcPr>
          <w:p>
            <w:pPr>
              <w:pStyle w:val="12"/>
            </w:pPr>
            <w:r>
              <w:t>日常咨询回复是否及时</w:t>
            </w:r>
          </w:p>
        </w:tc>
        <w:tc>
          <w:tcPr>
            <w:tcW w:w="2268" w:type="dxa"/>
            <w:vAlign w:val="center"/>
          </w:tcPr>
          <w:p>
            <w:pPr>
              <w:pStyle w:val="12"/>
            </w:pPr>
            <w:r>
              <w:t>按要求</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5386" w:type="dxa"/>
            <w:vAlign w:val="center"/>
          </w:tcPr>
          <w:p>
            <w:pPr>
              <w:pStyle w:val="12"/>
            </w:pPr>
            <w:r>
              <w:t>预算（成本）控制率=（项目当期实际支出成本-项目当期预算)/项目当期预算*100%</w:t>
            </w:r>
          </w:p>
        </w:tc>
        <w:tc>
          <w:tcPr>
            <w:tcW w:w="2268" w:type="dxa"/>
            <w:vAlign w:val="center"/>
          </w:tcPr>
          <w:p>
            <w:pPr>
              <w:pStyle w:val="12"/>
            </w:pPr>
            <w:r>
              <w:t>≤0%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无</w:t>
            </w:r>
          </w:p>
        </w:tc>
        <w:tc>
          <w:tcPr>
            <w:tcW w:w="5386" w:type="dxa"/>
            <w:vAlign w:val="center"/>
          </w:tcPr>
          <w:p>
            <w:pPr>
              <w:pStyle w:val="12"/>
            </w:pPr>
            <w:r>
              <w:t>无</w:t>
            </w:r>
          </w:p>
        </w:tc>
        <w:tc>
          <w:tcPr>
            <w:tcW w:w="2268" w:type="dxa"/>
            <w:vAlign w:val="center"/>
          </w:tcPr>
          <w:p>
            <w:pPr>
              <w:pStyle w:val="12"/>
            </w:pPr>
            <w:r>
              <w:t>无</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政务服务水平提升</w:t>
            </w:r>
          </w:p>
        </w:tc>
        <w:tc>
          <w:tcPr>
            <w:tcW w:w="5386" w:type="dxa"/>
            <w:vAlign w:val="center"/>
          </w:tcPr>
          <w:p>
            <w:pPr>
              <w:pStyle w:val="12"/>
            </w:pPr>
            <w:r>
              <w:t>政务服务水平提升</w:t>
            </w:r>
          </w:p>
        </w:tc>
        <w:tc>
          <w:tcPr>
            <w:tcW w:w="2268" w:type="dxa"/>
            <w:vAlign w:val="center"/>
          </w:tcPr>
          <w:p>
            <w:pPr>
              <w:pStyle w:val="12"/>
            </w:pPr>
            <w:r>
              <w:t>按要求</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无</w:t>
            </w:r>
          </w:p>
        </w:tc>
        <w:tc>
          <w:tcPr>
            <w:tcW w:w="5386" w:type="dxa"/>
            <w:vAlign w:val="center"/>
          </w:tcPr>
          <w:p>
            <w:pPr>
              <w:pStyle w:val="12"/>
            </w:pPr>
            <w:r>
              <w:t>无</w:t>
            </w:r>
          </w:p>
        </w:tc>
        <w:tc>
          <w:tcPr>
            <w:tcW w:w="2268" w:type="dxa"/>
            <w:vAlign w:val="center"/>
          </w:tcPr>
          <w:p>
            <w:pPr>
              <w:pStyle w:val="12"/>
            </w:pPr>
            <w:r>
              <w:t>无</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w:t>
            </w:r>
          </w:p>
        </w:tc>
        <w:tc>
          <w:tcPr>
            <w:tcW w:w="5386" w:type="dxa"/>
            <w:vAlign w:val="center"/>
          </w:tcPr>
          <w:p>
            <w:pPr>
              <w:pStyle w:val="12"/>
            </w:pPr>
            <w:r>
              <w:t>无</w:t>
            </w:r>
          </w:p>
        </w:tc>
        <w:tc>
          <w:tcPr>
            <w:tcW w:w="2268" w:type="dxa"/>
            <w:vAlign w:val="center"/>
          </w:tcPr>
          <w:p>
            <w:pPr>
              <w:pStyle w:val="12"/>
            </w:pPr>
            <w:r>
              <w:t>无</w:t>
            </w:r>
          </w:p>
        </w:tc>
        <w:tc>
          <w:tcPr>
            <w:tcW w:w="1276" w:type="dxa"/>
            <w:vAlign w:val="center"/>
          </w:tcPr>
          <w:p>
            <w:pPr>
              <w:pStyle w:val="12"/>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服务对象满意度占比</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139、雄安新区供热监督及技术咨询服务项目绩效目标表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13660025P004695101577</w:t>
            </w:r>
          </w:p>
        </w:tc>
        <w:tc>
          <w:tcPr>
            <w:tcW w:w="2835" w:type="dxa"/>
            <w:vAlign w:val="center"/>
          </w:tcPr>
          <w:p>
            <w:pPr>
              <w:pStyle w:val="10"/>
            </w:pPr>
            <w:r>
              <w:t>项目名称</w:t>
            </w:r>
          </w:p>
        </w:tc>
        <w:tc>
          <w:tcPr>
            <w:tcW w:w="6095" w:type="dxa"/>
            <w:gridSpan w:val="3"/>
            <w:vAlign w:val="center"/>
          </w:tcPr>
          <w:p>
            <w:pPr>
              <w:pStyle w:val="12"/>
            </w:pPr>
            <w:r>
              <w:t>雄安新区供热监督及技术咨询服务项目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协助新区建设和交通管理局进行全年供热行业“全过程”监管及安全检查工作。包括供暖季访民问暖走访工作，负责入户室温抽测及不达标情况的处理并负责解释供热问题专业解答；供热数据统计及供热问题分析工作，并作出舆情风险分析，今冬明春城镇供热运行保障工作信息周报，雄安新区供热为民服务情况周报；供热安全及调度随检工作；供热突发事件现场技术支持工作及投诉处理工作；供热监督服务热线工作。非供暖季，冬病夏治及问题清单实施检查工作；负责协助完成省厅布置的工作，迎检、数据统计分析、专业解答，完善新区供热管理制度体系建设，组织会议并安排相关项目评审；供热项目行业审查工作，负责新区供热项目可研及初设技术咨询审查；供热知识培训工作；新区供热补贴专业核算工作；供热企业考核工作；政策解读宣传工作；新区供热行业体系化建设评审工作，负责组织对新区专业文件进行编制、评审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22.50</w:t>
            </w:r>
          </w:p>
        </w:tc>
        <w:tc>
          <w:tcPr>
            <w:tcW w:w="2551" w:type="dxa"/>
            <w:vAlign w:val="center"/>
          </w:tcPr>
          <w:p>
            <w:pPr>
              <w:pStyle w:val="13"/>
            </w:pPr>
            <w:r>
              <w:t>22.50</w:t>
            </w:r>
          </w:p>
        </w:tc>
        <w:tc>
          <w:tcPr>
            <w:tcW w:w="3544" w:type="dxa"/>
            <w:gridSpan w:val="2"/>
            <w:vAlign w:val="center"/>
          </w:tcPr>
          <w:p>
            <w:pPr>
              <w:pStyle w:val="13"/>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供热行业的全过程监督监管和安全检查工作，协助完善供热体系建设，完成新区供热企业的监督考核工作，完成供热企业面积补贴的核查工作，实现新区供热服务标准化，保证供热工程质量，保障供热安全稳定，提高百姓供热满意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按照主体需求</w:t>
            </w:r>
          </w:p>
        </w:tc>
        <w:tc>
          <w:tcPr>
            <w:tcW w:w="5386" w:type="dxa"/>
            <w:vAlign w:val="center"/>
          </w:tcPr>
          <w:p>
            <w:pPr>
              <w:pStyle w:val="12"/>
            </w:pPr>
            <w:r>
              <w:t>1.完成省厅要求及行业需要的各类专业检查报告（冬病夏治、防汛、供热准备、访民问暖、室温抽测、突发事件应急支持及各类安全检查）；</w:t>
            </w:r>
          </w:p>
          <w:p>
            <w:pPr>
              <w:pStyle w:val="12"/>
            </w:pPr>
            <w:r>
              <w:t>2.完成行业审查（6次）、行业培训（10次）等工作；</w:t>
            </w:r>
          </w:p>
          <w:p>
            <w:pPr>
              <w:pStyle w:val="12"/>
            </w:pPr>
            <w:r>
              <w:t>3.完成2024—2025年供热补贴面积核查；</w:t>
            </w:r>
          </w:p>
          <w:p>
            <w:pPr>
              <w:pStyle w:val="12"/>
            </w:pPr>
            <w:r>
              <w:t>4.提供供暖季150天，全天候7×24小时供热监管服务热线服务，提供热线运营总结报告，热线日报告，周报告，月报告；</w:t>
            </w:r>
          </w:p>
        </w:tc>
        <w:tc>
          <w:tcPr>
            <w:tcW w:w="2268" w:type="dxa"/>
            <w:vAlign w:val="center"/>
          </w:tcPr>
          <w:p>
            <w:pPr>
              <w:pStyle w:val="12"/>
            </w:pPr>
            <w:r>
              <w:t>≥1≥1个</w:t>
            </w:r>
          </w:p>
        </w:tc>
        <w:tc>
          <w:tcPr>
            <w:tcW w:w="1276" w:type="dxa"/>
            <w:vAlign w:val="center"/>
          </w:tcPr>
          <w:p>
            <w:pPr>
              <w:pStyle w:val="12"/>
            </w:pPr>
            <w:r>
              <w:t>提交最终文本成果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满足主体要求</w:t>
            </w:r>
          </w:p>
        </w:tc>
        <w:tc>
          <w:tcPr>
            <w:tcW w:w="5386" w:type="dxa"/>
            <w:vAlign w:val="center"/>
          </w:tcPr>
          <w:p>
            <w:pPr>
              <w:pStyle w:val="12"/>
            </w:pPr>
            <w:r>
              <w:t>协助主管部门保质保量完成各项检查工作</w:t>
            </w:r>
          </w:p>
        </w:tc>
        <w:tc>
          <w:tcPr>
            <w:tcW w:w="2268" w:type="dxa"/>
            <w:vAlign w:val="center"/>
          </w:tcPr>
          <w:p>
            <w:pPr>
              <w:pStyle w:val="12"/>
            </w:pPr>
            <w:r>
              <w:t>≥1≥1个</w:t>
            </w:r>
          </w:p>
        </w:tc>
        <w:tc>
          <w:tcPr>
            <w:tcW w:w="1276" w:type="dxa"/>
            <w:vAlign w:val="center"/>
          </w:tcPr>
          <w:p>
            <w:pPr>
              <w:pStyle w:val="12"/>
            </w:pPr>
            <w:r>
              <w:t>满足主体要求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满足主体要求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控制项目资金投入，不超出成本控制指标</w:t>
            </w:r>
          </w:p>
        </w:tc>
        <w:tc>
          <w:tcPr>
            <w:tcW w:w="2268" w:type="dxa"/>
            <w:vAlign w:val="center"/>
          </w:tcPr>
          <w:p>
            <w:pPr>
              <w:pStyle w:val="12"/>
            </w:pPr>
            <w:r>
              <w:t>≤45万</w:t>
            </w:r>
          </w:p>
        </w:tc>
        <w:tc>
          <w:tcPr>
            <w:tcW w:w="1276" w:type="dxa"/>
            <w:vAlign w:val="center"/>
          </w:tcPr>
          <w:p>
            <w:pPr>
              <w:pStyle w:val="12"/>
            </w:pPr>
            <w:r>
              <w:t>合同签订金额</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供热企业能耗考核</w:t>
            </w:r>
          </w:p>
        </w:tc>
        <w:tc>
          <w:tcPr>
            <w:tcW w:w="5386" w:type="dxa"/>
            <w:vAlign w:val="center"/>
          </w:tcPr>
          <w:p>
            <w:pPr>
              <w:pStyle w:val="12"/>
            </w:pPr>
            <w:r>
              <w:t>加强行业监督监管，降低供热能耗补贴</w:t>
            </w:r>
          </w:p>
        </w:tc>
        <w:tc>
          <w:tcPr>
            <w:tcW w:w="2268" w:type="dxa"/>
            <w:vAlign w:val="center"/>
          </w:tcPr>
          <w:p>
            <w:pPr>
              <w:pStyle w:val="12"/>
            </w:pPr>
            <w:r>
              <w:t>≤0.28供热指标低于0.28GJ/㎡</w:t>
            </w:r>
          </w:p>
        </w:tc>
        <w:tc>
          <w:tcPr>
            <w:tcW w:w="1276" w:type="dxa"/>
            <w:vAlign w:val="center"/>
          </w:tcPr>
          <w:p>
            <w:pPr>
              <w:pStyle w:val="12"/>
            </w:pPr>
            <w:r>
              <w:t>供热补贴核查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供热舆情管控</w:t>
            </w:r>
          </w:p>
        </w:tc>
        <w:tc>
          <w:tcPr>
            <w:tcW w:w="5386" w:type="dxa"/>
            <w:vAlign w:val="center"/>
          </w:tcPr>
          <w:p>
            <w:pPr>
              <w:pStyle w:val="12"/>
            </w:pPr>
            <w:r>
              <w:t>保证供热稳定运行，疏导群众情绪，降低舆情</w:t>
            </w:r>
          </w:p>
        </w:tc>
        <w:tc>
          <w:tcPr>
            <w:tcW w:w="2268" w:type="dxa"/>
            <w:vAlign w:val="center"/>
          </w:tcPr>
          <w:p>
            <w:pPr>
              <w:pStyle w:val="12"/>
            </w:pPr>
            <w:r>
              <w:t>无新区外供热上访事件</w:t>
            </w:r>
          </w:p>
        </w:tc>
        <w:tc>
          <w:tcPr>
            <w:tcW w:w="1276" w:type="dxa"/>
            <w:vAlign w:val="center"/>
          </w:tcPr>
          <w:p>
            <w:pPr>
              <w:pStyle w:val="12"/>
            </w:pPr>
            <w:r>
              <w:t>事件通报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供热绿色可持续发展</w:t>
            </w:r>
          </w:p>
        </w:tc>
        <w:tc>
          <w:tcPr>
            <w:tcW w:w="5386" w:type="dxa"/>
            <w:vAlign w:val="center"/>
          </w:tcPr>
          <w:p>
            <w:pPr>
              <w:pStyle w:val="12"/>
            </w:pPr>
            <w:r>
              <w:t>保障供热建设质量，支撑雄安新区供热系统绿色高效发展</w:t>
            </w:r>
          </w:p>
        </w:tc>
        <w:tc>
          <w:tcPr>
            <w:tcW w:w="2268" w:type="dxa"/>
            <w:vAlign w:val="center"/>
          </w:tcPr>
          <w:p>
            <w:pPr>
              <w:pStyle w:val="12"/>
            </w:pPr>
            <w:r>
              <w:t>供热系统可持续发展</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建设供热行业监管体系，保证新区供热安全稳定运行，强化新区供热舆情管控，降低供热运营成本，提升政府形象</w:t>
            </w:r>
          </w:p>
        </w:tc>
        <w:tc>
          <w:tcPr>
            <w:tcW w:w="2268" w:type="dxa"/>
            <w:vAlign w:val="center"/>
          </w:tcPr>
          <w:p>
            <w:pPr>
              <w:pStyle w:val="12"/>
            </w:pPr>
            <w:r>
              <w:t>≥95%</w:t>
            </w:r>
          </w:p>
        </w:tc>
        <w:tc>
          <w:tcPr>
            <w:tcW w:w="1276" w:type="dxa"/>
            <w:vAlign w:val="center"/>
          </w:tcPr>
          <w:p>
            <w:pPr>
              <w:pStyle w:val="12"/>
            </w:pPr>
            <w:r>
              <w:t>工作成果</w:t>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相关主体满意度</w:t>
            </w:r>
          </w:p>
        </w:tc>
        <w:tc>
          <w:tcPr>
            <w:tcW w:w="2268" w:type="dxa"/>
            <w:vAlign w:val="center"/>
          </w:tcPr>
          <w:p>
            <w:pPr>
              <w:pStyle w:val="12"/>
            </w:pPr>
            <w:r>
              <w:t>≥95%</w:t>
            </w:r>
          </w:p>
        </w:tc>
        <w:tc>
          <w:tcPr>
            <w:tcW w:w="1276" w:type="dxa"/>
            <w:vAlign w:val="center"/>
          </w:tcPr>
          <w:p>
            <w:pPr>
              <w:pStyle w:val="12"/>
            </w:pPr>
            <w:r>
              <w:t>咨询主体反馈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140、雄安新区供热监管及技术咨询服务绩效目标表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13660025P00469510173G</w:t>
            </w:r>
          </w:p>
        </w:tc>
        <w:tc>
          <w:tcPr>
            <w:tcW w:w="2835" w:type="dxa"/>
            <w:vAlign w:val="center"/>
          </w:tcPr>
          <w:p>
            <w:pPr>
              <w:pStyle w:val="10"/>
            </w:pPr>
            <w:r>
              <w:t>项目名称</w:t>
            </w:r>
          </w:p>
        </w:tc>
        <w:tc>
          <w:tcPr>
            <w:tcW w:w="6095" w:type="dxa"/>
            <w:gridSpan w:val="3"/>
            <w:vAlign w:val="center"/>
          </w:tcPr>
          <w:p>
            <w:pPr>
              <w:pStyle w:val="12"/>
            </w:pPr>
            <w:r>
              <w:t>雄安新区供热监管及技术咨询服务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10.25</w:t>
            </w:r>
          </w:p>
        </w:tc>
        <w:tc>
          <w:tcPr>
            <w:tcW w:w="2835" w:type="dxa"/>
            <w:vAlign w:val="center"/>
          </w:tcPr>
          <w:p>
            <w:pPr>
              <w:pStyle w:val="10"/>
            </w:pPr>
            <w:r>
              <w:t>其中：财政    资金</w:t>
            </w:r>
          </w:p>
        </w:tc>
        <w:tc>
          <w:tcPr>
            <w:tcW w:w="2551" w:type="dxa"/>
            <w:vAlign w:val="center"/>
          </w:tcPr>
          <w:p>
            <w:pPr>
              <w:pStyle w:val="12"/>
            </w:pPr>
            <w:r>
              <w:t>10.25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协助新区建设和交通管理局进行全年供热行业“全过程”监管及安全检查工作。包括供暖季访民问暖走访工作，负责入户室温抽测及不达标情况的处理并负责解释供热问题专业解答；供热数据统计及供热问题分析工作，负责整理各供热主管部门、企业走访小区情况及问题，并作出舆情风险分析，今冬明春城镇供热运行保障工作信息周报，雄安新区供热为民服务情况周报；供热安全及调度随检工作，负责检查各供热企业及设施设备运营安全及调度工作；供热突发事件现场技术支持工作及投诉处理工作，负责供热事故抢险现场技术指导，夜间投诉处理；供热监督服务热线工作，负责新区供热监管服务热线，接受来自社会各界对供热企业的监督投诉，并每日形成新区供热日报，预判供热问题小区，提前预判舆情发生可能性，并提前介入预防舆情扩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10.25</w:t>
            </w:r>
          </w:p>
        </w:tc>
        <w:tc>
          <w:tcPr>
            <w:tcW w:w="2551" w:type="dxa"/>
            <w:vAlign w:val="center"/>
          </w:tcPr>
          <w:p>
            <w:pPr>
              <w:pStyle w:val="13"/>
            </w:pPr>
            <w:r>
              <w:t>10.25</w:t>
            </w:r>
          </w:p>
        </w:tc>
        <w:tc>
          <w:tcPr>
            <w:tcW w:w="3544" w:type="dxa"/>
            <w:gridSpan w:val="2"/>
            <w:vAlign w:val="center"/>
          </w:tcPr>
          <w:p>
            <w:pPr>
              <w:pStyle w:val="13"/>
            </w:pPr>
            <w:r>
              <w:t>10.25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供热行业的全过程监督监管和安全检查工作，协助完善供热体系建设，完成新区供热企业的监督考核工作，完成供热企业面积补贴的核查工作，实现新区供热服务标准化，保证供热工程质量，保障供热安全稳定，提高百姓供热满意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按照主体需求</w:t>
            </w:r>
          </w:p>
        </w:tc>
        <w:tc>
          <w:tcPr>
            <w:tcW w:w="5386" w:type="dxa"/>
            <w:vAlign w:val="center"/>
          </w:tcPr>
          <w:p>
            <w:pPr>
              <w:pStyle w:val="12"/>
            </w:pPr>
            <w:r>
              <w:t>1.完成省厅要求及行业需要的各类专业检查报告（冬病夏治、防汛、供热准备、访民问暖、室温抽测、突发事件应急支持及各类安全检查）；</w:t>
            </w:r>
          </w:p>
          <w:p>
            <w:pPr>
              <w:pStyle w:val="12"/>
            </w:pPr>
            <w:r>
              <w:t>2.完成行业审查（6次）、行业培训（10次）等工作；</w:t>
            </w:r>
          </w:p>
          <w:p>
            <w:pPr>
              <w:pStyle w:val="12"/>
            </w:pPr>
            <w:r>
              <w:t>3.完成2024—2025年供热补贴面积核查；</w:t>
            </w:r>
          </w:p>
          <w:p>
            <w:pPr>
              <w:pStyle w:val="12"/>
            </w:pPr>
            <w:r>
              <w:t>4.提供供暖季150天，全天候7×24小时供热监管服务热线服务，提供热线运营总结报告，热线日报告，周报告，月报告；</w:t>
            </w:r>
          </w:p>
        </w:tc>
        <w:tc>
          <w:tcPr>
            <w:tcW w:w="2268" w:type="dxa"/>
            <w:vAlign w:val="center"/>
          </w:tcPr>
          <w:p>
            <w:pPr>
              <w:pStyle w:val="12"/>
            </w:pPr>
            <w:r>
              <w:t>≥1≥1个</w:t>
            </w:r>
          </w:p>
        </w:tc>
        <w:tc>
          <w:tcPr>
            <w:tcW w:w="1276" w:type="dxa"/>
            <w:vAlign w:val="center"/>
          </w:tcPr>
          <w:p>
            <w:pPr>
              <w:pStyle w:val="12"/>
            </w:pPr>
            <w:r>
              <w:t>提交最终文本成果　</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满足主体要求</w:t>
            </w:r>
          </w:p>
        </w:tc>
        <w:tc>
          <w:tcPr>
            <w:tcW w:w="5386" w:type="dxa"/>
            <w:vAlign w:val="center"/>
          </w:tcPr>
          <w:p>
            <w:pPr>
              <w:pStyle w:val="12"/>
            </w:pPr>
            <w:r>
              <w:t>协助主管部门保质保量完成各项检查工作</w:t>
            </w:r>
          </w:p>
        </w:tc>
        <w:tc>
          <w:tcPr>
            <w:tcW w:w="2268" w:type="dxa"/>
            <w:vAlign w:val="center"/>
          </w:tcPr>
          <w:p>
            <w:pPr>
              <w:pStyle w:val="12"/>
            </w:pPr>
            <w:r>
              <w:t>≥1≥1个</w:t>
            </w:r>
          </w:p>
        </w:tc>
        <w:tc>
          <w:tcPr>
            <w:tcW w:w="1276" w:type="dxa"/>
            <w:vAlign w:val="center"/>
          </w:tcPr>
          <w:p>
            <w:pPr>
              <w:pStyle w:val="12"/>
            </w:pPr>
            <w:r>
              <w:t>满足主体要求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满足主体要求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控制项目资金投入，不超出成本控制指标</w:t>
            </w:r>
          </w:p>
        </w:tc>
        <w:tc>
          <w:tcPr>
            <w:tcW w:w="2268" w:type="dxa"/>
            <w:vAlign w:val="center"/>
          </w:tcPr>
          <w:p>
            <w:pPr>
              <w:pStyle w:val="12"/>
            </w:pPr>
            <w:r>
              <w:t>≤10.25万</w:t>
            </w:r>
          </w:p>
        </w:tc>
        <w:tc>
          <w:tcPr>
            <w:tcW w:w="1276" w:type="dxa"/>
            <w:vAlign w:val="center"/>
          </w:tcPr>
          <w:p>
            <w:pPr>
              <w:pStyle w:val="12"/>
            </w:pPr>
            <w:r>
              <w:t>合同签订金额</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供热企业能耗考核</w:t>
            </w:r>
          </w:p>
        </w:tc>
        <w:tc>
          <w:tcPr>
            <w:tcW w:w="5386" w:type="dxa"/>
            <w:vAlign w:val="center"/>
          </w:tcPr>
          <w:p>
            <w:pPr>
              <w:pStyle w:val="12"/>
            </w:pPr>
            <w:r>
              <w:t>加强行业监督监管，降低供热能耗补贴</w:t>
            </w:r>
          </w:p>
        </w:tc>
        <w:tc>
          <w:tcPr>
            <w:tcW w:w="2268" w:type="dxa"/>
            <w:vAlign w:val="center"/>
          </w:tcPr>
          <w:p>
            <w:pPr>
              <w:pStyle w:val="12"/>
            </w:pPr>
            <w:r>
              <w:t>≤0.28供热指标低于0.28GJ/㎡</w:t>
            </w:r>
          </w:p>
        </w:tc>
        <w:tc>
          <w:tcPr>
            <w:tcW w:w="1276" w:type="dxa"/>
            <w:vAlign w:val="center"/>
          </w:tcPr>
          <w:p>
            <w:pPr>
              <w:pStyle w:val="12"/>
            </w:pPr>
            <w:r>
              <w:t>供热补贴核查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供热舆情管控</w:t>
            </w:r>
          </w:p>
        </w:tc>
        <w:tc>
          <w:tcPr>
            <w:tcW w:w="5386" w:type="dxa"/>
            <w:vAlign w:val="center"/>
          </w:tcPr>
          <w:p>
            <w:pPr>
              <w:pStyle w:val="12"/>
            </w:pPr>
            <w:r>
              <w:t>保证供热稳定运行，疏导群众情绪，降低舆情</w:t>
            </w:r>
          </w:p>
        </w:tc>
        <w:tc>
          <w:tcPr>
            <w:tcW w:w="2268" w:type="dxa"/>
            <w:vAlign w:val="center"/>
          </w:tcPr>
          <w:p>
            <w:pPr>
              <w:pStyle w:val="12"/>
            </w:pPr>
            <w:r>
              <w:t>无新区外供热上访事件</w:t>
            </w:r>
          </w:p>
        </w:tc>
        <w:tc>
          <w:tcPr>
            <w:tcW w:w="1276" w:type="dxa"/>
            <w:vAlign w:val="center"/>
          </w:tcPr>
          <w:p>
            <w:pPr>
              <w:pStyle w:val="12"/>
            </w:pPr>
            <w:r>
              <w:t>事件通报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供热绿色可持续发展</w:t>
            </w:r>
          </w:p>
        </w:tc>
        <w:tc>
          <w:tcPr>
            <w:tcW w:w="5386" w:type="dxa"/>
            <w:vAlign w:val="center"/>
          </w:tcPr>
          <w:p>
            <w:pPr>
              <w:pStyle w:val="12"/>
            </w:pPr>
            <w:r>
              <w:t>保障供热建设质量，支撑雄安新区供热系统绿色高效发展</w:t>
            </w:r>
          </w:p>
        </w:tc>
        <w:tc>
          <w:tcPr>
            <w:tcW w:w="2268" w:type="dxa"/>
            <w:vAlign w:val="center"/>
          </w:tcPr>
          <w:p>
            <w:pPr>
              <w:pStyle w:val="12"/>
            </w:pPr>
            <w:r>
              <w:t>供热系统可持续发展</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建设供热行业监管体系，保证新区供热安全稳定运行，强化新区供热舆情管控，降低供热运营成本，提升政府形象</w:t>
            </w:r>
          </w:p>
        </w:tc>
        <w:tc>
          <w:tcPr>
            <w:tcW w:w="2268" w:type="dxa"/>
            <w:vAlign w:val="center"/>
          </w:tcPr>
          <w:p>
            <w:pPr>
              <w:pStyle w:val="12"/>
            </w:pPr>
            <w:r>
              <w:t>≥95%</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相关主体满意度</w:t>
            </w:r>
          </w:p>
        </w:tc>
        <w:tc>
          <w:tcPr>
            <w:tcW w:w="2268" w:type="dxa"/>
            <w:vAlign w:val="center"/>
          </w:tcPr>
          <w:p>
            <w:pPr>
              <w:pStyle w:val="12"/>
            </w:pPr>
            <w:r>
              <w:t>≥95%</w:t>
            </w:r>
          </w:p>
        </w:tc>
        <w:tc>
          <w:tcPr>
            <w:tcW w:w="1276" w:type="dxa"/>
            <w:vAlign w:val="center"/>
          </w:tcPr>
          <w:p>
            <w:pPr>
              <w:pStyle w:val="12"/>
            </w:pPr>
            <w:r>
              <w:t>咨询主体反馈</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141、雄安新区供热能源结构优化调整方案编制绩效目标表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13660025P00469510150X</w:t>
            </w:r>
          </w:p>
        </w:tc>
        <w:tc>
          <w:tcPr>
            <w:tcW w:w="2835" w:type="dxa"/>
            <w:vAlign w:val="center"/>
          </w:tcPr>
          <w:p>
            <w:pPr>
              <w:pStyle w:val="10"/>
            </w:pPr>
            <w:r>
              <w:t>项目名称</w:t>
            </w:r>
          </w:p>
        </w:tc>
        <w:tc>
          <w:tcPr>
            <w:tcW w:w="6095" w:type="dxa"/>
            <w:gridSpan w:val="3"/>
            <w:vAlign w:val="center"/>
          </w:tcPr>
          <w:p>
            <w:pPr>
              <w:pStyle w:val="12"/>
            </w:pPr>
            <w:r>
              <w:t>雄安新区供热能源结构优化调整方案编制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w:t>
            </w:r>
          </w:p>
        </w:tc>
        <w:tc>
          <w:tcPr>
            <w:tcW w:w="2835" w:type="dxa"/>
            <w:vAlign w:val="center"/>
          </w:tcPr>
          <w:p>
            <w:pPr>
              <w:pStyle w:val="10"/>
            </w:pPr>
            <w:r>
              <w:t>其中：财政    资金</w:t>
            </w:r>
          </w:p>
        </w:tc>
        <w:tc>
          <w:tcPr>
            <w:tcW w:w="2551" w:type="dxa"/>
            <w:vAlign w:val="center"/>
          </w:tcPr>
          <w:p>
            <w:pPr>
              <w:pStyle w:val="12"/>
            </w:pPr>
            <w:r>
              <w:t>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一是现场调研。委托专业团队，对新区已建能源站、管网等设施建设运营情况和地热、周边余热等资源情况实地调研，收集新区现有及潜在能源数据，摸清底数。</w:t>
            </w:r>
          </w:p>
          <w:p>
            <w:pPr>
              <w:pStyle w:val="12"/>
            </w:pPr>
            <w:r>
              <w:t>二是新区热源结构评估及优化。在新区规划热负荷需求基础上，综合分析新区地热及区外预热等资源的利用，以确定供热热源结构优化方案。</w:t>
            </w:r>
          </w:p>
          <w:p>
            <w:pPr>
              <w:pStyle w:val="12"/>
            </w:pPr>
            <w:r>
              <w:t>三是供热管网评估及优化方案。对片区供热管网进行系统性优化，充分考虑未来其他热源接入可行性，保障供热系统优化工作落实落地，实现多热源供热系统互联互通、统筹调配。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23.00</w:t>
            </w:r>
          </w:p>
        </w:tc>
        <w:tc>
          <w:tcPr>
            <w:tcW w:w="2551" w:type="dxa"/>
            <w:vAlign w:val="center"/>
          </w:tcPr>
          <w:p>
            <w:pPr>
              <w:pStyle w:val="13"/>
            </w:pPr>
            <w:r>
              <w:t>23.00</w:t>
            </w:r>
          </w:p>
        </w:tc>
        <w:tc>
          <w:tcPr>
            <w:tcW w:w="3544" w:type="dxa"/>
            <w:gridSpan w:val="2"/>
            <w:vAlign w:val="center"/>
          </w:tcPr>
          <w:p>
            <w:pPr>
              <w:pStyle w:val="13"/>
            </w:pPr>
            <w:r>
              <w:t>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1.编制雄安新区能源结构优化调整方案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w:t>
            </w:r>
          </w:p>
        </w:tc>
        <w:tc>
          <w:tcPr>
            <w:tcW w:w="5386" w:type="dxa"/>
            <w:vAlign w:val="center"/>
          </w:tcPr>
          <w:p>
            <w:pPr>
              <w:pStyle w:val="12"/>
            </w:pPr>
            <w:r>
              <w:t>完成方案编制</w:t>
            </w:r>
          </w:p>
        </w:tc>
        <w:tc>
          <w:tcPr>
            <w:tcW w:w="2268" w:type="dxa"/>
            <w:vAlign w:val="center"/>
          </w:tcPr>
          <w:p>
            <w:pPr>
              <w:pStyle w:val="12"/>
            </w:pPr>
            <w:r>
              <w:t>1方案文本一套</w:t>
            </w:r>
          </w:p>
        </w:tc>
        <w:tc>
          <w:tcPr>
            <w:tcW w:w="1276" w:type="dxa"/>
            <w:vAlign w:val="center"/>
          </w:tcPr>
          <w:p>
            <w:pPr>
              <w:pStyle w:val="12"/>
            </w:pPr>
            <w:r>
              <w:t>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方案质量</w:t>
            </w:r>
          </w:p>
        </w:tc>
        <w:tc>
          <w:tcPr>
            <w:tcW w:w="5386" w:type="dxa"/>
            <w:vAlign w:val="center"/>
          </w:tcPr>
          <w:p>
            <w:pPr>
              <w:pStyle w:val="12"/>
            </w:pPr>
            <w:r>
              <w:t>方案质量符合新区实际</w:t>
            </w:r>
          </w:p>
        </w:tc>
        <w:tc>
          <w:tcPr>
            <w:tcW w:w="2268" w:type="dxa"/>
            <w:vAlign w:val="center"/>
          </w:tcPr>
          <w:p>
            <w:pPr>
              <w:pStyle w:val="12"/>
            </w:pPr>
            <w:r>
              <w:t>通过专家评审</w:t>
            </w:r>
          </w:p>
        </w:tc>
        <w:tc>
          <w:tcPr>
            <w:tcW w:w="1276" w:type="dxa"/>
            <w:vAlign w:val="center"/>
          </w:tcPr>
          <w:p>
            <w:pPr>
              <w:pStyle w:val="12"/>
            </w:pPr>
            <w:r>
              <w:t>专家评审意见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完成效率</w:t>
            </w:r>
          </w:p>
        </w:tc>
        <w:tc>
          <w:tcPr>
            <w:tcW w:w="5386" w:type="dxa"/>
            <w:vAlign w:val="center"/>
          </w:tcPr>
          <w:p>
            <w:pPr>
              <w:pStyle w:val="12"/>
            </w:pPr>
            <w:r>
              <w:t>整体完成时间</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方案编制产生的成本</w:t>
            </w:r>
          </w:p>
        </w:tc>
        <w:tc>
          <w:tcPr>
            <w:tcW w:w="5386" w:type="dxa"/>
            <w:vAlign w:val="center"/>
          </w:tcPr>
          <w:p>
            <w:pPr>
              <w:pStyle w:val="12"/>
            </w:pPr>
            <w:r>
              <w:t>包括人工、调研、专家评审等各项费用</w:t>
            </w:r>
          </w:p>
        </w:tc>
        <w:tc>
          <w:tcPr>
            <w:tcW w:w="2268" w:type="dxa"/>
            <w:vAlign w:val="center"/>
          </w:tcPr>
          <w:p>
            <w:pPr>
              <w:pStyle w:val="12"/>
            </w:pPr>
            <w:r>
              <w:t>46万元</w:t>
            </w:r>
          </w:p>
        </w:tc>
        <w:tc>
          <w:tcPr>
            <w:tcW w:w="1276" w:type="dxa"/>
            <w:vAlign w:val="center"/>
          </w:tcPr>
          <w:p>
            <w:pPr>
              <w:pStyle w:val="12"/>
            </w:pPr>
            <w:r>
              <w:t>财政预算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指导供热行业成本优化</w:t>
            </w:r>
          </w:p>
        </w:tc>
        <w:tc>
          <w:tcPr>
            <w:tcW w:w="5386" w:type="dxa"/>
            <w:vAlign w:val="center"/>
          </w:tcPr>
          <w:p>
            <w:pPr>
              <w:pStyle w:val="12"/>
            </w:pPr>
            <w:r>
              <w:t>引领供热行业通过能源结构优化，降低供热成本</w:t>
            </w:r>
          </w:p>
        </w:tc>
        <w:tc>
          <w:tcPr>
            <w:tcW w:w="2268" w:type="dxa"/>
            <w:vAlign w:val="center"/>
          </w:tcPr>
          <w:p>
            <w:pPr>
              <w:pStyle w:val="12"/>
            </w:pPr>
            <w:r>
              <w:t>降低供热成本</w:t>
            </w:r>
          </w:p>
        </w:tc>
        <w:tc>
          <w:tcPr>
            <w:tcW w:w="1276" w:type="dxa"/>
            <w:vAlign w:val="center"/>
          </w:tcPr>
          <w:p>
            <w:pPr>
              <w:pStyle w:val="12"/>
            </w:pPr>
            <w:r>
              <w:t>方案成果应用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推动行业发展</w:t>
            </w:r>
          </w:p>
        </w:tc>
        <w:tc>
          <w:tcPr>
            <w:tcW w:w="5386" w:type="dxa"/>
            <w:vAlign w:val="center"/>
          </w:tcPr>
          <w:p>
            <w:pPr>
              <w:pStyle w:val="12"/>
            </w:pPr>
            <w:r>
              <w:t>提升供热行业整体水平</w:t>
            </w:r>
          </w:p>
        </w:tc>
        <w:tc>
          <w:tcPr>
            <w:tcW w:w="2268" w:type="dxa"/>
            <w:vAlign w:val="center"/>
          </w:tcPr>
          <w:p>
            <w:pPr>
              <w:pStyle w:val="12"/>
            </w:pPr>
            <w:r>
              <w:t>提升行业水平</w:t>
            </w:r>
          </w:p>
        </w:tc>
        <w:tc>
          <w:tcPr>
            <w:tcW w:w="1276" w:type="dxa"/>
            <w:vAlign w:val="center"/>
          </w:tcPr>
          <w:p>
            <w:pPr>
              <w:pStyle w:val="12"/>
            </w:pPr>
            <w:r>
              <w:t>方案成果应用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w:t>
            </w:r>
          </w:p>
        </w:tc>
        <w:tc>
          <w:tcPr>
            <w:tcW w:w="5386" w:type="dxa"/>
            <w:vAlign w:val="center"/>
          </w:tcPr>
          <w:p>
            <w:pPr>
              <w:pStyle w:val="12"/>
            </w:pPr>
            <w:r>
              <w:t>/</w:t>
            </w:r>
          </w:p>
        </w:tc>
        <w:tc>
          <w:tcPr>
            <w:tcW w:w="2268" w:type="dxa"/>
            <w:vAlign w:val="center"/>
          </w:tcPr>
          <w:p>
            <w:pPr>
              <w:pStyle w:val="12"/>
            </w:pPr>
            <w:r>
              <w:t>/</w:t>
            </w:r>
          </w:p>
        </w:tc>
        <w:tc>
          <w:tcPr>
            <w:tcW w:w="1276" w:type="dxa"/>
            <w:vAlign w:val="center"/>
          </w:tcPr>
          <w:p>
            <w:pPr>
              <w:pStyle w:val="12"/>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社会经济</w:t>
            </w:r>
          </w:p>
        </w:tc>
        <w:tc>
          <w:tcPr>
            <w:tcW w:w="5386" w:type="dxa"/>
            <w:vAlign w:val="center"/>
          </w:tcPr>
          <w:p>
            <w:pPr>
              <w:pStyle w:val="12"/>
            </w:pPr>
            <w:r>
              <w:t>推动社会经济可持续发展</w:t>
            </w:r>
          </w:p>
        </w:tc>
        <w:tc>
          <w:tcPr>
            <w:tcW w:w="2268" w:type="dxa"/>
            <w:vAlign w:val="center"/>
          </w:tcPr>
          <w:p>
            <w:pPr>
              <w:pStyle w:val="12"/>
            </w:pPr>
            <w:r>
              <w:t>供热行业降本增效</w:t>
            </w:r>
          </w:p>
        </w:tc>
        <w:tc>
          <w:tcPr>
            <w:tcW w:w="1276" w:type="dxa"/>
            <w:vAlign w:val="center"/>
          </w:tcPr>
          <w:p>
            <w:pPr>
              <w:pStyle w:val="12"/>
            </w:pPr>
            <w:r>
              <w:t>方案成果应用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群众对供暖效果的满意程度</w:t>
            </w:r>
          </w:p>
        </w:tc>
        <w:tc>
          <w:tcPr>
            <w:tcW w:w="2268" w:type="dxa"/>
            <w:vAlign w:val="center"/>
          </w:tcPr>
          <w:p>
            <w:pPr>
              <w:pStyle w:val="12"/>
            </w:pPr>
            <w:r>
              <w:t>≥90%</w:t>
            </w:r>
          </w:p>
        </w:tc>
        <w:tc>
          <w:tcPr>
            <w:tcW w:w="1276" w:type="dxa"/>
            <w:vAlign w:val="center"/>
          </w:tcPr>
          <w:p>
            <w:pPr>
              <w:pStyle w:val="12"/>
            </w:pPr>
            <w:r>
              <w:t>群众调研</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142、雄安新区供热系统末端智慧化精准调控绩效目标表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13660025P00469510149J</w:t>
            </w:r>
          </w:p>
        </w:tc>
        <w:tc>
          <w:tcPr>
            <w:tcW w:w="2835" w:type="dxa"/>
            <w:vAlign w:val="center"/>
          </w:tcPr>
          <w:p>
            <w:pPr>
              <w:pStyle w:val="10"/>
            </w:pPr>
            <w:r>
              <w:t>项目名称</w:t>
            </w:r>
          </w:p>
        </w:tc>
        <w:tc>
          <w:tcPr>
            <w:tcW w:w="6095" w:type="dxa"/>
            <w:gridSpan w:val="3"/>
            <w:vAlign w:val="center"/>
          </w:tcPr>
          <w:p>
            <w:pPr>
              <w:pStyle w:val="12"/>
            </w:pPr>
            <w:r>
              <w:t>雄安新区供热系统末端智慧化精准调控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w:t>
            </w:r>
          </w:p>
        </w:tc>
        <w:tc>
          <w:tcPr>
            <w:tcW w:w="2835" w:type="dxa"/>
            <w:vAlign w:val="center"/>
          </w:tcPr>
          <w:p>
            <w:pPr>
              <w:pStyle w:val="10"/>
            </w:pPr>
            <w:r>
              <w:t>其中：财政    资金</w:t>
            </w:r>
          </w:p>
        </w:tc>
        <w:tc>
          <w:tcPr>
            <w:tcW w:w="2551" w:type="dxa"/>
            <w:vAlign w:val="center"/>
          </w:tcPr>
          <w:p>
            <w:pPr>
              <w:pStyle w:val="12"/>
            </w:pPr>
            <w:r>
              <w:t>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（1）节能设计引导机制研究。探索采暖能耗设计指标的管控机制，引导业主单位和设计单位主动开展建筑节能减碳措施研究，控制建筑采暖能耗设计指标。</w:t>
            </w:r>
          </w:p>
          <w:p>
            <w:pPr>
              <w:pStyle w:val="12"/>
            </w:pPr>
            <w:r>
              <w:t>（2）节能运行引导机制研究。结合新区供热系统建设现状，开展供热系统计量措施和管理手段研究，探索采暖能耗运行指标的约束机制，引导物业单位等运营主体主动参与供热系统运行节能。</w:t>
            </w:r>
          </w:p>
          <w:p>
            <w:pPr>
              <w:pStyle w:val="12"/>
            </w:pPr>
            <w:r>
              <w:t>（3）用户侧精准调控与智慧化供热引导机制研究。联合雄安智慧能源公司，深入分析当前供热系统存在的核心问题，特别是供热温度不均衡导致的能耗过高及公众舆情问题，提出并实施降本增效的针对性措施。全面梳理已建成并投入使用的区域情况，对能源站所覆盖的住宅区域进行能耗与室温不平衡率的细致分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23.00</w:t>
            </w:r>
          </w:p>
        </w:tc>
        <w:tc>
          <w:tcPr>
            <w:tcW w:w="2551" w:type="dxa"/>
            <w:vAlign w:val="center"/>
          </w:tcPr>
          <w:p>
            <w:pPr>
              <w:pStyle w:val="13"/>
            </w:pPr>
            <w:r>
              <w:t>23.00</w:t>
            </w:r>
          </w:p>
        </w:tc>
        <w:tc>
          <w:tcPr>
            <w:tcW w:w="3544" w:type="dxa"/>
            <w:gridSpan w:val="2"/>
            <w:vAlign w:val="center"/>
          </w:tcPr>
          <w:p>
            <w:pPr>
              <w:pStyle w:val="13"/>
            </w:pPr>
            <w:r>
              <w:t>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1.形成供热领域建筑节能降碳管理机制研究研究报告、形成关于雄专新区供热能耗指标控制管控措施的工作建议、形成《雄安新区新建建筑室内供暖系统智慧化技术规范》。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形成研究报告效量</w:t>
            </w:r>
          </w:p>
        </w:tc>
        <w:tc>
          <w:tcPr>
            <w:tcW w:w="5386" w:type="dxa"/>
            <w:vAlign w:val="center"/>
          </w:tcPr>
          <w:p>
            <w:pPr>
              <w:pStyle w:val="12"/>
            </w:pPr>
            <w:r>
              <w:t>形成供热领域建筑节能降碳管理机制研究报告</w:t>
            </w:r>
          </w:p>
        </w:tc>
        <w:tc>
          <w:tcPr>
            <w:tcW w:w="2268" w:type="dxa"/>
            <w:vAlign w:val="center"/>
          </w:tcPr>
          <w:p>
            <w:pPr>
              <w:pStyle w:val="12"/>
            </w:pPr>
            <w:r>
              <w:t>≥1个</w:t>
            </w:r>
          </w:p>
        </w:tc>
        <w:tc>
          <w:tcPr>
            <w:tcW w:w="1276" w:type="dxa"/>
            <w:vAlign w:val="center"/>
          </w:tcPr>
          <w:p>
            <w:pPr>
              <w:pStyle w:val="12"/>
            </w:pPr>
            <w:r>
              <w:t>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验收标准</w:t>
            </w:r>
          </w:p>
        </w:tc>
        <w:tc>
          <w:tcPr>
            <w:tcW w:w="5386" w:type="dxa"/>
            <w:vAlign w:val="center"/>
          </w:tcPr>
          <w:p>
            <w:pPr>
              <w:pStyle w:val="12"/>
            </w:pPr>
            <w:r>
              <w:t>项目成果需通过专家评市和主管部门验收</w:t>
            </w:r>
          </w:p>
        </w:tc>
        <w:tc>
          <w:tcPr>
            <w:tcW w:w="2268" w:type="dxa"/>
            <w:vAlign w:val="center"/>
          </w:tcPr>
          <w:p>
            <w:pPr>
              <w:pStyle w:val="12"/>
            </w:pPr>
            <w:r>
              <w:t>≤0.1（文件修改率低于10%）</w:t>
            </w:r>
          </w:p>
        </w:tc>
        <w:tc>
          <w:tcPr>
            <w:tcW w:w="1276" w:type="dxa"/>
            <w:vAlign w:val="center"/>
          </w:tcPr>
          <w:p>
            <w:pPr>
              <w:pStyle w:val="12"/>
            </w:pPr>
            <w:r>
              <w:t>专家会评审意见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成果提交时间</w:t>
            </w:r>
          </w:p>
        </w:tc>
        <w:tc>
          <w:tcPr>
            <w:tcW w:w="5386" w:type="dxa"/>
            <w:vAlign w:val="center"/>
          </w:tcPr>
          <w:p>
            <w:pPr>
              <w:pStyle w:val="12"/>
            </w:pPr>
            <w:r>
              <w:t>提交项目正式成果的截止时间</w:t>
            </w:r>
          </w:p>
        </w:tc>
        <w:tc>
          <w:tcPr>
            <w:tcW w:w="2268" w:type="dxa"/>
            <w:vAlign w:val="center"/>
          </w:tcPr>
          <w:p>
            <w:pPr>
              <w:pStyle w:val="12"/>
            </w:pPr>
            <w:r>
              <w:t>100%</w:t>
            </w:r>
          </w:p>
        </w:tc>
        <w:tc>
          <w:tcPr>
            <w:tcW w:w="1276" w:type="dxa"/>
            <w:vAlign w:val="center"/>
          </w:tcPr>
          <w:p>
            <w:pPr>
              <w:pStyle w:val="12"/>
            </w:pPr>
            <w:r>
              <w:t>工作成果</w:t>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服务支撑所需经费</w:t>
            </w:r>
          </w:p>
        </w:tc>
        <w:tc>
          <w:tcPr>
            <w:tcW w:w="2268" w:type="dxa"/>
            <w:vAlign w:val="center"/>
          </w:tcPr>
          <w:p>
            <w:pPr>
              <w:pStyle w:val="12"/>
            </w:pPr>
            <w:r>
              <w:t>≤46万元</w:t>
            </w:r>
          </w:p>
        </w:tc>
        <w:tc>
          <w:tcPr>
            <w:tcW w:w="1276" w:type="dxa"/>
            <w:vAlign w:val="center"/>
          </w:tcPr>
          <w:p>
            <w:pPr>
              <w:pStyle w:val="12"/>
            </w:pPr>
            <w:r>
              <w:t>合同数额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推动供热系统节能</w:t>
            </w:r>
          </w:p>
        </w:tc>
        <w:tc>
          <w:tcPr>
            <w:tcW w:w="5386" w:type="dxa"/>
            <w:vAlign w:val="center"/>
          </w:tcPr>
          <w:p>
            <w:pPr>
              <w:pStyle w:val="12"/>
            </w:pPr>
            <w:r>
              <w:t>降低供热系统能耗，控制供热运行成本</w:t>
            </w:r>
          </w:p>
        </w:tc>
        <w:tc>
          <w:tcPr>
            <w:tcW w:w="2268" w:type="dxa"/>
            <w:vAlign w:val="center"/>
          </w:tcPr>
          <w:p>
            <w:pPr>
              <w:pStyle w:val="12"/>
            </w:pPr>
            <w:r>
              <w:t>满足行业能耗需求</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保证供热建设及运行低碳高效，支撑雄安新区供热系统绿色发展</w:t>
            </w:r>
          </w:p>
        </w:tc>
        <w:tc>
          <w:tcPr>
            <w:tcW w:w="2268" w:type="dxa"/>
            <w:vAlign w:val="center"/>
          </w:tcPr>
          <w:p>
            <w:pPr>
              <w:pStyle w:val="12"/>
            </w:pPr>
            <w:r>
              <w:t>满足行业指导需求，支撑后续工程项目实施</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推动供热降碳</w:t>
            </w:r>
          </w:p>
        </w:tc>
        <w:tc>
          <w:tcPr>
            <w:tcW w:w="5386" w:type="dxa"/>
            <w:vAlign w:val="center"/>
          </w:tcPr>
          <w:p>
            <w:pPr>
              <w:pStyle w:val="12"/>
            </w:pPr>
            <w:r>
              <w:t>降低新区供热系统碳排，推动供热系统绿色发展</w:t>
            </w:r>
          </w:p>
        </w:tc>
        <w:tc>
          <w:tcPr>
            <w:tcW w:w="2268" w:type="dxa"/>
            <w:vAlign w:val="center"/>
          </w:tcPr>
          <w:p>
            <w:pPr>
              <w:pStyle w:val="12"/>
            </w:pPr>
            <w:r>
              <w:t>满足行业指导需求</w:t>
            </w:r>
          </w:p>
        </w:tc>
        <w:tc>
          <w:tcPr>
            <w:tcW w:w="1276" w:type="dxa"/>
            <w:vAlign w:val="center"/>
          </w:tcPr>
          <w:p>
            <w:pPr>
              <w:pStyle w:val="12"/>
            </w:pPr>
            <w:r>
              <w:t>工作成果</w:t>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工作成果应用</w:t>
            </w:r>
          </w:p>
        </w:tc>
        <w:tc>
          <w:tcPr>
            <w:tcW w:w="5386" w:type="dxa"/>
            <w:vAlign w:val="center"/>
          </w:tcPr>
          <w:p>
            <w:pPr>
              <w:pStyle w:val="12"/>
            </w:pPr>
            <w:r>
              <w:t>引导业主单位、设计单位和运营单位主动参与供热系统节能降碳的管理机制研究，支撑雄安新区绿色发展城市典范建设</w:t>
            </w:r>
          </w:p>
        </w:tc>
        <w:tc>
          <w:tcPr>
            <w:tcW w:w="2268" w:type="dxa"/>
            <w:vAlign w:val="center"/>
          </w:tcPr>
          <w:p>
            <w:pPr>
              <w:pStyle w:val="12"/>
            </w:pPr>
            <w:r>
              <w:t>成果对供热行业有可持续发展指导意义</w:t>
            </w:r>
          </w:p>
        </w:tc>
        <w:tc>
          <w:tcPr>
            <w:tcW w:w="1276" w:type="dxa"/>
            <w:vAlign w:val="center"/>
          </w:tcPr>
          <w:p>
            <w:pPr>
              <w:pStyle w:val="12"/>
            </w:pPr>
            <w:r>
              <w:t>工作成果</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公众反馈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143、雄安新区供热行业智慧供热管理服务平台信息化升级技术服务绩效目标表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13660025P004695101648</w:t>
            </w:r>
          </w:p>
        </w:tc>
        <w:tc>
          <w:tcPr>
            <w:tcW w:w="2835" w:type="dxa"/>
            <w:vAlign w:val="center"/>
          </w:tcPr>
          <w:p>
            <w:pPr>
              <w:pStyle w:val="10"/>
            </w:pPr>
            <w:r>
              <w:t>项目名称</w:t>
            </w:r>
          </w:p>
        </w:tc>
        <w:tc>
          <w:tcPr>
            <w:tcW w:w="6095" w:type="dxa"/>
            <w:gridSpan w:val="3"/>
            <w:vAlign w:val="center"/>
          </w:tcPr>
          <w:p>
            <w:pPr>
              <w:pStyle w:val="12"/>
            </w:pPr>
            <w:r>
              <w:t>雄安新区供热行业智慧供热管理服务平台信息化升级技术服务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雄安新区供热行业智慧供热管理服务平台信息化升级技术服务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供热行业供热行业智慧供热管理服务平台信息化运维项目工作，协助完善供热体系建设，完成新区供热企业的监督考核工作，实现新区供热供热服务信息化和标准化，保证供热工程质量，保障供热安全稳定，提高百姓供热满意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按照主体需求</w:t>
            </w:r>
          </w:p>
        </w:tc>
        <w:tc>
          <w:tcPr>
            <w:tcW w:w="5386" w:type="dxa"/>
            <w:vAlign w:val="center"/>
          </w:tcPr>
          <w:p>
            <w:pPr>
              <w:pStyle w:val="12"/>
            </w:pPr>
            <w:r>
              <w:t>1.？完成省厅要求及行业平台信息化运维以及平台功能提升；</w:t>
            </w:r>
          </w:p>
        </w:tc>
        <w:tc>
          <w:tcPr>
            <w:tcW w:w="2268" w:type="dxa"/>
            <w:vAlign w:val="center"/>
          </w:tcPr>
          <w:p>
            <w:pPr>
              <w:pStyle w:val="12"/>
            </w:pPr>
            <w:r>
              <w:t>≥1个</w:t>
            </w:r>
          </w:p>
        </w:tc>
        <w:tc>
          <w:tcPr>
            <w:tcW w:w="1276" w:type="dxa"/>
            <w:vAlign w:val="center"/>
          </w:tcPr>
          <w:p>
            <w:pPr>
              <w:pStyle w:val="12"/>
            </w:pPr>
            <w:r>
              <w:t>提交最终成果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满足主体要求</w:t>
            </w:r>
          </w:p>
        </w:tc>
        <w:tc>
          <w:tcPr>
            <w:tcW w:w="5386" w:type="dxa"/>
            <w:vAlign w:val="center"/>
          </w:tcPr>
          <w:p>
            <w:pPr>
              <w:pStyle w:val="12"/>
            </w:pPr>
            <w:r>
              <w:t>协助主管部门保质保量完成各项数据统计工作</w:t>
            </w:r>
          </w:p>
        </w:tc>
        <w:tc>
          <w:tcPr>
            <w:tcW w:w="2268" w:type="dxa"/>
            <w:vAlign w:val="center"/>
          </w:tcPr>
          <w:p>
            <w:pPr>
              <w:pStyle w:val="12"/>
            </w:pPr>
            <w:r>
              <w:t>≥1个</w:t>
            </w:r>
          </w:p>
        </w:tc>
        <w:tc>
          <w:tcPr>
            <w:tcW w:w="1276" w:type="dxa"/>
            <w:vAlign w:val="center"/>
          </w:tcPr>
          <w:p>
            <w:pPr>
              <w:pStyle w:val="12"/>
            </w:pPr>
            <w:r>
              <w:t>满足主体要求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工作任务完成及时率</w:t>
            </w:r>
          </w:p>
        </w:tc>
        <w:tc>
          <w:tcPr>
            <w:tcW w:w="2268" w:type="dxa"/>
            <w:vAlign w:val="center"/>
          </w:tcPr>
          <w:p>
            <w:pPr>
              <w:pStyle w:val="12"/>
            </w:pPr>
            <w:r>
              <w:t>1个</w:t>
            </w:r>
          </w:p>
        </w:tc>
        <w:tc>
          <w:tcPr>
            <w:tcW w:w="1276" w:type="dxa"/>
            <w:vAlign w:val="center"/>
          </w:tcPr>
          <w:p>
            <w:pPr>
              <w:pStyle w:val="12"/>
            </w:pPr>
            <w:r>
              <w:t>满足主体要求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控制项目资金投入，不超出成本控制指标</w:t>
            </w:r>
          </w:p>
        </w:tc>
        <w:tc>
          <w:tcPr>
            <w:tcW w:w="2268" w:type="dxa"/>
            <w:vAlign w:val="center"/>
          </w:tcPr>
          <w:p>
            <w:pPr>
              <w:pStyle w:val="12"/>
            </w:pPr>
            <w:r>
              <w:t>≤20万元</w:t>
            </w:r>
          </w:p>
        </w:tc>
        <w:tc>
          <w:tcPr>
            <w:tcW w:w="1276" w:type="dxa"/>
            <w:vAlign w:val="center"/>
          </w:tcPr>
          <w:p>
            <w:pPr>
              <w:pStyle w:val="12"/>
            </w:pPr>
            <w:r>
              <w:t>合同签订金额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供热企业能耗考核</w:t>
            </w:r>
          </w:p>
        </w:tc>
        <w:tc>
          <w:tcPr>
            <w:tcW w:w="5386" w:type="dxa"/>
            <w:vAlign w:val="center"/>
          </w:tcPr>
          <w:p>
            <w:pPr>
              <w:pStyle w:val="12"/>
            </w:pPr>
            <w:r>
              <w:t>加强行业监督监管</w:t>
            </w:r>
          </w:p>
        </w:tc>
        <w:tc>
          <w:tcPr>
            <w:tcW w:w="2268" w:type="dxa"/>
            <w:vAlign w:val="center"/>
          </w:tcPr>
          <w:p>
            <w:pPr>
              <w:pStyle w:val="12"/>
            </w:pPr>
            <w:r>
              <w:t>≤5供热不达标率%</w:t>
            </w:r>
          </w:p>
        </w:tc>
        <w:tc>
          <w:tcPr>
            <w:tcW w:w="1276" w:type="dxa"/>
            <w:vAlign w:val="center"/>
          </w:tcPr>
          <w:p>
            <w:pPr>
              <w:pStyle w:val="12"/>
            </w:pPr>
            <w:r>
              <w:t>供热质量</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供热舆情管控</w:t>
            </w:r>
          </w:p>
        </w:tc>
        <w:tc>
          <w:tcPr>
            <w:tcW w:w="5386" w:type="dxa"/>
            <w:vAlign w:val="center"/>
          </w:tcPr>
          <w:p>
            <w:pPr>
              <w:pStyle w:val="12"/>
            </w:pPr>
            <w:r>
              <w:t>保证供热稳定运行，疏导群众情绪，降低舆情</w:t>
            </w:r>
          </w:p>
        </w:tc>
        <w:tc>
          <w:tcPr>
            <w:tcW w:w="2268" w:type="dxa"/>
            <w:vAlign w:val="center"/>
          </w:tcPr>
          <w:p>
            <w:pPr>
              <w:pStyle w:val="12"/>
            </w:pPr>
            <w:r>
              <w:t>≤1（大规模供热信访事件）个</w:t>
            </w:r>
          </w:p>
        </w:tc>
        <w:tc>
          <w:tcPr>
            <w:tcW w:w="1276" w:type="dxa"/>
            <w:vAlign w:val="center"/>
          </w:tcPr>
          <w:p>
            <w:pPr>
              <w:pStyle w:val="12"/>
            </w:pPr>
            <w:r>
              <w:t>事件通报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供热绿色可持续发展</w:t>
            </w:r>
          </w:p>
        </w:tc>
        <w:tc>
          <w:tcPr>
            <w:tcW w:w="5386" w:type="dxa"/>
            <w:vAlign w:val="center"/>
          </w:tcPr>
          <w:p>
            <w:pPr>
              <w:pStyle w:val="12"/>
            </w:pPr>
            <w:r>
              <w:t>保障供热建设质量，支撑雄安新区供热系统信息化发展</w:t>
            </w:r>
          </w:p>
        </w:tc>
        <w:tc>
          <w:tcPr>
            <w:tcW w:w="2268" w:type="dxa"/>
            <w:vAlign w:val="center"/>
          </w:tcPr>
          <w:p>
            <w:pPr>
              <w:pStyle w:val="12"/>
            </w:pPr>
            <w:r>
              <w:t>≥95%</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完善供热行业监管体系，保证新区供热安全稳定运行，强化新区供热舆情管控，提升政府形象</w:t>
            </w:r>
          </w:p>
        </w:tc>
        <w:tc>
          <w:tcPr>
            <w:tcW w:w="2268" w:type="dxa"/>
            <w:vAlign w:val="center"/>
          </w:tcPr>
          <w:p>
            <w:pPr>
              <w:pStyle w:val="12"/>
            </w:pPr>
            <w:r>
              <w:t>≥95%</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相关主体满意度</w:t>
            </w:r>
          </w:p>
        </w:tc>
        <w:tc>
          <w:tcPr>
            <w:tcW w:w="2268" w:type="dxa"/>
            <w:vAlign w:val="center"/>
          </w:tcPr>
          <w:p>
            <w:pPr>
              <w:pStyle w:val="12"/>
            </w:pPr>
            <w:r>
              <w:t>≥95%</w:t>
            </w:r>
          </w:p>
        </w:tc>
        <w:tc>
          <w:tcPr>
            <w:tcW w:w="1276" w:type="dxa"/>
            <w:vAlign w:val="center"/>
          </w:tcPr>
          <w:p>
            <w:pPr>
              <w:pStyle w:val="12"/>
            </w:pPr>
            <w:r>
              <w:t>咨询主体反馈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144、雄安新区公共交通运营补贴绩效目标表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13660025P00523410003N</w:t>
            </w:r>
          </w:p>
        </w:tc>
        <w:tc>
          <w:tcPr>
            <w:tcW w:w="2835" w:type="dxa"/>
            <w:vAlign w:val="center"/>
          </w:tcPr>
          <w:p>
            <w:pPr>
              <w:pStyle w:val="10"/>
            </w:pPr>
            <w:r>
              <w:t>项目名称</w:t>
            </w:r>
          </w:p>
        </w:tc>
        <w:tc>
          <w:tcPr>
            <w:tcW w:w="6095" w:type="dxa"/>
            <w:gridSpan w:val="3"/>
            <w:vAlign w:val="center"/>
          </w:tcPr>
          <w:p>
            <w:pPr>
              <w:pStyle w:val="12"/>
            </w:pPr>
            <w:r>
              <w:t>雄安新区公共交通运营补贴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11002.00</w:t>
            </w:r>
          </w:p>
        </w:tc>
        <w:tc>
          <w:tcPr>
            <w:tcW w:w="2835" w:type="dxa"/>
            <w:vAlign w:val="center"/>
          </w:tcPr>
          <w:p>
            <w:pPr>
              <w:pStyle w:val="10"/>
            </w:pPr>
            <w:r>
              <w:t>其中：财政    资金</w:t>
            </w:r>
          </w:p>
        </w:tc>
        <w:tc>
          <w:tcPr>
            <w:tcW w:w="2551" w:type="dxa"/>
            <w:vAlign w:val="center"/>
          </w:tcPr>
          <w:p>
            <w:pPr>
              <w:pStyle w:val="12"/>
            </w:pPr>
            <w:r>
              <w:t>11002.00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用于支付雄安新区容城组团、启动区、雄县、昝岗组团公共交通运营补贴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3200.00</w:t>
            </w:r>
          </w:p>
        </w:tc>
        <w:tc>
          <w:tcPr>
            <w:tcW w:w="2835" w:type="dxa"/>
            <w:vAlign w:val="center"/>
          </w:tcPr>
          <w:p>
            <w:pPr>
              <w:pStyle w:val="13"/>
            </w:pPr>
            <w:r>
              <w:t>6300.00</w:t>
            </w:r>
          </w:p>
        </w:tc>
        <w:tc>
          <w:tcPr>
            <w:tcW w:w="2551" w:type="dxa"/>
            <w:vAlign w:val="center"/>
          </w:tcPr>
          <w:p>
            <w:pPr>
              <w:pStyle w:val="13"/>
            </w:pPr>
            <w:r>
              <w:t>11002.00</w:t>
            </w:r>
          </w:p>
        </w:tc>
        <w:tc>
          <w:tcPr>
            <w:tcW w:w="3544" w:type="dxa"/>
            <w:gridSpan w:val="2"/>
            <w:vAlign w:val="center"/>
          </w:tcPr>
          <w:p>
            <w:pPr>
              <w:pStyle w:val="13"/>
            </w:pPr>
            <w:r>
              <w:t>11002.00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1.提供优质、便捷、舒适的启动区建设期交通运营服务</w:t>
            </w:r>
          </w:p>
          <w:p>
            <w:pPr>
              <w:pStyle w:val="12"/>
            </w:pPr>
            <w:r>
              <w:t>2.提供优质、便捷、舒适的容东片区交通运营服务</w:t>
            </w:r>
          </w:p>
          <w:p>
            <w:pPr>
              <w:pStyle w:val="12"/>
            </w:pPr>
            <w:r>
              <w:t>3.提供优质、便捷、舒适的雄县、昝岗组团公交运营服务</w:t>
            </w:r>
          </w:p>
          <w:p>
            <w:pPr>
              <w:pStyle w:val="12"/>
            </w:pPr>
            <w:r>
              <w:t>4.提供优质、便捷、舒适的容城组团公交运营服务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客运量　</w:t>
            </w:r>
          </w:p>
        </w:tc>
        <w:tc>
          <w:tcPr>
            <w:tcW w:w="5386" w:type="dxa"/>
            <w:vAlign w:val="center"/>
          </w:tcPr>
          <w:p>
            <w:pPr>
              <w:pStyle w:val="12"/>
            </w:pPr>
            <w:r>
              <w:t>运送乘客人次</w:t>
            </w:r>
          </w:p>
        </w:tc>
        <w:tc>
          <w:tcPr>
            <w:tcW w:w="2268" w:type="dxa"/>
            <w:vAlign w:val="center"/>
          </w:tcPr>
          <w:p>
            <w:pPr>
              <w:pStyle w:val="12"/>
            </w:pPr>
            <w:r>
              <w:t>≥450万人次</w:t>
            </w:r>
          </w:p>
        </w:tc>
        <w:tc>
          <w:tcPr>
            <w:tcW w:w="1276" w:type="dxa"/>
            <w:vAlign w:val="center"/>
          </w:tcPr>
          <w:p>
            <w:pPr>
              <w:pStyle w:val="12"/>
            </w:pPr>
            <w:r>
              <w:t>运营服务效果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准点率</w:t>
            </w:r>
          </w:p>
        </w:tc>
        <w:tc>
          <w:tcPr>
            <w:tcW w:w="5386" w:type="dxa"/>
            <w:vAlign w:val="center"/>
          </w:tcPr>
          <w:p>
            <w:pPr>
              <w:pStyle w:val="12"/>
            </w:pPr>
            <w:r>
              <w:t>车辆发出准点</w:t>
            </w:r>
          </w:p>
        </w:tc>
        <w:tc>
          <w:tcPr>
            <w:tcW w:w="2268" w:type="dxa"/>
            <w:vAlign w:val="center"/>
          </w:tcPr>
          <w:p>
            <w:pPr>
              <w:pStyle w:val="12"/>
            </w:pPr>
            <w:r>
              <w:t>≥90%</w:t>
            </w:r>
          </w:p>
        </w:tc>
        <w:tc>
          <w:tcPr>
            <w:tcW w:w="1276" w:type="dxa"/>
            <w:vAlign w:val="center"/>
          </w:tcPr>
          <w:p>
            <w:pPr>
              <w:pStyle w:val="12"/>
            </w:pPr>
            <w:r>
              <w:t>运营服务效果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w:t>
            </w:r>
          </w:p>
        </w:tc>
        <w:tc>
          <w:tcPr>
            <w:tcW w:w="5386" w:type="dxa"/>
            <w:vAlign w:val="center"/>
          </w:tcPr>
          <w:p>
            <w:pPr>
              <w:pStyle w:val="12"/>
            </w:pPr>
            <w:r>
              <w:t>按时发放补贴</w:t>
            </w:r>
          </w:p>
        </w:tc>
        <w:tc>
          <w:tcPr>
            <w:tcW w:w="2268" w:type="dxa"/>
            <w:vAlign w:val="center"/>
          </w:tcPr>
          <w:p>
            <w:pPr>
              <w:pStyle w:val="12"/>
            </w:pPr>
            <w:r>
              <w:t>每季度</w:t>
            </w:r>
          </w:p>
        </w:tc>
        <w:tc>
          <w:tcPr>
            <w:tcW w:w="1276" w:type="dxa"/>
            <w:vAlign w:val="center"/>
          </w:tcPr>
          <w:p>
            <w:pPr>
              <w:pStyle w:val="12"/>
            </w:pPr>
            <w:r>
              <w:t>企业运营需要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控制项目成本支出</w:t>
            </w:r>
          </w:p>
        </w:tc>
        <w:tc>
          <w:tcPr>
            <w:tcW w:w="2268" w:type="dxa"/>
            <w:vAlign w:val="center"/>
          </w:tcPr>
          <w:p>
            <w:pPr>
              <w:pStyle w:val="12"/>
            </w:pPr>
            <w:r>
              <w:t>收支平衡</w:t>
            </w:r>
          </w:p>
        </w:tc>
        <w:tc>
          <w:tcPr>
            <w:tcW w:w="1276" w:type="dxa"/>
            <w:vAlign w:val="center"/>
          </w:tcPr>
          <w:p>
            <w:pPr>
              <w:pStyle w:val="12"/>
            </w:pPr>
            <w:r>
              <w:t>企业运营需要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提高经营收入</w:t>
            </w:r>
          </w:p>
        </w:tc>
        <w:tc>
          <w:tcPr>
            <w:tcW w:w="5386" w:type="dxa"/>
            <w:vAlign w:val="center"/>
          </w:tcPr>
          <w:p>
            <w:pPr>
              <w:pStyle w:val="12"/>
            </w:pPr>
            <w:r>
              <w:t>增加票款及广告经营收入</w:t>
            </w:r>
          </w:p>
        </w:tc>
        <w:tc>
          <w:tcPr>
            <w:tcW w:w="2268" w:type="dxa"/>
            <w:vAlign w:val="center"/>
          </w:tcPr>
          <w:p>
            <w:pPr>
              <w:pStyle w:val="12"/>
            </w:pPr>
            <w:r>
              <w:t>≥60万元</w:t>
            </w:r>
          </w:p>
        </w:tc>
        <w:tc>
          <w:tcPr>
            <w:tcW w:w="1276" w:type="dxa"/>
            <w:vAlign w:val="center"/>
          </w:tcPr>
          <w:p>
            <w:pPr>
              <w:pStyle w:val="12"/>
            </w:pPr>
            <w:r>
              <w:t>运营服务效果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运营服务</w:t>
            </w:r>
          </w:p>
        </w:tc>
        <w:tc>
          <w:tcPr>
            <w:tcW w:w="5386" w:type="dxa"/>
            <w:vAlign w:val="center"/>
          </w:tcPr>
          <w:p>
            <w:pPr>
              <w:pStyle w:val="12"/>
            </w:pPr>
            <w:r>
              <w:t>根据客流情况调整运力投入，车辆满载率适当</w:t>
            </w:r>
          </w:p>
        </w:tc>
        <w:tc>
          <w:tcPr>
            <w:tcW w:w="2268" w:type="dxa"/>
            <w:vAlign w:val="center"/>
          </w:tcPr>
          <w:p>
            <w:pPr>
              <w:pStyle w:val="12"/>
            </w:pPr>
            <w:r>
              <w:t>≤85%</w:t>
            </w:r>
          </w:p>
        </w:tc>
        <w:tc>
          <w:tcPr>
            <w:tcW w:w="1276" w:type="dxa"/>
            <w:vAlign w:val="center"/>
          </w:tcPr>
          <w:p>
            <w:pPr>
              <w:pStyle w:val="12"/>
            </w:pPr>
            <w:r>
              <w:t>运营服务效果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新能源车辆</w:t>
            </w:r>
          </w:p>
        </w:tc>
        <w:tc>
          <w:tcPr>
            <w:tcW w:w="5386" w:type="dxa"/>
            <w:vAlign w:val="center"/>
          </w:tcPr>
          <w:p>
            <w:pPr>
              <w:pStyle w:val="12"/>
            </w:pPr>
            <w:r>
              <w:t>全部运营车辆符合环保要求</w:t>
            </w:r>
          </w:p>
        </w:tc>
        <w:tc>
          <w:tcPr>
            <w:tcW w:w="2268" w:type="dxa"/>
            <w:vAlign w:val="center"/>
          </w:tcPr>
          <w:p>
            <w:pPr>
              <w:pStyle w:val="12"/>
            </w:pPr>
            <w:r>
              <w:t>100%</w:t>
            </w:r>
          </w:p>
        </w:tc>
        <w:tc>
          <w:tcPr>
            <w:tcW w:w="1276" w:type="dxa"/>
            <w:vAlign w:val="center"/>
          </w:tcPr>
          <w:p>
            <w:pPr>
              <w:pStyle w:val="12"/>
            </w:pPr>
            <w:r>
              <w:t>车辆能源类型要求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线网调整</w:t>
            </w:r>
          </w:p>
        </w:tc>
        <w:tc>
          <w:tcPr>
            <w:tcW w:w="5386" w:type="dxa"/>
            <w:vAlign w:val="center"/>
          </w:tcPr>
          <w:p>
            <w:pPr>
              <w:pStyle w:val="12"/>
            </w:pPr>
            <w:r>
              <w:t>根据客流需求调整线网布局</w:t>
            </w:r>
          </w:p>
        </w:tc>
        <w:tc>
          <w:tcPr>
            <w:tcW w:w="2268" w:type="dxa"/>
            <w:vAlign w:val="center"/>
          </w:tcPr>
          <w:p>
            <w:pPr>
              <w:pStyle w:val="12"/>
            </w:pPr>
            <w:r>
              <w:t>及时</w:t>
            </w:r>
          </w:p>
        </w:tc>
        <w:tc>
          <w:tcPr>
            <w:tcW w:w="1276" w:type="dxa"/>
            <w:vAlign w:val="center"/>
          </w:tcPr>
          <w:p>
            <w:pPr>
              <w:pStyle w:val="12"/>
            </w:pPr>
            <w:r>
              <w:t>运营服务要求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乘客满意度</w:t>
            </w:r>
          </w:p>
        </w:tc>
        <w:tc>
          <w:tcPr>
            <w:tcW w:w="5386" w:type="dxa"/>
            <w:vAlign w:val="center"/>
          </w:tcPr>
          <w:p>
            <w:pPr>
              <w:pStyle w:val="12"/>
            </w:pPr>
            <w:r>
              <w:t>乘客对公交服务满意程度</w:t>
            </w:r>
          </w:p>
        </w:tc>
        <w:tc>
          <w:tcPr>
            <w:tcW w:w="2268" w:type="dxa"/>
            <w:vAlign w:val="center"/>
          </w:tcPr>
          <w:p>
            <w:pPr>
              <w:pStyle w:val="12"/>
            </w:pPr>
            <w:r>
              <w:t>≥90%</w:t>
            </w:r>
          </w:p>
        </w:tc>
        <w:tc>
          <w:tcPr>
            <w:tcW w:w="1276" w:type="dxa"/>
            <w:vAlign w:val="center"/>
          </w:tcPr>
          <w:p>
            <w:pPr>
              <w:pStyle w:val="12"/>
            </w:pPr>
            <w:r>
              <w:t>运营服务效果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145、雄安新区规划建设局视频巡检中心设备采购绩效目标表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13660025P00469210077L</w:t>
            </w:r>
          </w:p>
        </w:tc>
        <w:tc>
          <w:tcPr>
            <w:tcW w:w="2835" w:type="dxa"/>
            <w:vAlign w:val="center"/>
          </w:tcPr>
          <w:p>
            <w:pPr>
              <w:pStyle w:val="10"/>
            </w:pPr>
            <w:r>
              <w:t>项目名称</w:t>
            </w:r>
          </w:p>
        </w:tc>
        <w:tc>
          <w:tcPr>
            <w:tcW w:w="6095" w:type="dxa"/>
            <w:gridSpan w:val="3"/>
            <w:vAlign w:val="center"/>
          </w:tcPr>
          <w:p>
            <w:pPr>
              <w:pStyle w:val="12"/>
            </w:pPr>
            <w:r>
              <w:t>雄安新区规划建设局视频巡检中心设备采购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0.89</w:t>
            </w:r>
          </w:p>
        </w:tc>
        <w:tc>
          <w:tcPr>
            <w:tcW w:w="2835" w:type="dxa"/>
            <w:vAlign w:val="center"/>
          </w:tcPr>
          <w:p>
            <w:pPr>
              <w:pStyle w:val="10"/>
            </w:pPr>
            <w:r>
              <w:t>其中：财政    资金</w:t>
            </w:r>
          </w:p>
        </w:tc>
        <w:tc>
          <w:tcPr>
            <w:tcW w:w="2551" w:type="dxa"/>
            <w:vAlign w:val="center"/>
          </w:tcPr>
          <w:p>
            <w:pPr>
              <w:pStyle w:val="12"/>
            </w:pPr>
            <w:r>
              <w:t>0.89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通过采购视频巡检中心设备，线上开展工地专项巡检，加强工程监管。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0.89</w:t>
            </w:r>
          </w:p>
        </w:tc>
        <w:tc>
          <w:tcPr>
            <w:tcW w:w="2835" w:type="dxa"/>
            <w:vAlign w:val="center"/>
          </w:tcPr>
          <w:p>
            <w:pPr>
              <w:pStyle w:val="13"/>
            </w:pPr>
            <w:r>
              <w:t>0.89</w:t>
            </w:r>
          </w:p>
        </w:tc>
        <w:tc>
          <w:tcPr>
            <w:tcW w:w="2551" w:type="dxa"/>
            <w:vAlign w:val="center"/>
          </w:tcPr>
          <w:p>
            <w:pPr>
              <w:pStyle w:val="13"/>
            </w:pPr>
            <w:r>
              <w:t>0.89</w:t>
            </w:r>
          </w:p>
        </w:tc>
        <w:tc>
          <w:tcPr>
            <w:tcW w:w="3544" w:type="dxa"/>
            <w:gridSpan w:val="2"/>
            <w:vAlign w:val="center"/>
          </w:tcPr>
          <w:p>
            <w:pPr>
              <w:pStyle w:val="13"/>
            </w:pPr>
            <w:r>
              <w:t>0.89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1.项目安全质量等事前控制，有效促使形成线上线下联动执法，增强监管效能。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设备数量</w:t>
            </w:r>
          </w:p>
        </w:tc>
        <w:tc>
          <w:tcPr>
            <w:tcW w:w="5386" w:type="dxa"/>
            <w:vAlign w:val="center"/>
          </w:tcPr>
          <w:p>
            <w:pPr>
              <w:pStyle w:val="12"/>
            </w:pPr>
            <w:r>
              <w:t>不低于合同约定数量</w:t>
            </w:r>
          </w:p>
        </w:tc>
        <w:tc>
          <w:tcPr>
            <w:tcW w:w="2268" w:type="dxa"/>
            <w:vAlign w:val="center"/>
          </w:tcPr>
          <w:p>
            <w:pPr>
              <w:pStyle w:val="12"/>
            </w:pPr>
            <w:r>
              <w:t>满足需求</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设备质量</w:t>
            </w:r>
          </w:p>
        </w:tc>
        <w:tc>
          <w:tcPr>
            <w:tcW w:w="2268" w:type="dxa"/>
            <w:vAlign w:val="center"/>
          </w:tcPr>
          <w:p>
            <w:pPr>
              <w:pStyle w:val="12"/>
            </w:pPr>
            <w:r>
              <w:t>验收意见</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计划完成时间</w:t>
            </w:r>
          </w:p>
        </w:tc>
        <w:tc>
          <w:tcPr>
            <w:tcW w:w="5386" w:type="dxa"/>
            <w:vAlign w:val="center"/>
          </w:tcPr>
          <w:p>
            <w:pPr>
              <w:pStyle w:val="12"/>
            </w:pPr>
            <w:r>
              <w:t>完成任务所需时间</w:t>
            </w:r>
          </w:p>
        </w:tc>
        <w:tc>
          <w:tcPr>
            <w:tcW w:w="2268" w:type="dxa"/>
            <w:vAlign w:val="center"/>
          </w:tcPr>
          <w:p>
            <w:pPr>
              <w:pStyle w:val="12"/>
            </w:pPr>
            <w:r>
              <w:t>合同约定时间</w:t>
            </w:r>
          </w:p>
        </w:tc>
        <w:tc>
          <w:tcPr>
            <w:tcW w:w="1276" w:type="dxa"/>
            <w:vAlign w:val="center"/>
          </w:tcPr>
          <w:p>
            <w:pPr>
              <w:pStyle w:val="12"/>
            </w:pPr>
            <w:r>
              <w:t>按计划时间完成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严控成本</w:t>
            </w:r>
          </w:p>
        </w:tc>
        <w:tc>
          <w:tcPr>
            <w:tcW w:w="5386" w:type="dxa"/>
            <w:vAlign w:val="center"/>
          </w:tcPr>
          <w:p>
            <w:pPr>
              <w:pStyle w:val="12"/>
            </w:pPr>
            <w:r>
              <w:t>控制项目实际支出</w:t>
            </w:r>
          </w:p>
        </w:tc>
        <w:tc>
          <w:tcPr>
            <w:tcW w:w="2268" w:type="dxa"/>
            <w:vAlign w:val="center"/>
          </w:tcPr>
          <w:p>
            <w:pPr>
              <w:pStyle w:val="12"/>
            </w:pPr>
            <w:r>
              <w:t>不超合同额</w:t>
            </w:r>
          </w:p>
        </w:tc>
        <w:tc>
          <w:tcPr>
            <w:tcW w:w="1276" w:type="dxa"/>
            <w:vAlign w:val="center"/>
          </w:tcPr>
          <w:p>
            <w:pPr>
              <w:pStyle w:val="12"/>
            </w:pPr>
            <w:r>
              <w:t>严控成本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提升新区工程建设项目信息化水平</w:t>
            </w:r>
          </w:p>
        </w:tc>
        <w:tc>
          <w:tcPr>
            <w:tcW w:w="5386" w:type="dxa"/>
            <w:vAlign w:val="center"/>
          </w:tcPr>
          <w:p>
            <w:pPr>
              <w:pStyle w:val="12"/>
            </w:pPr>
            <w:r>
              <w:t>提升新区工程建设项目监管水平</w:t>
            </w:r>
          </w:p>
        </w:tc>
        <w:tc>
          <w:tcPr>
            <w:tcW w:w="2268" w:type="dxa"/>
            <w:vAlign w:val="center"/>
          </w:tcPr>
          <w:p>
            <w:pPr>
              <w:pStyle w:val="12"/>
            </w:pPr>
            <w:r>
              <w:t>一定幅度提升</w:t>
            </w:r>
          </w:p>
        </w:tc>
        <w:tc>
          <w:tcPr>
            <w:tcW w:w="1276" w:type="dxa"/>
            <w:vAlign w:val="center"/>
          </w:tcPr>
          <w:p>
            <w:pPr>
              <w:pStyle w:val="12"/>
            </w:pPr>
            <w:r>
              <w:t>满足新区实际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维护新区建设发展稳定</w:t>
            </w:r>
          </w:p>
        </w:tc>
        <w:tc>
          <w:tcPr>
            <w:tcW w:w="5386" w:type="dxa"/>
            <w:vAlign w:val="center"/>
          </w:tcPr>
          <w:p>
            <w:pPr>
              <w:pStyle w:val="12"/>
            </w:pPr>
            <w:r>
              <w:t>实现雄安新区工程建设项目线上线下联动监管</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规范工程建设项目施工情况</w:t>
            </w:r>
          </w:p>
        </w:tc>
        <w:tc>
          <w:tcPr>
            <w:tcW w:w="5386" w:type="dxa"/>
            <w:vAlign w:val="center"/>
          </w:tcPr>
          <w:p>
            <w:pPr>
              <w:pStyle w:val="12"/>
            </w:pPr>
            <w:r>
              <w:t>开展工地专项巡检及加强工程监管的有力抓手，也是提高监管效能、提升监管形象性、全面性。</w:t>
            </w:r>
          </w:p>
        </w:tc>
        <w:tc>
          <w:tcPr>
            <w:tcW w:w="2268" w:type="dxa"/>
            <w:vAlign w:val="center"/>
          </w:tcPr>
          <w:p>
            <w:pPr>
              <w:pStyle w:val="12"/>
            </w:pPr>
            <w:r>
              <w:t>一定幅度提升</w:t>
            </w:r>
          </w:p>
        </w:tc>
        <w:tc>
          <w:tcPr>
            <w:tcW w:w="1276" w:type="dxa"/>
            <w:vAlign w:val="center"/>
          </w:tcPr>
          <w:p>
            <w:pPr>
              <w:pStyle w:val="12"/>
            </w:pPr>
            <w:r>
              <w:t>满足新区实际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规范工程建设项目施工情况</w:t>
            </w:r>
          </w:p>
        </w:tc>
        <w:tc>
          <w:tcPr>
            <w:tcW w:w="5386" w:type="dxa"/>
            <w:vAlign w:val="center"/>
          </w:tcPr>
          <w:p>
            <w:pPr>
              <w:pStyle w:val="12"/>
            </w:pPr>
            <w:r>
              <w:t>产生持续的社会效益</w:t>
            </w:r>
          </w:p>
        </w:tc>
        <w:tc>
          <w:tcPr>
            <w:tcW w:w="2268" w:type="dxa"/>
            <w:vAlign w:val="center"/>
          </w:tcPr>
          <w:p>
            <w:pPr>
              <w:pStyle w:val="12"/>
            </w:pPr>
            <w:r>
              <w:t>对新区工程建设项目的作用</w:t>
            </w:r>
          </w:p>
        </w:tc>
        <w:tc>
          <w:tcPr>
            <w:tcW w:w="1276" w:type="dxa"/>
            <w:vAlign w:val="center"/>
          </w:tcPr>
          <w:p>
            <w:pPr>
              <w:pStyle w:val="12"/>
            </w:pPr>
            <w:r>
              <w:t>满足对新区工程建设项目的监管需求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政府部门、社会各行业的满意程度</w:t>
            </w:r>
          </w:p>
        </w:tc>
        <w:tc>
          <w:tcPr>
            <w:tcW w:w="2268" w:type="dxa"/>
            <w:vAlign w:val="center"/>
          </w:tcPr>
          <w:p>
            <w:pPr>
              <w:pStyle w:val="12"/>
            </w:pPr>
            <w:r>
              <w:t>≥90%</w:t>
            </w:r>
          </w:p>
        </w:tc>
        <w:tc>
          <w:tcPr>
            <w:tcW w:w="1276" w:type="dxa"/>
            <w:vAlign w:val="center"/>
          </w:tcPr>
          <w:p>
            <w:pPr>
              <w:pStyle w:val="12"/>
            </w:pPr>
            <w:r>
              <w:t>政府部门、社会各行业的满意程度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bookmarkStart w:id="1" w:name="_GoBack"/>
      <w:bookmarkEnd w:id="1"/>
      <w:r>
        <w:rPr>
          <w:rFonts w:ascii="方正仿宋_GBK" w:hAnsi="方正仿宋_GBK" w:eastAsia="方正仿宋_GBK" w:cs="方正仿宋_GBK"/>
          <w:b/>
          <w:color w:val="000000"/>
          <w:sz w:val="28"/>
        </w:rPr>
        <w:t>147、雄安新区海绵城市建设成效评估工作（高质量建设（规划建设和质量安全）专项资金）绩效目标表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13660025P00005510008G</w:t>
            </w:r>
          </w:p>
        </w:tc>
        <w:tc>
          <w:tcPr>
            <w:tcW w:w="2835" w:type="dxa"/>
            <w:vAlign w:val="center"/>
          </w:tcPr>
          <w:p>
            <w:pPr>
              <w:pStyle w:val="10"/>
            </w:pPr>
            <w:r>
              <w:t>项目名称</w:t>
            </w:r>
          </w:p>
        </w:tc>
        <w:tc>
          <w:tcPr>
            <w:tcW w:w="6095" w:type="dxa"/>
            <w:gridSpan w:val="3"/>
            <w:vAlign w:val="center"/>
          </w:tcPr>
          <w:p>
            <w:pPr>
              <w:pStyle w:val="12"/>
            </w:pPr>
            <w:r>
              <w:t>雄安新区海绵城市建设成效评估工作（高质量建设（规划建设和质量安全）专项资金）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122.00</w:t>
            </w:r>
          </w:p>
        </w:tc>
        <w:tc>
          <w:tcPr>
            <w:tcW w:w="2835" w:type="dxa"/>
            <w:vAlign w:val="center"/>
          </w:tcPr>
          <w:p>
            <w:pPr>
              <w:pStyle w:val="10"/>
            </w:pPr>
            <w:r>
              <w:t>其中：财政    资金</w:t>
            </w:r>
          </w:p>
        </w:tc>
        <w:tc>
          <w:tcPr>
            <w:tcW w:w="2551" w:type="dxa"/>
            <w:vAlign w:val="center"/>
          </w:tcPr>
          <w:p>
            <w:pPr>
              <w:pStyle w:val="12"/>
            </w:pPr>
            <w:r>
              <w:t>122.00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开展雄安新区海绵城市建设成效评估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61.00</w:t>
            </w:r>
          </w:p>
        </w:tc>
        <w:tc>
          <w:tcPr>
            <w:tcW w:w="2551" w:type="dxa"/>
            <w:vAlign w:val="center"/>
          </w:tcPr>
          <w:p>
            <w:pPr>
              <w:pStyle w:val="13"/>
            </w:pPr>
            <w:r>
              <w:t>61.00</w:t>
            </w:r>
          </w:p>
        </w:tc>
        <w:tc>
          <w:tcPr>
            <w:tcW w:w="3544" w:type="dxa"/>
            <w:gridSpan w:val="2"/>
            <w:vAlign w:val="center"/>
          </w:tcPr>
          <w:p>
            <w:pPr>
              <w:pStyle w:val="13"/>
            </w:pPr>
            <w:r>
              <w:t>122.00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1.完成《雄安新区海绵城市建设成效评估报告》，有效指导雄安新区海绵城市建设工作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评估报告</w:t>
            </w:r>
          </w:p>
        </w:tc>
        <w:tc>
          <w:tcPr>
            <w:tcW w:w="5386" w:type="dxa"/>
            <w:vAlign w:val="center"/>
          </w:tcPr>
          <w:p>
            <w:pPr>
              <w:pStyle w:val="12"/>
            </w:pPr>
            <w:r>
              <w:t>完成《雄安新区海绵城市建设成效评估报告》</w:t>
            </w:r>
          </w:p>
        </w:tc>
        <w:tc>
          <w:tcPr>
            <w:tcW w:w="2268" w:type="dxa"/>
            <w:vAlign w:val="center"/>
          </w:tcPr>
          <w:p>
            <w:pPr>
              <w:pStyle w:val="12"/>
            </w:pPr>
            <w:r>
              <w:t>≥1个</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工作完成度高，成果质量好</w:t>
            </w:r>
          </w:p>
        </w:tc>
        <w:tc>
          <w:tcPr>
            <w:tcW w:w="2268" w:type="dxa"/>
            <w:vAlign w:val="center"/>
          </w:tcPr>
          <w:p>
            <w:pPr>
              <w:pStyle w:val="12"/>
            </w:pPr>
            <w:r>
              <w:t>成果质量通过专家评审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完成报告时间</w:t>
            </w:r>
          </w:p>
        </w:tc>
        <w:tc>
          <w:tcPr>
            <w:tcW w:w="5386" w:type="dxa"/>
            <w:vAlign w:val="center"/>
          </w:tcPr>
          <w:p>
            <w:pPr>
              <w:pStyle w:val="12"/>
            </w:pPr>
            <w:r>
              <w:t>编制完成方案时间节点</w:t>
            </w:r>
          </w:p>
        </w:tc>
        <w:tc>
          <w:tcPr>
            <w:tcW w:w="2268" w:type="dxa"/>
            <w:vAlign w:val="center"/>
          </w:tcPr>
          <w:p>
            <w:pPr>
              <w:pStyle w:val="12"/>
            </w:pPr>
            <w:r>
              <w:t>12月31日前编制完成并通过专家评审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编制成本</w:t>
            </w:r>
          </w:p>
        </w:tc>
        <w:tc>
          <w:tcPr>
            <w:tcW w:w="2268" w:type="dxa"/>
            <w:vAlign w:val="center"/>
          </w:tcPr>
          <w:p>
            <w:pPr>
              <w:pStyle w:val="12"/>
            </w:pPr>
            <w:r>
              <w:t>≤122万元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提升资金效益</w:t>
            </w:r>
          </w:p>
        </w:tc>
        <w:tc>
          <w:tcPr>
            <w:tcW w:w="5386" w:type="dxa"/>
            <w:vAlign w:val="center"/>
          </w:tcPr>
          <w:p>
            <w:pPr>
              <w:pStyle w:val="12"/>
            </w:pPr>
            <w:r>
              <w:t>海绵城市相关工程资金效益</w:t>
            </w:r>
          </w:p>
        </w:tc>
        <w:tc>
          <w:tcPr>
            <w:tcW w:w="2268" w:type="dxa"/>
            <w:vAlign w:val="center"/>
          </w:tcPr>
          <w:p>
            <w:pPr>
              <w:pStyle w:val="12"/>
            </w:pPr>
            <w:r>
              <w:t>资金效益提升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保障水系水质</w:t>
            </w:r>
          </w:p>
        </w:tc>
        <w:tc>
          <w:tcPr>
            <w:tcW w:w="5386" w:type="dxa"/>
            <w:vAlign w:val="center"/>
          </w:tcPr>
          <w:p>
            <w:pPr>
              <w:pStyle w:val="12"/>
            </w:pPr>
            <w:r>
              <w:t>城市水系水质</w:t>
            </w:r>
          </w:p>
        </w:tc>
        <w:tc>
          <w:tcPr>
            <w:tcW w:w="2268" w:type="dxa"/>
            <w:vAlign w:val="center"/>
          </w:tcPr>
          <w:p>
            <w:pPr>
              <w:pStyle w:val="12"/>
            </w:pPr>
            <w:r>
              <w:t>3-4类</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指导海绵城市建设工作</w:t>
            </w:r>
          </w:p>
        </w:tc>
        <w:tc>
          <w:tcPr>
            <w:tcW w:w="5386" w:type="dxa"/>
            <w:vAlign w:val="center"/>
          </w:tcPr>
          <w:p>
            <w:pPr>
              <w:pStyle w:val="12"/>
            </w:pPr>
            <w:r>
              <w:t>有效指导后续海绵城市建设工作</w:t>
            </w:r>
          </w:p>
        </w:tc>
        <w:tc>
          <w:tcPr>
            <w:tcW w:w="2268" w:type="dxa"/>
            <w:vAlign w:val="center"/>
          </w:tcPr>
          <w:p>
            <w:pPr>
              <w:pStyle w:val="12"/>
            </w:pPr>
            <w:r>
              <w:t>≥3年</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人民群众对新建海绵城市设施满意度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148、雄安新区交通强国建设试点任务验收评估服务绩效目标表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13660025P00469110159P</w:t>
            </w:r>
          </w:p>
        </w:tc>
        <w:tc>
          <w:tcPr>
            <w:tcW w:w="2835" w:type="dxa"/>
            <w:vAlign w:val="center"/>
          </w:tcPr>
          <w:p>
            <w:pPr>
              <w:pStyle w:val="10"/>
            </w:pPr>
            <w:r>
              <w:t>项目名称</w:t>
            </w:r>
          </w:p>
        </w:tc>
        <w:tc>
          <w:tcPr>
            <w:tcW w:w="6095" w:type="dxa"/>
            <w:gridSpan w:val="3"/>
            <w:vAlign w:val="center"/>
          </w:tcPr>
          <w:p>
            <w:pPr>
              <w:pStyle w:val="12"/>
            </w:pPr>
            <w:r>
              <w:t>雄安新区交通强国建设试点任务验收评估服务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业务委托费用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14.50</w:t>
            </w:r>
          </w:p>
        </w:tc>
        <w:tc>
          <w:tcPr>
            <w:tcW w:w="2835" w:type="dxa"/>
            <w:vAlign w:val="center"/>
          </w:tcPr>
          <w:p>
            <w:pPr>
              <w:pStyle w:val="13"/>
            </w:pPr>
            <w:r>
              <w:t>29.00</w:t>
            </w:r>
          </w:p>
        </w:tc>
        <w:tc>
          <w:tcPr>
            <w:tcW w:w="2551" w:type="dxa"/>
            <w:vAlign w:val="center"/>
          </w:tcPr>
          <w:p>
            <w:pPr>
              <w:pStyle w:val="13"/>
            </w:pPr>
            <w:r>
              <w:t>29.00</w:t>
            </w:r>
          </w:p>
        </w:tc>
        <w:tc>
          <w:tcPr>
            <w:tcW w:w="3544" w:type="dxa"/>
            <w:gridSpan w:val="2"/>
            <w:vAlign w:val="center"/>
          </w:tcPr>
          <w:p>
            <w:pPr>
              <w:pStyle w:val="13"/>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1.提供评估配套咨询服务</w:t>
            </w:r>
          </w:p>
          <w:p>
            <w:pPr>
              <w:pStyle w:val="12"/>
            </w:pPr>
            <w:r>
              <w:t>2.协助推动新区交通强国建设试点通过验收</w:t>
            </w:r>
          </w:p>
          <w:p>
            <w:pPr>
              <w:pStyle w:val="12"/>
            </w:pPr>
            <w:r>
              <w:t>3.编制雄安新区交通强国建设试点任务验收评估报告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报检检验完成率</w:t>
            </w:r>
          </w:p>
        </w:tc>
        <w:tc>
          <w:tcPr>
            <w:tcW w:w="5386" w:type="dxa"/>
            <w:vAlign w:val="center"/>
          </w:tcPr>
          <w:p>
            <w:pPr>
              <w:pStyle w:val="12"/>
            </w:pPr>
            <w:r>
              <w:t>报检检验完成率</w:t>
            </w:r>
          </w:p>
        </w:tc>
        <w:tc>
          <w:tcPr>
            <w:tcW w:w="2268" w:type="dxa"/>
            <w:vAlign w:val="center"/>
          </w:tcPr>
          <w:p>
            <w:pPr>
              <w:pStyle w:val="12"/>
            </w:pPr>
            <w:r>
              <w:t>≥100</w:t>
            </w:r>
          </w:p>
        </w:tc>
        <w:tc>
          <w:tcPr>
            <w:tcW w:w="1276" w:type="dxa"/>
            <w:vAlign w:val="center"/>
          </w:tcPr>
          <w:p>
            <w:pPr>
              <w:pStyle w:val="12"/>
            </w:pPr>
            <w:r>
              <w:t>参考项目成果通过率确定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考核结果评定完成情况</w:t>
            </w:r>
          </w:p>
        </w:tc>
        <w:tc>
          <w:tcPr>
            <w:tcW w:w="5386" w:type="dxa"/>
            <w:vAlign w:val="center"/>
          </w:tcPr>
          <w:p>
            <w:pPr>
              <w:pStyle w:val="12"/>
            </w:pPr>
            <w:r>
              <w:t>考核结果评定完成情况</w:t>
            </w:r>
          </w:p>
        </w:tc>
        <w:tc>
          <w:tcPr>
            <w:tcW w:w="2268" w:type="dxa"/>
            <w:vAlign w:val="center"/>
          </w:tcPr>
          <w:p>
            <w:pPr>
              <w:pStyle w:val="12"/>
            </w:pPr>
            <w:r>
              <w:t>≥100</w:t>
            </w:r>
          </w:p>
        </w:tc>
        <w:tc>
          <w:tcPr>
            <w:tcW w:w="1276" w:type="dxa"/>
            <w:vAlign w:val="center"/>
          </w:tcPr>
          <w:p>
            <w:pPr>
              <w:pStyle w:val="12"/>
            </w:pPr>
            <w:r>
              <w:t>参考项目成果通过率确定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p>
            <w:pPr>
              <w:pStyle w:val="12"/>
            </w:pPr>
          </w:p>
        </w:tc>
        <w:tc>
          <w:tcPr>
            <w:tcW w:w="5386" w:type="dxa"/>
            <w:vAlign w:val="center"/>
          </w:tcPr>
          <w:p>
            <w:pPr>
              <w:pStyle w:val="12"/>
            </w:pPr>
            <w:r>
              <w:t>项目完成时间</w:t>
            </w:r>
          </w:p>
          <w:p>
            <w:pPr>
              <w:pStyle w:val="12"/>
            </w:pPr>
          </w:p>
        </w:tc>
        <w:tc>
          <w:tcPr>
            <w:tcW w:w="2268" w:type="dxa"/>
            <w:vAlign w:val="center"/>
          </w:tcPr>
          <w:p>
            <w:pPr>
              <w:pStyle w:val="12"/>
            </w:pPr>
            <w:r>
              <w:t>2025年底前完成</w:t>
            </w:r>
          </w:p>
        </w:tc>
        <w:tc>
          <w:tcPr>
            <w:tcW w:w="1276" w:type="dxa"/>
            <w:vAlign w:val="center"/>
          </w:tcPr>
          <w:p>
            <w:pPr>
              <w:pStyle w:val="12"/>
            </w:pPr>
            <w:r>
              <w:t>参考通过验收时间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≤29万元</w:t>
            </w:r>
          </w:p>
        </w:tc>
        <w:tc>
          <w:tcPr>
            <w:tcW w:w="1276" w:type="dxa"/>
            <w:vAlign w:val="center"/>
          </w:tcPr>
          <w:p>
            <w:pPr>
              <w:pStyle w:val="12"/>
            </w:pPr>
            <w:r>
              <w:t>不超过批复预算数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总成本费用</w:t>
            </w:r>
          </w:p>
        </w:tc>
        <w:tc>
          <w:tcPr>
            <w:tcW w:w="5386" w:type="dxa"/>
            <w:vAlign w:val="center"/>
          </w:tcPr>
          <w:p>
            <w:pPr>
              <w:pStyle w:val="12"/>
            </w:pPr>
            <w:r>
              <w:t>项目经营期年指标</w:t>
            </w:r>
          </w:p>
        </w:tc>
        <w:tc>
          <w:tcPr>
            <w:tcW w:w="2268" w:type="dxa"/>
            <w:vAlign w:val="center"/>
          </w:tcPr>
          <w:p>
            <w:pPr>
              <w:pStyle w:val="12"/>
            </w:pPr>
            <w:r>
              <w:t>≤29万元</w:t>
            </w:r>
          </w:p>
        </w:tc>
        <w:tc>
          <w:tcPr>
            <w:tcW w:w="1276" w:type="dxa"/>
            <w:vAlign w:val="center"/>
          </w:tcPr>
          <w:p>
            <w:pPr>
              <w:pStyle w:val="12"/>
            </w:pPr>
            <w:r>
              <w:t>不超过批复预算数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各项活动累计邀请并实际参会企业</w:t>
            </w:r>
          </w:p>
        </w:tc>
        <w:tc>
          <w:tcPr>
            <w:tcW w:w="5386" w:type="dxa"/>
            <w:vAlign w:val="center"/>
          </w:tcPr>
          <w:p>
            <w:pPr>
              <w:pStyle w:val="12"/>
            </w:pPr>
            <w:r>
              <w:t>各项活动累计邀请并实际参会企业数</w:t>
            </w:r>
          </w:p>
        </w:tc>
        <w:tc>
          <w:tcPr>
            <w:tcW w:w="2268" w:type="dxa"/>
            <w:vAlign w:val="center"/>
          </w:tcPr>
          <w:p>
            <w:pPr>
              <w:pStyle w:val="12"/>
            </w:pPr>
            <w:r>
              <w:t>≥5家</w:t>
            </w:r>
          </w:p>
        </w:tc>
        <w:tc>
          <w:tcPr>
            <w:tcW w:w="1276" w:type="dxa"/>
            <w:vAlign w:val="center"/>
          </w:tcPr>
          <w:p>
            <w:pPr>
              <w:pStyle w:val="12"/>
            </w:pPr>
            <w:r>
              <w:t>参考各类相关会议召开规模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推动环保事业发展</w:t>
            </w:r>
          </w:p>
        </w:tc>
        <w:tc>
          <w:tcPr>
            <w:tcW w:w="5386" w:type="dxa"/>
            <w:vAlign w:val="center"/>
          </w:tcPr>
          <w:p>
            <w:pPr>
              <w:pStyle w:val="12"/>
            </w:pPr>
            <w:r>
              <w:t>推动环保事业发展</w:t>
            </w:r>
          </w:p>
        </w:tc>
        <w:tc>
          <w:tcPr>
            <w:tcW w:w="2268" w:type="dxa"/>
            <w:vAlign w:val="center"/>
          </w:tcPr>
          <w:p>
            <w:pPr>
              <w:pStyle w:val="12"/>
            </w:pPr>
            <w:r>
              <w:t>推动绿色交通方式发展</w:t>
            </w:r>
          </w:p>
        </w:tc>
        <w:tc>
          <w:tcPr>
            <w:tcW w:w="1276" w:type="dxa"/>
            <w:vAlign w:val="center"/>
          </w:tcPr>
          <w:p>
            <w:pPr>
              <w:pStyle w:val="12"/>
            </w:pPr>
            <w:r>
              <w:t>参考各类绿色交通发展数据测算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推动新区试点示范效益显现</w:t>
            </w:r>
          </w:p>
        </w:tc>
        <w:tc>
          <w:tcPr>
            <w:tcW w:w="1276" w:type="dxa"/>
            <w:vAlign w:val="center"/>
          </w:tcPr>
          <w:p>
            <w:pPr>
              <w:pStyle w:val="12"/>
            </w:pPr>
            <w:r>
              <w:t>参考各类试点任务推广情况测算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课题研究成果得到部门认可情况</w:t>
            </w:r>
          </w:p>
        </w:tc>
        <w:tc>
          <w:tcPr>
            <w:tcW w:w="5386" w:type="dxa"/>
            <w:vAlign w:val="center"/>
          </w:tcPr>
          <w:p>
            <w:pPr>
              <w:pStyle w:val="12"/>
            </w:pPr>
            <w:r>
              <w:t>课题研究成果得到部门认可情况</w:t>
            </w:r>
          </w:p>
        </w:tc>
        <w:tc>
          <w:tcPr>
            <w:tcW w:w="2268" w:type="dxa"/>
            <w:vAlign w:val="center"/>
          </w:tcPr>
          <w:p>
            <w:pPr>
              <w:pStyle w:val="12"/>
            </w:pPr>
            <w:r>
              <w:t>通过主管部门结题</w:t>
            </w:r>
          </w:p>
        </w:tc>
        <w:tc>
          <w:tcPr>
            <w:tcW w:w="1276" w:type="dxa"/>
            <w:vAlign w:val="center"/>
          </w:tcPr>
          <w:p>
            <w:pPr>
              <w:pStyle w:val="12"/>
            </w:pPr>
            <w:r>
              <w:t>参考结题相关材料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149、雄安新区龙湾单元给排水连通工程绩效目标表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13660024P00469010142E</w:t>
            </w:r>
          </w:p>
        </w:tc>
        <w:tc>
          <w:tcPr>
            <w:tcW w:w="2835" w:type="dxa"/>
            <w:vAlign w:val="center"/>
          </w:tcPr>
          <w:p>
            <w:pPr>
              <w:pStyle w:val="10"/>
            </w:pPr>
            <w:r>
              <w:t>项目名称</w:t>
            </w:r>
          </w:p>
        </w:tc>
        <w:tc>
          <w:tcPr>
            <w:tcW w:w="6095" w:type="dxa"/>
            <w:gridSpan w:val="3"/>
            <w:vAlign w:val="center"/>
          </w:tcPr>
          <w:p>
            <w:pPr>
              <w:pStyle w:val="12"/>
            </w:pPr>
            <w:r>
              <w:t>雄安新区龙湾单元给排水连通工程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1700.00</w:t>
            </w:r>
          </w:p>
        </w:tc>
        <w:tc>
          <w:tcPr>
            <w:tcW w:w="2835" w:type="dxa"/>
            <w:vAlign w:val="center"/>
          </w:tcPr>
          <w:p>
            <w:pPr>
              <w:pStyle w:val="10"/>
            </w:pPr>
            <w:r>
              <w:t>其中：财政    资金</w:t>
            </w:r>
          </w:p>
        </w:tc>
        <w:tc>
          <w:tcPr>
            <w:tcW w:w="2551" w:type="dxa"/>
            <w:vAlign w:val="center"/>
          </w:tcPr>
          <w:p>
            <w:pPr>
              <w:pStyle w:val="12"/>
            </w:pPr>
            <w:r>
              <w:t>1700.00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新建给排水管线 45.53km，其中:生活给水管线 15.4km，管径为DN80~300mm，生产供水管线15.97km，管径为 DN80~500mm，污水管线14.16km，管径为DN200~600mm;生活供水设置1座一体化给水加压泵房及水箱生产供水设置3座一体化预制泵站及1座地埋式不锈钢水箱，污水排放设置3座一体化预制泵站。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1700.00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1.新建给排水管线 45.53km，其中:生活给水管线 15.4km，管径为DN80~300mm，生产供水管线15.97km，管径为 DN80~500mm，污水管线14.16km，管径为DN200~600mm;生活供水设置1座一体化给水加压泵房及水箱生产供水设置3座一体化预制泵站及1座地埋式不锈钢水箱，污水排放设置3座一体化预制泵站。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新建给排水管线45.53KM</w:t>
            </w:r>
          </w:p>
        </w:tc>
        <w:tc>
          <w:tcPr>
            <w:tcW w:w="5386" w:type="dxa"/>
            <w:vAlign w:val="center"/>
          </w:tcPr>
          <w:p>
            <w:pPr>
              <w:pStyle w:val="12"/>
            </w:pPr>
            <w:r>
              <w:t>新建给排水管线45.53KM</w:t>
            </w:r>
          </w:p>
        </w:tc>
        <w:tc>
          <w:tcPr>
            <w:tcW w:w="2268" w:type="dxa"/>
            <w:vAlign w:val="center"/>
          </w:tcPr>
          <w:p>
            <w:pPr>
              <w:pStyle w:val="12"/>
            </w:pPr>
            <w:r>
              <w:t>45.53KM</w:t>
            </w:r>
          </w:p>
        </w:tc>
        <w:tc>
          <w:tcPr>
            <w:tcW w:w="1276" w:type="dxa"/>
            <w:vAlign w:val="center"/>
          </w:tcPr>
          <w:p>
            <w:pPr>
              <w:pStyle w:val="12"/>
            </w:pPr>
            <w:r>
              <w:t>概算文件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施工现场质量管理检查合格</w:t>
            </w:r>
          </w:p>
        </w:tc>
        <w:tc>
          <w:tcPr>
            <w:tcW w:w="5386" w:type="dxa"/>
            <w:vAlign w:val="center"/>
          </w:tcPr>
          <w:p>
            <w:pPr>
              <w:pStyle w:val="12"/>
            </w:pPr>
            <w:r>
              <w:t>施工现场质量管理检查合格</w:t>
            </w:r>
          </w:p>
        </w:tc>
        <w:tc>
          <w:tcPr>
            <w:tcW w:w="2268" w:type="dxa"/>
            <w:vAlign w:val="center"/>
          </w:tcPr>
          <w:p>
            <w:pPr>
              <w:pStyle w:val="12"/>
            </w:pPr>
            <w:r>
              <w:t>施工现场质量管理检查合格</w:t>
            </w:r>
          </w:p>
        </w:tc>
        <w:tc>
          <w:tcPr>
            <w:tcW w:w="1276" w:type="dxa"/>
            <w:vAlign w:val="center"/>
          </w:tcPr>
          <w:p>
            <w:pPr>
              <w:pStyle w:val="12"/>
            </w:pPr>
            <w:r>
              <w:t>施工现场检查达标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管网建设完成及时性</w:t>
            </w:r>
          </w:p>
        </w:tc>
        <w:tc>
          <w:tcPr>
            <w:tcW w:w="5386" w:type="dxa"/>
            <w:vAlign w:val="center"/>
          </w:tcPr>
          <w:p>
            <w:pPr>
              <w:pStyle w:val="12"/>
            </w:pPr>
            <w:r>
              <w:t>管网建设完成及时性</w:t>
            </w:r>
          </w:p>
        </w:tc>
        <w:tc>
          <w:tcPr>
            <w:tcW w:w="2268" w:type="dxa"/>
            <w:vAlign w:val="center"/>
          </w:tcPr>
          <w:p>
            <w:pPr>
              <w:pStyle w:val="12"/>
            </w:pPr>
            <w:r>
              <w:t>管网建设完成及时性</w:t>
            </w:r>
          </w:p>
        </w:tc>
        <w:tc>
          <w:tcPr>
            <w:tcW w:w="1276" w:type="dxa"/>
            <w:vAlign w:val="center"/>
          </w:tcPr>
          <w:p>
            <w:pPr>
              <w:pStyle w:val="12"/>
            </w:pPr>
            <w:r>
              <w:t>施工合同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项目总投资&lt;=14803.70万元</w:t>
            </w:r>
          </w:p>
        </w:tc>
        <w:tc>
          <w:tcPr>
            <w:tcW w:w="5386" w:type="dxa"/>
            <w:vAlign w:val="center"/>
          </w:tcPr>
          <w:p>
            <w:pPr>
              <w:pStyle w:val="12"/>
            </w:pPr>
            <w:r>
              <w:t>项目总投资&lt;=14803.70万元</w:t>
            </w:r>
          </w:p>
        </w:tc>
        <w:tc>
          <w:tcPr>
            <w:tcW w:w="2268" w:type="dxa"/>
            <w:vAlign w:val="center"/>
          </w:tcPr>
          <w:p>
            <w:pPr>
              <w:pStyle w:val="12"/>
            </w:pPr>
            <w:r>
              <w:t>≤14803.7万元</w:t>
            </w:r>
          </w:p>
        </w:tc>
        <w:tc>
          <w:tcPr>
            <w:tcW w:w="1276" w:type="dxa"/>
            <w:vAlign w:val="center"/>
          </w:tcPr>
          <w:p>
            <w:pPr>
              <w:pStyle w:val="12"/>
            </w:pPr>
            <w:r>
              <w:t>概算文件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经济指标合理达标</w:t>
            </w:r>
          </w:p>
        </w:tc>
        <w:tc>
          <w:tcPr>
            <w:tcW w:w="5386" w:type="dxa"/>
            <w:vAlign w:val="center"/>
          </w:tcPr>
          <w:p>
            <w:pPr>
              <w:pStyle w:val="12"/>
            </w:pPr>
            <w:r>
              <w:t>经济指标合理达标</w:t>
            </w:r>
          </w:p>
        </w:tc>
        <w:tc>
          <w:tcPr>
            <w:tcW w:w="2268" w:type="dxa"/>
            <w:vAlign w:val="center"/>
          </w:tcPr>
          <w:p>
            <w:pPr>
              <w:pStyle w:val="12"/>
            </w:pPr>
            <w:r>
              <w:t>经济指标合理达标</w:t>
            </w:r>
          </w:p>
        </w:tc>
        <w:tc>
          <w:tcPr>
            <w:tcW w:w="1276" w:type="dxa"/>
            <w:vAlign w:val="center"/>
          </w:tcPr>
          <w:p>
            <w:pPr>
              <w:pStyle w:val="12"/>
            </w:pPr>
            <w:r>
              <w:t>带动周边地块发展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持续性影响良好</w:t>
            </w:r>
          </w:p>
        </w:tc>
        <w:tc>
          <w:tcPr>
            <w:tcW w:w="5386" w:type="dxa"/>
            <w:vAlign w:val="center"/>
          </w:tcPr>
          <w:p>
            <w:pPr>
              <w:pStyle w:val="12"/>
            </w:pPr>
            <w:r>
              <w:t>持续性影响良好</w:t>
            </w:r>
          </w:p>
        </w:tc>
        <w:tc>
          <w:tcPr>
            <w:tcW w:w="2268" w:type="dxa"/>
            <w:vAlign w:val="center"/>
          </w:tcPr>
          <w:p>
            <w:pPr>
              <w:pStyle w:val="12"/>
            </w:pPr>
            <w:r>
              <w:t>持续性影响良好</w:t>
            </w:r>
          </w:p>
        </w:tc>
        <w:tc>
          <w:tcPr>
            <w:tcW w:w="1276" w:type="dxa"/>
            <w:vAlign w:val="center"/>
          </w:tcPr>
          <w:p>
            <w:pPr>
              <w:pStyle w:val="12"/>
            </w:pPr>
            <w:r>
              <w:t>周边地块效益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生态指标良好</w:t>
            </w:r>
          </w:p>
        </w:tc>
        <w:tc>
          <w:tcPr>
            <w:tcW w:w="5386" w:type="dxa"/>
            <w:vAlign w:val="center"/>
          </w:tcPr>
          <w:p>
            <w:pPr>
              <w:pStyle w:val="12"/>
            </w:pPr>
            <w:r>
              <w:t>生态指标良好</w:t>
            </w:r>
          </w:p>
        </w:tc>
        <w:tc>
          <w:tcPr>
            <w:tcW w:w="2268" w:type="dxa"/>
            <w:vAlign w:val="center"/>
          </w:tcPr>
          <w:p>
            <w:pPr>
              <w:pStyle w:val="12"/>
            </w:pPr>
            <w:r>
              <w:t>生态指标良好</w:t>
            </w:r>
          </w:p>
        </w:tc>
        <w:tc>
          <w:tcPr>
            <w:tcW w:w="1276" w:type="dxa"/>
            <w:vAlign w:val="center"/>
          </w:tcPr>
          <w:p>
            <w:pPr>
              <w:pStyle w:val="12"/>
            </w:pPr>
            <w:r>
              <w:t>周边地块生态指标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良好</w:t>
            </w:r>
          </w:p>
        </w:tc>
        <w:tc>
          <w:tcPr>
            <w:tcW w:w="5386" w:type="dxa"/>
            <w:vAlign w:val="center"/>
          </w:tcPr>
          <w:p>
            <w:pPr>
              <w:pStyle w:val="12"/>
            </w:pPr>
            <w:r>
              <w:t>良好</w:t>
            </w:r>
          </w:p>
        </w:tc>
        <w:tc>
          <w:tcPr>
            <w:tcW w:w="2268" w:type="dxa"/>
            <w:vAlign w:val="center"/>
          </w:tcPr>
          <w:p>
            <w:pPr>
              <w:pStyle w:val="12"/>
            </w:pPr>
            <w:r>
              <w:t>良好</w:t>
            </w:r>
          </w:p>
        </w:tc>
        <w:tc>
          <w:tcPr>
            <w:tcW w:w="1276" w:type="dxa"/>
            <w:vAlign w:val="center"/>
          </w:tcPr>
          <w:p>
            <w:pPr>
              <w:pStyle w:val="12"/>
            </w:pPr>
            <w:r>
              <w:t>良好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片区内居住人民满意度</w:t>
            </w:r>
          </w:p>
        </w:tc>
        <w:tc>
          <w:tcPr>
            <w:tcW w:w="5386" w:type="dxa"/>
            <w:vAlign w:val="center"/>
          </w:tcPr>
          <w:p>
            <w:pPr>
              <w:pStyle w:val="12"/>
            </w:pPr>
            <w:r>
              <w:t>片区内居住人民满意度</w:t>
            </w:r>
          </w:p>
        </w:tc>
        <w:tc>
          <w:tcPr>
            <w:tcW w:w="2268" w:type="dxa"/>
            <w:vAlign w:val="center"/>
          </w:tcPr>
          <w:p>
            <w:pPr>
              <w:pStyle w:val="12"/>
            </w:pPr>
            <w:r>
              <w:t>≥90%</w:t>
            </w:r>
          </w:p>
        </w:tc>
        <w:tc>
          <w:tcPr>
            <w:tcW w:w="1276" w:type="dxa"/>
            <w:vAlign w:val="center"/>
          </w:tcPr>
          <w:p>
            <w:pPr>
              <w:pStyle w:val="12"/>
            </w:pPr>
            <w:r>
              <w:t>群众满意度&gt;=90%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150、雄安新区绿色建筑专项规划项目绩效目标表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13660025P00469210074R</w:t>
            </w:r>
          </w:p>
        </w:tc>
        <w:tc>
          <w:tcPr>
            <w:tcW w:w="2835" w:type="dxa"/>
            <w:vAlign w:val="center"/>
          </w:tcPr>
          <w:p>
            <w:pPr>
              <w:pStyle w:val="10"/>
            </w:pPr>
            <w:r>
              <w:t>项目名称</w:t>
            </w:r>
          </w:p>
        </w:tc>
        <w:tc>
          <w:tcPr>
            <w:tcW w:w="6095" w:type="dxa"/>
            <w:gridSpan w:val="3"/>
            <w:vAlign w:val="center"/>
          </w:tcPr>
          <w:p>
            <w:pPr>
              <w:pStyle w:val="12"/>
            </w:pPr>
            <w:r>
              <w:t>雄安新区绿色建筑专项规划项目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为进一步推动雄安新区绿色建筑高质量发展，以专项规划的形式，明确新区绿色建筑发展思路、重点任务、技术路线、指标设置、保障措施等，助力新区打造绿色发展城市典范。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50.00</w:t>
            </w:r>
          </w:p>
        </w:tc>
        <w:tc>
          <w:tcPr>
            <w:tcW w:w="2551" w:type="dxa"/>
            <w:vAlign w:val="center"/>
          </w:tcPr>
          <w:p>
            <w:pPr>
              <w:pStyle w:val="13"/>
            </w:pPr>
            <w:r>
              <w:t>50.00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1.为进一步推动雄安新区绿色建筑高质量发展，以专项规划的形式，明确新区绿色建筑发展思路、重点任务、技术路线、指标设置、保障措施等，助力新区打造绿色发展城市典范。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专项规划</w:t>
            </w:r>
          </w:p>
        </w:tc>
        <w:tc>
          <w:tcPr>
            <w:tcW w:w="5386" w:type="dxa"/>
            <w:vAlign w:val="center"/>
          </w:tcPr>
          <w:p>
            <w:pPr>
              <w:pStyle w:val="12"/>
            </w:pPr>
            <w:r>
              <w:t>按照合同约定的内容完成雄安新区绿色建筑专项规划</w:t>
            </w:r>
          </w:p>
        </w:tc>
        <w:tc>
          <w:tcPr>
            <w:tcW w:w="2268" w:type="dxa"/>
            <w:vAlign w:val="center"/>
          </w:tcPr>
          <w:p>
            <w:pPr>
              <w:pStyle w:val="12"/>
            </w:pPr>
            <w:r>
              <w:t>≥合同约定数</w:t>
            </w:r>
          </w:p>
        </w:tc>
        <w:tc>
          <w:tcPr>
            <w:tcW w:w="1276" w:type="dxa"/>
            <w:vAlign w:val="center"/>
          </w:tcPr>
          <w:p>
            <w:pPr>
              <w:pStyle w:val="12"/>
            </w:pPr>
            <w:r>
              <w:t>计划指标完成情况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　</w:t>
            </w:r>
          </w:p>
        </w:tc>
        <w:tc>
          <w:tcPr>
            <w:tcW w:w="2268" w:type="dxa"/>
            <w:vAlign w:val="center"/>
          </w:tcPr>
          <w:p>
            <w:pPr>
              <w:pStyle w:val="12"/>
            </w:pPr>
            <w:r>
              <w:t>高级职称及以上专家评审验收意见　</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　</w:t>
            </w:r>
          </w:p>
        </w:tc>
        <w:tc>
          <w:tcPr>
            <w:tcW w:w="5386" w:type="dxa"/>
            <w:vAlign w:val="center"/>
          </w:tcPr>
          <w:p>
            <w:pPr>
              <w:pStyle w:val="12"/>
            </w:pPr>
            <w:r>
              <w:t>实际工作期　</w:t>
            </w:r>
          </w:p>
        </w:tc>
        <w:tc>
          <w:tcPr>
            <w:tcW w:w="2268" w:type="dxa"/>
            <w:vAlign w:val="center"/>
          </w:tcPr>
          <w:p>
            <w:pPr>
              <w:pStyle w:val="12"/>
            </w:pPr>
            <w:r>
              <w:t>不超过合同规定期限</w:t>
            </w:r>
          </w:p>
        </w:tc>
        <w:tc>
          <w:tcPr>
            <w:tcW w:w="1276" w:type="dxa"/>
            <w:vAlign w:val="center"/>
          </w:tcPr>
          <w:p>
            <w:pPr>
              <w:pStyle w:val="12"/>
            </w:pPr>
            <w:r>
              <w:t>按项目计划完成成果提交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绿色建筑专项规划</w:t>
            </w:r>
          </w:p>
        </w:tc>
        <w:tc>
          <w:tcPr>
            <w:tcW w:w="5386" w:type="dxa"/>
            <w:vAlign w:val="center"/>
          </w:tcPr>
          <w:p>
            <w:pPr>
              <w:pStyle w:val="12"/>
            </w:pPr>
            <w:r>
              <w:t>通过专项规划加快绿色建筑高质量发展　</w:t>
            </w:r>
          </w:p>
        </w:tc>
        <w:tc>
          <w:tcPr>
            <w:tcW w:w="2268" w:type="dxa"/>
            <w:vAlign w:val="center"/>
          </w:tcPr>
          <w:p>
            <w:pPr>
              <w:pStyle w:val="12"/>
            </w:pPr>
            <w:r>
              <w:t>一定幅度提升</w:t>
            </w:r>
          </w:p>
        </w:tc>
        <w:tc>
          <w:tcPr>
            <w:tcW w:w="1276" w:type="dxa"/>
            <w:vAlign w:val="center"/>
          </w:tcPr>
          <w:p>
            <w:pPr>
              <w:pStyle w:val="12"/>
            </w:pPr>
            <w:r>
              <w:t>绿色发展要求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　</w:t>
            </w:r>
          </w:p>
        </w:tc>
        <w:tc>
          <w:tcPr>
            <w:tcW w:w="5386" w:type="dxa"/>
            <w:vAlign w:val="center"/>
          </w:tcPr>
          <w:p>
            <w:pPr>
              <w:pStyle w:val="12"/>
            </w:pPr>
            <w:r>
              <w:t>通过专项规划，提升新区绿色建筑发展水平　</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通过专项规划，提升新区建筑节能降碳水平</w:t>
            </w:r>
          </w:p>
        </w:tc>
        <w:tc>
          <w:tcPr>
            <w:tcW w:w="2268" w:type="dxa"/>
            <w:vAlign w:val="center"/>
          </w:tcPr>
          <w:p>
            <w:pPr>
              <w:pStyle w:val="12"/>
            </w:pPr>
            <w:r>
              <w:t>一定幅度提高</w:t>
            </w:r>
          </w:p>
        </w:tc>
        <w:tc>
          <w:tcPr>
            <w:tcW w:w="1276" w:type="dxa"/>
            <w:vAlign w:val="center"/>
          </w:tcPr>
          <w:p>
            <w:pPr>
              <w:pStyle w:val="12"/>
            </w:pPr>
            <w:r>
              <w:t>绿色发展要求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　</w:t>
            </w:r>
          </w:p>
        </w:tc>
        <w:tc>
          <w:tcPr>
            <w:tcW w:w="5386" w:type="dxa"/>
            <w:vAlign w:val="center"/>
          </w:tcPr>
          <w:p>
            <w:pPr>
              <w:pStyle w:val="12"/>
            </w:pPr>
            <w:r>
              <w:t>成果产生显著的社会效益　</w:t>
            </w:r>
          </w:p>
        </w:tc>
        <w:tc>
          <w:tcPr>
            <w:tcW w:w="2268" w:type="dxa"/>
            <w:vAlign w:val="center"/>
          </w:tcPr>
          <w:p>
            <w:pPr>
              <w:pStyle w:val="12"/>
            </w:pPr>
            <w:r>
              <w:t>对新区绿色建筑发展的作用</w:t>
            </w:r>
          </w:p>
        </w:tc>
        <w:tc>
          <w:tcPr>
            <w:tcW w:w="1276" w:type="dxa"/>
            <w:vAlign w:val="center"/>
          </w:tcPr>
          <w:p>
            <w:pPr>
              <w:pStyle w:val="12"/>
            </w:pPr>
            <w:r>
              <w:t>满足新区对绿色建筑发展的需求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　</w:t>
            </w:r>
          </w:p>
        </w:tc>
        <w:tc>
          <w:tcPr>
            <w:tcW w:w="5386" w:type="dxa"/>
            <w:vAlign w:val="center"/>
          </w:tcPr>
          <w:p>
            <w:pPr>
              <w:pStyle w:val="12"/>
            </w:pPr>
            <w:r>
              <w:t>社会各行业的满意程度</w:t>
            </w:r>
          </w:p>
        </w:tc>
        <w:tc>
          <w:tcPr>
            <w:tcW w:w="2268" w:type="dxa"/>
            <w:vAlign w:val="center"/>
          </w:tcPr>
          <w:p>
            <w:pPr>
              <w:pStyle w:val="12"/>
            </w:pPr>
            <w:r>
              <w:t>≥90%</w:t>
            </w:r>
          </w:p>
        </w:tc>
        <w:tc>
          <w:tcPr>
            <w:tcW w:w="1276" w:type="dxa"/>
            <w:vAlign w:val="center"/>
          </w:tcPr>
          <w:p>
            <w:pPr>
              <w:pStyle w:val="12"/>
            </w:pPr>
            <w:r>
              <w:t>调查中满意和较满意的政府、行业部门占调查总数的比率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151、雄安新区棚户区改造容东片区安居工程（B、C社区）配套市政道路工程绩效目标表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13660024P00489710118P</w:t>
            </w:r>
          </w:p>
        </w:tc>
        <w:tc>
          <w:tcPr>
            <w:tcW w:w="2835" w:type="dxa"/>
            <w:vAlign w:val="center"/>
          </w:tcPr>
          <w:p>
            <w:pPr>
              <w:pStyle w:val="10"/>
            </w:pPr>
            <w:r>
              <w:t>项目名称</w:t>
            </w:r>
          </w:p>
        </w:tc>
        <w:tc>
          <w:tcPr>
            <w:tcW w:w="6095" w:type="dxa"/>
            <w:gridSpan w:val="3"/>
            <w:vAlign w:val="center"/>
          </w:tcPr>
          <w:p>
            <w:pPr>
              <w:pStyle w:val="12"/>
            </w:pPr>
            <w:r>
              <w:t>雄安新区棚户区改造容东片区安居工程（B、C社区）配套市政道路工程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用于雄安新区棚户区改造容东片区安居工程（B、C社区）配套市政道路工程</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22355.22米</w:t>
            </w:r>
          </w:p>
        </w:tc>
        <w:tc>
          <w:tcPr>
            <w:tcW w:w="1276" w:type="dxa"/>
            <w:vAlign w:val="center"/>
          </w:tcPr>
          <w:p>
            <w:pPr>
              <w:pStyle w:val="12"/>
            </w:pPr>
            <w:r>
              <w:t>图纸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《城镇道路工程施工与质量验收规范》（CJJ 1-2008）</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前期手续办理完成情况</w:t>
            </w:r>
          </w:p>
        </w:tc>
        <w:tc>
          <w:tcPr>
            <w:tcW w:w="5386" w:type="dxa"/>
            <w:vAlign w:val="center"/>
          </w:tcPr>
          <w:p>
            <w:pPr>
              <w:pStyle w:val="12"/>
            </w:pPr>
            <w:r>
              <w:t>前期手续办理完成情况</w:t>
            </w:r>
          </w:p>
        </w:tc>
        <w:tc>
          <w:tcPr>
            <w:tcW w:w="2268" w:type="dxa"/>
            <w:vAlign w:val="center"/>
          </w:tcPr>
          <w:p>
            <w:pPr>
              <w:pStyle w:val="12"/>
            </w:pPr>
            <w:r>
              <w:t>完成施工意见登记函办理</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市政道路完成及时性</w:t>
            </w:r>
          </w:p>
        </w:tc>
        <w:tc>
          <w:tcPr>
            <w:tcW w:w="5386" w:type="dxa"/>
            <w:vAlign w:val="center"/>
          </w:tcPr>
          <w:p>
            <w:pPr>
              <w:pStyle w:val="12"/>
            </w:pPr>
            <w:r>
              <w:t>市政道路完成及时性</w:t>
            </w:r>
          </w:p>
        </w:tc>
        <w:tc>
          <w:tcPr>
            <w:tcW w:w="2268" w:type="dxa"/>
            <w:vAlign w:val="center"/>
          </w:tcPr>
          <w:p>
            <w:pPr>
              <w:pStyle w:val="12"/>
            </w:pPr>
            <w:r>
              <w:t>2022年市政道路完工</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成本控制情况</w:t>
            </w:r>
          </w:p>
        </w:tc>
        <w:tc>
          <w:tcPr>
            <w:tcW w:w="5386" w:type="dxa"/>
            <w:vAlign w:val="center"/>
          </w:tcPr>
          <w:p>
            <w:pPr>
              <w:pStyle w:val="12"/>
            </w:pPr>
            <w:r>
              <w:t>成本控制情况</w:t>
            </w:r>
          </w:p>
        </w:tc>
        <w:tc>
          <w:tcPr>
            <w:tcW w:w="2268" w:type="dxa"/>
            <w:vAlign w:val="center"/>
          </w:tcPr>
          <w:p>
            <w:pPr>
              <w:pStyle w:val="12"/>
            </w:pPr>
            <w:r>
              <w:t>≤105785.78万元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100%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100%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152、雄安新区社区园林绿化技术服务支撑项目绩效目标表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13660025P004692100690</w:t>
            </w:r>
          </w:p>
        </w:tc>
        <w:tc>
          <w:tcPr>
            <w:tcW w:w="2835" w:type="dxa"/>
            <w:vAlign w:val="center"/>
          </w:tcPr>
          <w:p>
            <w:pPr>
              <w:pStyle w:val="10"/>
            </w:pPr>
            <w:r>
              <w:t>项目名称</w:t>
            </w:r>
          </w:p>
        </w:tc>
        <w:tc>
          <w:tcPr>
            <w:tcW w:w="6095" w:type="dxa"/>
            <w:gridSpan w:val="3"/>
            <w:vAlign w:val="center"/>
          </w:tcPr>
          <w:p>
            <w:pPr>
              <w:pStyle w:val="12"/>
            </w:pPr>
            <w:r>
              <w:t>雄安新区社区园林绿化技术服务支撑项目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38.00</w:t>
            </w:r>
          </w:p>
        </w:tc>
        <w:tc>
          <w:tcPr>
            <w:tcW w:w="2835" w:type="dxa"/>
            <w:vAlign w:val="center"/>
          </w:tcPr>
          <w:p>
            <w:pPr>
              <w:pStyle w:val="10"/>
            </w:pPr>
            <w:r>
              <w:t>其中：财政    资金</w:t>
            </w:r>
          </w:p>
        </w:tc>
        <w:tc>
          <w:tcPr>
            <w:tcW w:w="2551" w:type="dxa"/>
            <w:vAlign w:val="center"/>
          </w:tcPr>
          <w:p>
            <w:pPr>
              <w:pStyle w:val="12"/>
            </w:pPr>
            <w:r>
              <w:t>38.00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完成适用于雄安新区居住区园林绿化设计的导则编制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19.00</w:t>
            </w:r>
          </w:p>
        </w:tc>
        <w:tc>
          <w:tcPr>
            <w:tcW w:w="2551" w:type="dxa"/>
            <w:vAlign w:val="center"/>
          </w:tcPr>
          <w:p>
            <w:pPr>
              <w:pStyle w:val="13"/>
            </w:pPr>
            <w:r>
              <w:t>19.00</w:t>
            </w:r>
          </w:p>
        </w:tc>
        <w:tc>
          <w:tcPr>
            <w:tcW w:w="3544" w:type="dxa"/>
            <w:gridSpan w:val="2"/>
            <w:vAlign w:val="center"/>
          </w:tcPr>
          <w:p>
            <w:pPr>
              <w:pStyle w:val="13"/>
            </w:pPr>
            <w:r>
              <w:t>38.00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1.按期完成适用于雄安新区居住区园林绿化设计的导则编制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导则编制</w:t>
            </w:r>
          </w:p>
        </w:tc>
        <w:tc>
          <w:tcPr>
            <w:tcW w:w="5386" w:type="dxa"/>
            <w:vAlign w:val="center"/>
          </w:tcPr>
          <w:p>
            <w:pPr>
              <w:pStyle w:val="12"/>
            </w:pPr>
            <w:r>
              <w:t>按照合同约定的内容完成适用于雄安新区居住区园林绿化设计的导则编制</w:t>
            </w:r>
          </w:p>
        </w:tc>
        <w:tc>
          <w:tcPr>
            <w:tcW w:w="2268" w:type="dxa"/>
            <w:vAlign w:val="center"/>
          </w:tcPr>
          <w:p>
            <w:pPr>
              <w:pStyle w:val="12"/>
            </w:pPr>
            <w:r>
              <w:t>大于等于合同约定数</w:t>
            </w:r>
          </w:p>
        </w:tc>
        <w:tc>
          <w:tcPr>
            <w:tcW w:w="1276" w:type="dxa"/>
            <w:vAlign w:val="center"/>
          </w:tcPr>
          <w:p>
            <w:pPr>
              <w:pStyle w:val="12"/>
            </w:pPr>
            <w:r>
              <w:t>计划指标完成情况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w:t>
            </w:r>
          </w:p>
        </w:tc>
        <w:tc>
          <w:tcPr>
            <w:tcW w:w="2268" w:type="dxa"/>
            <w:vAlign w:val="center"/>
          </w:tcPr>
          <w:p>
            <w:pPr>
              <w:pStyle w:val="12"/>
            </w:pPr>
            <w:r>
              <w:t>专家评审验收意见</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按项目计划完成成果提交</w:t>
            </w:r>
          </w:p>
        </w:tc>
        <w:tc>
          <w:tcPr>
            <w:tcW w:w="5386" w:type="dxa"/>
            <w:vAlign w:val="center"/>
          </w:tcPr>
          <w:p>
            <w:pPr>
              <w:pStyle w:val="12"/>
            </w:pPr>
            <w:r>
              <w:t>实际工作期</w:t>
            </w:r>
          </w:p>
        </w:tc>
        <w:tc>
          <w:tcPr>
            <w:tcW w:w="2268" w:type="dxa"/>
            <w:vAlign w:val="center"/>
          </w:tcPr>
          <w:p>
            <w:pPr>
              <w:pStyle w:val="12"/>
            </w:pPr>
            <w:r>
              <w:t>不超过合同规定期限</w:t>
            </w:r>
          </w:p>
        </w:tc>
        <w:tc>
          <w:tcPr>
            <w:tcW w:w="1276" w:type="dxa"/>
            <w:vAlign w:val="center"/>
          </w:tcPr>
          <w:p>
            <w:pPr>
              <w:pStyle w:val="12"/>
            </w:pPr>
            <w:r>
              <w:t>按项目计划完成成果提交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严格控制各分项工作支出成本</w:t>
            </w:r>
          </w:p>
        </w:tc>
        <w:tc>
          <w:tcPr>
            <w:tcW w:w="2268" w:type="dxa"/>
            <w:vAlign w:val="center"/>
          </w:tcPr>
          <w:p>
            <w:pPr>
              <w:pStyle w:val="12"/>
            </w:pPr>
            <w:r>
              <w:t>项目实际支出</w:t>
            </w:r>
          </w:p>
        </w:tc>
        <w:tc>
          <w:tcPr>
            <w:tcW w:w="1276" w:type="dxa"/>
            <w:vAlign w:val="center"/>
          </w:tcPr>
          <w:p>
            <w:pPr>
              <w:pStyle w:val="12"/>
            </w:pPr>
            <w:r>
              <w:t>不超过合同价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促进社区园林绿化高质量发展</w:t>
            </w:r>
          </w:p>
        </w:tc>
        <w:tc>
          <w:tcPr>
            <w:tcW w:w="5386" w:type="dxa"/>
            <w:vAlign w:val="center"/>
          </w:tcPr>
          <w:p>
            <w:pPr>
              <w:pStyle w:val="12"/>
            </w:pPr>
            <w:r>
              <w:t>通过导则实施，加快社区园林绿化高质量发展</w:t>
            </w:r>
          </w:p>
        </w:tc>
        <w:tc>
          <w:tcPr>
            <w:tcW w:w="2268" w:type="dxa"/>
            <w:vAlign w:val="center"/>
          </w:tcPr>
          <w:p>
            <w:pPr>
              <w:pStyle w:val="12"/>
            </w:pPr>
            <w:r>
              <w:t>一定幅度提升</w:t>
            </w:r>
          </w:p>
        </w:tc>
        <w:tc>
          <w:tcPr>
            <w:tcW w:w="1276" w:type="dxa"/>
            <w:vAlign w:val="center"/>
          </w:tcPr>
          <w:p>
            <w:pPr>
              <w:pStyle w:val="12"/>
            </w:pPr>
            <w:r>
              <w:t>验收时限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技术服务有效性</w:t>
            </w:r>
          </w:p>
        </w:tc>
        <w:tc>
          <w:tcPr>
            <w:tcW w:w="5386" w:type="dxa"/>
            <w:vAlign w:val="center"/>
          </w:tcPr>
          <w:p>
            <w:pPr>
              <w:pStyle w:val="12"/>
            </w:pPr>
            <w:r>
              <w:t>通过导则实施，提升新区社区园林景观设计建设水平</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通过导则实施，提升新区社区园林景观设计固碳增汇水平</w:t>
            </w:r>
          </w:p>
        </w:tc>
        <w:tc>
          <w:tcPr>
            <w:tcW w:w="2268" w:type="dxa"/>
            <w:vAlign w:val="center"/>
          </w:tcPr>
          <w:p>
            <w:pPr>
              <w:pStyle w:val="12"/>
            </w:pPr>
            <w:r>
              <w:t>一定幅度提升</w:t>
            </w:r>
          </w:p>
        </w:tc>
        <w:tc>
          <w:tcPr>
            <w:tcW w:w="1276" w:type="dxa"/>
            <w:vAlign w:val="center"/>
          </w:tcPr>
          <w:p>
            <w:pPr>
              <w:pStyle w:val="12"/>
            </w:pPr>
            <w:r>
              <w:t>验收时限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对新区社区园林绿化的作用</w:t>
            </w:r>
          </w:p>
        </w:tc>
        <w:tc>
          <w:tcPr>
            <w:tcW w:w="1276" w:type="dxa"/>
            <w:vAlign w:val="center"/>
          </w:tcPr>
          <w:p>
            <w:pPr>
              <w:pStyle w:val="12"/>
            </w:pPr>
            <w:r>
              <w:t>满足新区对绿色社区发展的需求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可持续影响指标</w:t>
            </w:r>
          </w:p>
        </w:tc>
        <w:tc>
          <w:tcPr>
            <w:tcW w:w="5386" w:type="dxa"/>
            <w:vAlign w:val="center"/>
          </w:tcPr>
          <w:p>
            <w:pPr>
              <w:pStyle w:val="12"/>
            </w:pPr>
            <w:r>
              <w:t>成果产生显著的社会效益</w:t>
            </w:r>
          </w:p>
        </w:tc>
        <w:tc>
          <w:tcPr>
            <w:tcW w:w="2268" w:type="dxa"/>
            <w:vAlign w:val="center"/>
          </w:tcPr>
          <w:p>
            <w:pPr>
              <w:pStyle w:val="12"/>
            </w:pPr>
            <w:r>
              <w:t>对新区社区环境的作用</w:t>
            </w:r>
          </w:p>
        </w:tc>
        <w:tc>
          <w:tcPr>
            <w:tcW w:w="1276" w:type="dxa"/>
            <w:vAlign w:val="center"/>
          </w:tcPr>
          <w:p>
            <w:pPr>
              <w:pStyle w:val="12"/>
            </w:pPr>
            <w:r>
              <w:t>满足新区对社区环境发展的需求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153、雄安新区数字建设管理平台绩效目标表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13660025P00469210067Q</w:t>
            </w:r>
          </w:p>
        </w:tc>
        <w:tc>
          <w:tcPr>
            <w:tcW w:w="2835" w:type="dxa"/>
            <w:vAlign w:val="center"/>
          </w:tcPr>
          <w:p>
            <w:pPr>
              <w:pStyle w:val="10"/>
            </w:pPr>
            <w:r>
              <w:t>项目名称</w:t>
            </w:r>
          </w:p>
        </w:tc>
        <w:tc>
          <w:tcPr>
            <w:tcW w:w="6095" w:type="dxa"/>
            <w:gridSpan w:val="3"/>
            <w:vAlign w:val="center"/>
          </w:tcPr>
          <w:p>
            <w:pPr>
              <w:pStyle w:val="12"/>
            </w:pPr>
            <w:r>
              <w:t>雄安新区数字建设管理平台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984.00</w:t>
            </w:r>
          </w:p>
        </w:tc>
        <w:tc>
          <w:tcPr>
            <w:tcW w:w="2835" w:type="dxa"/>
            <w:vAlign w:val="center"/>
          </w:tcPr>
          <w:p>
            <w:pPr>
              <w:pStyle w:val="10"/>
            </w:pPr>
            <w:r>
              <w:t>其中：财政    资金</w:t>
            </w:r>
          </w:p>
        </w:tc>
        <w:tc>
          <w:tcPr>
            <w:tcW w:w="2551" w:type="dxa"/>
            <w:vAlign w:val="center"/>
          </w:tcPr>
          <w:p>
            <w:pPr>
              <w:pStyle w:val="12"/>
            </w:pPr>
            <w:r>
              <w:t>984.00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开发建设数字建设管理平台，服务工程监管业务。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147.60</w:t>
            </w:r>
          </w:p>
        </w:tc>
        <w:tc>
          <w:tcPr>
            <w:tcW w:w="2835" w:type="dxa"/>
            <w:vAlign w:val="center"/>
          </w:tcPr>
          <w:p>
            <w:pPr>
              <w:pStyle w:val="13"/>
            </w:pPr>
            <w:r>
              <w:t>492.00</w:t>
            </w:r>
          </w:p>
        </w:tc>
        <w:tc>
          <w:tcPr>
            <w:tcW w:w="2551" w:type="dxa"/>
            <w:vAlign w:val="center"/>
          </w:tcPr>
          <w:p>
            <w:pPr>
              <w:pStyle w:val="13"/>
            </w:pPr>
            <w:r>
              <w:t>492.00</w:t>
            </w:r>
          </w:p>
        </w:tc>
        <w:tc>
          <w:tcPr>
            <w:tcW w:w="3544" w:type="dxa"/>
            <w:gridSpan w:val="2"/>
            <w:vAlign w:val="center"/>
          </w:tcPr>
          <w:p>
            <w:pPr>
              <w:pStyle w:val="13"/>
            </w:pPr>
            <w:r>
              <w:t>984.00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1.按照项目计划完成雄安新区数字建设管理平台系统交付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检查项目</w:t>
            </w:r>
          </w:p>
        </w:tc>
        <w:tc>
          <w:tcPr>
            <w:tcW w:w="5386" w:type="dxa"/>
            <w:vAlign w:val="center"/>
          </w:tcPr>
          <w:p>
            <w:pPr>
              <w:pStyle w:val="12"/>
            </w:pPr>
            <w:r>
              <w:t>对数字建设管理平台建设交付情况检查</w:t>
            </w:r>
          </w:p>
        </w:tc>
        <w:tc>
          <w:tcPr>
            <w:tcW w:w="2268" w:type="dxa"/>
            <w:vAlign w:val="center"/>
          </w:tcPr>
          <w:p>
            <w:pPr>
              <w:pStyle w:val="12"/>
            </w:pPr>
            <w:r>
              <w:t>≥17个</w:t>
            </w:r>
          </w:p>
        </w:tc>
        <w:tc>
          <w:tcPr>
            <w:tcW w:w="1276" w:type="dxa"/>
            <w:vAlign w:val="center"/>
          </w:tcPr>
          <w:p>
            <w:pPr>
              <w:pStyle w:val="12"/>
            </w:pPr>
            <w:r>
              <w:t>数建平台系统上线数量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成果质量等级</w:t>
            </w:r>
          </w:p>
        </w:tc>
        <w:tc>
          <w:tcPr>
            <w:tcW w:w="5386" w:type="dxa"/>
            <w:vAlign w:val="center"/>
          </w:tcPr>
          <w:p>
            <w:pPr>
              <w:pStyle w:val="12"/>
            </w:pPr>
            <w:r>
              <w:t>成果质量</w:t>
            </w:r>
          </w:p>
        </w:tc>
        <w:tc>
          <w:tcPr>
            <w:tcW w:w="2268" w:type="dxa"/>
            <w:vAlign w:val="center"/>
          </w:tcPr>
          <w:p>
            <w:pPr>
              <w:pStyle w:val="12"/>
            </w:pPr>
            <w:r>
              <w:t>专家评审验收意见</w:t>
            </w:r>
          </w:p>
        </w:tc>
        <w:tc>
          <w:tcPr>
            <w:tcW w:w="1276" w:type="dxa"/>
            <w:vAlign w:val="center"/>
          </w:tcPr>
          <w:p>
            <w:pPr>
              <w:pStyle w:val="12"/>
            </w:pPr>
            <w:r>
              <w:t>通过验收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计划完成时间</w:t>
            </w:r>
          </w:p>
        </w:tc>
        <w:tc>
          <w:tcPr>
            <w:tcW w:w="5386" w:type="dxa"/>
            <w:vAlign w:val="center"/>
          </w:tcPr>
          <w:p>
            <w:pPr>
              <w:pStyle w:val="12"/>
            </w:pPr>
            <w:r>
              <w:t>实际工作期</w:t>
            </w:r>
          </w:p>
        </w:tc>
        <w:tc>
          <w:tcPr>
            <w:tcW w:w="2268" w:type="dxa"/>
            <w:vAlign w:val="center"/>
          </w:tcPr>
          <w:p>
            <w:pPr>
              <w:pStyle w:val="12"/>
            </w:pPr>
            <w:r>
              <w:t>不超过合同规定期限</w:t>
            </w:r>
          </w:p>
        </w:tc>
        <w:tc>
          <w:tcPr>
            <w:tcW w:w="1276" w:type="dxa"/>
            <w:vAlign w:val="center"/>
          </w:tcPr>
          <w:p>
            <w:pPr>
              <w:pStyle w:val="12"/>
            </w:pPr>
            <w:r>
              <w:t>按项目计划时间完成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严控成本</w:t>
            </w:r>
          </w:p>
        </w:tc>
        <w:tc>
          <w:tcPr>
            <w:tcW w:w="5386" w:type="dxa"/>
            <w:vAlign w:val="center"/>
          </w:tcPr>
          <w:p>
            <w:pPr>
              <w:pStyle w:val="12"/>
            </w:pPr>
            <w:r>
              <w:t>控制项目实际支出</w:t>
            </w:r>
          </w:p>
        </w:tc>
        <w:tc>
          <w:tcPr>
            <w:tcW w:w="2268" w:type="dxa"/>
            <w:vAlign w:val="center"/>
          </w:tcPr>
          <w:p>
            <w:pPr>
              <w:pStyle w:val="12"/>
            </w:pPr>
            <w:r>
              <w:t>不超过合同价</w:t>
            </w:r>
          </w:p>
        </w:tc>
        <w:tc>
          <w:tcPr>
            <w:tcW w:w="1276" w:type="dxa"/>
            <w:vAlign w:val="center"/>
          </w:tcPr>
          <w:p>
            <w:pPr>
              <w:pStyle w:val="12"/>
            </w:pPr>
            <w:r>
              <w:t>严控成本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提升新区工程建设项目信息化水平</w:t>
            </w:r>
          </w:p>
        </w:tc>
        <w:tc>
          <w:tcPr>
            <w:tcW w:w="5386" w:type="dxa"/>
            <w:vAlign w:val="center"/>
          </w:tcPr>
          <w:p>
            <w:pPr>
              <w:pStyle w:val="12"/>
            </w:pPr>
            <w:r>
              <w:t>推动雄安新区数字建设管理平台建设，提升新区工程建设项目监管水平</w:t>
            </w:r>
          </w:p>
        </w:tc>
        <w:tc>
          <w:tcPr>
            <w:tcW w:w="2268" w:type="dxa"/>
            <w:vAlign w:val="center"/>
          </w:tcPr>
          <w:p>
            <w:pPr>
              <w:pStyle w:val="12"/>
            </w:pPr>
            <w:r>
              <w:t>一定幅度提升</w:t>
            </w:r>
          </w:p>
        </w:tc>
        <w:tc>
          <w:tcPr>
            <w:tcW w:w="1276" w:type="dxa"/>
            <w:vAlign w:val="center"/>
          </w:tcPr>
          <w:p>
            <w:pPr>
              <w:pStyle w:val="12"/>
            </w:pPr>
            <w:r>
              <w:t>建设实效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维护新区建设发展稳定</w:t>
            </w:r>
          </w:p>
        </w:tc>
        <w:tc>
          <w:tcPr>
            <w:tcW w:w="5386" w:type="dxa"/>
            <w:vAlign w:val="center"/>
          </w:tcPr>
          <w:p>
            <w:pPr>
              <w:pStyle w:val="12"/>
            </w:pPr>
            <w:r>
              <w:t>实现雄安新区工程建设项目全生命周期管理</w:t>
            </w:r>
          </w:p>
        </w:tc>
        <w:tc>
          <w:tcPr>
            <w:tcW w:w="2268" w:type="dxa"/>
            <w:vAlign w:val="center"/>
          </w:tcPr>
          <w:p>
            <w:pPr>
              <w:pStyle w:val="12"/>
            </w:pPr>
            <w:r>
              <w:t>服务有效</w:t>
            </w:r>
          </w:p>
        </w:tc>
        <w:tc>
          <w:tcPr>
            <w:tcW w:w="1276" w:type="dxa"/>
            <w:vAlign w:val="center"/>
          </w:tcPr>
          <w:p>
            <w:pPr>
              <w:pStyle w:val="12"/>
            </w:pPr>
            <w:r>
              <w:t>成果服务成效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规范工程建设项目施工情况</w:t>
            </w:r>
          </w:p>
        </w:tc>
        <w:tc>
          <w:tcPr>
            <w:tcW w:w="5386" w:type="dxa"/>
            <w:vAlign w:val="center"/>
          </w:tcPr>
          <w:p>
            <w:pPr>
              <w:pStyle w:val="12"/>
            </w:pPr>
            <w:r>
              <w:t>推动智慧工地建设对工程建设项目进行监管评价，利用AI技术提升工程建设项目施工水平</w:t>
            </w:r>
          </w:p>
        </w:tc>
        <w:tc>
          <w:tcPr>
            <w:tcW w:w="2268" w:type="dxa"/>
            <w:vAlign w:val="center"/>
          </w:tcPr>
          <w:p>
            <w:pPr>
              <w:pStyle w:val="12"/>
            </w:pPr>
            <w:r>
              <w:t>一定幅度提升</w:t>
            </w:r>
          </w:p>
        </w:tc>
        <w:tc>
          <w:tcPr>
            <w:tcW w:w="1276" w:type="dxa"/>
            <w:vAlign w:val="center"/>
          </w:tcPr>
          <w:p>
            <w:pPr>
              <w:pStyle w:val="12"/>
            </w:pPr>
            <w:r>
              <w:t>建设实效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成果产生持续的社会效益</w:t>
            </w:r>
          </w:p>
        </w:tc>
        <w:tc>
          <w:tcPr>
            <w:tcW w:w="2268" w:type="dxa"/>
            <w:vAlign w:val="center"/>
          </w:tcPr>
          <w:p>
            <w:pPr>
              <w:pStyle w:val="12"/>
            </w:pPr>
            <w:r>
              <w:t>对新区工程建设项目的作用</w:t>
            </w:r>
          </w:p>
        </w:tc>
        <w:tc>
          <w:tcPr>
            <w:tcW w:w="1276" w:type="dxa"/>
            <w:vAlign w:val="center"/>
          </w:tcPr>
          <w:p>
            <w:pPr>
              <w:pStyle w:val="12"/>
            </w:pPr>
            <w:r>
              <w:t>满足对新区工程建设项目的监管需求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政府部门、社会各行业的满意程度</w:t>
            </w:r>
          </w:p>
        </w:tc>
        <w:tc>
          <w:tcPr>
            <w:tcW w:w="2268" w:type="dxa"/>
            <w:vAlign w:val="center"/>
          </w:tcPr>
          <w:p>
            <w:pPr>
              <w:pStyle w:val="12"/>
            </w:pPr>
            <w:r>
              <w:t>≥90%</w:t>
            </w:r>
          </w:p>
        </w:tc>
        <w:tc>
          <w:tcPr>
            <w:tcW w:w="1276" w:type="dxa"/>
            <w:vAlign w:val="center"/>
          </w:tcPr>
          <w:p>
            <w:pPr>
              <w:pStyle w:val="12"/>
            </w:pPr>
            <w:r>
              <w:t>政府部门、社会各行业的满意程度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154、雄安新区新安北堤雄县段加固治理工程（一期）绩效目标表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13660024P00489710387R</w:t>
            </w:r>
          </w:p>
        </w:tc>
        <w:tc>
          <w:tcPr>
            <w:tcW w:w="2835" w:type="dxa"/>
            <w:vAlign w:val="center"/>
          </w:tcPr>
          <w:p>
            <w:pPr>
              <w:pStyle w:val="10"/>
            </w:pPr>
            <w:r>
              <w:t>项目名称</w:t>
            </w:r>
          </w:p>
        </w:tc>
        <w:tc>
          <w:tcPr>
            <w:tcW w:w="6095" w:type="dxa"/>
            <w:gridSpan w:val="3"/>
            <w:vAlign w:val="center"/>
          </w:tcPr>
          <w:p>
            <w:pPr>
              <w:pStyle w:val="12"/>
            </w:pPr>
            <w:r>
              <w:t>雄安新区新安北堤雄县段加固治理工程（一期）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4401.14</w:t>
            </w:r>
          </w:p>
        </w:tc>
        <w:tc>
          <w:tcPr>
            <w:tcW w:w="2835" w:type="dxa"/>
            <w:vAlign w:val="center"/>
          </w:tcPr>
          <w:p>
            <w:pPr>
              <w:pStyle w:val="10"/>
            </w:pPr>
            <w:r>
              <w:t>其中：财政    资金</w:t>
            </w:r>
          </w:p>
        </w:tc>
        <w:tc>
          <w:tcPr>
            <w:tcW w:w="2551" w:type="dxa"/>
            <w:vAlign w:val="center"/>
          </w:tcPr>
          <w:p>
            <w:pPr>
              <w:pStyle w:val="12"/>
            </w:pPr>
            <w:r>
              <w:t>4401.14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4401.14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1.达到100年一遇的防洪标准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100年一遇</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≤131621.95万元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2亿元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提升可持续发展能力</w:t>
            </w:r>
          </w:p>
        </w:tc>
        <w:tc>
          <w:tcPr>
            <w:tcW w:w="5386" w:type="dxa"/>
            <w:vAlign w:val="center"/>
          </w:tcPr>
          <w:p>
            <w:pPr>
              <w:pStyle w:val="12"/>
            </w:pPr>
            <w:r>
              <w:t>提升可持续发展能力</w:t>
            </w:r>
          </w:p>
        </w:tc>
        <w:tc>
          <w:tcPr>
            <w:tcW w:w="2268" w:type="dxa"/>
            <w:vAlign w:val="center"/>
          </w:tcPr>
          <w:p>
            <w:pPr>
              <w:pStyle w:val="12"/>
            </w:pPr>
            <w:r>
              <w:t>效果显著</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155、雄安新区新安北堤雄县段加固治理工程（一期）绩效目标表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13660025P005473100139</w:t>
            </w:r>
          </w:p>
        </w:tc>
        <w:tc>
          <w:tcPr>
            <w:tcW w:w="2835" w:type="dxa"/>
            <w:vAlign w:val="center"/>
          </w:tcPr>
          <w:p>
            <w:pPr>
              <w:pStyle w:val="10"/>
            </w:pPr>
            <w:r>
              <w:t>项目名称</w:t>
            </w:r>
          </w:p>
        </w:tc>
        <w:tc>
          <w:tcPr>
            <w:tcW w:w="6095" w:type="dxa"/>
            <w:gridSpan w:val="3"/>
            <w:vAlign w:val="center"/>
          </w:tcPr>
          <w:p>
            <w:pPr>
              <w:pStyle w:val="12"/>
            </w:pPr>
            <w:r>
              <w:t>雄安新区新安北堤雄县段加固治理工程（一期）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20000.00</w:t>
            </w:r>
          </w:p>
        </w:tc>
        <w:tc>
          <w:tcPr>
            <w:tcW w:w="2835" w:type="dxa"/>
            <w:vAlign w:val="center"/>
          </w:tcPr>
          <w:p>
            <w:pPr>
              <w:pStyle w:val="10"/>
            </w:pPr>
            <w:r>
              <w:t>其中：财政    资金</w:t>
            </w:r>
          </w:p>
        </w:tc>
        <w:tc>
          <w:tcPr>
            <w:tcW w:w="2551" w:type="dxa"/>
            <w:vAlign w:val="center"/>
          </w:tcPr>
          <w:p>
            <w:pPr>
              <w:pStyle w:val="12"/>
            </w:pPr>
            <w:r>
              <w:t>20000.00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用于雄安新区新安北堤雄县段加固治理工程（一期）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5000.00</w:t>
            </w:r>
          </w:p>
        </w:tc>
        <w:tc>
          <w:tcPr>
            <w:tcW w:w="2835" w:type="dxa"/>
            <w:vAlign w:val="center"/>
          </w:tcPr>
          <w:p>
            <w:pPr>
              <w:pStyle w:val="13"/>
            </w:pPr>
            <w:r>
              <w:t>10000.00</w:t>
            </w:r>
          </w:p>
        </w:tc>
        <w:tc>
          <w:tcPr>
            <w:tcW w:w="2551" w:type="dxa"/>
            <w:vAlign w:val="center"/>
          </w:tcPr>
          <w:p>
            <w:pPr>
              <w:pStyle w:val="13"/>
            </w:pPr>
            <w:r>
              <w:t>15000.00</w:t>
            </w:r>
          </w:p>
        </w:tc>
        <w:tc>
          <w:tcPr>
            <w:tcW w:w="3544" w:type="dxa"/>
            <w:gridSpan w:val="2"/>
            <w:vAlign w:val="center"/>
          </w:tcPr>
          <w:p>
            <w:pPr>
              <w:pStyle w:val="13"/>
            </w:pPr>
            <w:r>
              <w:t>20000.00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1.达到100年一遇的防洪标准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100年一遇</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≤131621.95万元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2亿元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156、雄安新区智慧水务管理系统工程（一期）绩效目标表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13660025P004690101515</w:t>
            </w:r>
          </w:p>
        </w:tc>
        <w:tc>
          <w:tcPr>
            <w:tcW w:w="2835" w:type="dxa"/>
            <w:vAlign w:val="center"/>
          </w:tcPr>
          <w:p>
            <w:pPr>
              <w:pStyle w:val="10"/>
            </w:pPr>
            <w:r>
              <w:t>项目名称</w:t>
            </w:r>
          </w:p>
        </w:tc>
        <w:tc>
          <w:tcPr>
            <w:tcW w:w="6095" w:type="dxa"/>
            <w:gridSpan w:val="3"/>
            <w:vAlign w:val="center"/>
          </w:tcPr>
          <w:p>
            <w:pPr>
              <w:pStyle w:val="12"/>
            </w:pPr>
            <w:r>
              <w:t>雄安新区智慧水务管理系统工程（一期）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1321.71</w:t>
            </w:r>
          </w:p>
        </w:tc>
        <w:tc>
          <w:tcPr>
            <w:tcW w:w="2835" w:type="dxa"/>
            <w:vAlign w:val="center"/>
          </w:tcPr>
          <w:p>
            <w:pPr>
              <w:pStyle w:val="10"/>
            </w:pPr>
            <w:r>
              <w:t>其中：财政    资金</w:t>
            </w:r>
          </w:p>
        </w:tc>
        <w:tc>
          <w:tcPr>
            <w:tcW w:w="2551" w:type="dxa"/>
            <w:vAlign w:val="center"/>
          </w:tcPr>
          <w:p>
            <w:pPr>
              <w:pStyle w:val="12"/>
            </w:pPr>
            <w:r>
              <w:t>1321.71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用于雄安新区智慧水务管理系统工程（一期）建设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442.47</w:t>
            </w:r>
          </w:p>
        </w:tc>
        <w:tc>
          <w:tcPr>
            <w:tcW w:w="2835" w:type="dxa"/>
            <w:vAlign w:val="center"/>
          </w:tcPr>
          <w:p>
            <w:pPr>
              <w:pStyle w:val="13"/>
            </w:pPr>
            <w:r>
              <w:t>1321.71</w:t>
            </w:r>
          </w:p>
        </w:tc>
        <w:tc>
          <w:tcPr>
            <w:tcW w:w="2551" w:type="dxa"/>
            <w:vAlign w:val="center"/>
          </w:tcPr>
          <w:p>
            <w:pPr>
              <w:pStyle w:val="13"/>
            </w:pPr>
            <w:r>
              <w:t>1321.71</w:t>
            </w:r>
          </w:p>
        </w:tc>
        <w:tc>
          <w:tcPr>
            <w:tcW w:w="3544" w:type="dxa"/>
            <w:gridSpan w:val="2"/>
            <w:vAlign w:val="center"/>
          </w:tcPr>
          <w:p>
            <w:pPr>
              <w:pStyle w:val="13"/>
            </w:pPr>
            <w:r>
              <w:t>1321.71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1.2025年6月底前，完成雄安新区智慧水务管理系统工程（一期）项目初验，保障系统上线运行。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部署上线系统数量</w:t>
            </w:r>
          </w:p>
        </w:tc>
        <w:tc>
          <w:tcPr>
            <w:tcW w:w="5386" w:type="dxa"/>
            <w:vAlign w:val="center"/>
          </w:tcPr>
          <w:p>
            <w:pPr>
              <w:pStyle w:val="12"/>
            </w:pPr>
            <w:r>
              <w:t>完成雄安新区洪涝预报调度系统、雄安新区河淀补水调控系统，并部署上线</w:t>
            </w:r>
          </w:p>
        </w:tc>
        <w:tc>
          <w:tcPr>
            <w:tcW w:w="2268" w:type="dxa"/>
            <w:vAlign w:val="center"/>
          </w:tcPr>
          <w:p>
            <w:pPr>
              <w:pStyle w:val="12"/>
            </w:pPr>
            <w:r>
              <w:t>2个</w:t>
            </w:r>
          </w:p>
        </w:tc>
        <w:tc>
          <w:tcPr>
            <w:tcW w:w="1276" w:type="dxa"/>
            <w:vAlign w:val="center"/>
          </w:tcPr>
          <w:p>
            <w:pPr>
              <w:pStyle w:val="12"/>
            </w:pPr>
            <w:r>
              <w:t>于2025年汛前系统上线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系统流畅运行</w:t>
            </w:r>
          </w:p>
        </w:tc>
        <w:tc>
          <w:tcPr>
            <w:tcW w:w="5386" w:type="dxa"/>
            <w:vAlign w:val="center"/>
          </w:tcPr>
          <w:p>
            <w:pPr>
              <w:pStyle w:val="12"/>
            </w:pPr>
            <w:r>
              <w:t>系统试运行期间无重大事故发生，并通过第三方软件测评、等保测评、密码测评</w:t>
            </w:r>
          </w:p>
        </w:tc>
        <w:tc>
          <w:tcPr>
            <w:tcW w:w="2268" w:type="dxa"/>
            <w:vAlign w:val="center"/>
          </w:tcPr>
          <w:p>
            <w:pPr>
              <w:pStyle w:val="12"/>
            </w:pPr>
            <w:r>
              <w:t>试运行期间发生重大事故的次数</w:t>
            </w:r>
          </w:p>
        </w:tc>
        <w:tc>
          <w:tcPr>
            <w:tcW w:w="1276" w:type="dxa"/>
            <w:vAlign w:val="center"/>
          </w:tcPr>
          <w:p>
            <w:pPr>
              <w:pStyle w:val="12"/>
            </w:pPr>
            <w:r>
              <w:t>测评报告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上线时间</w:t>
            </w:r>
          </w:p>
        </w:tc>
        <w:tc>
          <w:tcPr>
            <w:tcW w:w="5386" w:type="dxa"/>
            <w:vAlign w:val="center"/>
          </w:tcPr>
          <w:p>
            <w:pPr>
              <w:pStyle w:val="12"/>
            </w:pPr>
            <w:r>
              <w:t>完成系统开发测试工作、通过初验并且部署运行</w:t>
            </w:r>
          </w:p>
        </w:tc>
        <w:tc>
          <w:tcPr>
            <w:tcW w:w="2268" w:type="dxa"/>
            <w:vAlign w:val="center"/>
          </w:tcPr>
          <w:p>
            <w:pPr>
              <w:pStyle w:val="12"/>
            </w:pPr>
            <w:r>
              <w:t>2025年6月30日</w:t>
            </w:r>
          </w:p>
        </w:tc>
        <w:tc>
          <w:tcPr>
            <w:tcW w:w="1276" w:type="dxa"/>
            <w:vAlign w:val="center"/>
          </w:tcPr>
          <w:p>
            <w:pPr>
              <w:pStyle w:val="12"/>
            </w:pPr>
            <w:r>
              <w:t>确保汛期系统使用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项目费用</w:t>
            </w:r>
          </w:p>
        </w:tc>
        <w:tc>
          <w:tcPr>
            <w:tcW w:w="5386" w:type="dxa"/>
            <w:vAlign w:val="center"/>
          </w:tcPr>
          <w:p>
            <w:pPr>
              <w:pStyle w:val="12"/>
            </w:pPr>
            <w:r>
              <w:t>2025年项目需支付费用</w:t>
            </w:r>
          </w:p>
        </w:tc>
        <w:tc>
          <w:tcPr>
            <w:tcW w:w="2268" w:type="dxa"/>
            <w:vAlign w:val="center"/>
          </w:tcPr>
          <w:p>
            <w:pPr>
              <w:pStyle w:val="12"/>
            </w:pPr>
            <w:r>
              <w:t>≤1321.71万元</w:t>
            </w:r>
          </w:p>
        </w:tc>
        <w:tc>
          <w:tcPr>
            <w:tcW w:w="1276" w:type="dxa"/>
            <w:vAlign w:val="center"/>
          </w:tcPr>
          <w:p>
            <w:pPr>
              <w:pStyle w:val="12"/>
            </w:pPr>
            <w:r>
              <w:t>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w:t>
            </w:r>
          </w:p>
        </w:tc>
        <w:tc>
          <w:tcPr>
            <w:tcW w:w="5386" w:type="dxa"/>
            <w:vAlign w:val="center"/>
          </w:tcPr>
          <w:p>
            <w:pPr>
              <w:pStyle w:val="12"/>
            </w:pPr>
            <w:r>
              <w:t>保障防洪安全，因汛期造成的经济损失</w:t>
            </w:r>
          </w:p>
        </w:tc>
        <w:tc>
          <w:tcPr>
            <w:tcW w:w="2268" w:type="dxa"/>
            <w:vAlign w:val="center"/>
          </w:tcPr>
          <w:p>
            <w:pPr>
              <w:pStyle w:val="12"/>
            </w:pPr>
            <w:r>
              <w:t>减少</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支撑洪涝调度管理</w:t>
            </w:r>
          </w:p>
        </w:tc>
        <w:tc>
          <w:tcPr>
            <w:tcW w:w="5386" w:type="dxa"/>
            <w:vAlign w:val="center"/>
          </w:tcPr>
          <w:p>
            <w:pPr>
              <w:pStyle w:val="12"/>
            </w:pPr>
            <w:r>
              <w:t>支撑雄安新区基本建成区（启动区、容东片区）洪涝预报调度管理</w:t>
            </w:r>
          </w:p>
        </w:tc>
        <w:tc>
          <w:tcPr>
            <w:tcW w:w="2268" w:type="dxa"/>
            <w:vAlign w:val="center"/>
          </w:tcPr>
          <w:p>
            <w:pPr>
              <w:pStyle w:val="12"/>
            </w:pPr>
            <w:r>
              <w:t>明显满足</w:t>
            </w:r>
          </w:p>
        </w:tc>
        <w:tc>
          <w:tcPr>
            <w:tcW w:w="1276" w:type="dxa"/>
            <w:vAlign w:val="center"/>
          </w:tcPr>
          <w:p>
            <w:pPr>
              <w:pStyle w:val="12"/>
            </w:pPr>
            <w:r>
              <w:t>工作成果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支撑补水调度管理　</w:t>
            </w:r>
          </w:p>
        </w:tc>
        <w:tc>
          <w:tcPr>
            <w:tcW w:w="5386" w:type="dxa"/>
            <w:vAlign w:val="center"/>
          </w:tcPr>
          <w:p>
            <w:pPr>
              <w:pStyle w:val="12"/>
            </w:pPr>
            <w:r>
              <w:t>支撑白洋淀补水与水环境调控、城市已建公园水系联控联调管理</w:t>
            </w:r>
          </w:p>
        </w:tc>
        <w:tc>
          <w:tcPr>
            <w:tcW w:w="2268" w:type="dxa"/>
            <w:vAlign w:val="center"/>
          </w:tcPr>
          <w:p>
            <w:pPr>
              <w:pStyle w:val="12"/>
            </w:pPr>
            <w:r>
              <w:t>明显满足</w:t>
            </w:r>
          </w:p>
        </w:tc>
        <w:tc>
          <w:tcPr>
            <w:tcW w:w="1276" w:type="dxa"/>
            <w:vAlign w:val="center"/>
          </w:tcPr>
          <w:p>
            <w:pPr>
              <w:pStyle w:val="12"/>
            </w:pPr>
            <w:r>
              <w:t>工作成果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持续支撑白洋淀补水管理工作</w:t>
            </w:r>
          </w:p>
        </w:tc>
        <w:tc>
          <w:tcPr>
            <w:tcW w:w="5386" w:type="dxa"/>
            <w:vAlign w:val="center"/>
          </w:tcPr>
          <w:p>
            <w:pPr>
              <w:pStyle w:val="12"/>
            </w:pPr>
            <w:r>
              <w:t>持续支撑白洋淀补水方案生成</w:t>
            </w:r>
          </w:p>
        </w:tc>
        <w:tc>
          <w:tcPr>
            <w:tcW w:w="2268" w:type="dxa"/>
            <w:vAlign w:val="center"/>
          </w:tcPr>
          <w:p>
            <w:pPr>
              <w:pStyle w:val="12"/>
            </w:pPr>
            <w:r>
              <w:t>明显提升</w:t>
            </w:r>
          </w:p>
        </w:tc>
        <w:tc>
          <w:tcPr>
            <w:tcW w:w="1276" w:type="dxa"/>
            <w:vAlign w:val="center"/>
          </w:tcPr>
          <w:p>
            <w:pPr>
              <w:pStyle w:val="12"/>
            </w:pPr>
            <w:r>
              <w:t>工作成果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5386" w:type="dxa"/>
            <w:vAlign w:val="center"/>
          </w:tcPr>
          <w:p>
            <w:pPr>
              <w:pStyle w:val="12"/>
            </w:pPr>
            <w:r>
              <w:t>系统试运行期间无重大事故，无投诉，用户满意程度</w:t>
            </w:r>
          </w:p>
        </w:tc>
        <w:tc>
          <w:tcPr>
            <w:tcW w:w="2268" w:type="dxa"/>
            <w:vAlign w:val="center"/>
          </w:tcPr>
          <w:p>
            <w:pPr>
              <w:pStyle w:val="12"/>
            </w:pPr>
            <w:r>
              <w:t>100%</w:t>
            </w:r>
          </w:p>
        </w:tc>
        <w:tc>
          <w:tcPr>
            <w:tcW w:w="1276" w:type="dxa"/>
            <w:vAlign w:val="center"/>
          </w:tcPr>
          <w:p>
            <w:pPr>
              <w:pStyle w:val="12"/>
            </w:pPr>
            <w:r>
              <w:t>系统投诉记录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157、雄安站枢纽片区综合管廊（二期）二批次工程绩效目标表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13660024P004897103795</w:t>
            </w:r>
          </w:p>
        </w:tc>
        <w:tc>
          <w:tcPr>
            <w:tcW w:w="2835" w:type="dxa"/>
            <w:vAlign w:val="center"/>
          </w:tcPr>
          <w:p>
            <w:pPr>
              <w:pStyle w:val="10"/>
            </w:pPr>
            <w:r>
              <w:t>项目名称</w:t>
            </w:r>
          </w:p>
        </w:tc>
        <w:tc>
          <w:tcPr>
            <w:tcW w:w="6095" w:type="dxa"/>
            <w:gridSpan w:val="3"/>
            <w:vAlign w:val="center"/>
          </w:tcPr>
          <w:p>
            <w:pPr>
              <w:pStyle w:val="12"/>
            </w:pPr>
            <w:r>
              <w:t>雄安站枢纽片区综合管廊（二期）二批次工程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用于雄安站枢纽片区综合管廊（二期）二批次工程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p>
            <w:pPr>
              <w:pStyle w:val="12"/>
            </w:pPr>
            <w:r>
              <w:t>2.推动片区城市高质量规划建设管理，提升片区城市生活舒适性和宜居性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指标1：综合管廊总长度</w:t>
            </w:r>
          </w:p>
        </w:tc>
        <w:tc>
          <w:tcPr>
            <w:tcW w:w="5386" w:type="dxa"/>
            <w:vAlign w:val="center"/>
          </w:tcPr>
          <w:p>
            <w:pPr>
              <w:pStyle w:val="12"/>
            </w:pPr>
            <w:r>
              <w:t>指标1：综合管廊总长度</w:t>
            </w:r>
          </w:p>
        </w:tc>
        <w:tc>
          <w:tcPr>
            <w:tcW w:w="2268" w:type="dxa"/>
            <w:vAlign w:val="center"/>
          </w:tcPr>
          <w:p>
            <w:pPr>
              <w:pStyle w:val="12"/>
            </w:pPr>
            <w:r>
              <w:t>4480米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2021年5月取得概算批复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指标1：综合管廊完成及时性</w:t>
            </w:r>
          </w:p>
        </w:tc>
        <w:tc>
          <w:tcPr>
            <w:tcW w:w="5386" w:type="dxa"/>
            <w:vAlign w:val="center"/>
          </w:tcPr>
          <w:p>
            <w:pPr>
              <w:pStyle w:val="12"/>
            </w:pPr>
            <w:r>
              <w:t>指标1：综合管廊完成及时性</w:t>
            </w:r>
          </w:p>
        </w:tc>
        <w:tc>
          <w:tcPr>
            <w:tcW w:w="2268" w:type="dxa"/>
            <w:vAlign w:val="center"/>
          </w:tcPr>
          <w:p>
            <w:pPr>
              <w:pStyle w:val="12"/>
            </w:pPr>
            <w:r>
              <w:t>2023年12月完工</w:t>
            </w:r>
          </w:p>
        </w:tc>
        <w:tc>
          <w:tcPr>
            <w:tcW w:w="1276" w:type="dxa"/>
            <w:vAlign w:val="center"/>
          </w:tcPr>
          <w:p>
            <w:pPr>
              <w:pStyle w:val="12"/>
            </w:pPr>
            <w:r>
              <w:t>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≤94328万元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符合环评审批要求</w:t>
            </w:r>
          </w:p>
        </w:tc>
        <w:tc>
          <w:tcPr>
            <w:tcW w:w="5386" w:type="dxa"/>
            <w:vAlign w:val="center"/>
          </w:tcPr>
          <w:p>
            <w:pPr>
              <w:pStyle w:val="12"/>
            </w:pPr>
            <w:r>
              <w:t>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新建综合管廊项目适应未来一定时期内需求</w:t>
            </w:r>
          </w:p>
        </w:tc>
        <w:tc>
          <w:tcPr>
            <w:tcW w:w="5386" w:type="dxa"/>
            <w:vAlign w:val="center"/>
          </w:tcPr>
          <w:p>
            <w:pPr>
              <w:pStyle w:val="12"/>
            </w:pPr>
            <w:r>
              <w:t>新建综合管廊项目适应未来一定时期内需求</w:t>
            </w:r>
          </w:p>
        </w:tc>
        <w:tc>
          <w:tcPr>
            <w:tcW w:w="2268" w:type="dxa"/>
            <w:vAlign w:val="center"/>
          </w:tcPr>
          <w:p>
            <w:pPr>
              <w:pStyle w:val="12"/>
            </w:pPr>
            <w:r>
              <w:t>明显改善</w:t>
            </w:r>
          </w:p>
        </w:tc>
        <w:tc>
          <w:tcPr>
            <w:tcW w:w="1276" w:type="dxa"/>
            <w:vAlign w:val="center"/>
          </w:tcPr>
          <w:p>
            <w:pPr>
              <w:pStyle w:val="12"/>
            </w:pPr>
            <w:r>
              <w:t>适应未来一定时期内需求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158、雄安站枢纽片区综合管廊（二期）三批次工程绩效目标表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13660024P00489710380G</w:t>
            </w:r>
          </w:p>
        </w:tc>
        <w:tc>
          <w:tcPr>
            <w:tcW w:w="2835" w:type="dxa"/>
            <w:vAlign w:val="center"/>
          </w:tcPr>
          <w:p>
            <w:pPr>
              <w:pStyle w:val="10"/>
            </w:pPr>
            <w:r>
              <w:t>项目名称</w:t>
            </w:r>
          </w:p>
        </w:tc>
        <w:tc>
          <w:tcPr>
            <w:tcW w:w="6095" w:type="dxa"/>
            <w:gridSpan w:val="3"/>
            <w:vAlign w:val="center"/>
          </w:tcPr>
          <w:p>
            <w:pPr>
              <w:pStyle w:val="12"/>
            </w:pPr>
            <w:r>
              <w:t>雄安站枢纽片区综合管廊（二期）三批次工程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用于雄安站枢纽片区综合管廊（二期）三批次工程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p>
            <w:pPr>
              <w:pStyle w:val="12"/>
            </w:pPr>
            <w:r>
              <w:t>2.推动片区城市高质量规划建设管理，提升片区城市生活舒适性和宜居性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指标1：综合管廊总长度</w:t>
            </w:r>
          </w:p>
        </w:tc>
        <w:tc>
          <w:tcPr>
            <w:tcW w:w="5386" w:type="dxa"/>
            <w:vAlign w:val="center"/>
          </w:tcPr>
          <w:p>
            <w:pPr>
              <w:pStyle w:val="12"/>
            </w:pPr>
            <w:r>
              <w:t>指标1：综合管廊总长度</w:t>
            </w:r>
          </w:p>
        </w:tc>
        <w:tc>
          <w:tcPr>
            <w:tcW w:w="2268" w:type="dxa"/>
            <w:vAlign w:val="center"/>
          </w:tcPr>
          <w:p>
            <w:pPr>
              <w:pStyle w:val="12"/>
            </w:pPr>
            <w:r>
              <w:t>4480米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2021年12月取得概算批复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指标1：综合管廊完成及时性</w:t>
            </w:r>
          </w:p>
        </w:tc>
        <w:tc>
          <w:tcPr>
            <w:tcW w:w="5386" w:type="dxa"/>
            <w:vAlign w:val="center"/>
          </w:tcPr>
          <w:p>
            <w:pPr>
              <w:pStyle w:val="12"/>
            </w:pPr>
            <w:r>
              <w:t>指标1：综合管廊完成及时性</w:t>
            </w:r>
          </w:p>
        </w:tc>
        <w:tc>
          <w:tcPr>
            <w:tcW w:w="2268" w:type="dxa"/>
            <w:vAlign w:val="center"/>
          </w:tcPr>
          <w:p>
            <w:pPr>
              <w:pStyle w:val="12"/>
            </w:pPr>
            <w:r>
              <w:t>2024年6月完工</w:t>
            </w:r>
          </w:p>
        </w:tc>
        <w:tc>
          <w:tcPr>
            <w:tcW w:w="1276" w:type="dxa"/>
            <w:vAlign w:val="center"/>
          </w:tcPr>
          <w:p>
            <w:pPr>
              <w:pStyle w:val="12"/>
            </w:pPr>
            <w:r>
              <w:t>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≤46876万元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符合环评审批要求</w:t>
            </w:r>
          </w:p>
        </w:tc>
        <w:tc>
          <w:tcPr>
            <w:tcW w:w="5386" w:type="dxa"/>
            <w:vAlign w:val="center"/>
          </w:tcPr>
          <w:p>
            <w:pPr>
              <w:pStyle w:val="12"/>
            </w:pPr>
            <w:r>
              <w:t>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新建综合管廊项目适应未来一定时期内需求</w:t>
            </w:r>
          </w:p>
        </w:tc>
        <w:tc>
          <w:tcPr>
            <w:tcW w:w="5386" w:type="dxa"/>
            <w:vAlign w:val="center"/>
          </w:tcPr>
          <w:p>
            <w:pPr>
              <w:pStyle w:val="12"/>
            </w:pPr>
            <w:r>
              <w:t>新建综合管廊项目适应未来一定时期内需求</w:t>
            </w:r>
          </w:p>
        </w:tc>
        <w:tc>
          <w:tcPr>
            <w:tcW w:w="2268" w:type="dxa"/>
            <w:vAlign w:val="center"/>
          </w:tcPr>
          <w:p>
            <w:pPr>
              <w:pStyle w:val="12"/>
            </w:pPr>
            <w:r>
              <w:t>明显改善</w:t>
            </w:r>
          </w:p>
        </w:tc>
        <w:tc>
          <w:tcPr>
            <w:tcW w:w="1276" w:type="dxa"/>
            <w:vAlign w:val="center"/>
          </w:tcPr>
          <w:p>
            <w:pPr>
              <w:pStyle w:val="12"/>
            </w:pPr>
            <w:r>
              <w:t>适应未来一定时期内需求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159、雄东片区B社区支路及N8路（E10-E44）市政基础设施工程（二期）（结转资金）绩效目标表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13660024P00489710467B</w:t>
            </w:r>
          </w:p>
        </w:tc>
        <w:tc>
          <w:tcPr>
            <w:tcW w:w="2835" w:type="dxa"/>
            <w:vAlign w:val="center"/>
          </w:tcPr>
          <w:p>
            <w:pPr>
              <w:pStyle w:val="10"/>
            </w:pPr>
            <w:r>
              <w:t>项目名称</w:t>
            </w:r>
          </w:p>
        </w:tc>
        <w:tc>
          <w:tcPr>
            <w:tcW w:w="6095" w:type="dxa"/>
            <w:gridSpan w:val="3"/>
            <w:vAlign w:val="center"/>
          </w:tcPr>
          <w:p>
            <w:pPr>
              <w:pStyle w:val="12"/>
            </w:pPr>
            <w:r>
              <w:t>雄东片区B社区支路及N8路（E10-E44）市政基础设施工程（二期）（结转资金）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182.00</w:t>
            </w:r>
          </w:p>
        </w:tc>
        <w:tc>
          <w:tcPr>
            <w:tcW w:w="2835" w:type="dxa"/>
            <w:vAlign w:val="center"/>
          </w:tcPr>
          <w:p>
            <w:pPr>
              <w:pStyle w:val="10"/>
            </w:pPr>
            <w:r>
              <w:t>其中：财政    资金</w:t>
            </w:r>
          </w:p>
        </w:tc>
        <w:tc>
          <w:tcPr>
            <w:tcW w:w="2551" w:type="dxa"/>
            <w:vAlign w:val="center"/>
          </w:tcPr>
          <w:p>
            <w:pPr>
              <w:pStyle w:val="12"/>
            </w:pPr>
            <w:r>
              <w:t>182.00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用于雄东片区B社区支路及N8路（E10-E44）市政基础设施工程（二期）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182.00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指标1：城市支路长度</w:t>
            </w:r>
          </w:p>
        </w:tc>
        <w:tc>
          <w:tcPr>
            <w:tcW w:w="5386" w:type="dxa"/>
            <w:vAlign w:val="center"/>
          </w:tcPr>
          <w:p>
            <w:pPr>
              <w:pStyle w:val="12"/>
            </w:pPr>
            <w:r>
              <w:t xml:space="preserve"> 指标1：城市支路长度</w:t>
            </w:r>
          </w:p>
        </w:tc>
        <w:tc>
          <w:tcPr>
            <w:tcW w:w="2268" w:type="dxa"/>
            <w:vAlign w:val="center"/>
          </w:tcPr>
          <w:p>
            <w:pPr>
              <w:pStyle w:val="12"/>
            </w:pPr>
            <w:r>
              <w:t>2003米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道路建设验收达标</w:t>
            </w:r>
          </w:p>
        </w:tc>
        <w:tc>
          <w:tcPr>
            <w:tcW w:w="5386" w:type="dxa"/>
            <w:vAlign w:val="center"/>
          </w:tcPr>
          <w:p>
            <w:pPr>
              <w:pStyle w:val="12"/>
            </w:pPr>
            <w:r>
              <w:t xml:space="preserve"> 道路建设验收达标</w:t>
            </w:r>
          </w:p>
        </w:tc>
        <w:tc>
          <w:tcPr>
            <w:tcW w:w="2268" w:type="dxa"/>
            <w:vAlign w:val="center"/>
          </w:tcPr>
          <w:p>
            <w:pPr>
              <w:pStyle w:val="12"/>
            </w:pPr>
            <w:r>
              <w:t xml:space="preserve"> 符合《城市道路工程施工与质量验收规范》</w:t>
            </w:r>
          </w:p>
        </w:tc>
        <w:tc>
          <w:tcPr>
            <w:tcW w:w="1276" w:type="dxa"/>
            <w:vAlign w:val="center"/>
          </w:tcPr>
          <w:p>
            <w:pPr>
              <w:pStyle w:val="12"/>
            </w:pPr>
            <w:r>
              <w:t>城市道路工程施工与质量验收规范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前期手续办理完成情况</w:t>
            </w:r>
          </w:p>
          <w:p>
            <w:pPr>
              <w:pStyle w:val="12"/>
            </w:pPr>
          </w:p>
        </w:tc>
        <w:tc>
          <w:tcPr>
            <w:tcW w:w="5386" w:type="dxa"/>
            <w:vAlign w:val="center"/>
          </w:tcPr>
          <w:p>
            <w:pPr>
              <w:pStyle w:val="12"/>
            </w:pPr>
            <w:r>
              <w:t xml:space="preserve"> 前期手续办理完成情况</w:t>
            </w:r>
          </w:p>
          <w:p>
            <w:pPr>
              <w:pStyle w:val="12"/>
            </w:pPr>
          </w:p>
        </w:tc>
        <w:tc>
          <w:tcPr>
            <w:tcW w:w="2268" w:type="dxa"/>
            <w:vAlign w:val="center"/>
          </w:tcPr>
          <w:p>
            <w:pPr>
              <w:pStyle w:val="12"/>
            </w:pPr>
            <w:r>
              <w:t xml:space="preserve"> 2022年取得概算批复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道路、管廊完成及时性</w:t>
            </w:r>
          </w:p>
          <w:p>
            <w:pPr>
              <w:pStyle w:val="12"/>
            </w:pPr>
          </w:p>
        </w:tc>
        <w:tc>
          <w:tcPr>
            <w:tcW w:w="5386" w:type="dxa"/>
            <w:vAlign w:val="center"/>
          </w:tcPr>
          <w:p>
            <w:pPr>
              <w:pStyle w:val="12"/>
            </w:pPr>
            <w:r>
              <w:t xml:space="preserve"> 道路、管廊完成及时性</w:t>
            </w:r>
          </w:p>
          <w:p>
            <w:pPr>
              <w:pStyle w:val="12"/>
            </w:pPr>
          </w:p>
        </w:tc>
        <w:tc>
          <w:tcPr>
            <w:tcW w:w="2268" w:type="dxa"/>
            <w:vAlign w:val="center"/>
          </w:tcPr>
          <w:p>
            <w:pPr>
              <w:pStyle w:val="12"/>
            </w:pPr>
            <w:r>
              <w:t xml:space="preserve"> 2024年道路完工</w:t>
            </w:r>
          </w:p>
        </w:tc>
        <w:tc>
          <w:tcPr>
            <w:tcW w:w="1276" w:type="dxa"/>
            <w:vAlign w:val="center"/>
          </w:tcPr>
          <w:p>
            <w:pPr>
              <w:pStyle w:val="12"/>
            </w:pPr>
            <w:r>
              <w:t>道路、管廊完成及时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成本控制情况</w:t>
            </w:r>
          </w:p>
          <w:p>
            <w:pPr>
              <w:pStyle w:val="12"/>
            </w:pPr>
          </w:p>
        </w:tc>
        <w:tc>
          <w:tcPr>
            <w:tcW w:w="5386" w:type="dxa"/>
            <w:vAlign w:val="center"/>
          </w:tcPr>
          <w:p>
            <w:pPr>
              <w:pStyle w:val="12"/>
            </w:pPr>
            <w:r>
              <w:t xml:space="preserve"> 成本控制情况</w:t>
            </w:r>
          </w:p>
          <w:p>
            <w:pPr>
              <w:pStyle w:val="12"/>
            </w:pPr>
          </w:p>
        </w:tc>
        <w:tc>
          <w:tcPr>
            <w:tcW w:w="2268" w:type="dxa"/>
            <w:vAlign w:val="center"/>
          </w:tcPr>
          <w:p>
            <w:pPr>
              <w:pStyle w:val="12"/>
            </w:pPr>
            <w:r>
              <w:t>≤12845万元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指标1：促进交通发展</w:t>
            </w:r>
          </w:p>
          <w:p>
            <w:pPr>
              <w:pStyle w:val="12"/>
            </w:pPr>
          </w:p>
        </w:tc>
        <w:tc>
          <w:tcPr>
            <w:tcW w:w="5386" w:type="dxa"/>
            <w:vAlign w:val="center"/>
          </w:tcPr>
          <w:p>
            <w:pPr>
              <w:pStyle w:val="12"/>
            </w:pPr>
            <w:r>
              <w:t xml:space="preserve"> 指标1：促进交通发展</w:t>
            </w:r>
          </w:p>
          <w:p>
            <w:pPr>
              <w:pStyle w:val="12"/>
            </w:pPr>
          </w:p>
        </w:tc>
        <w:tc>
          <w:tcPr>
            <w:tcW w:w="2268" w:type="dxa"/>
            <w:vAlign w:val="center"/>
          </w:tcPr>
          <w:p>
            <w:pPr>
              <w:pStyle w:val="12"/>
            </w:pPr>
            <w:r>
              <w:t xml:space="preserve"> 效果显著</w:t>
            </w:r>
          </w:p>
          <w:p>
            <w:pPr>
              <w:pStyle w:val="12"/>
            </w:pP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指标1：改善片区投资环境</w:t>
            </w:r>
          </w:p>
          <w:p>
            <w:pPr>
              <w:pStyle w:val="12"/>
            </w:pPr>
          </w:p>
        </w:tc>
        <w:tc>
          <w:tcPr>
            <w:tcW w:w="5386" w:type="dxa"/>
            <w:vAlign w:val="center"/>
          </w:tcPr>
          <w:p>
            <w:pPr>
              <w:pStyle w:val="12"/>
            </w:pPr>
            <w:r>
              <w:t xml:space="preserve"> 指标1：改善片区投资环境</w:t>
            </w:r>
          </w:p>
          <w:p>
            <w:pPr>
              <w:pStyle w:val="12"/>
            </w:pPr>
          </w:p>
        </w:tc>
        <w:tc>
          <w:tcPr>
            <w:tcW w:w="2268" w:type="dxa"/>
            <w:vAlign w:val="center"/>
          </w:tcPr>
          <w:p>
            <w:pPr>
              <w:pStyle w:val="12"/>
            </w:pPr>
            <w:r>
              <w:t xml:space="preserve"> 明细改善</w:t>
            </w:r>
          </w:p>
          <w:p>
            <w:pPr>
              <w:pStyle w:val="12"/>
            </w:pPr>
          </w:p>
        </w:tc>
        <w:tc>
          <w:tcPr>
            <w:tcW w:w="1276" w:type="dxa"/>
            <w:vAlign w:val="center"/>
          </w:tcPr>
          <w:p>
            <w:pPr>
              <w:pStyle w:val="12"/>
            </w:pPr>
            <w:r>
              <w:t>改善片区投资环境</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指标2：交通顺畅，带动片区事业发展</w:t>
            </w:r>
          </w:p>
          <w:p>
            <w:pPr>
              <w:pStyle w:val="12"/>
            </w:pPr>
          </w:p>
        </w:tc>
        <w:tc>
          <w:tcPr>
            <w:tcW w:w="5386" w:type="dxa"/>
            <w:vAlign w:val="center"/>
          </w:tcPr>
          <w:p>
            <w:pPr>
              <w:pStyle w:val="12"/>
            </w:pPr>
            <w:r>
              <w:t xml:space="preserve"> 指标2：交通顺畅，带动片区事业发展</w:t>
            </w:r>
          </w:p>
          <w:p>
            <w:pPr>
              <w:pStyle w:val="12"/>
            </w:pPr>
          </w:p>
        </w:tc>
        <w:tc>
          <w:tcPr>
            <w:tcW w:w="2268" w:type="dxa"/>
            <w:vAlign w:val="center"/>
          </w:tcPr>
          <w:p>
            <w:pPr>
              <w:pStyle w:val="12"/>
            </w:pPr>
            <w:r>
              <w:t xml:space="preserve"> 明显提升</w:t>
            </w:r>
          </w:p>
          <w:p>
            <w:pPr>
              <w:pStyle w:val="12"/>
            </w:pP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p>
            <w:pPr>
              <w:pStyle w:val="12"/>
            </w:pPr>
          </w:p>
        </w:tc>
        <w:tc>
          <w:tcPr>
            <w:tcW w:w="5386" w:type="dxa"/>
            <w:vAlign w:val="center"/>
          </w:tcPr>
          <w:p>
            <w:pPr>
              <w:pStyle w:val="12"/>
            </w:pPr>
            <w:r>
              <w:t>指标1：片区内企业满意度</w:t>
            </w:r>
          </w:p>
          <w:p>
            <w:pPr>
              <w:pStyle w:val="12"/>
            </w:pP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160、雄东片区N3市政道路工程（结转资金）绩效目标表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13660024P00489710468Y</w:t>
            </w:r>
          </w:p>
        </w:tc>
        <w:tc>
          <w:tcPr>
            <w:tcW w:w="2835" w:type="dxa"/>
            <w:vAlign w:val="center"/>
          </w:tcPr>
          <w:p>
            <w:pPr>
              <w:pStyle w:val="10"/>
            </w:pPr>
            <w:r>
              <w:t>项目名称</w:t>
            </w:r>
          </w:p>
        </w:tc>
        <w:tc>
          <w:tcPr>
            <w:tcW w:w="6095" w:type="dxa"/>
            <w:gridSpan w:val="3"/>
            <w:vAlign w:val="center"/>
          </w:tcPr>
          <w:p>
            <w:pPr>
              <w:pStyle w:val="12"/>
            </w:pPr>
            <w:r>
              <w:t>雄东片区N3市政道路工程（结转资金）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用于雄东片区N3市政道路工程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指标1：城市主干路长度</w:t>
            </w:r>
          </w:p>
          <w:p>
            <w:pPr>
              <w:pStyle w:val="12"/>
            </w:pPr>
          </w:p>
        </w:tc>
        <w:tc>
          <w:tcPr>
            <w:tcW w:w="5386" w:type="dxa"/>
            <w:vAlign w:val="center"/>
          </w:tcPr>
          <w:p>
            <w:pPr>
              <w:pStyle w:val="12"/>
            </w:pPr>
            <w:r>
              <w:t xml:space="preserve"> 指标1：城市主干路长度</w:t>
            </w:r>
          </w:p>
          <w:p>
            <w:pPr>
              <w:pStyle w:val="12"/>
            </w:pPr>
          </w:p>
        </w:tc>
        <w:tc>
          <w:tcPr>
            <w:tcW w:w="2268" w:type="dxa"/>
            <w:vAlign w:val="center"/>
          </w:tcPr>
          <w:p>
            <w:pPr>
              <w:pStyle w:val="12"/>
            </w:pPr>
            <w:r>
              <w:t>3200米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道路建设验收达标</w:t>
            </w:r>
          </w:p>
          <w:p>
            <w:pPr>
              <w:pStyle w:val="12"/>
            </w:pPr>
          </w:p>
        </w:tc>
        <w:tc>
          <w:tcPr>
            <w:tcW w:w="5386" w:type="dxa"/>
            <w:vAlign w:val="center"/>
          </w:tcPr>
          <w:p>
            <w:pPr>
              <w:pStyle w:val="12"/>
            </w:pPr>
            <w:r>
              <w:t xml:space="preserve"> 道路建设验收达标</w:t>
            </w:r>
          </w:p>
          <w:p>
            <w:pPr>
              <w:pStyle w:val="12"/>
            </w:pPr>
          </w:p>
        </w:tc>
        <w:tc>
          <w:tcPr>
            <w:tcW w:w="2268" w:type="dxa"/>
            <w:vAlign w:val="center"/>
          </w:tcPr>
          <w:p>
            <w:pPr>
              <w:pStyle w:val="12"/>
            </w:pPr>
            <w:r>
              <w:t xml:space="preserve"> 符合《城市道路工程施工与质量验收规范》</w:t>
            </w:r>
          </w:p>
        </w:tc>
        <w:tc>
          <w:tcPr>
            <w:tcW w:w="1276" w:type="dxa"/>
            <w:vAlign w:val="center"/>
          </w:tcPr>
          <w:p>
            <w:pPr>
              <w:pStyle w:val="12"/>
            </w:pPr>
            <w:r>
              <w:t>城市道路工程施工与质量验收规范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前期手续办理完成情况</w:t>
            </w:r>
          </w:p>
          <w:p>
            <w:pPr>
              <w:pStyle w:val="12"/>
            </w:pPr>
          </w:p>
        </w:tc>
        <w:tc>
          <w:tcPr>
            <w:tcW w:w="5386" w:type="dxa"/>
            <w:vAlign w:val="center"/>
          </w:tcPr>
          <w:p>
            <w:pPr>
              <w:pStyle w:val="12"/>
            </w:pPr>
            <w:r>
              <w:t xml:space="preserve"> 前期手续办理完成情况</w:t>
            </w:r>
          </w:p>
          <w:p>
            <w:pPr>
              <w:pStyle w:val="12"/>
            </w:pPr>
          </w:p>
        </w:tc>
        <w:tc>
          <w:tcPr>
            <w:tcW w:w="2268" w:type="dxa"/>
            <w:vAlign w:val="center"/>
          </w:tcPr>
          <w:p>
            <w:pPr>
              <w:pStyle w:val="12"/>
            </w:pPr>
            <w:r>
              <w:t>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成本控制情况</w:t>
            </w:r>
          </w:p>
          <w:p>
            <w:pPr>
              <w:pStyle w:val="12"/>
            </w:pPr>
          </w:p>
        </w:tc>
        <w:tc>
          <w:tcPr>
            <w:tcW w:w="5386" w:type="dxa"/>
            <w:vAlign w:val="center"/>
          </w:tcPr>
          <w:p>
            <w:pPr>
              <w:pStyle w:val="12"/>
            </w:pPr>
            <w:r>
              <w:t xml:space="preserve"> 成本控制情况</w:t>
            </w:r>
          </w:p>
          <w:p>
            <w:pPr>
              <w:pStyle w:val="12"/>
            </w:pPr>
          </w:p>
        </w:tc>
        <w:tc>
          <w:tcPr>
            <w:tcW w:w="2268" w:type="dxa"/>
            <w:vAlign w:val="center"/>
          </w:tcPr>
          <w:p>
            <w:pPr>
              <w:pStyle w:val="12"/>
            </w:pPr>
            <w:r>
              <w:t>≤34091.86万元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指标1：促进交通发展</w:t>
            </w:r>
          </w:p>
          <w:p>
            <w:pPr>
              <w:pStyle w:val="12"/>
            </w:pPr>
          </w:p>
        </w:tc>
        <w:tc>
          <w:tcPr>
            <w:tcW w:w="5386" w:type="dxa"/>
            <w:vAlign w:val="center"/>
          </w:tcPr>
          <w:p>
            <w:pPr>
              <w:pStyle w:val="12"/>
            </w:pPr>
            <w:r>
              <w:t xml:space="preserve"> 指标1：促进交通发展</w:t>
            </w:r>
          </w:p>
          <w:p>
            <w:pPr>
              <w:pStyle w:val="12"/>
            </w:pPr>
          </w:p>
        </w:tc>
        <w:tc>
          <w:tcPr>
            <w:tcW w:w="2268" w:type="dxa"/>
            <w:vAlign w:val="center"/>
          </w:tcPr>
          <w:p>
            <w:pPr>
              <w:pStyle w:val="12"/>
            </w:pPr>
            <w:r>
              <w:t xml:space="preserve"> 效果显著</w:t>
            </w:r>
          </w:p>
          <w:p>
            <w:pPr>
              <w:pStyle w:val="12"/>
            </w:pP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指标1：改善片区投资环境</w:t>
            </w:r>
          </w:p>
          <w:p>
            <w:pPr>
              <w:pStyle w:val="12"/>
            </w:pPr>
          </w:p>
        </w:tc>
        <w:tc>
          <w:tcPr>
            <w:tcW w:w="5386" w:type="dxa"/>
            <w:vAlign w:val="center"/>
          </w:tcPr>
          <w:p>
            <w:pPr>
              <w:pStyle w:val="12"/>
            </w:pPr>
            <w:r>
              <w:t xml:space="preserve"> 指标1：改善片区投资环境</w:t>
            </w:r>
          </w:p>
          <w:p>
            <w:pPr>
              <w:pStyle w:val="12"/>
            </w:pPr>
          </w:p>
        </w:tc>
        <w:tc>
          <w:tcPr>
            <w:tcW w:w="2268" w:type="dxa"/>
            <w:vAlign w:val="center"/>
          </w:tcPr>
          <w:p>
            <w:pPr>
              <w:pStyle w:val="12"/>
            </w:pPr>
            <w:r>
              <w:t xml:space="preserve"> 效果显著</w:t>
            </w:r>
          </w:p>
          <w:p>
            <w:pPr>
              <w:pStyle w:val="12"/>
            </w:pPr>
            <w:r>
              <w:t xml:space="preserve"> </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指标2：交通顺畅，带动片区事业发展</w:t>
            </w:r>
          </w:p>
          <w:p>
            <w:pPr>
              <w:pStyle w:val="12"/>
            </w:pPr>
          </w:p>
        </w:tc>
        <w:tc>
          <w:tcPr>
            <w:tcW w:w="5386" w:type="dxa"/>
            <w:vAlign w:val="center"/>
          </w:tcPr>
          <w:p>
            <w:pPr>
              <w:pStyle w:val="12"/>
            </w:pPr>
            <w:r>
              <w:t xml:space="preserve"> 指标2：交通顺畅，带动片区事业发展</w:t>
            </w:r>
          </w:p>
          <w:p>
            <w:pPr>
              <w:pStyle w:val="12"/>
            </w:pPr>
          </w:p>
        </w:tc>
        <w:tc>
          <w:tcPr>
            <w:tcW w:w="2268" w:type="dxa"/>
            <w:vAlign w:val="center"/>
          </w:tcPr>
          <w:p>
            <w:pPr>
              <w:pStyle w:val="12"/>
            </w:pPr>
            <w:r>
              <w:t xml:space="preserve"> 效果显著</w:t>
            </w:r>
          </w:p>
          <w:p>
            <w:pPr>
              <w:pStyle w:val="12"/>
            </w:pPr>
          </w:p>
        </w:tc>
        <w:tc>
          <w:tcPr>
            <w:tcW w:w="1276" w:type="dxa"/>
            <w:vAlign w:val="center"/>
          </w:tcPr>
          <w:p>
            <w:pPr>
              <w:pStyle w:val="12"/>
            </w:pPr>
            <w:r>
              <w:t>交通顺畅，带动片区事业发展</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指标1：片区内企业满意度</w:t>
            </w:r>
          </w:p>
          <w:p>
            <w:pPr>
              <w:pStyle w:val="12"/>
            </w:pPr>
          </w:p>
        </w:tc>
        <w:tc>
          <w:tcPr>
            <w:tcW w:w="5386" w:type="dxa"/>
            <w:vAlign w:val="center"/>
          </w:tcPr>
          <w:p>
            <w:pPr>
              <w:pStyle w:val="12"/>
            </w:pPr>
            <w:r>
              <w:t xml:space="preserve"> 指标1：片区内企业满意度</w:t>
            </w:r>
          </w:p>
          <w:p>
            <w:pPr>
              <w:pStyle w:val="12"/>
            </w:pPr>
          </w:p>
        </w:tc>
        <w:tc>
          <w:tcPr>
            <w:tcW w:w="2268" w:type="dxa"/>
            <w:vAlign w:val="center"/>
          </w:tcPr>
          <w:p>
            <w:pPr>
              <w:pStyle w:val="12"/>
            </w:pPr>
            <w:r>
              <w:t>≥80%</w:t>
            </w:r>
          </w:p>
        </w:tc>
        <w:tc>
          <w:tcPr>
            <w:tcW w:w="1276" w:type="dxa"/>
            <w:vAlign w:val="center"/>
          </w:tcPr>
          <w:p>
            <w:pPr>
              <w:pStyle w:val="12"/>
            </w:pPr>
            <w:r>
              <w:t>片区内企业满意度≥80%</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 xml:space="preserve"> 指标2：周边村街和群众满意度</w:t>
            </w:r>
          </w:p>
          <w:p>
            <w:pPr>
              <w:pStyle w:val="12"/>
            </w:pPr>
          </w:p>
        </w:tc>
        <w:tc>
          <w:tcPr>
            <w:tcW w:w="5386" w:type="dxa"/>
            <w:vAlign w:val="center"/>
          </w:tcPr>
          <w:p>
            <w:pPr>
              <w:pStyle w:val="12"/>
            </w:pPr>
            <w:r>
              <w:t xml:space="preserve"> 指标2：周边村街和群众满意度</w:t>
            </w:r>
          </w:p>
          <w:p>
            <w:pPr>
              <w:pStyle w:val="12"/>
            </w:pP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161、雄东片区N3综合管廊工程（结转资金）绩效目标表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13660024P00489710470X</w:t>
            </w:r>
          </w:p>
        </w:tc>
        <w:tc>
          <w:tcPr>
            <w:tcW w:w="2835" w:type="dxa"/>
            <w:vAlign w:val="center"/>
          </w:tcPr>
          <w:p>
            <w:pPr>
              <w:pStyle w:val="10"/>
            </w:pPr>
            <w:r>
              <w:t>项目名称</w:t>
            </w:r>
          </w:p>
        </w:tc>
        <w:tc>
          <w:tcPr>
            <w:tcW w:w="6095" w:type="dxa"/>
            <w:gridSpan w:val="3"/>
            <w:vAlign w:val="center"/>
          </w:tcPr>
          <w:p>
            <w:pPr>
              <w:pStyle w:val="12"/>
            </w:pPr>
            <w:r>
              <w:t>雄东片区N3综合管廊工程（结转资金）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用于雄东片区N3综合管廊工程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3200 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指标1：管廊验收达标</w:t>
            </w:r>
          </w:p>
          <w:p>
            <w:pPr>
              <w:pStyle w:val="12"/>
            </w:pPr>
          </w:p>
        </w:tc>
        <w:tc>
          <w:tcPr>
            <w:tcW w:w="5386" w:type="dxa"/>
            <w:vAlign w:val="center"/>
          </w:tcPr>
          <w:p>
            <w:pPr>
              <w:pStyle w:val="12"/>
            </w:pPr>
            <w:r>
              <w:t>指标1：管廊验收达标</w:t>
            </w:r>
          </w:p>
          <w:p>
            <w:pPr>
              <w:pStyle w:val="12"/>
            </w:pPr>
          </w:p>
        </w:tc>
        <w:tc>
          <w:tcPr>
            <w:tcW w:w="2268" w:type="dxa"/>
            <w:vAlign w:val="center"/>
          </w:tcPr>
          <w:p>
            <w:pPr>
              <w:pStyle w:val="12"/>
            </w:pPr>
            <w:r>
              <w:t>符合《城市综合管廊工程施工及质量验收规范》</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指标2：电气工程质量达标情况</w:t>
            </w:r>
          </w:p>
          <w:p>
            <w:pPr>
              <w:pStyle w:val="12"/>
            </w:pPr>
          </w:p>
        </w:tc>
        <w:tc>
          <w:tcPr>
            <w:tcW w:w="5386" w:type="dxa"/>
            <w:vAlign w:val="center"/>
          </w:tcPr>
          <w:p>
            <w:pPr>
              <w:pStyle w:val="12"/>
            </w:pPr>
            <w:r>
              <w:t xml:space="preserve"> 指标2：电气工程质量达标情况</w:t>
            </w:r>
          </w:p>
          <w:p>
            <w:pPr>
              <w:pStyle w:val="12"/>
            </w:pPr>
          </w:p>
        </w:tc>
        <w:tc>
          <w:tcPr>
            <w:tcW w:w="2268" w:type="dxa"/>
            <w:vAlign w:val="center"/>
          </w:tcPr>
          <w:p>
            <w:pPr>
              <w:pStyle w:val="12"/>
            </w:pPr>
            <w:r>
              <w:t>符合《建筑电气工程施工质量验收规范》</w:t>
            </w:r>
          </w:p>
        </w:tc>
        <w:tc>
          <w:tcPr>
            <w:tcW w:w="1276" w:type="dxa"/>
            <w:vAlign w:val="center"/>
          </w:tcPr>
          <w:p>
            <w:pPr>
              <w:pStyle w:val="12"/>
            </w:pPr>
            <w:r>
              <w:t>建筑电气工程施工质量验收规范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前期手续办理完成情况</w:t>
            </w:r>
          </w:p>
          <w:p>
            <w:pPr>
              <w:pStyle w:val="12"/>
            </w:pPr>
          </w:p>
        </w:tc>
        <w:tc>
          <w:tcPr>
            <w:tcW w:w="5386" w:type="dxa"/>
            <w:vAlign w:val="center"/>
          </w:tcPr>
          <w:p>
            <w:pPr>
              <w:pStyle w:val="12"/>
            </w:pPr>
            <w:r>
              <w:t xml:space="preserve"> 前期手续办理完成情况</w:t>
            </w:r>
          </w:p>
          <w:p>
            <w:pPr>
              <w:pStyle w:val="12"/>
            </w:pPr>
          </w:p>
        </w:tc>
        <w:tc>
          <w:tcPr>
            <w:tcW w:w="2268" w:type="dxa"/>
            <w:vAlign w:val="center"/>
          </w:tcPr>
          <w:p>
            <w:pPr>
              <w:pStyle w:val="12"/>
            </w:pPr>
            <w:r>
              <w:t>2022年取得概算批复</w:t>
            </w:r>
          </w:p>
        </w:tc>
        <w:tc>
          <w:tcPr>
            <w:tcW w:w="1276" w:type="dxa"/>
            <w:vAlign w:val="center"/>
          </w:tcPr>
          <w:p>
            <w:pPr>
              <w:pStyle w:val="12"/>
            </w:pPr>
            <w:r>
              <w:t>前期手续办理完成</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综合管廊完成及时性</w:t>
            </w:r>
          </w:p>
          <w:p>
            <w:pPr>
              <w:pStyle w:val="12"/>
            </w:pPr>
          </w:p>
        </w:tc>
        <w:tc>
          <w:tcPr>
            <w:tcW w:w="5386" w:type="dxa"/>
            <w:vAlign w:val="center"/>
          </w:tcPr>
          <w:p>
            <w:pPr>
              <w:pStyle w:val="12"/>
            </w:pPr>
            <w:r>
              <w:t xml:space="preserve"> 综合管廊完成及时性</w:t>
            </w:r>
          </w:p>
          <w:p>
            <w:pPr>
              <w:pStyle w:val="12"/>
            </w:pPr>
          </w:p>
        </w:tc>
        <w:tc>
          <w:tcPr>
            <w:tcW w:w="2268" w:type="dxa"/>
            <w:vAlign w:val="center"/>
          </w:tcPr>
          <w:p>
            <w:pPr>
              <w:pStyle w:val="12"/>
            </w:pPr>
            <w:r>
              <w:t>2023年综合管廊工程完工</w:t>
            </w:r>
          </w:p>
        </w:tc>
        <w:tc>
          <w:tcPr>
            <w:tcW w:w="1276" w:type="dxa"/>
            <w:vAlign w:val="center"/>
          </w:tcPr>
          <w:p>
            <w:pPr>
              <w:pStyle w:val="12"/>
            </w:pPr>
            <w:r>
              <w:t>综合管廊完成及时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成本控制情况</w:t>
            </w:r>
          </w:p>
          <w:p>
            <w:pPr>
              <w:pStyle w:val="12"/>
            </w:pPr>
          </w:p>
        </w:tc>
        <w:tc>
          <w:tcPr>
            <w:tcW w:w="5386" w:type="dxa"/>
            <w:vAlign w:val="center"/>
          </w:tcPr>
          <w:p>
            <w:pPr>
              <w:pStyle w:val="12"/>
            </w:pPr>
            <w:r>
              <w:t xml:space="preserve"> 成本控制情况</w:t>
            </w:r>
          </w:p>
          <w:p>
            <w:pPr>
              <w:pStyle w:val="12"/>
            </w:pPr>
          </w:p>
        </w:tc>
        <w:tc>
          <w:tcPr>
            <w:tcW w:w="2268" w:type="dxa"/>
            <w:vAlign w:val="center"/>
          </w:tcPr>
          <w:p>
            <w:pPr>
              <w:pStyle w:val="12"/>
            </w:pPr>
            <w:r>
              <w:t>≤40152万元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指标1：促进交通发展</w:t>
            </w:r>
          </w:p>
          <w:p>
            <w:pPr>
              <w:pStyle w:val="12"/>
            </w:pPr>
          </w:p>
        </w:tc>
        <w:tc>
          <w:tcPr>
            <w:tcW w:w="5386" w:type="dxa"/>
            <w:vAlign w:val="center"/>
          </w:tcPr>
          <w:p>
            <w:pPr>
              <w:pStyle w:val="12"/>
            </w:pPr>
            <w:r>
              <w:t xml:space="preserve"> 指标1：促进交通发展</w:t>
            </w:r>
          </w:p>
          <w:p>
            <w:pPr>
              <w:pStyle w:val="12"/>
            </w:pP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指标1：改善片区投资环境</w:t>
            </w:r>
          </w:p>
          <w:p>
            <w:pPr>
              <w:pStyle w:val="12"/>
            </w:pPr>
          </w:p>
        </w:tc>
        <w:tc>
          <w:tcPr>
            <w:tcW w:w="5386" w:type="dxa"/>
            <w:vAlign w:val="center"/>
          </w:tcPr>
          <w:p>
            <w:pPr>
              <w:pStyle w:val="12"/>
            </w:pPr>
            <w:r>
              <w:t xml:space="preserve"> 指标1：改善片区投资环境</w:t>
            </w:r>
          </w:p>
          <w:p>
            <w:pPr>
              <w:pStyle w:val="12"/>
            </w:pPr>
          </w:p>
        </w:tc>
        <w:tc>
          <w:tcPr>
            <w:tcW w:w="2268" w:type="dxa"/>
            <w:vAlign w:val="center"/>
          </w:tcPr>
          <w:p>
            <w:pPr>
              <w:pStyle w:val="12"/>
            </w:pPr>
            <w:r>
              <w:t>明细改善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指标2：交通顺畅，带动片区事业发展</w:t>
            </w:r>
          </w:p>
          <w:p>
            <w:pPr>
              <w:pStyle w:val="12"/>
            </w:pPr>
          </w:p>
        </w:tc>
        <w:tc>
          <w:tcPr>
            <w:tcW w:w="5386" w:type="dxa"/>
            <w:vAlign w:val="center"/>
          </w:tcPr>
          <w:p>
            <w:pPr>
              <w:pStyle w:val="12"/>
            </w:pPr>
            <w:r>
              <w:t xml:space="preserve"> 指标2：交通顺畅，带动片区事业发展</w:t>
            </w:r>
          </w:p>
          <w:p>
            <w:pPr>
              <w:pStyle w:val="12"/>
            </w:pPr>
          </w:p>
        </w:tc>
        <w:tc>
          <w:tcPr>
            <w:tcW w:w="2268" w:type="dxa"/>
            <w:vAlign w:val="center"/>
          </w:tcPr>
          <w:p>
            <w:pPr>
              <w:pStyle w:val="12"/>
            </w:pPr>
            <w:r>
              <w:t>明显提升</w:t>
            </w:r>
          </w:p>
        </w:tc>
        <w:tc>
          <w:tcPr>
            <w:tcW w:w="1276" w:type="dxa"/>
            <w:vAlign w:val="center"/>
          </w:tcPr>
          <w:p>
            <w:pPr>
              <w:pStyle w:val="12"/>
            </w:pPr>
            <w:r>
              <w:t>交通顺畅，带动片区事业发展</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指标1：片区内企业满意度</w:t>
            </w:r>
          </w:p>
          <w:p>
            <w:pPr>
              <w:pStyle w:val="12"/>
            </w:pPr>
          </w:p>
        </w:tc>
        <w:tc>
          <w:tcPr>
            <w:tcW w:w="5386" w:type="dxa"/>
            <w:vAlign w:val="center"/>
          </w:tcPr>
          <w:p>
            <w:pPr>
              <w:pStyle w:val="12"/>
            </w:pPr>
            <w:r>
              <w:t xml:space="preserve"> 指标1：片区内企业满意度</w:t>
            </w:r>
          </w:p>
          <w:p>
            <w:pPr>
              <w:pStyle w:val="12"/>
            </w:pPr>
          </w:p>
        </w:tc>
        <w:tc>
          <w:tcPr>
            <w:tcW w:w="2268" w:type="dxa"/>
            <w:vAlign w:val="center"/>
          </w:tcPr>
          <w:p>
            <w:pPr>
              <w:pStyle w:val="12"/>
            </w:pPr>
            <w:r>
              <w:t>≥80 %</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 xml:space="preserve"> 指标2：周边村街和群众满意度</w:t>
            </w:r>
          </w:p>
          <w:p>
            <w:pPr>
              <w:pStyle w:val="12"/>
            </w:pPr>
          </w:p>
        </w:tc>
        <w:tc>
          <w:tcPr>
            <w:tcW w:w="5386" w:type="dxa"/>
            <w:vAlign w:val="center"/>
          </w:tcPr>
          <w:p>
            <w:pPr>
              <w:pStyle w:val="12"/>
            </w:pPr>
            <w:r>
              <w:t xml:space="preserve"> 指标2：周边村街和群众满意度</w:t>
            </w:r>
          </w:p>
          <w:p>
            <w:pPr>
              <w:pStyle w:val="12"/>
            </w:pPr>
          </w:p>
        </w:tc>
        <w:tc>
          <w:tcPr>
            <w:tcW w:w="2268" w:type="dxa"/>
            <w:vAlign w:val="center"/>
          </w:tcPr>
          <w:p>
            <w:pPr>
              <w:pStyle w:val="12"/>
            </w:pPr>
            <w:r>
              <w:t>≥80 %</w:t>
            </w:r>
          </w:p>
        </w:tc>
        <w:tc>
          <w:tcPr>
            <w:tcW w:w="1276" w:type="dxa"/>
            <w:vAlign w:val="center"/>
          </w:tcPr>
          <w:p>
            <w:pPr>
              <w:pStyle w:val="12"/>
            </w:pPr>
            <w:r>
              <w:t>周边村街和群众满意度</w:t>
            </w:r>
          </w:p>
          <w:p>
            <w:pPr>
              <w:pStyle w:val="12"/>
            </w:pPr>
            <w:r>
              <w:t>≥80%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162、雄县地表水厂二期配套原水管线工程绩效目标表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13660024P004690101432</w:t>
            </w:r>
          </w:p>
        </w:tc>
        <w:tc>
          <w:tcPr>
            <w:tcW w:w="2835" w:type="dxa"/>
            <w:vAlign w:val="center"/>
          </w:tcPr>
          <w:p>
            <w:pPr>
              <w:pStyle w:val="10"/>
            </w:pPr>
            <w:r>
              <w:t>项目名称</w:t>
            </w:r>
          </w:p>
        </w:tc>
        <w:tc>
          <w:tcPr>
            <w:tcW w:w="6095" w:type="dxa"/>
            <w:gridSpan w:val="3"/>
            <w:vAlign w:val="center"/>
          </w:tcPr>
          <w:p>
            <w:pPr>
              <w:pStyle w:val="12"/>
            </w:pPr>
            <w:r>
              <w:t>雄县地表水厂二期配套原水管线工程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682.08</w:t>
            </w:r>
          </w:p>
        </w:tc>
        <w:tc>
          <w:tcPr>
            <w:tcW w:w="2835" w:type="dxa"/>
            <w:vAlign w:val="center"/>
          </w:tcPr>
          <w:p>
            <w:pPr>
              <w:pStyle w:val="10"/>
            </w:pPr>
            <w:r>
              <w:t>其中：财政    资金</w:t>
            </w:r>
          </w:p>
        </w:tc>
        <w:tc>
          <w:tcPr>
            <w:tcW w:w="2551" w:type="dxa"/>
            <w:vAlign w:val="center"/>
          </w:tcPr>
          <w:p>
            <w:pPr>
              <w:pStyle w:val="12"/>
            </w:pPr>
            <w:r>
              <w:t>682.08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新建DN800原水管线10.525公里，并配套建设附属构筑物。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682.08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1.新建DN800原水管线10.525公里，并配套建设附属构筑物。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新建DN800原水管线10.525公里</w:t>
            </w:r>
          </w:p>
        </w:tc>
        <w:tc>
          <w:tcPr>
            <w:tcW w:w="5386" w:type="dxa"/>
            <w:vAlign w:val="center"/>
          </w:tcPr>
          <w:p>
            <w:pPr>
              <w:pStyle w:val="12"/>
            </w:pPr>
            <w:r>
              <w:t>新建DN800原水管线10.525公里</w:t>
            </w:r>
          </w:p>
        </w:tc>
        <w:tc>
          <w:tcPr>
            <w:tcW w:w="2268" w:type="dxa"/>
            <w:vAlign w:val="center"/>
          </w:tcPr>
          <w:p>
            <w:pPr>
              <w:pStyle w:val="12"/>
            </w:pPr>
            <w:r>
              <w:t>＝10.53新建DN800原水管线10.525公里</w:t>
            </w:r>
          </w:p>
        </w:tc>
        <w:tc>
          <w:tcPr>
            <w:tcW w:w="1276" w:type="dxa"/>
            <w:vAlign w:val="center"/>
          </w:tcPr>
          <w:p>
            <w:pPr>
              <w:pStyle w:val="12"/>
            </w:pPr>
            <w:r>
              <w:t>概算文件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施工现场质量管理检查合格</w:t>
            </w:r>
          </w:p>
        </w:tc>
        <w:tc>
          <w:tcPr>
            <w:tcW w:w="5386" w:type="dxa"/>
            <w:vAlign w:val="center"/>
          </w:tcPr>
          <w:p>
            <w:pPr>
              <w:pStyle w:val="12"/>
            </w:pPr>
            <w:r>
              <w:t>施工现场质量管理检查合格</w:t>
            </w:r>
          </w:p>
        </w:tc>
        <w:tc>
          <w:tcPr>
            <w:tcW w:w="2268" w:type="dxa"/>
            <w:vAlign w:val="center"/>
          </w:tcPr>
          <w:p>
            <w:pPr>
              <w:pStyle w:val="12"/>
            </w:pPr>
            <w:r>
              <w:t>施工现场检查达标</w:t>
            </w:r>
          </w:p>
        </w:tc>
        <w:tc>
          <w:tcPr>
            <w:tcW w:w="1276" w:type="dxa"/>
            <w:vAlign w:val="center"/>
          </w:tcPr>
          <w:p>
            <w:pPr>
              <w:pStyle w:val="12"/>
            </w:pPr>
            <w:r>
              <w:t>施工现场检查达标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原水管道建设完成及时性</w:t>
            </w:r>
          </w:p>
        </w:tc>
        <w:tc>
          <w:tcPr>
            <w:tcW w:w="5386" w:type="dxa"/>
            <w:vAlign w:val="center"/>
          </w:tcPr>
          <w:p>
            <w:pPr>
              <w:pStyle w:val="12"/>
            </w:pPr>
            <w:r>
              <w:t>原水管道建设完成及时性</w:t>
            </w:r>
          </w:p>
        </w:tc>
        <w:tc>
          <w:tcPr>
            <w:tcW w:w="2268" w:type="dxa"/>
            <w:vAlign w:val="center"/>
          </w:tcPr>
          <w:p>
            <w:pPr>
              <w:pStyle w:val="12"/>
            </w:pPr>
            <w:r>
              <w:t>施工合同</w:t>
            </w:r>
          </w:p>
        </w:tc>
        <w:tc>
          <w:tcPr>
            <w:tcW w:w="1276" w:type="dxa"/>
            <w:vAlign w:val="center"/>
          </w:tcPr>
          <w:p>
            <w:pPr>
              <w:pStyle w:val="12"/>
            </w:pPr>
            <w:r>
              <w:t>施工合同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项目总投资&lt;=7702.47万元</w:t>
            </w:r>
          </w:p>
        </w:tc>
        <w:tc>
          <w:tcPr>
            <w:tcW w:w="5386" w:type="dxa"/>
            <w:vAlign w:val="center"/>
          </w:tcPr>
          <w:p>
            <w:pPr>
              <w:pStyle w:val="12"/>
            </w:pPr>
            <w:r>
              <w:t>项目总投资&lt;=7702.47万元</w:t>
            </w:r>
          </w:p>
        </w:tc>
        <w:tc>
          <w:tcPr>
            <w:tcW w:w="2268" w:type="dxa"/>
            <w:vAlign w:val="center"/>
          </w:tcPr>
          <w:p>
            <w:pPr>
              <w:pStyle w:val="12"/>
            </w:pPr>
            <w:r>
              <w:t>≤7702.47概算文件</w:t>
            </w:r>
          </w:p>
        </w:tc>
        <w:tc>
          <w:tcPr>
            <w:tcW w:w="1276" w:type="dxa"/>
            <w:vAlign w:val="center"/>
          </w:tcPr>
          <w:p>
            <w:pPr>
              <w:pStyle w:val="12"/>
            </w:pPr>
            <w:r>
              <w:t>概算文件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经济指标合理达标</w:t>
            </w:r>
          </w:p>
        </w:tc>
        <w:tc>
          <w:tcPr>
            <w:tcW w:w="5386" w:type="dxa"/>
            <w:vAlign w:val="center"/>
          </w:tcPr>
          <w:p>
            <w:pPr>
              <w:pStyle w:val="12"/>
            </w:pPr>
            <w:r>
              <w:t>经济指标合理达标</w:t>
            </w:r>
          </w:p>
        </w:tc>
        <w:tc>
          <w:tcPr>
            <w:tcW w:w="2268" w:type="dxa"/>
            <w:vAlign w:val="center"/>
          </w:tcPr>
          <w:p>
            <w:pPr>
              <w:pStyle w:val="12"/>
            </w:pPr>
            <w:r>
              <w:t>经济指标合理达标</w:t>
            </w:r>
          </w:p>
        </w:tc>
        <w:tc>
          <w:tcPr>
            <w:tcW w:w="1276" w:type="dxa"/>
            <w:vAlign w:val="center"/>
          </w:tcPr>
          <w:p>
            <w:pPr>
              <w:pStyle w:val="12"/>
            </w:pPr>
            <w:r>
              <w:t>带动周边地块发展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持续性影响良好</w:t>
            </w:r>
          </w:p>
        </w:tc>
        <w:tc>
          <w:tcPr>
            <w:tcW w:w="5386" w:type="dxa"/>
            <w:vAlign w:val="center"/>
          </w:tcPr>
          <w:p>
            <w:pPr>
              <w:pStyle w:val="12"/>
            </w:pPr>
            <w:r>
              <w:t>持续性影响良好</w:t>
            </w:r>
          </w:p>
        </w:tc>
        <w:tc>
          <w:tcPr>
            <w:tcW w:w="2268" w:type="dxa"/>
            <w:vAlign w:val="center"/>
          </w:tcPr>
          <w:p>
            <w:pPr>
              <w:pStyle w:val="12"/>
            </w:pPr>
            <w:r>
              <w:t>持续性影响良好</w:t>
            </w:r>
          </w:p>
        </w:tc>
        <w:tc>
          <w:tcPr>
            <w:tcW w:w="1276" w:type="dxa"/>
            <w:vAlign w:val="center"/>
          </w:tcPr>
          <w:p>
            <w:pPr>
              <w:pStyle w:val="12"/>
            </w:pPr>
            <w:r>
              <w:t>周边地块效益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生态指标良好</w:t>
            </w:r>
          </w:p>
        </w:tc>
        <w:tc>
          <w:tcPr>
            <w:tcW w:w="5386" w:type="dxa"/>
            <w:vAlign w:val="center"/>
          </w:tcPr>
          <w:p>
            <w:pPr>
              <w:pStyle w:val="12"/>
            </w:pPr>
            <w:r>
              <w:t>生态指标良好</w:t>
            </w:r>
          </w:p>
        </w:tc>
        <w:tc>
          <w:tcPr>
            <w:tcW w:w="2268" w:type="dxa"/>
            <w:vAlign w:val="center"/>
          </w:tcPr>
          <w:p>
            <w:pPr>
              <w:pStyle w:val="12"/>
            </w:pPr>
            <w:r>
              <w:t>生态指标良好</w:t>
            </w:r>
          </w:p>
        </w:tc>
        <w:tc>
          <w:tcPr>
            <w:tcW w:w="1276" w:type="dxa"/>
            <w:vAlign w:val="center"/>
          </w:tcPr>
          <w:p>
            <w:pPr>
              <w:pStyle w:val="12"/>
            </w:pPr>
            <w:r>
              <w:t>周边地块生态指标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良好</w:t>
            </w:r>
          </w:p>
        </w:tc>
        <w:tc>
          <w:tcPr>
            <w:tcW w:w="5386" w:type="dxa"/>
            <w:vAlign w:val="center"/>
          </w:tcPr>
          <w:p>
            <w:pPr>
              <w:pStyle w:val="12"/>
            </w:pPr>
            <w:r>
              <w:t>良好</w:t>
            </w:r>
          </w:p>
        </w:tc>
        <w:tc>
          <w:tcPr>
            <w:tcW w:w="2268" w:type="dxa"/>
            <w:vAlign w:val="center"/>
          </w:tcPr>
          <w:p>
            <w:pPr>
              <w:pStyle w:val="12"/>
            </w:pPr>
            <w:r>
              <w:t>良好</w:t>
            </w:r>
          </w:p>
        </w:tc>
        <w:tc>
          <w:tcPr>
            <w:tcW w:w="1276" w:type="dxa"/>
            <w:vAlign w:val="center"/>
          </w:tcPr>
          <w:p>
            <w:pPr>
              <w:pStyle w:val="12"/>
            </w:pPr>
            <w:r>
              <w:t>良好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片区内居住人民满意度</w:t>
            </w:r>
          </w:p>
        </w:tc>
        <w:tc>
          <w:tcPr>
            <w:tcW w:w="5386" w:type="dxa"/>
            <w:vAlign w:val="center"/>
          </w:tcPr>
          <w:p>
            <w:pPr>
              <w:pStyle w:val="12"/>
            </w:pPr>
            <w:r>
              <w:t>片区内居住人民满意度</w:t>
            </w:r>
          </w:p>
        </w:tc>
        <w:tc>
          <w:tcPr>
            <w:tcW w:w="2268" w:type="dxa"/>
            <w:vAlign w:val="center"/>
          </w:tcPr>
          <w:p>
            <w:pPr>
              <w:pStyle w:val="12"/>
            </w:pPr>
            <w:r>
              <w:t>≥90群众满意度&gt;=90%</w:t>
            </w:r>
          </w:p>
        </w:tc>
        <w:tc>
          <w:tcPr>
            <w:tcW w:w="1276" w:type="dxa"/>
            <w:vAlign w:val="center"/>
          </w:tcPr>
          <w:p>
            <w:pPr>
              <w:pStyle w:val="12"/>
            </w:pPr>
            <w:r>
              <w:t>群众满意度&gt;=90%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163、雄忻高铁雄安新区地下段铁路工程质量行政监督绩效目标表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13660025P005213100071</w:t>
            </w:r>
          </w:p>
        </w:tc>
        <w:tc>
          <w:tcPr>
            <w:tcW w:w="2835" w:type="dxa"/>
            <w:vAlign w:val="center"/>
          </w:tcPr>
          <w:p>
            <w:pPr>
              <w:pStyle w:val="10"/>
            </w:pPr>
            <w:r>
              <w:t>项目名称</w:t>
            </w:r>
          </w:p>
        </w:tc>
        <w:tc>
          <w:tcPr>
            <w:tcW w:w="6095" w:type="dxa"/>
            <w:gridSpan w:val="3"/>
            <w:vAlign w:val="center"/>
          </w:tcPr>
          <w:p>
            <w:pPr>
              <w:pStyle w:val="12"/>
            </w:pPr>
            <w:r>
              <w:t>雄忻高铁雄安新区地下段铁路工程质量行政监督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112.31</w:t>
            </w:r>
          </w:p>
        </w:tc>
        <w:tc>
          <w:tcPr>
            <w:tcW w:w="2835" w:type="dxa"/>
            <w:vAlign w:val="center"/>
          </w:tcPr>
          <w:p>
            <w:pPr>
              <w:pStyle w:val="10"/>
            </w:pPr>
            <w:r>
              <w:t>其中：财政    资金</w:t>
            </w:r>
          </w:p>
        </w:tc>
        <w:tc>
          <w:tcPr>
            <w:tcW w:w="2551" w:type="dxa"/>
            <w:vAlign w:val="center"/>
          </w:tcPr>
          <w:p>
            <w:pPr>
              <w:pStyle w:val="12"/>
            </w:pPr>
            <w:r>
              <w:t>112.31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用于支付第三、第四笔合同款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56.16</w:t>
            </w:r>
          </w:p>
        </w:tc>
        <w:tc>
          <w:tcPr>
            <w:tcW w:w="2551" w:type="dxa"/>
            <w:vAlign w:val="center"/>
          </w:tcPr>
          <w:p>
            <w:pPr>
              <w:pStyle w:val="13"/>
            </w:pPr>
            <w:r>
              <w:t>56.16</w:t>
            </w:r>
          </w:p>
        </w:tc>
        <w:tc>
          <w:tcPr>
            <w:tcW w:w="3544" w:type="dxa"/>
            <w:gridSpan w:val="2"/>
            <w:vAlign w:val="center"/>
          </w:tcPr>
          <w:p>
            <w:pPr>
              <w:pStyle w:val="13"/>
            </w:pPr>
            <w:r>
              <w:t>112.31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1.保证雄忻高铁雄安新区地下段铁路工程依法合规建设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完成报告报表数量</w:t>
            </w:r>
          </w:p>
        </w:tc>
        <w:tc>
          <w:tcPr>
            <w:tcW w:w="5386" w:type="dxa"/>
            <w:vAlign w:val="center"/>
          </w:tcPr>
          <w:p>
            <w:pPr>
              <w:pStyle w:val="12"/>
            </w:pPr>
            <w:r>
              <w:t>完成报告报表数量</w:t>
            </w:r>
          </w:p>
        </w:tc>
        <w:tc>
          <w:tcPr>
            <w:tcW w:w="2268" w:type="dxa"/>
            <w:vAlign w:val="center"/>
          </w:tcPr>
          <w:p>
            <w:pPr>
              <w:pStyle w:val="12"/>
            </w:pPr>
            <w:r>
              <w:t>≥6个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项目成果质量</w:t>
            </w:r>
          </w:p>
        </w:tc>
        <w:tc>
          <w:tcPr>
            <w:tcW w:w="5386" w:type="dxa"/>
            <w:vAlign w:val="center"/>
          </w:tcPr>
          <w:p>
            <w:pPr>
              <w:pStyle w:val="12"/>
            </w:pPr>
            <w:r>
              <w:t>完成报告报表成果质量可靠</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项目合同总额</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项目的预算控制数</w:t>
            </w:r>
          </w:p>
        </w:tc>
        <w:tc>
          <w:tcPr>
            <w:tcW w:w="5386" w:type="dxa"/>
            <w:vAlign w:val="center"/>
          </w:tcPr>
          <w:p>
            <w:pPr>
              <w:pStyle w:val="12"/>
            </w:pPr>
            <w:r>
              <w:t>项目经费控制数量</w:t>
            </w:r>
          </w:p>
        </w:tc>
        <w:tc>
          <w:tcPr>
            <w:tcW w:w="2268" w:type="dxa"/>
            <w:vAlign w:val="center"/>
          </w:tcPr>
          <w:p>
            <w:pPr>
              <w:pStyle w:val="12"/>
            </w:pPr>
            <w:r>
              <w:t>≤296.28万元</w:t>
            </w:r>
          </w:p>
        </w:tc>
        <w:tc>
          <w:tcPr>
            <w:tcW w:w="1276" w:type="dxa"/>
            <w:vAlign w:val="center"/>
          </w:tcPr>
          <w:p>
            <w:pPr>
              <w:pStyle w:val="12"/>
            </w:pPr>
            <w:r>
              <w:t>根据费用测算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实际产生的直接或者间接效益</w:t>
            </w:r>
          </w:p>
        </w:tc>
        <w:tc>
          <w:tcPr>
            <w:tcW w:w="2268" w:type="dxa"/>
            <w:vAlign w:val="center"/>
          </w:tcPr>
          <w:p>
            <w:pPr>
              <w:pStyle w:val="12"/>
            </w:pPr>
            <w:r>
              <w:t>是</w:t>
            </w:r>
          </w:p>
        </w:tc>
        <w:tc>
          <w:tcPr>
            <w:tcW w:w="1276" w:type="dxa"/>
            <w:vAlign w:val="center"/>
          </w:tcPr>
          <w:p>
            <w:pPr>
              <w:pStyle w:val="12"/>
            </w:pPr>
            <w:r>
              <w:t>实践经验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促进东西轴线建设</w:t>
            </w:r>
          </w:p>
        </w:tc>
        <w:tc>
          <w:tcPr>
            <w:tcW w:w="5386" w:type="dxa"/>
            <w:vAlign w:val="center"/>
          </w:tcPr>
          <w:p>
            <w:pPr>
              <w:pStyle w:val="12"/>
            </w:pPr>
            <w:r>
              <w:t>进一步保证东西轴线项目高标准高质量建设</w:t>
            </w:r>
          </w:p>
        </w:tc>
        <w:tc>
          <w:tcPr>
            <w:tcW w:w="2268" w:type="dxa"/>
            <w:vAlign w:val="center"/>
          </w:tcPr>
          <w:p>
            <w:pPr>
              <w:pStyle w:val="12"/>
            </w:pPr>
            <w:r>
              <w:t>是</w:t>
            </w:r>
          </w:p>
        </w:tc>
        <w:tc>
          <w:tcPr>
            <w:tcW w:w="1276" w:type="dxa"/>
            <w:vAlign w:val="center"/>
          </w:tcPr>
          <w:p>
            <w:pPr>
              <w:pStyle w:val="12"/>
            </w:pPr>
            <w:r>
              <w:t>实践经验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减小对自然环境的影响</w:t>
            </w:r>
          </w:p>
        </w:tc>
        <w:tc>
          <w:tcPr>
            <w:tcW w:w="5386" w:type="dxa"/>
            <w:vAlign w:val="center"/>
          </w:tcPr>
          <w:p>
            <w:pPr>
              <w:pStyle w:val="12"/>
            </w:pPr>
            <w:r>
              <w:t>降低建设期内对周边环境的影响</w:t>
            </w:r>
          </w:p>
        </w:tc>
        <w:tc>
          <w:tcPr>
            <w:tcW w:w="2268" w:type="dxa"/>
            <w:vAlign w:val="center"/>
          </w:tcPr>
          <w:p>
            <w:pPr>
              <w:pStyle w:val="12"/>
            </w:pPr>
            <w:r>
              <w:t>是</w:t>
            </w:r>
          </w:p>
        </w:tc>
        <w:tc>
          <w:tcPr>
            <w:tcW w:w="1276" w:type="dxa"/>
            <w:vAlign w:val="center"/>
          </w:tcPr>
          <w:p>
            <w:pPr>
              <w:pStyle w:val="12"/>
            </w:pPr>
            <w:r>
              <w:t>实践经验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为新区提供铁路工程行政监督经验</w:t>
            </w:r>
          </w:p>
        </w:tc>
        <w:tc>
          <w:tcPr>
            <w:tcW w:w="2268" w:type="dxa"/>
            <w:vAlign w:val="center"/>
          </w:tcPr>
          <w:p>
            <w:pPr>
              <w:pStyle w:val="12"/>
            </w:pPr>
            <w:r>
              <w:t>是</w:t>
            </w:r>
          </w:p>
        </w:tc>
        <w:tc>
          <w:tcPr>
            <w:tcW w:w="1276" w:type="dxa"/>
            <w:vAlign w:val="center"/>
          </w:tcPr>
          <w:p>
            <w:pPr>
              <w:pStyle w:val="12"/>
            </w:pPr>
            <w:r>
              <w:t>实践经验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报告质量满意度</w:t>
            </w:r>
          </w:p>
        </w:tc>
        <w:tc>
          <w:tcPr>
            <w:tcW w:w="5386" w:type="dxa"/>
            <w:vAlign w:val="center"/>
          </w:tcPr>
          <w:p>
            <w:pPr>
              <w:pStyle w:val="12"/>
            </w:pPr>
            <w:r>
              <w:t>报告质量满意度</w:t>
            </w:r>
          </w:p>
        </w:tc>
        <w:tc>
          <w:tcPr>
            <w:tcW w:w="2268" w:type="dxa"/>
            <w:vAlign w:val="center"/>
          </w:tcPr>
          <w:p>
            <w:pPr>
              <w:pStyle w:val="12"/>
            </w:pPr>
            <w:r>
              <w:t>100%</w:t>
            </w:r>
          </w:p>
        </w:tc>
        <w:tc>
          <w:tcPr>
            <w:tcW w:w="1276" w:type="dxa"/>
            <w:vAlign w:val="center"/>
          </w:tcPr>
          <w:p>
            <w:pPr>
              <w:pStyle w:val="12"/>
            </w:pPr>
            <w:r>
              <w:t>实践经验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164、雄鄚路（一期）工程（雄县段）（结转资金）绩效目标表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13660024P00489710469J</w:t>
            </w:r>
          </w:p>
        </w:tc>
        <w:tc>
          <w:tcPr>
            <w:tcW w:w="2835" w:type="dxa"/>
            <w:vAlign w:val="center"/>
          </w:tcPr>
          <w:p>
            <w:pPr>
              <w:pStyle w:val="10"/>
            </w:pPr>
            <w:r>
              <w:t>项目名称</w:t>
            </w:r>
          </w:p>
        </w:tc>
        <w:tc>
          <w:tcPr>
            <w:tcW w:w="6095" w:type="dxa"/>
            <w:gridSpan w:val="3"/>
            <w:vAlign w:val="center"/>
          </w:tcPr>
          <w:p>
            <w:pPr>
              <w:pStyle w:val="12"/>
            </w:pPr>
            <w:r>
              <w:t>雄鄚路（一期）工程（雄县段）（结转资金）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6976.00</w:t>
            </w:r>
          </w:p>
        </w:tc>
        <w:tc>
          <w:tcPr>
            <w:tcW w:w="2835" w:type="dxa"/>
            <w:vAlign w:val="center"/>
          </w:tcPr>
          <w:p>
            <w:pPr>
              <w:pStyle w:val="10"/>
            </w:pPr>
            <w:r>
              <w:t>其中：财政    资金</w:t>
            </w:r>
          </w:p>
        </w:tc>
        <w:tc>
          <w:tcPr>
            <w:tcW w:w="2551" w:type="dxa"/>
            <w:vAlign w:val="center"/>
          </w:tcPr>
          <w:p>
            <w:pPr>
              <w:pStyle w:val="12"/>
            </w:pPr>
            <w:r>
              <w:t>6976.00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用于雄鄚路（一期）雄县段工程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6976.00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指标1：城市主干路长度</w:t>
            </w:r>
          </w:p>
          <w:p>
            <w:pPr>
              <w:pStyle w:val="12"/>
            </w:pPr>
          </w:p>
        </w:tc>
        <w:tc>
          <w:tcPr>
            <w:tcW w:w="5386" w:type="dxa"/>
            <w:vAlign w:val="center"/>
          </w:tcPr>
          <w:p>
            <w:pPr>
              <w:pStyle w:val="12"/>
            </w:pPr>
            <w:r>
              <w:t xml:space="preserve"> 指标1：城市主干路长度</w:t>
            </w:r>
          </w:p>
          <w:p>
            <w:pPr>
              <w:pStyle w:val="12"/>
            </w:pPr>
          </w:p>
        </w:tc>
        <w:tc>
          <w:tcPr>
            <w:tcW w:w="2268" w:type="dxa"/>
            <w:vAlign w:val="center"/>
          </w:tcPr>
          <w:p>
            <w:pPr>
              <w:pStyle w:val="12"/>
            </w:pPr>
            <w:r>
              <w:t>4247米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道路建设验收达标</w:t>
            </w:r>
          </w:p>
          <w:p>
            <w:pPr>
              <w:pStyle w:val="12"/>
            </w:pPr>
          </w:p>
        </w:tc>
        <w:tc>
          <w:tcPr>
            <w:tcW w:w="5386" w:type="dxa"/>
            <w:vAlign w:val="center"/>
          </w:tcPr>
          <w:p>
            <w:pPr>
              <w:pStyle w:val="12"/>
            </w:pPr>
            <w:r>
              <w:t xml:space="preserve"> 道路建设验收达标</w:t>
            </w:r>
          </w:p>
          <w:p>
            <w:pPr>
              <w:pStyle w:val="12"/>
            </w:pPr>
          </w:p>
        </w:tc>
        <w:tc>
          <w:tcPr>
            <w:tcW w:w="2268" w:type="dxa"/>
            <w:vAlign w:val="center"/>
          </w:tcPr>
          <w:p>
            <w:pPr>
              <w:pStyle w:val="12"/>
            </w:pPr>
            <w:r>
              <w:t xml:space="preserve"> 符合《城市道路工程施工与质量验收规范》</w:t>
            </w:r>
          </w:p>
        </w:tc>
        <w:tc>
          <w:tcPr>
            <w:tcW w:w="1276" w:type="dxa"/>
            <w:vAlign w:val="center"/>
          </w:tcPr>
          <w:p>
            <w:pPr>
              <w:pStyle w:val="12"/>
            </w:pPr>
            <w:r>
              <w:t>城市道路工程施工与质量验收规范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路面绿化质量达标情况</w:t>
            </w:r>
          </w:p>
          <w:p>
            <w:pPr>
              <w:pStyle w:val="12"/>
            </w:pPr>
          </w:p>
        </w:tc>
        <w:tc>
          <w:tcPr>
            <w:tcW w:w="5386" w:type="dxa"/>
            <w:vAlign w:val="center"/>
          </w:tcPr>
          <w:p>
            <w:pPr>
              <w:pStyle w:val="12"/>
            </w:pPr>
            <w:r>
              <w:t xml:space="preserve"> 路面绿化质量达标情况</w:t>
            </w:r>
          </w:p>
          <w:p>
            <w:pPr>
              <w:pStyle w:val="12"/>
            </w:pPr>
          </w:p>
        </w:tc>
        <w:tc>
          <w:tcPr>
            <w:tcW w:w="2268" w:type="dxa"/>
            <w:vAlign w:val="center"/>
          </w:tcPr>
          <w:p>
            <w:pPr>
              <w:pStyle w:val="12"/>
            </w:pPr>
            <w:r>
              <w:t xml:space="preserve"> 符合《城市道路工程施工与质量验收规范》</w:t>
            </w:r>
          </w:p>
        </w:tc>
        <w:tc>
          <w:tcPr>
            <w:tcW w:w="1276" w:type="dxa"/>
            <w:vAlign w:val="center"/>
          </w:tcPr>
          <w:p>
            <w:pPr>
              <w:pStyle w:val="12"/>
            </w:pPr>
            <w:r>
              <w:t>城市道路工程施工与质量验收规范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前期手续办理完成情况</w:t>
            </w:r>
          </w:p>
          <w:p>
            <w:pPr>
              <w:pStyle w:val="12"/>
            </w:pPr>
          </w:p>
        </w:tc>
        <w:tc>
          <w:tcPr>
            <w:tcW w:w="5386" w:type="dxa"/>
            <w:vAlign w:val="center"/>
          </w:tcPr>
          <w:p>
            <w:pPr>
              <w:pStyle w:val="12"/>
            </w:pPr>
            <w:r>
              <w:t xml:space="preserve"> 前期手续办理完成情况</w:t>
            </w:r>
          </w:p>
          <w:p>
            <w:pPr>
              <w:pStyle w:val="12"/>
            </w:pPr>
          </w:p>
        </w:tc>
        <w:tc>
          <w:tcPr>
            <w:tcW w:w="2268" w:type="dxa"/>
            <w:vAlign w:val="center"/>
          </w:tcPr>
          <w:p>
            <w:pPr>
              <w:pStyle w:val="12"/>
            </w:pPr>
            <w:r>
              <w:t>2022年取得概算批复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市政道路完成及时性</w:t>
            </w:r>
          </w:p>
          <w:p>
            <w:pPr>
              <w:pStyle w:val="12"/>
            </w:pPr>
          </w:p>
        </w:tc>
        <w:tc>
          <w:tcPr>
            <w:tcW w:w="5386" w:type="dxa"/>
            <w:vAlign w:val="center"/>
          </w:tcPr>
          <w:p>
            <w:pPr>
              <w:pStyle w:val="12"/>
            </w:pPr>
            <w:r>
              <w:t xml:space="preserve"> 市政道路完成及时性</w:t>
            </w:r>
          </w:p>
          <w:p>
            <w:pPr>
              <w:pStyle w:val="12"/>
            </w:pPr>
          </w:p>
        </w:tc>
        <w:tc>
          <w:tcPr>
            <w:tcW w:w="2268" w:type="dxa"/>
            <w:vAlign w:val="center"/>
          </w:tcPr>
          <w:p>
            <w:pPr>
              <w:pStyle w:val="12"/>
            </w:pPr>
            <w:r>
              <w:t xml:space="preserve"> 2024年市政道路完工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成本控制情况</w:t>
            </w:r>
          </w:p>
          <w:p>
            <w:pPr>
              <w:pStyle w:val="12"/>
            </w:pPr>
          </w:p>
        </w:tc>
        <w:tc>
          <w:tcPr>
            <w:tcW w:w="5386" w:type="dxa"/>
            <w:vAlign w:val="center"/>
          </w:tcPr>
          <w:p>
            <w:pPr>
              <w:pStyle w:val="12"/>
            </w:pPr>
            <w:r>
              <w:t xml:space="preserve"> 成本控制情况</w:t>
            </w:r>
          </w:p>
          <w:p>
            <w:pPr>
              <w:pStyle w:val="12"/>
            </w:pPr>
          </w:p>
        </w:tc>
        <w:tc>
          <w:tcPr>
            <w:tcW w:w="2268" w:type="dxa"/>
            <w:vAlign w:val="center"/>
          </w:tcPr>
          <w:p>
            <w:pPr>
              <w:pStyle w:val="12"/>
            </w:pPr>
            <w:r>
              <w:t>≤58352.36万元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指标1：促进交通发展</w:t>
            </w:r>
          </w:p>
          <w:p>
            <w:pPr>
              <w:pStyle w:val="12"/>
            </w:pPr>
          </w:p>
        </w:tc>
        <w:tc>
          <w:tcPr>
            <w:tcW w:w="5386" w:type="dxa"/>
            <w:vAlign w:val="center"/>
          </w:tcPr>
          <w:p>
            <w:pPr>
              <w:pStyle w:val="12"/>
            </w:pPr>
            <w:r>
              <w:t xml:space="preserve"> 指标1：促进交通发展</w:t>
            </w:r>
          </w:p>
          <w:p>
            <w:pPr>
              <w:pStyle w:val="12"/>
            </w:pPr>
          </w:p>
        </w:tc>
        <w:tc>
          <w:tcPr>
            <w:tcW w:w="2268" w:type="dxa"/>
            <w:vAlign w:val="center"/>
          </w:tcPr>
          <w:p>
            <w:pPr>
              <w:pStyle w:val="12"/>
            </w:pPr>
            <w:r>
              <w:t xml:space="preserve"> 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指标1：改善片区投资环境</w:t>
            </w:r>
          </w:p>
          <w:p>
            <w:pPr>
              <w:pStyle w:val="12"/>
            </w:pPr>
          </w:p>
        </w:tc>
        <w:tc>
          <w:tcPr>
            <w:tcW w:w="5386" w:type="dxa"/>
            <w:vAlign w:val="center"/>
          </w:tcPr>
          <w:p>
            <w:pPr>
              <w:pStyle w:val="12"/>
            </w:pPr>
            <w:r>
              <w:t xml:space="preserve"> 指标1：改善片区投资环境</w:t>
            </w:r>
          </w:p>
          <w:p>
            <w:pPr>
              <w:pStyle w:val="12"/>
            </w:pPr>
          </w:p>
        </w:tc>
        <w:tc>
          <w:tcPr>
            <w:tcW w:w="2268" w:type="dxa"/>
            <w:vAlign w:val="center"/>
          </w:tcPr>
          <w:p>
            <w:pPr>
              <w:pStyle w:val="12"/>
            </w:pPr>
            <w:r>
              <w:t xml:space="preserve"> 明细改善</w:t>
            </w:r>
          </w:p>
          <w:p>
            <w:pPr>
              <w:pStyle w:val="12"/>
            </w:pP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指标2：交通顺畅，带动片区事业发展</w:t>
            </w:r>
          </w:p>
          <w:p>
            <w:pPr>
              <w:pStyle w:val="12"/>
            </w:pPr>
          </w:p>
        </w:tc>
        <w:tc>
          <w:tcPr>
            <w:tcW w:w="5386" w:type="dxa"/>
            <w:vAlign w:val="center"/>
          </w:tcPr>
          <w:p>
            <w:pPr>
              <w:pStyle w:val="12"/>
            </w:pPr>
            <w:r>
              <w:t xml:space="preserve"> 指标2：交通顺畅，带动片区事业发展</w:t>
            </w:r>
          </w:p>
          <w:p>
            <w:pPr>
              <w:pStyle w:val="12"/>
            </w:pPr>
          </w:p>
        </w:tc>
        <w:tc>
          <w:tcPr>
            <w:tcW w:w="2268" w:type="dxa"/>
            <w:vAlign w:val="center"/>
          </w:tcPr>
          <w:p>
            <w:pPr>
              <w:pStyle w:val="12"/>
            </w:pPr>
            <w:r>
              <w:t xml:space="preserve"> 明显提升</w:t>
            </w:r>
          </w:p>
          <w:p>
            <w:pPr>
              <w:pStyle w:val="12"/>
            </w:pP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p>
            <w:pPr>
              <w:pStyle w:val="12"/>
            </w:pPr>
          </w:p>
        </w:tc>
        <w:tc>
          <w:tcPr>
            <w:tcW w:w="5386" w:type="dxa"/>
            <w:vAlign w:val="center"/>
          </w:tcPr>
          <w:p>
            <w:pPr>
              <w:pStyle w:val="12"/>
            </w:pPr>
            <w:r>
              <w:t>指标1：片区内企业满意度</w:t>
            </w:r>
          </w:p>
          <w:p>
            <w:pPr>
              <w:pStyle w:val="12"/>
            </w:pPr>
          </w:p>
        </w:tc>
        <w:tc>
          <w:tcPr>
            <w:tcW w:w="2268" w:type="dxa"/>
            <w:vAlign w:val="center"/>
          </w:tcPr>
          <w:p>
            <w:pPr>
              <w:pStyle w:val="12"/>
            </w:pPr>
            <w:r>
              <w:t>≥80%</w:t>
            </w:r>
          </w:p>
        </w:tc>
        <w:tc>
          <w:tcPr>
            <w:tcW w:w="1276" w:type="dxa"/>
            <w:vAlign w:val="center"/>
          </w:tcPr>
          <w:p>
            <w:pPr>
              <w:pStyle w:val="12"/>
            </w:pPr>
            <w:r>
              <w:t>片区内企业满意度≥80%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≥80%</w:t>
            </w:r>
          </w:p>
        </w:tc>
        <w:tc>
          <w:tcPr>
            <w:tcW w:w="1276" w:type="dxa"/>
            <w:vAlign w:val="center"/>
          </w:tcPr>
          <w:p>
            <w:pPr>
              <w:pStyle w:val="12"/>
            </w:pPr>
            <w:r>
              <w:t>周边村街和群众满意度≥80%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165、园林绿化综合管理绩效目标表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13660025P00469510166F</w:t>
            </w:r>
          </w:p>
        </w:tc>
        <w:tc>
          <w:tcPr>
            <w:tcW w:w="2835" w:type="dxa"/>
            <w:vAlign w:val="center"/>
          </w:tcPr>
          <w:p>
            <w:pPr>
              <w:pStyle w:val="10"/>
            </w:pPr>
            <w:r>
              <w:t>项目名称</w:t>
            </w:r>
          </w:p>
        </w:tc>
        <w:tc>
          <w:tcPr>
            <w:tcW w:w="6095" w:type="dxa"/>
            <w:gridSpan w:val="3"/>
            <w:vAlign w:val="center"/>
          </w:tcPr>
          <w:p>
            <w:pPr>
              <w:pStyle w:val="12"/>
            </w:pPr>
            <w:r>
              <w:t>园林绿化综合管理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211.10</w:t>
            </w:r>
          </w:p>
        </w:tc>
        <w:tc>
          <w:tcPr>
            <w:tcW w:w="2835" w:type="dxa"/>
            <w:vAlign w:val="center"/>
          </w:tcPr>
          <w:p>
            <w:pPr>
              <w:pStyle w:val="10"/>
            </w:pPr>
            <w:r>
              <w:t>其中：财政    资金</w:t>
            </w:r>
          </w:p>
        </w:tc>
        <w:tc>
          <w:tcPr>
            <w:tcW w:w="2551" w:type="dxa"/>
            <w:vAlign w:val="center"/>
          </w:tcPr>
          <w:p>
            <w:pPr>
              <w:pStyle w:val="12"/>
            </w:pPr>
            <w:r>
              <w:t>211.10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1.2024年城市绿地养护运营监督考核工作20.5万元 2.《雄安新区街道树种选择和种植设计导则》修订9.5万元 3.雄安新区市树市花选择推荐技术咨询服务项目7.6万元 4.园林绿化行业技术咨询服务项目160万元 5.雄安新区林荫停车场建设全过程技术支持服务项目13.5万元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90.00</w:t>
            </w:r>
          </w:p>
        </w:tc>
        <w:tc>
          <w:tcPr>
            <w:tcW w:w="2551" w:type="dxa"/>
            <w:vAlign w:val="center"/>
          </w:tcPr>
          <w:p>
            <w:pPr>
              <w:pStyle w:val="13"/>
            </w:pPr>
            <w:r>
              <w:t>120.00</w:t>
            </w:r>
          </w:p>
        </w:tc>
        <w:tc>
          <w:tcPr>
            <w:tcW w:w="3544" w:type="dxa"/>
            <w:gridSpan w:val="2"/>
            <w:vAlign w:val="center"/>
          </w:tcPr>
          <w:p>
            <w:pPr>
              <w:pStyle w:val="13"/>
            </w:pPr>
            <w:r>
              <w:t>169.00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1.完成《雄安新区街道树种选择和种植设计导则》修订工作。</w:t>
            </w:r>
          </w:p>
          <w:p>
            <w:pPr>
              <w:pStyle w:val="12"/>
            </w:pPr>
            <w:r>
              <w:t>2.编制《雄安新区儿童友好公园建设指引》</w:t>
            </w:r>
          </w:p>
          <w:p>
            <w:pPr>
              <w:pStyle w:val="12"/>
            </w:pPr>
            <w:r>
              <w:t>3.协助开展城市绿地养护运营监督考核工作。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制度编制</w:t>
            </w:r>
          </w:p>
        </w:tc>
        <w:tc>
          <w:tcPr>
            <w:tcW w:w="5386" w:type="dxa"/>
            <w:vAlign w:val="center"/>
          </w:tcPr>
          <w:p>
            <w:pPr>
              <w:pStyle w:val="12"/>
            </w:pPr>
            <w:r>
              <w:t>完成制度修编、修订工作</w:t>
            </w:r>
          </w:p>
        </w:tc>
        <w:tc>
          <w:tcPr>
            <w:tcW w:w="2268" w:type="dxa"/>
            <w:vAlign w:val="center"/>
          </w:tcPr>
          <w:p>
            <w:pPr>
              <w:pStyle w:val="12"/>
            </w:pPr>
            <w:r>
              <w:t>≥2项</w:t>
            </w:r>
          </w:p>
        </w:tc>
        <w:tc>
          <w:tcPr>
            <w:tcW w:w="1276" w:type="dxa"/>
            <w:vAlign w:val="center"/>
          </w:tcPr>
          <w:p>
            <w:pPr>
              <w:pStyle w:val="12"/>
            </w:pPr>
            <w:r>
              <w:t>成果文件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成果质量</w:t>
            </w:r>
          </w:p>
        </w:tc>
        <w:tc>
          <w:tcPr>
            <w:tcW w:w="5386" w:type="dxa"/>
            <w:vAlign w:val="center"/>
          </w:tcPr>
          <w:p>
            <w:pPr>
              <w:pStyle w:val="12"/>
            </w:pPr>
            <w:r>
              <w:t>满足行业规范要求</w:t>
            </w:r>
          </w:p>
        </w:tc>
        <w:tc>
          <w:tcPr>
            <w:tcW w:w="2268" w:type="dxa"/>
            <w:vAlign w:val="center"/>
          </w:tcPr>
          <w:p>
            <w:pPr>
              <w:pStyle w:val="12"/>
            </w:pPr>
            <w:r>
              <w:t>通过专家评审</w:t>
            </w:r>
          </w:p>
        </w:tc>
        <w:tc>
          <w:tcPr>
            <w:tcW w:w="1276" w:type="dxa"/>
            <w:vAlign w:val="center"/>
          </w:tcPr>
          <w:p>
            <w:pPr>
              <w:pStyle w:val="12"/>
            </w:pPr>
            <w:r>
              <w:t>成果文件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根据合同要求按时完成</w:t>
            </w:r>
          </w:p>
        </w:tc>
        <w:tc>
          <w:tcPr>
            <w:tcW w:w="2268" w:type="dxa"/>
            <w:vAlign w:val="center"/>
          </w:tcPr>
          <w:p>
            <w:pPr>
              <w:pStyle w:val="12"/>
            </w:pPr>
            <w:r>
              <w:t>按时间要求完成</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实际开支不超过预算</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促进城市绿色发展</w:t>
            </w:r>
          </w:p>
        </w:tc>
        <w:tc>
          <w:tcPr>
            <w:tcW w:w="5386" w:type="dxa"/>
            <w:vAlign w:val="center"/>
          </w:tcPr>
          <w:p>
            <w:pPr>
              <w:pStyle w:val="12"/>
            </w:pPr>
            <w:r>
              <w:t>有助于城市绿地建设和城市发展</w:t>
            </w:r>
          </w:p>
        </w:tc>
        <w:tc>
          <w:tcPr>
            <w:tcW w:w="2268" w:type="dxa"/>
            <w:vAlign w:val="center"/>
          </w:tcPr>
          <w:p>
            <w:pPr>
              <w:pStyle w:val="12"/>
            </w:pPr>
            <w:r>
              <w:t>城市绿色发展水平</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成果应用效果</w:t>
            </w:r>
          </w:p>
        </w:tc>
        <w:tc>
          <w:tcPr>
            <w:tcW w:w="5386" w:type="dxa"/>
            <w:vAlign w:val="center"/>
          </w:tcPr>
          <w:p>
            <w:pPr>
              <w:pStyle w:val="12"/>
            </w:pPr>
            <w:r>
              <w:t>提高了园林绿化行业管理能力</w:t>
            </w:r>
          </w:p>
        </w:tc>
        <w:tc>
          <w:tcPr>
            <w:tcW w:w="2268" w:type="dxa"/>
            <w:vAlign w:val="center"/>
          </w:tcPr>
          <w:p>
            <w:pPr>
              <w:pStyle w:val="12"/>
            </w:pPr>
            <w:r>
              <w:t>成果应用效果可持续</w:t>
            </w:r>
          </w:p>
        </w:tc>
        <w:tc>
          <w:tcPr>
            <w:tcW w:w="1276" w:type="dxa"/>
            <w:vAlign w:val="center"/>
          </w:tcPr>
          <w:p>
            <w:pPr>
              <w:pStyle w:val="12"/>
            </w:pPr>
            <w:r>
              <w:t>绿化表现效果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w:t>
            </w:r>
          </w:p>
        </w:tc>
        <w:tc>
          <w:tcPr>
            <w:tcW w:w="5386" w:type="dxa"/>
            <w:vAlign w:val="center"/>
          </w:tcPr>
          <w:p>
            <w:pPr>
              <w:pStyle w:val="12"/>
            </w:pPr>
            <w:r>
              <w:t>公众满意数量占总数的比例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166、枣林庄枢纽改扩建工程绩效目标表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13660023P000270100085</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111.14</w:t>
            </w:r>
          </w:p>
        </w:tc>
        <w:tc>
          <w:tcPr>
            <w:tcW w:w="2835" w:type="dxa"/>
            <w:vAlign w:val="center"/>
          </w:tcPr>
          <w:p>
            <w:pPr>
              <w:pStyle w:val="10"/>
            </w:pPr>
            <w:r>
              <w:t>其中：财政    资金</w:t>
            </w:r>
          </w:p>
        </w:tc>
        <w:tc>
          <w:tcPr>
            <w:tcW w:w="2551" w:type="dxa"/>
            <w:vAlign w:val="center"/>
          </w:tcPr>
          <w:p>
            <w:pPr>
              <w:pStyle w:val="12"/>
            </w:pPr>
            <w:r>
              <w:t>111.14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111.14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1.改扩建闸泵以及堤防加固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堤防加高加固</w:t>
            </w:r>
          </w:p>
        </w:tc>
        <w:tc>
          <w:tcPr>
            <w:tcW w:w="5386" w:type="dxa"/>
            <w:vAlign w:val="center"/>
          </w:tcPr>
          <w:p>
            <w:pPr>
              <w:pStyle w:val="12"/>
            </w:pPr>
            <w:r>
              <w:t>堤防加高加固</w:t>
            </w:r>
          </w:p>
        </w:tc>
        <w:tc>
          <w:tcPr>
            <w:tcW w:w="2268" w:type="dxa"/>
            <w:vAlign w:val="center"/>
          </w:tcPr>
          <w:p>
            <w:pPr>
              <w:pStyle w:val="12"/>
            </w:pPr>
            <w:r>
              <w:t>3.11km</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≤130452万元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9553万元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167、枣林庄枢纽改扩建工程绩效目标表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13660024P00027010015L</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750.00</w:t>
            </w:r>
          </w:p>
        </w:tc>
        <w:tc>
          <w:tcPr>
            <w:tcW w:w="2835" w:type="dxa"/>
            <w:vAlign w:val="center"/>
          </w:tcPr>
          <w:p>
            <w:pPr>
              <w:pStyle w:val="10"/>
            </w:pPr>
            <w:r>
              <w:t>其中：财政    资金</w:t>
            </w:r>
          </w:p>
        </w:tc>
        <w:tc>
          <w:tcPr>
            <w:tcW w:w="2551" w:type="dxa"/>
            <w:vAlign w:val="center"/>
          </w:tcPr>
          <w:p>
            <w:pPr>
              <w:pStyle w:val="12"/>
            </w:pPr>
            <w:r>
              <w:t>750.00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1.改扩建闸泵以及堤防加固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堤防加高加固</w:t>
            </w:r>
          </w:p>
        </w:tc>
        <w:tc>
          <w:tcPr>
            <w:tcW w:w="5386" w:type="dxa"/>
            <w:vAlign w:val="center"/>
          </w:tcPr>
          <w:p>
            <w:pPr>
              <w:pStyle w:val="12"/>
            </w:pPr>
            <w:r>
              <w:t>堤防加高加固</w:t>
            </w:r>
          </w:p>
        </w:tc>
        <w:tc>
          <w:tcPr>
            <w:tcW w:w="2268" w:type="dxa"/>
            <w:vAlign w:val="center"/>
          </w:tcPr>
          <w:p>
            <w:pPr>
              <w:pStyle w:val="12"/>
            </w:pPr>
            <w:r>
              <w:t>3.11km</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≤130452万元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9553万元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168、枣林庄枢纽改扩建工程绩效目标表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13660024P000270100406</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750.00</w:t>
            </w:r>
          </w:p>
        </w:tc>
        <w:tc>
          <w:tcPr>
            <w:tcW w:w="2835" w:type="dxa"/>
            <w:vAlign w:val="center"/>
          </w:tcPr>
          <w:p>
            <w:pPr>
              <w:pStyle w:val="10"/>
            </w:pPr>
            <w:r>
              <w:t>其中：财政    资金</w:t>
            </w:r>
          </w:p>
        </w:tc>
        <w:tc>
          <w:tcPr>
            <w:tcW w:w="2551" w:type="dxa"/>
            <w:vAlign w:val="center"/>
          </w:tcPr>
          <w:p>
            <w:pPr>
              <w:pStyle w:val="12"/>
            </w:pPr>
            <w:r>
              <w:t>750.00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1.泄洪闸改建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泄洪闸改建</w:t>
            </w:r>
          </w:p>
        </w:tc>
        <w:tc>
          <w:tcPr>
            <w:tcW w:w="5386" w:type="dxa"/>
            <w:vAlign w:val="center"/>
          </w:tcPr>
          <w:p>
            <w:pPr>
              <w:pStyle w:val="12"/>
            </w:pPr>
            <w:r>
              <w:t>泄洪闸改建</w:t>
            </w:r>
          </w:p>
        </w:tc>
        <w:tc>
          <w:tcPr>
            <w:tcW w:w="2268" w:type="dxa"/>
            <w:vAlign w:val="center"/>
          </w:tcPr>
          <w:p>
            <w:pPr>
              <w:pStyle w:val="12"/>
            </w:pPr>
            <w:r>
              <w:t>38孔闸</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≤130452万元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169、枣林庄枢纽改扩建工程绩效目标表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13660025P00547110007G</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375.00</w:t>
            </w:r>
          </w:p>
        </w:tc>
        <w:tc>
          <w:tcPr>
            <w:tcW w:w="2835" w:type="dxa"/>
            <w:vAlign w:val="center"/>
          </w:tcPr>
          <w:p>
            <w:pPr>
              <w:pStyle w:val="13"/>
            </w:pPr>
            <w:r>
              <w:t>750.00</w:t>
            </w:r>
          </w:p>
        </w:tc>
        <w:tc>
          <w:tcPr>
            <w:tcW w:w="2551" w:type="dxa"/>
            <w:vAlign w:val="center"/>
          </w:tcPr>
          <w:p>
            <w:pPr>
              <w:pStyle w:val="13"/>
            </w:pPr>
            <w:r>
              <w:t>1125.00</w:t>
            </w:r>
          </w:p>
        </w:tc>
        <w:tc>
          <w:tcPr>
            <w:tcW w:w="3544" w:type="dxa"/>
            <w:gridSpan w:val="2"/>
            <w:vAlign w:val="center"/>
          </w:tcPr>
          <w:p>
            <w:pPr>
              <w:pStyle w:val="13"/>
            </w:pPr>
            <w:r>
              <w:t>1500.00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1.改扩建闸泵以及堤防加固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≤122739.24万元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170、枣林庄枢纽改扩建工程绩效目标表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13660025P005473100041</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63.00</w:t>
            </w:r>
          </w:p>
        </w:tc>
        <w:tc>
          <w:tcPr>
            <w:tcW w:w="2835" w:type="dxa"/>
            <w:vAlign w:val="center"/>
          </w:tcPr>
          <w:p>
            <w:pPr>
              <w:pStyle w:val="13"/>
            </w:pPr>
            <w:r>
              <w:t>126.00</w:t>
            </w:r>
          </w:p>
        </w:tc>
        <w:tc>
          <w:tcPr>
            <w:tcW w:w="2551" w:type="dxa"/>
            <w:vAlign w:val="center"/>
          </w:tcPr>
          <w:p>
            <w:pPr>
              <w:pStyle w:val="13"/>
            </w:pPr>
            <w:r>
              <w:t>189.00</w:t>
            </w:r>
          </w:p>
        </w:tc>
        <w:tc>
          <w:tcPr>
            <w:tcW w:w="3544" w:type="dxa"/>
            <w:gridSpan w:val="2"/>
            <w:vAlign w:val="center"/>
          </w:tcPr>
          <w:p>
            <w:pPr>
              <w:pStyle w:val="13"/>
            </w:pPr>
            <w:r>
              <w:t>250.00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1.改扩建闸泵以及堤防加固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≤122739.24万元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171、枣林庄枢纽改扩建工程绩效目标表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13660025P00547310010E</w:t>
            </w:r>
          </w:p>
        </w:tc>
        <w:tc>
          <w:tcPr>
            <w:tcW w:w="2835" w:type="dxa"/>
            <w:vAlign w:val="center"/>
          </w:tcPr>
          <w:p>
            <w:pPr>
              <w:pStyle w:val="10"/>
            </w:pPr>
            <w:r>
              <w:t>项目名称</w:t>
            </w:r>
          </w:p>
        </w:tc>
        <w:tc>
          <w:tcPr>
            <w:tcW w:w="6095" w:type="dxa"/>
            <w:gridSpan w:val="3"/>
            <w:vAlign w:val="center"/>
          </w:tcPr>
          <w:p>
            <w:pPr>
              <w:pStyle w:val="12"/>
            </w:pPr>
            <w:r>
              <w:t>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15000.00</w:t>
            </w:r>
          </w:p>
        </w:tc>
        <w:tc>
          <w:tcPr>
            <w:tcW w:w="2835" w:type="dxa"/>
            <w:vAlign w:val="center"/>
          </w:tcPr>
          <w:p>
            <w:pPr>
              <w:pStyle w:val="10"/>
            </w:pPr>
            <w:r>
              <w:t>其中：财政    资金</w:t>
            </w:r>
          </w:p>
        </w:tc>
        <w:tc>
          <w:tcPr>
            <w:tcW w:w="2551" w:type="dxa"/>
            <w:vAlign w:val="center"/>
          </w:tcPr>
          <w:p>
            <w:pPr>
              <w:pStyle w:val="12"/>
            </w:pPr>
            <w:r>
              <w:t>15000.00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用于枣林庄枢纽改扩建工程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3750.00</w:t>
            </w:r>
          </w:p>
        </w:tc>
        <w:tc>
          <w:tcPr>
            <w:tcW w:w="2835" w:type="dxa"/>
            <w:vAlign w:val="center"/>
          </w:tcPr>
          <w:p>
            <w:pPr>
              <w:pStyle w:val="13"/>
            </w:pPr>
            <w:r>
              <w:t>7500.00</w:t>
            </w:r>
          </w:p>
        </w:tc>
        <w:tc>
          <w:tcPr>
            <w:tcW w:w="2551" w:type="dxa"/>
            <w:vAlign w:val="center"/>
          </w:tcPr>
          <w:p>
            <w:pPr>
              <w:pStyle w:val="13"/>
            </w:pPr>
            <w:r>
              <w:t>11250.00</w:t>
            </w:r>
          </w:p>
        </w:tc>
        <w:tc>
          <w:tcPr>
            <w:tcW w:w="3544" w:type="dxa"/>
            <w:gridSpan w:val="2"/>
            <w:vAlign w:val="center"/>
          </w:tcPr>
          <w:p>
            <w:pPr>
              <w:pStyle w:val="13"/>
            </w:pPr>
            <w:r>
              <w:t>15000.00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1.改扩建闸泵以及堤防加固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≤122739.24万元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172、障水埝堤防加固工程（二期）绩效目标表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13660024P00489710394T</w:t>
            </w:r>
          </w:p>
        </w:tc>
        <w:tc>
          <w:tcPr>
            <w:tcW w:w="2835" w:type="dxa"/>
            <w:vAlign w:val="center"/>
          </w:tcPr>
          <w:p>
            <w:pPr>
              <w:pStyle w:val="10"/>
            </w:pPr>
            <w:r>
              <w:t>项目名称</w:t>
            </w:r>
          </w:p>
        </w:tc>
        <w:tc>
          <w:tcPr>
            <w:tcW w:w="6095" w:type="dxa"/>
            <w:gridSpan w:val="3"/>
            <w:vAlign w:val="center"/>
          </w:tcPr>
          <w:p>
            <w:pPr>
              <w:pStyle w:val="12"/>
            </w:pPr>
            <w:r>
              <w:t>障水埝堤防加固工程（二期）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1019.11</w:t>
            </w:r>
          </w:p>
        </w:tc>
        <w:tc>
          <w:tcPr>
            <w:tcW w:w="2835" w:type="dxa"/>
            <w:vAlign w:val="center"/>
          </w:tcPr>
          <w:p>
            <w:pPr>
              <w:pStyle w:val="10"/>
            </w:pPr>
            <w:r>
              <w:t>其中：财政    资金</w:t>
            </w:r>
          </w:p>
        </w:tc>
        <w:tc>
          <w:tcPr>
            <w:tcW w:w="2551" w:type="dxa"/>
            <w:vAlign w:val="center"/>
          </w:tcPr>
          <w:p>
            <w:pPr>
              <w:pStyle w:val="12"/>
            </w:pPr>
            <w:r>
              <w:t>1019.11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1019.11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1.完成堤防加高加固、堤防新筑等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新建堤防</w:t>
            </w:r>
          </w:p>
        </w:tc>
        <w:tc>
          <w:tcPr>
            <w:tcW w:w="2268" w:type="dxa"/>
            <w:vAlign w:val="center"/>
          </w:tcPr>
          <w:p>
            <w:pPr>
              <w:pStyle w:val="12"/>
            </w:pPr>
            <w:r>
              <w:t>11.13公里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≤96899.39万元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173、障水埝堤防加固工程（二期）绩效目标表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13660024P004897104583</w:t>
            </w:r>
          </w:p>
        </w:tc>
        <w:tc>
          <w:tcPr>
            <w:tcW w:w="2835" w:type="dxa"/>
            <w:vAlign w:val="center"/>
          </w:tcPr>
          <w:p>
            <w:pPr>
              <w:pStyle w:val="10"/>
            </w:pPr>
            <w:r>
              <w:t>项目名称</w:t>
            </w:r>
          </w:p>
        </w:tc>
        <w:tc>
          <w:tcPr>
            <w:tcW w:w="6095" w:type="dxa"/>
            <w:gridSpan w:val="3"/>
            <w:vAlign w:val="center"/>
          </w:tcPr>
          <w:p>
            <w:pPr>
              <w:pStyle w:val="12"/>
            </w:pPr>
            <w:r>
              <w:t>障水埝堤防加固工程（二期）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4600.00</w:t>
            </w:r>
          </w:p>
        </w:tc>
        <w:tc>
          <w:tcPr>
            <w:tcW w:w="2835" w:type="dxa"/>
            <w:vAlign w:val="center"/>
          </w:tcPr>
          <w:p>
            <w:pPr>
              <w:pStyle w:val="10"/>
            </w:pPr>
            <w:r>
              <w:t>其中：财政    资金</w:t>
            </w:r>
          </w:p>
        </w:tc>
        <w:tc>
          <w:tcPr>
            <w:tcW w:w="2551" w:type="dxa"/>
            <w:vAlign w:val="center"/>
          </w:tcPr>
          <w:p>
            <w:pPr>
              <w:pStyle w:val="12"/>
            </w:pPr>
            <w:r>
              <w:t>4600.00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1.完成堤防加高加固、堤防新筑等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新建堤防</w:t>
            </w:r>
          </w:p>
        </w:tc>
        <w:tc>
          <w:tcPr>
            <w:tcW w:w="2268" w:type="dxa"/>
            <w:vAlign w:val="center"/>
          </w:tcPr>
          <w:p>
            <w:pPr>
              <w:pStyle w:val="12"/>
            </w:pPr>
            <w:r>
              <w:t>11.13公里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≤96899.39万元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174、障水埝堤防加固工程（二期）绩效目标表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13660025P00547310018B</w:t>
            </w:r>
          </w:p>
        </w:tc>
        <w:tc>
          <w:tcPr>
            <w:tcW w:w="2835" w:type="dxa"/>
            <w:vAlign w:val="center"/>
          </w:tcPr>
          <w:p>
            <w:pPr>
              <w:pStyle w:val="10"/>
            </w:pPr>
            <w:r>
              <w:t>项目名称</w:t>
            </w:r>
          </w:p>
        </w:tc>
        <w:tc>
          <w:tcPr>
            <w:tcW w:w="6095" w:type="dxa"/>
            <w:gridSpan w:val="3"/>
            <w:vAlign w:val="center"/>
          </w:tcPr>
          <w:p>
            <w:pPr>
              <w:pStyle w:val="12"/>
            </w:pPr>
            <w:r>
              <w:t>障水埝堤防加固工程（二期）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15400.00</w:t>
            </w:r>
          </w:p>
        </w:tc>
        <w:tc>
          <w:tcPr>
            <w:tcW w:w="2835" w:type="dxa"/>
            <w:vAlign w:val="center"/>
          </w:tcPr>
          <w:p>
            <w:pPr>
              <w:pStyle w:val="10"/>
            </w:pPr>
            <w:r>
              <w:t>其中：财政    资金</w:t>
            </w:r>
          </w:p>
        </w:tc>
        <w:tc>
          <w:tcPr>
            <w:tcW w:w="2551" w:type="dxa"/>
            <w:vAlign w:val="center"/>
          </w:tcPr>
          <w:p>
            <w:pPr>
              <w:pStyle w:val="12"/>
            </w:pPr>
            <w:r>
              <w:t>15400.00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用于障水埝堤防加固工程（二期）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3850.00</w:t>
            </w:r>
          </w:p>
        </w:tc>
        <w:tc>
          <w:tcPr>
            <w:tcW w:w="2835" w:type="dxa"/>
            <w:vAlign w:val="center"/>
          </w:tcPr>
          <w:p>
            <w:pPr>
              <w:pStyle w:val="13"/>
            </w:pPr>
            <w:r>
              <w:t>7700.00</w:t>
            </w:r>
          </w:p>
        </w:tc>
        <w:tc>
          <w:tcPr>
            <w:tcW w:w="2551" w:type="dxa"/>
            <w:vAlign w:val="center"/>
          </w:tcPr>
          <w:p>
            <w:pPr>
              <w:pStyle w:val="13"/>
            </w:pPr>
            <w:r>
              <w:t>11550.00</w:t>
            </w:r>
          </w:p>
        </w:tc>
        <w:tc>
          <w:tcPr>
            <w:tcW w:w="3544" w:type="dxa"/>
            <w:gridSpan w:val="2"/>
            <w:vAlign w:val="center"/>
          </w:tcPr>
          <w:p>
            <w:pPr>
              <w:pStyle w:val="13"/>
            </w:pPr>
            <w:r>
              <w:t>15400.00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1.完成堤防加高加固、堤防新筑等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新建堤防</w:t>
            </w:r>
          </w:p>
        </w:tc>
        <w:tc>
          <w:tcPr>
            <w:tcW w:w="2268" w:type="dxa"/>
            <w:vAlign w:val="center"/>
          </w:tcPr>
          <w:p>
            <w:pPr>
              <w:pStyle w:val="12"/>
            </w:pPr>
            <w:r>
              <w:t>11.13公里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≤96899.39万元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175、障水埝堤防加固工程（一期）绩效目标表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13660024P004897103891</w:t>
            </w:r>
          </w:p>
        </w:tc>
        <w:tc>
          <w:tcPr>
            <w:tcW w:w="2835" w:type="dxa"/>
            <w:vAlign w:val="center"/>
          </w:tcPr>
          <w:p>
            <w:pPr>
              <w:pStyle w:val="10"/>
            </w:pPr>
            <w:r>
              <w:t>项目名称</w:t>
            </w:r>
          </w:p>
        </w:tc>
        <w:tc>
          <w:tcPr>
            <w:tcW w:w="6095" w:type="dxa"/>
            <w:gridSpan w:val="3"/>
            <w:vAlign w:val="center"/>
          </w:tcPr>
          <w:p>
            <w:pPr>
              <w:pStyle w:val="12"/>
            </w:pPr>
            <w:r>
              <w:t>障水埝堤防加固工程（一期）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2793.20</w:t>
            </w:r>
          </w:p>
        </w:tc>
        <w:tc>
          <w:tcPr>
            <w:tcW w:w="2835" w:type="dxa"/>
            <w:vAlign w:val="center"/>
          </w:tcPr>
          <w:p>
            <w:pPr>
              <w:pStyle w:val="10"/>
            </w:pPr>
            <w:r>
              <w:t>其中：财政    资金</w:t>
            </w:r>
          </w:p>
        </w:tc>
        <w:tc>
          <w:tcPr>
            <w:tcW w:w="2551" w:type="dxa"/>
            <w:vAlign w:val="center"/>
          </w:tcPr>
          <w:p>
            <w:pPr>
              <w:pStyle w:val="12"/>
            </w:pPr>
            <w:r>
              <w:t>2793.20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2793.20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1.完成加高加固或改建堤防5公里，达到100年一遇防洪标准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完成前期手续</w:t>
            </w:r>
          </w:p>
        </w:tc>
        <w:tc>
          <w:tcPr>
            <w:tcW w:w="5386" w:type="dxa"/>
            <w:vAlign w:val="center"/>
          </w:tcPr>
          <w:p>
            <w:pPr>
              <w:pStyle w:val="12"/>
            </w:pPr>
            <w:r>
              <w:t>取得批复</w:t>
            </w:r>
          </w:p>
        </w:tc>
        <w:tc>
          <w:tcPr>
            <w:tcW w:w="2268" w:type="dxa"/>
            <w:vAlign w:val="center"/>
          </w:tcPr>
          <w:p>
            <w:pPr>
              <w:pStyle w:val="12"/>
            </w:pPr>
            <w:r>
              <w:t>取得批复</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≤53962.08万元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≤1157万元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176、障水埝堤防加固工程（一期）绩效目标表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13660025P00547310014W</w:t>
            </w:r>
          </w:p>
        </w:tc>
        <w:tc>
          <w:tcPr>
            <w:tcW w:w="2835" w:type="dxa"/>
            <w:vAlign w:val="center"/>
          </w:tcPr>
          <w:p>
            <w:pPr>
              <w:pStyle w:val="10"/>
            </w:pPr>
            <w:r>
              <w:t>项目名称</w:t>
            </w:r>
          </w:p>
        </w:tc>
        <w:tc>
          <w:tcPr>
            <w:tcW w:w="6095" w:type="dxa"/>
            <w:gridSpan w:val="3"/>
            <w:vAlign w:val="center"/>
          </w:tcPr>
          <w:p>
            <w:pPr>
              <w:pStyle w:val="12"/>
            </w:pPr>
            <w:r>
              <w:t>障水埝堤防加固工程（一期）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5100.00</w:t>
            </w:r>
          </w:p>
        </w:tc>
        <w:tc>
          <w:tcPr>
            <w:tcW w:w="2835" w:type="dxa"/>
            <w:vAlign w:val="center"/>
          </w:tcPr>
          <w:p>
            <w:pPr>
              <w:pStyle w:val="10"/>
            </w:pPr>
            <w:r>
              <w:t>其中：财政    资金</w:t>
            </w:r>
          </w:p>
        </w:tc>
        <w:tc>
          <w:tcPr>
            <w:tcW w:w="2551" w:type="dxa"/>
            <w:vAlign w:val="center"/>
          </w:tcPr>
          <w:p>
            <w:pPr>
              <w:pStyle w:val="12"/>
            </w:pPr>
            <w:r>
              <w:t>5100.00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用于障水埝堤防加固工程（一期）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1275.00</w:t>
            </w:r>
          </w:p>
        </w:tc>
        <w:tc>
          <w:tcPr>
            <w:tcW w:w="2835" w:type="dxa"/>
            <w:vAlign w:val="center"/>
          </w:tcPr>
          <w:p>
            <w:pPr>
              <w:pStyle w:val="13"/>
            </w:pPr>
            <w:r>
              <w:t>2550.00</w:t>
            </w:r>
          </w:p>
        </w:tc>
        <w:tc>
          <w:tcPr>
            <w:tcW w:w="2551" w:type="dxa"/>
            <w:vAlign w:val="center"/>
          </w:tcPr>
          <w:p>
            <w:pPr>
              <w:pStyle w:val="13"/>
            </w:pPr>
            <w:r>
              <w:t>3825.00</w:t>
            </w:r>
          </w:p>
        </w:tc>
        <w:tc>
          <w:tcPr>
            <w:tcW w:w="3544" w:type="dxa"/>
            <w:gridSpan w:val="2"/>
            <w:vAlign w:val="center"/>
          </w:tcPr>
          <w:p>
            <w:pPr>
              <w:pStyle w:val="13"/>
            </w:pPr>
            <w:r>
              <w:t>5100.00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1.完成加高加固或改建堤防5公里，达到100年一遇防洪标准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完成前期手续</w:t>
            </w:r>
          </w:p>
        </w:tc>
        <w:tc>
          <w:tcPr>
            <w:tcW w:w="5386" w:type="dxa"/>
            <w:vAlign w:val="center"/>
          </w:tcPr>
          <w:p>
            <w:pPr>
              <w:pStyle w:val="12"/>
            </w:pPr>
            <w:r>
              <w:t>取得批复</w:t>
            </w:r>
          </w:p>
        </w:tc>
        <w:tc>
          <w:tcPr>
            <w:tcW w:w="2268" w:type="dxa"/>
            <w:vAlign w:val="center"/>
          </w:tcPr>
          <w:p>
            <w:pPr>
              <w:pStyle w:val="12"/>
            </w:pPr>
            <w:r>
              <w:t>取得批复</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≤53962.08万元</w:t>
            </w:r>
          </w:p>
        </w:tc>
        <w:tc>
          <w:tcPr>
            <w:tcW w:w="1276" w:type="dxa"/>
            <w:vAlign w:val="center"/>
          </w:tcPr>
          <w:p>
            <w:pPr>
              <w:pStyle w:val="12"/>
            </w:pPr>
            <w:r>
              <w:t>不超过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防洪效益</w:t>
            </w:r>
          </w:p>
        </w:tc>
        <w:tc>
          <w:tcPr>
            <w:tcW w:w="5386" w:type="dxa"/>
            <w:vAlign w:val="center"/>
          </w:tcPr>
          <w:p>
            <w:pPr>
              <w:pStyle w:val="12"/>
            </w:pPr>
            <w:r>
              <w:t>减少淹没损失</w:t>
            </w:r>
          </w:p>
        </w:tc>
        <w:tc>
          <w:tcPr>
            <w:tcW w:w="2268" w:type="dxa"/>
            <w:vAlign w:val="center"/>
          </w:tcPr>
          <w:p>
            <w:pPr>
              <w:pStyle w:val="12"/>
            </w:pPr>
            <w:r>
              <w:t>≤1157万元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177、赵王新河治理工程（雄县段）二期绩效目标表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13660023P00027010014J</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750.37</w:t>
            </w:r>
          </w:p>
        </w:tc>
        <w:tc>
          <w:tcPr>
            <w:tcW w:w="2835" w:type="dxa"/>
            <w:vAlign w:val="center"/>
          </w:tcPr>
          <w:p>
            <w:pPr>
              <w:pStyle w:val="10"/>
            </w:pPr>
            <w:r>
              <w:t>其中：财政    资金</w:t>
            </w:r>
          </w:p>
        </w:tc>
        <w:tc>
          <w:tcPr>
            <w:tcW w:w="2551" w:type="dxa"/>
            <w:vAlign w:val="center"/>
          </w:tcPr>
          <w:p>
            <w:pPr>
              <w:pStyle w:val="12"/>
            </w:pPr>
            <w:r>
              <w:t>750.37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750.37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8.7公里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≤152331.86万元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178、赵王新河治理工程（雄县段）二期绩效目标表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13660024P00027010013D</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833.00</w:t>
            </w:r>
          </w:p>
        </w:tc>
        <w:tc>
          <w:tcPr>
            <w:tcW w:w="2835" w:type="dxa"/>
            <w:vAlign w:val="center"/>
          </w:tcPr>
          <w:p>
            <w:pPr>
              <w:pStyle w:val="10"/>
            </w:pPr>
            <w:r>
              <w:t>其中：财政    资金</w:t>
            </w:r>
          </w:p>
        </w:tc>
        <w:tc>
          <w:tcPr>
            <w:tcW w:w="2551" w:type="dxa"/>
            <w:vAlign w:val="center"/>
          </w:tcPr>
          <w:p>
            <w:pPr>
              <w:pStyle w:val="12"/>
            </w:pPr>
            <w:r>
              <w:t>833.00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8.7公里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≤152331.86万元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179、赵王新河治理工程（雄县段）二期绩效目标表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13660024P00027010035C</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833.00</w:t>
            </w:r>
          </w:p>
        </w:tc>
        <w:tc>
          <w:tcPr>
            <w:tcW w:w="2835" w:type="dxa"/>
            <w:vAlign w:val="center"/>
          </w:tcPr>
          <w:p>
            <w:pPr>
              <w:pStyle w:val="10"/>
            </w:pPr>
            <w:r>
              <w:t>其中：财政    资金</w:t>
            </w:r>
          </w:p>
        </w:tc>
        <w:tc>
          <w:tcPr>
            <w:tcW w:w="2551" w:type="dxa"/>
            <w:vAlign w:val="center"/>
          </w:tcPr>
          <w:p>
            <w:pPr>
              <w:pStyle w:val="12"/>
            </w:pPr>
            <w:r>
              <w:t>833.00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1.新筑堤防8.70公里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新筑堤防</w:t>
            </w:r>
          </w:p>
        </w:tc>
        <w:tc>
          <w:tcPr>
            <w:tcW w:w="5386" w:type="dxa"/>
            <w:vAlign w:val="center"/>
          </w:tcPr>
          <w:p>
            <w:pPr>
              <w:pStyle w:val="12"/>
            </w:pPr>
            <w:r>
              <w:t>新筑堤防</w:t>
            </w:r>
          </w:p>
        </w:tc>
        <w:tc>
          <w:tcPr>
            <w:tcW w:w="2268" w:type="dxa"/>
            <w:vAlign w:val="center"/>
          </w:tcPr>
          <w:p>
            <w:pPr>
              <w:pStyle w:val="12"/>
            </w:pPr>
            <w:r>
              <w:t>8.7公里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≤152331.86万元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180、赵王新河治理工程（雄县段）二期绩效目标表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13660025P00547110004M</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1666.00</w:t>
            </w:r>
          </w:p>
        </w:tc>
        <w:tc>
          <w:tcPr>
            <w:tcW w:w="2835" w:type="dxa"/>
            <w:vAlign w:val="center"/>
          </w:tcPr>
          <w:p>
            <w:pPr>
              <w:pStyle w:val="10"/>
            </w:pPr>
            <w:r>
              <w:t>其中：财政    资金</w:t>
            </w:r>
          </w:p>
        </w:tc>
        <w:tc>
          <w:tcPr>
            <w:tcW w:w="2551" w:type="dxa"/>
            <w:vAlign w:val="center"/>
          </w:tcPr>
          <w:p>
            <w:pPr>
              <w:pStyle w:val="12"/>
            </w:pPr>
            <w:r>
              <w:t>1666.00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416.00</w:t>
            </w:r>
          </w:p>
        </w:tc>
        <w:tc>
          <w:tcPr>
            <w:tcW w:w="2835" w:type="dxa"/>
            <w:vAlign w:val="center"/>
          </w:tcPr>
          <w:p>
            <w:pPr>
              <w:pStyle w:val="13"/>
            </w:pPr>
            <w:r>
              <w:t>832.00</w:t>
            </w:r>
          </w:p>
        </w:tc>
        <w:tc>
          <w:tcPr>
            <w:tcW w:w="2551" w:type="dxa"/>
            <w:vAlign w:val="center"/>
          </w:tcPr>
          <w:p>
            <w:pPr>
              <w:pStyle w:val="13"/>
            </w:pPr>
            <w:r>
              <w:t>1248.00</w:t>
            </w:r>
          </w:p>
        </w:tc>
        <w:tc>
          <w:tcPr>
            <w:tcW w:w="3544" w:type="dxa"/>
            <w:gridSpan w:val="2"/>
            <w:vAlign w:val="center"/>
          </w:tcPr>
          <w:p>
            <w:pPr>
              <w:pStyle w:val="13"/>
            </w:pPr>
            <w:r>
              <w:t>1666.00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1.堤防加高加固堤防加高加固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≤135168万元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181、赵王新河治理工程（雄县段）二期绩效目标表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13660025P00547310007U</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750.00</w:t>
            </w:r>
          </w:p>
        </w:tc>
        <w:tc>
          <w:tcPr>
            <w:tcW w:w="2835" w:type="dxa"/>
            <w:vAlign w:val="center"/>
          </w:tcPr>
          <w:p>
            <w:pPr>
              <w:pStyle w:val="10"/>
            </w:pPr>
            <w:r>
              <w:t>其中：财政    资金</w:t>
            </w:r>
          </w:p>
        </w:tc>
        <w:tc>
          <w:tcPr>
            <w:tcW w:w="2551" w:type="dxa"/>
            <w:vAlign w:val="center"/>
          </w:tcPr>
          <w:p>
            <w:pPr>
              <w:pStyle w:val="12"/>
            </w:pPr>
            <w:r>
              <w:t>750.00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188.00</w:t>
            </w:r>
          </w:p>
        </w:tc>
        <w:tc>
          <w:tcPr>
            <w:tcW w:w="2835" w:type="dxa"/>
            <w:vAlign w:val="center"/>
          </w:tcPr>
          <w:p>
            <w:pPr>
              <w:pStyle w:val="13"/>
            </w:pPr>
            <w:r>
              <w:t>376.00</w:t>
            </w:r>
          </w:p>
        </w:tc>
        <w:tc>
          <w:tcPr>
            <w:tcW w:w="2551" w:type="dxa"/>
            <w:vAlign w:val="center"/>
          </w:tcPr>
          <w:p>
            <w:pPr>
              <w:pStyle w:val="13"/>
            </w:pPr>
            <w:r>
              <w:t>564.00</w:t>
            </w:r>
          </w:p>
        </w:tc>
        <w:tc>
          <w:tcPr>
            <w:tcW w:w="3544" w:type="dxa"/>
            <w:gridSpan w:val="2"/>
            <w:vAlign w:val="center"/>
          </w:tcPr>
          <w:p>
            <w:pPr>
              <w:pStyle w:val="13"/>
            </w:pPr>
            <w:r>
              <w:t>750.00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1.堤防加高加固堤防加高加固</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≤135168万元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182、赵王新河治理工程（雄县段）二期绩效目标表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13660025P00547310019Y</w:t>
            </w:r>
          </w:p>
        </w:tc>
        <w:tc>
          <w:tcPr>
            <w:tcW w:w="2835" w:type="dxa"/>
            <w:vAlign w:val="center"/>
          </w:tcPr>
          <w:p>
            <w:pPr>
              <w:pStyle w:val="10"/>
            </w:pPr>
            <w:r>
              <w:t>项目名称</w:t>
            </w:r>
          </w:p>
        </w:tc>
        <w:tc>
          <w:tcPr>
            <w:tcW w:w="6095" w:type="dxa"/>
            <w:gridSpan w:val="3"/>
            <w:vAlign w:val="center"/>
          </w:tcPr>
          <w:p>
            <w:pPr>
              <w:pStyle w:val="12"/>
            </w:pPr>
            <w:r>
              <w:t>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45000.00</w:t>
            </w:r>
          </w:p>
        </w:tc>
        <w:tc>
          <w:tcPr>
            <w:tcW w:w="2835" w:type="dxa"/>
            <w:vAlign w:val="center"/>
          </w:tcPr>
          <w:p>
            <w:pPr>
              <w:pStyle w:val="10"/>
            </w:pPr>
            <w:r>
              <w:t>其中：财政    资金</w:t>
            </w:r>
          </w:p>
        </w:tc>
        <w:tc>
          <w:tcPr>
            <w:tcW w:w="2551" w:type="dxa"/>
            <w:vAlign w:val="center"/>
          </w:tcPr>
          <w:p>
            <w:pPr>
              <w:pStyle w:val="12"/>
            </w:pPr>
            <w:r>
              <w:t>45000.00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用于赵王新河治理工程（雄县段）二期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11250.00</w:t>
            </w:r>
          </w:p>
        </w:tc>
        <w:tc>
          <w:tcPr>
            <w:tcW w:w="2835" w:type="dxa"/>
            <w:vAlign w:val="center"/>
          </w:tcPr>
          <w:p>
            <w:pPr>
              <w:pStyle w:val="13"/>
            </w:pPr>
            <w:r>
              <w:t>22500.00</w:t>
            </w:r>
          </w:p>
        </w:tc>
        <w:tc>
          <w:tcPr>
            <w:tcW w:w="2551" w:type="dxa"/>
            <w:vAlign w:val="center"/>
          </w:tcPr>
          <w:p>
            <w:pPr>
              <w:pStyle w:val="13"/>
            </w:pPr>
            <w:r>
              <w:t>33750.00</w:t>
            </w:r>
          </w:p>
        </w:tc>
        <w:tc>
          <w:tcPr>
            <w:tcW w:w="3544" w:type="dxa"/>
            <w:gridSpan w:val="2"/>
            <w:vAlign w:val="center"/>
          </w:tcPr>
          <w:p>
            <w:pPr>
              <w:pStyle w:val="13"/>
            </w:pPr>
            <w:r>
              <w:t>45000.00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1.堤防加高加固，达到防洪效果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≤135168万元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183、赵王新河左堤生态防洪堤建设工程（二期）绩效目标表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13660023P00027010005A</w:t>
            </w:r>
          </w:p>
        </w:tc>
        <w:tc>
          <w:tcPr>
            <w:tcW w:w="2835" w:type="dxa"/>
            <w:vAlign w:val="center"/>
          </w:tcPr>
          <w:p>
            <w:pPr>
              <w:pStyle w:val="10"/>
            </w:pPr>
            <w:r>
              <w:t>项目名称</w:t>
            </w:r>
          </w:p>
        </w:tc>
        <w:tc>
          <w:tcPr>
            <w:tcW w:w="6095" w:type="dxa"/>
            <w:gridSpan w:val="3"/>
            <w:vAlign w:val="center"/>
          </w:tcPr>
          <w:p>
            <w:pPr>
              <w:pStyle w:val="12"/>
            </w:pPr>
            <w:r>
              <w:t>赵王新河左堤生态防洪堤建设工程（二期）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56678.56</w:t>
            </w:r>
          </w:p>
        </w:tc>
        <w:tc>
          <w:tcPr>
            <w:tcW w:w="2835" w:type="dxa"/>
            <w:vAlign w:val="center"/>
          </w:tcPr>
          <w:p>
            <w:pPr>
              <w:pStyle w:val="10"/>
            </w:pPr>
            <w:r>
              <w:t>其中：财政    资金</w:t>
            </w:r>
          </w:p>
        </w:tc>
        <w:tc>
          <w:tcPr>
            <w:tcW w:w="2551" w:type="dxa"/>
            <w:vAlign w:val="center"/>
          </w:tcPr>
          <w:p>
            <w:pPr>
              <w:pStyle w:val="12"/>
            </w:pPr>
            <w:r>
              <w:t>56678.56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用于赵王新河左堤生态防洪堤建设工程（二期）项目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56678.56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6.34公里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≤149320.75万元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184、赵王新河左堤生态防洪堤建设工程（二期）绩效目标表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13660024P00027010018F</w:t>
            </w:r>
          </w:p>
        </w:tc>
        <w:tc>
          <w:tcPr>
            <w:tcW w:w="2835" w:type="dxa"/>
            <w:vAlign w:val="center"/>
          </w:tcPr>
          <w:p>
            <w:pPr>
              <w:pStyle w:val="10"/>
            </w:pPr>
            <w:r>
              <w:t>项目名称</w:t>
            </w:r>
          </w:p>
        </w:tc>
        <w:tc>
          <w:tcPr>
            <w:tcW w:w="6095" w:type="dxa"/>
            <w:gridSpan w:val="3"/>
            <w:vAlign w:val="center"/>
          </w:tcPr>
          <w:p>
            <w:pPr>
              <w:pStyle w:val="12"/>
            </w:pPr>
            <w:r>
              <w:t>赵王新河左堤生态防洪堤建设工程（二期）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1117.00</w:t>
            </w:r>
          </w:p>
        </w:tc>
        <w:tc>
          <w:tcPr>
            <w:tcW w:w="2835" w:type="dxa"/>
            <w:vAlign w:val="center"/>
          </w:tcPr>
          <w:p>
            <w:pPr>
              <w:pStyle w:val="10"/>
            </w:pPr>
            <w:r>
              <w:t>其中：财政    资金</w:t>
            </w:r>
          </w:p>
        </w:tc>
        <w:tc>
          <w:tcPr>
            <w:tcW w:w="2551" w:type="dxa"/>
            <w:vAlign w:val="center"/>
          </w:tcPr>
          <w:p>
            <w:pPr>
              <w:pStyle w:val="12"/>
            </w:pPr>
            <w:r>
              <w:t>1117.00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1.堤防加高加固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6.34公里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≤149320.75万元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185、赵王新河左堤生态防洪堤建设工程（二期）绩效目标表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13660024P000270100360</w:t>
            </w:r>
          </w:p>
        </w:tc>
        <w:tc>
          <w:tcPr>
            <w:tcW w:w="2835" w:type="dxa"/>
            <w:vAlign w:val="center"/>
          </w:tcPr>
          <w:p>
            <w:pPr>
              <w:pStyle w:val="10"/>
            </w:pPr>
            <w:r>
              <w:t>项目名称</w:t>
            </w:r>
          </w:p>
        </w:tc>
        <w:tc>
          <w:tcPr>
            <w:tcW w:w="6095" w:type="dxa"/>
            <w:gridSpan w:val="3"/>
            <w:vAlign w:val="center"/>
          </w:tcPr>
          <w:p>
            <w:pPr>
              <w:pStyle w:val="12"/>
            </w:pPr>
            <w:r>
              <w:t>赵王新河左堤生态防洪堤建设工程（二期）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1117.00</w:t>
            </w:r>
          </w:p>
        </w:tc>
        <w:tc>
          <w:tcPr>
            <w:tcW w:w="2835" w:type="dxa"/>
            <w:vAlign w:val="center"/>
          </w:tcPr>
          <w:p>
            <w:pPr>
              <w:pStyle w:val="10"/>
            </w:pPr>
            <w:r>
              <w:t>其中：财政    资金</w:t>
            </w:r>
          </w:p>
        </w:tc>
        <w:tc>
          <w:tcPr>
            <w:tcW w:w="2551" w:type="dxa"/>
            <w:vAlign w:val="center"/>
          </w:tcPr>
          <w:p>
            <w:pPr>
              <w:pStyle w:val="12"/>
            </w:pPr>
            <w:r>
              <w:t>1117.00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1117.00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1.防洪标准100年一遇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堤防加高加固</w:t>
            </w:r>
          </w:p>
        </w:tc>
        <w:tc>
          <w:tcPr>
            <w:tcW w:w="5386" w:type="dxa"/>
            <w:vAlign w:val="center"/>
          </w:tcPr>
          <w:p>
            <w:pPr>
              <w:pStyle w:val="12"/>
            </w:pPr>
            <w:r>
              <w:t>堤防加高加固</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≤55688.14万元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186、赵王新河左堤生态防洪堤建设工程（一期）绩效目标表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13660023P00027010012B</w:t>
            </w:r>
          </w:p>
        </w:tc>
        <w:tc>
          <w:tcPr>
            <w:tcW w:w="2835" w:type="dxa"/>
            <w:vAlign w:val="center"/>
          </w:tcPr>
          <w:p>
            <w:pPr>
              <w:pStyle w:val="10"/>
            </w:pPr>
            <w:r>
              <w:t>项目名称</w:t>
            </w:r>
          </w:p>
        </w:tc>
        <w:tc>
          <w:tcPr>
            <w:tcW w:w="6095" w:type="dxa"/>
            <w:gridSpan w:val="3"/>
            <w:vAlign w:val="center"/>
          </w:tcPr>
          <w:p>
            <w:pPr>
              <w:pStyle w:val="12"/>
            </w:pPr>
            <w:r>
              <w:t>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3761.00</w:t>
            </w:r>
          </w:p>
        </w:tc>
        <w:tc>
          <w:tcPr>
            <w:tcW w:w="2835" w:type="dxa"/>
            <w:vAlign w:val="center"/>
          </w:tcPr>
          <w:p>
            <w:pPr>
              <w:pStyle w:val="10"/>
            </w:pPr>
            <w:r>
              <w:t>其中：财政    资金</w:t>
            </w:r>
          </w:p>
        </w:tc>
        <w:tc>
          <w:tcPr>
            <w:tcW w:w="2551" w:type="dxa"/>
            <w:vAlign w:val="center"/>
          </w:tcPr>
          <w:p>
            <w:pPr>
              <w:pStyle w:val="12"/>
            </w:pPr>
            <w:r>
              <w:t>3761.00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用于赵王新河左堤生态防洪堤建设工程（一期）项目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3761.00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1.12km</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≤15966.29万元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187、赵王新河左堤生态防洪堤建设工程（一期）绩效目标表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13660024P00027010012R</w:t>
            </w:r>
          </w:p>
        </w:tc>
        <w:tc>
          <w:tcPr>
            <w:tcW w:w="2835" w:type="dxa"/>
            <w:vAlign w:val="center"/>
          </w:tcPr>
          <w:p>
            <w:pPr>
              <w:pStyle w:val="10"/>
            </w:pPr>
            <w:r>
              <w:t>项目名称</w:t>
            </w:r>
          </w:p>
        </w:tc>
        <w:tc>
          <w:tcPr>
            <w:tcW w:w="6095" w:type="dxa"/>
            <w:gridSpan w:val="3"/>
            <w:vAlign w:val="center"/>
          </w:tcPr>
          <w:p>
            <w:pPr>
              <w:pStyle w:val="12"/>
            </w:pPr>
            <w:r>
              <w:t>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133.00</w:t>
            </w:r>
          </w:p>
        </w:tc>
        <w:tc>
          <w:tcPr>
            <w:tcW w:w="2835" w:type="dxa"/>
            <w:vAlign w:val="center"/>
          </w:tcPr>
          <w:p>
            <w:pPr>
              <w:pStyle w:val="10"/>
            </w:pPr>
            <w:r>
              <w:t>其中：财政    资金</w:t>
            </w:r>
          </w:p>
        </w:tc>
        <w:tc>
          <w:tcPr>
            <w:tcW w:w="2551" w:type="dxa"/>
            <w:vAlign w:val="center"/>
          </w:tcPr>
          <w:p>
            <w:pPr>
              <w:pStyle w:val="12"/>
            </w:pPr>
            <w:r>
              <w:t>133.00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疏浚段总长度</w:t>
            </w:r>
          </w:p>
        </w:tc>
        <w:tc>
          <w:tcPr>
            <w:tcW w:w="5386" w:type="dxa"/>
            <w:vAlign w:val="center"/>
          </w:tcPr>
          <w:p>
            <w:pPr>
              <w:pStyle w:val="12"/>
            </w:pPr>
            <w:r>
              <w:t>疏浚段总长度</w:t>
            </w:r>
          </w:p>
        </w:tc>
        <w:tc>
          <w:tcPr>
            <w:tcW w:w="2268" w:type="dxa"/>
            <w:vAlign w:val="center"/>
          </w:tcPr>
          <w:p>
            <w:pPr>
              <w:pStyle w:val="12"/>
            </w:pPr>
            <w:r>
              <w:t>1.12km</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总投资</w:t>
            </w:r>
          </w:p>
        </w:tc>
        <w:tc>
          <w:tcPr>
            <w:tcW w:w="2268" w:type="dxa"/>
            <w:vAlign w:val="center"/>
          </w:tcPr>
          <w:p>
            <w:pPr>
              <w:pStyle w:val="12"/>
            </w:pPr>
            <w:r>
              <w:t>≤15966.29万元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项目实施后企业满意度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188、赵王新河左堤生态防洪堤建设工程（一期）绩效目标表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13660024P000270100387</w:t>
            </w:r>
          </w:p>
        </w:tc>
        <w:tc>
          <w:tcPr>
            <w:tcW w:w="2835" w:type="dxa"/>
            <w:vAlign w:val="center"/>
          </w:tcPr>
          <w:p>
            <w:pPr>
              <w:pStyle w:val="10"/>
            </w:pPr>
            <w:r>
              <w:t>项目名称</w:t>
            </w:r>
          </w:p>
        </w:tc>
        <w:tc>
          <w:tcPr>
            <w:tcW w:w="6095" w:type="dxa"/>
            <w:gridSpan w:val="3"/>
            <w:vAlign w:val="center"/>
          </w:tcPr>
          <w:p>
            <w:pPr>
              <w:pStyle w:val="12"/>
            </w:pPr>
            <w:r>
              <w:t>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133.00</w:t>
            </w:r>
          </w:p>
        </w:tc>
        <w:tc>
          <w:tcPr>
            <w:tcW w:w="2835" w:type="dxa"/>
            <w:vAlign w:val="center"/>
          </w:tcPr>
          <w:p>
            <w:pPr>
              <w:pStyle w:val="10"/>
            </w:pPr>
            <w:r>
              <w:t>其中：财政    资金</w:t>
            </w:r>
          </w:p>
        </w:tc>
        <w:tc>
          <w:tcPr>
            <w:tcW w:w="2551" w:type="dxa"/>
            <w:vAlign w:val="center"/>
          </w:tcPr>
          <w:p>
            <w:pPr>
              <w:pStyle w:val="12"/>
            </w:pPr>
            <w:r>
              <w:t>133.00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用于赵王新河左堤生态防洪堤建设工程（一期）项目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1.防洪标准100年一遇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堤坡防护</w:t>
            </w:r>
          </w:p>
        </w:tc>
        <w:tc>
          <w:tcPr>
            <w:tcW w:w="5386" w:type="dxa"/>
            <w:vAlign w:val="center"/>
          </w:tcPr>
          <w:p>
            <w:pPr>
              <w:pStyle w:val="12"/>
            </w:pPr>
            <w:r>
              <w:t>堤坡防护</w:t>
            </w:r>
          </w:p>
        </w:tc>
        <w:tc>
          <w:tcPr>
            <w:tcW w:w="2268" w:type="dxa"/>
            <w:vAlign w:val="center"/>
          </w:tcPr>
          <w:p>
            <w:pPr>
              <w:pStyle w:val="12"/>
            </w:pPr>
            <w:r>
              <w:t>公里</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防洪标准</w:t>
            </w:r>
          </w:p>
        </w:tc>
        <w:tc>
          <w:tcPr>
            <w:tcW w:w="5386" w:type="dxa"/>
            <w:vAlign w:val="center"/>
          </w:tcPr>
          <w:p>
            <w:pPr>
              <w:pStyle w:val="12"/>
            </w:pPr>
            <w:r>
              <w:t>防洪标准</w:t>
            </w:r>
          </w:p>
        </w:tc>
        <w:tc>
          <w:tcPr>
            <w:tcW w:w="2268" w:type="dxa"/>
            <w:vAlign w:val="center"/>
          </w:tcPr>
          <w:p>
            <w:pPr>
              <w:pStyle w:val="12"/>
            </w:pPr>
            <w:r>
              <w:t>年一遇</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≤19288.98万元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189、赵王新河左堤生态防洪堤建设工程（一期）绩效目标表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13660025P00547110006W</w:t>
            </w:r>
          </w:p>
        </w:tc>
        <w:tc>
          <w:tcPr>
            <w:tcW w:w="2835" w:type="dxa"/>
            <w:vAlign w:val="center"/>
          </w:tcPr>
          <w:p>
            <w:pPr>
              <w:pStyle w:val="10"/>
            </w:pPr>
            <w:r>
              <w:t>项目名称</w:t>
            </w:r>
          </w:p>
        </w:tc>
        <w:tc>
          <w:tcPr>
            <w:tcW w:w="6095" w:type="dxa"/>
            <w:gridSpan w:val="3"/>
            <w:vAlign w:val="center"/>
          </w:tcPr>
          <w:p>
            <w:pPr>
              <w:pStyle w:val="12"/>
            </w:pPr>
            <w:r>
              <w:t>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533.00</w:t>
            </w:r>
          </w:p>
        </w:tc>
        <w:tc>
          <w:tcPr>
            <w:tcW w:w="2835" w:type="dxa"/>
            <w:vAlign w:val="center"/>
          </w:tcPr>
          <w:p>
            <w:pPr>
              <w:pStyle w:val="10"/>
            </w:pPr>
            <w:r>
              <w:t>其中：财政    资金</w:t>
            </w:r>
          </w:p>
        </w:tc>
        <w:tc>
          <w:tcPr>
            <w:tcW w:w="2551" w:type="dxa"/>
            <w:vAlign w:val="center"/>
          </w:tcPr>
          <w:p>
            <w:pPr>
              <w:pStyle w:val="12"/>
            </w:pPr>
            <w:r>
              <w:t>533.00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用于赵王新河左堤生态防洪堤建设工程（一期）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133.00</w:t>
            </w:r>
          </w:p>
        </w:tc>
        <w:tc>
          <w:tcPr>
            <w:tcW w:w="2835" w:type="dxa"/>
            <w:vAlign w:val="center"/>
          </w:tcPr>
          <w:p>
            <w:pPr>
              <w:pStyle w:val="13"/>
            </w:pPr>
            <w:r>
              <w:t>266.00</w:t>
            </w:r>
          </w:p>
        </w:tc>
        <w:tc>
          <w:tcPr>
            <w:tcW w:w="2551" w:type="dxa"/>
            <w:vAlign w:val="center"/>
          </w:tcPr>
          <w:p>
            <w:pPr>
              <w:pStyle w:val="13"/>
            </w:pPr>
            <w:r>
              <w:t>399.00</w:t>
            </w:r>
          </w:p>
        </w:tc>
        <w:tc>
          <w:tcPr>
            <w:tcW w:w="3544" w:type="dxa"/>
            <w:gridSpan w:val="2"/>
            <w:vAlign w:val="center"/>
          </w:tcPr>
          <w:p>
            <w:pPr>
              <w:pStyle w:val="13"/>
            </w:pPr>
            <w:r>
              <w:t>533.00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1.达到100年一遇防洪标准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≥1.12公里</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完成工程量率</w:t>
            </w:r>
          </w:p>
        </w:tc>
        <w:tc>
          <w:tcPr>
            <w:tcW w:w="5386" w:type="dxa"/>
            <w:vAlign w:val="center"/>
          </w:tcPr>
          <w:p>
            <w:pPr>
              <w:pStyle w:val="12"/>
            </w:pPr>
            <w:r>
              <w:t>反映完成工程量与计划完成工程量比率</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2268" w:type="dxa"/>
            <w:vAlign w:val="center"/>
          </w:tcPr>
          <w:p>
            <w:pPr>
              <w:pStyle w:val="12"/>
            </w:pPr>
            <w:r>
              <w:t>100%</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根据项目建设计划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≤15966.29万元</w:t>
            </w:r>
          </w:p>
        </w:tc>
        <w:tc>
          <w:tcPr>
            <w:tcW w:w="1276" w:type="dxa"/>
            <w:vAlign w:val="center"/>
          </w:tcPr>
          <w:p>
            <w:pPr>
              <w:pStyle w:val="12"/>
            </w:pPr>
            <w:r>
              <w:t>根据初步设计及概算批复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根据项目质量要求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根据调研结果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190、政府采购支持绿色建材促进建筑品质提升试点项目(高质量建设（规划建设和质量安全）专项资金)绩效目标表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13660025P00469210070B</w:t>
            </w:r>
          </w:p>
        </w:tc>
        <w:tc>
          <w:tcPr>
            <w:tcW w:w="2835" w:type="dxa"/>
            <w:vAlign w:val="center"/>
          </w:tcPr>
          <w:p>
            <w:pPr>
              <w:pStyle w:val="10"/>
            </w:pPr>
            <w:r>
              <w:t>项目名称</w:t>
            </w:r>
          </w:p>
        </w:tc>
        <w:tc>
          <w:tcPr>
            <w:tcW w:w="6095" w:type="dxa"/>
            <w:gridSpan w:val="3"/>
            <w:vAlign w:val="center"/>
          </w:tcPr>
          <w:p>
            <w:pPr>
              <w:pStyle w:val="12"/>
            </w:pPr>
            <w:r>
              <w:t>政府采购支持绿色建材促进建筑品质提升试点项目(高质量建设（规划建设和质量安全）专项资金)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225.00</w:t>
            </w:r>
          </w:p>
        </w:tc>
        <w:tc>
          <w:tcPr>
            <w:tcW w:w="2835" w:type="dxa"/>
            <w:vAlign w:val="center"/>
          </w:tcPr>
          <w:p>
            <w:pPr>
              <w:pStyle w:val="10"/>
            </w:pPr>
            <w:r>
              <w:t>其中：财政    资金</w:t>
            </w:r>
          </w:p>
        </w:tc>
        <w:tc>
          <w:tcPr>
            <w:tcW w:w="2551" w:type="dxa"/>
            <w:vAlign w:val="center"/>
          </w:tcPr>
          <w:p>
            <w:pPr>
              <w:pStyle w:val="12"/>
            </w:pPr>
            <w:r>
              <w:t>225.00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通过开展新区绿色建材资金支持，支持新区已确定的5个绿色建材试点项目建设，推动新区绿色建材推广应用。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1.通过开展新区绿色建材资金支持，支持新区已确定的5个绿色建材试点项目建设，推动新区绿色建材推广应用。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验收数量　</w:t>
            </w:r>
          </w:p>
        </w:tc>
        <w:tc>
          <w:tcPr>
            <w:tcW w:w="5386" w:type="dxa"/>
            <w:vAlign w:val="center"/>
          </w:tcPr>
          <w:p>
            <w:pPr>
              <w:pStyle w:val="12"/>
            </w:pPr>
            <w:r>
              <w:t>按计划或预算要求内容，完成绩效目标工作量</w:t>
            </w:r>
          </w:p>
        </w:tc>
        <w:tc>
          <w:tcPr>
            <w:tcW w:w="2268" w:type="dxa"/>
            <w:vAlign w:val="center"/>
          </w:tcPr>
          <w:p>
            <w:pPr>
              <w:pStyle w:val="12"/>
            </w:pPr>
            <w:r>
              <w:t>5个</w:t>
            </w:r>
          </w:p>
        </w:tc>
        <w:tc>
          <w:tcPr>
            <w:tcW w:w="1276" w:type="dxa"/>
            <w:vAlign w:val="center"/>
          </w:tcPr>
          <w:p>
            <w:pPr>
              <w:pStyle w:val="12"/>
            </w:pPr>
            <w:r>
              <w:t>试点项目名单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产出质量</w:t>
            </w:r>
          </w:p>
        </w:tc>
        <w:tc>
          <w:tcPr>
            <w:tcW w:w="5386" w:type="dxa"/>
            <w:vAlign w:val="center"/>
          </w:tcPr>
          <w:p>
            <w:pPr>
              <w:pStyle w:val="12"/>
            </w:pPr>
            <w:r>
              <w:t>达到预期绩效指标</w:t>
            </w:r>
          </w:p>
        </w:tc>
        <w:tc>
          <w:tcPr>
            <w:tcW w:w="2268" w:type="dxa"/>
            <w:vAlign w:val="center"/>
          </w:tcPr>
          <w:p>
            <w:pPr>
              <w:pStyle w:val="12"/>
            </w:pPr>
            <w:r>
              <w:t>100%</w:t>
            </w:r>
          </w:p>
        </w:tc>
        <w:tc>
          <w:tcPr>
            <w:tcW w:w="1276" w:type="dxa"/>
            <w:vAlign w:val="center"/>
          </w:tcPr>
          <w:p>
            <w:pPr>
              <w:pStyle w:val="12"/>
            </w:pPr>
            <w:r>
              <w:t>《雄安新区政府采购支持绿色建材促进建筑品质提升项目支持政策》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专项资金到位及时性　</w:t>
            </w:r>
          </w:p>
        </w:tc>
        <w:tc>
          <w:tcPr>
            <w:tcW w:w="5386" w:type="dxa"/>
            <w:vAlign w:val="center"/>
          </w:tcPr>
          <w:p>
            <w:pPr>
              <w:pStyle w:val="12"/>
            </w:pPr>
            <w:r>
              <w:t>资金在规定时间拨付到位</w:t>
            </w:r>
          </w:p>
        </w:tc>
        <w:tc>
          <w:tcPr>
            <w:tcW w:w="2268" w:type="dxa"/>
            <w:vAlign w:val="center"/>
          </w:tcPr>
          <w:p>
            <w:pPr>
              <w:pStyle w:val="12"/>
            </w:pPr>
            <w:r>
              <w:t>项目资金及时拨付　</w:t>
            </w:r>
          </w:p>
        </w:tc>
        <w:tc>
          <w:tcPr>
            <w:tcW w:w="1276" w:type="dxa"/>
            <w:vAlign w:val="center"/>
          </w:tcPr>
          <w:p>
            <w:pPr>
              <w:pStyle w:val="12"/>
            </w:pPr>
            <w:r>
              <w:t>资金要求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专项资金实际使用率　</w:t>
            </w:r>
          </w:p>
        </w:tc>
        <w:tc>
          <w:tcPr>
            <w:tcW w:w="5386" w:type="dxa"/>
            <w:vAlign w:val="center"/>
          </w:tcPr>
          <w:p>
            <w:pPr>
              <w:pStyle w:val="12"/>
            </w:pPr>
            <w:r>
              <w:t>实际使用专项资金数额占专项资金实际拨付额比例</w:t>
            </w:r>
          </w:p>
        </w:tc>
        <w:tc>
          <w:tcPr>
            <w:tcW w:w="2268" w:type="dxa"/>
            <w:vAlign w:val="center"/>
          </w:tcPr>
          <w:p>
            <w:pPr>
              <w:pStyle w:val="12"/>
            </w:pPr>
            <w:r>
              <w:t>100%　</w:t>
            </w:r>
          </w:p>
        </w:tc>
        <w:tc>
          <w:tcPr>
            <w:tcW w:w="1276" w:type="dxa"/>
            <w:vAlign w:val="center"/>
          </w:tcPr>
          <w:p>
            <w:pPr>
              <w:pStyle w:val="12"/>
            </w:pPr>
            <w:r>
              <w:t>资金拨付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经济效益状况　</w:t>
            </w:r>
          </w:p>
        </w:tc>
        <w:tc>
          <w:tcPr>
            <w:tcW w:w="5386" w:type="dxa"/>
            <w:vAlign w:val="center"/>
          </w:tcPr>
          <w:p>
            <w:pPr>
              <w:pStyle w:val="12"/>
            </w:pPr>
            <w:r>
              <w:t>使用绿色建材，推动绿色建材推广应用</w:t>
            </w:r>
          </w:p>
        </w:tc>
        <w:tc>
          <w:tcPr>
            <w:tcW w:w="2268" w:type="dxa"/>
            <w:vAlign w:val="center"/>
          </w:tcPr>
          <w:p>
            <w:pPr>
              <w:pStyle w:val="12"/>
            </w:pPr>
            <w:r>
              <w:t>达到经济效益目标　</w:t>
            </w:r>
          </w:p>
        </w:tc>
        <w:tc>
          <w:tcPr>
            <w:tcW w:w="1276" w:type="dxa"/>
            <w:vAlign w:val="center"/>
          </w:tcPr>
          <w:p>
            <w:pPr>
              <w:pStyle w:val="12"/>
            </w:pPr>
            <w:r>
              <w:t>建设标准要求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社会满意度　</w:t>
            </w:r>
          </w:p>
        </w:tc>
        <w:tc>
          <w:tcPr>
            <w:tcW w:w="5386" w:type="dxa"/>
            <w:vAlign w:val="center"/>
          </w:tcPr>
          <w:p>
            <w:pPr>
              <w:pStyle w:val="12"/>
            </w:pPr>
            <w:r>
              <w:t>项目完成后产生的社会综合效益，社会对项目效果认可度</w:t>
            </w:r>
          </w:p>
        </w:tc>
        <w:tc>
          <w:tcPr>
            <w:tcW w:w="2268" w:type="dxa"/>
            <w:vAlign w:val="center"/>
          </w:tcPr>
          <w:p>
            <w:pPr>
              <w:pStyle w:val="12"/>
            </w:pPr>
            <w:r>
              <w:t>≥90%　</w:t>
            </w:r>
          </w:p>
        </w:tc>
        <w:tc>
          <w:tcPr>
            <w:tcW w:w="1276" w:type="dxa"/>
            <w:vAlign w:val="center"/>
          </w:tcPr>
          <w:p>
            <w:pPr>
              <w:pStyle w:val="12"/>
            </w:pPr>
            <w:r>
              <w:t>社会认可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生态效益状况　</w:t>
            </w:r>
          </w:p>
        </w:tc>
        <w:tc>
          <w:tcPr>
            <w:tcW w:w="5386" w:type="dxa"/>
            <w:vAlign w:val="center"/>
          </w:tcPr>
          <w:p>
            <w:pPr>
              <w:pStyle w:val="12"/>
            </w:pPr>
            <w:r>
              <w:t>项目实施对实施后环境容貌提升的影响　</w:t>
            </w:r>
          </w:p>
        </w:tc>
        <w:tc>
          <w:tcPr>
            <w:tcW w:w="2268" w:type="dxa"/>
            <w:vAlign w:val="center"/>
          </w:tcPr>
          <w:p>
            <w:pPr>
              <w:pStyle w:val="12"/>
            </w:pPr>
            <w:r>
              <w:t>达到生态环境目标　</w:t>
            </w:r>
          </w:p>
        </w:tc>
        <w:tc>
          <w:tcPr>
            <w:tcW w:w="1276" w:type="dxa"/>
            <w:vAlign w:val="center"/>
          </w:tcPr>
          <w:p>
            <w:pPr>
              <w:pStyle w:val="12"/>
            </w:pPr>
            <w:r>
              <w:t>社会认可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可持续性影响状况　</w:t>
            </w:r>
          </w:p>
        </w:tc>
        <w:tc>
          <w:tcPr>
            <w:tcW w:w="5386" w:type="dxa"/>
            <w:vAlign w:val="center"/>
          </w:tcPr>
          <w:p>
            <w:pPr>
              <w:pStyle w:val="12"/>
            </w:pPr>
            <w:r>
              <w:t>项目实施对对自然环境改观、减少环境污染的可持续影响　</w:t>
            </w:r>
          </w:p>
        </w:tc>
        <w:tc>
          <w:tcPr>
            <w:tcW w:w="2268" w:type="dxa"/>
            <w:vAlign w:val="center"/>
          </w:tcPr>
          <w:p>
            <w:pPr>
              <w:pStyle w:val="12"/>
            </w:pPr>
            <w:r>
              <w:t>达到可持续性目标　</w:t>
            </w:r>
          </w:p>
        </w:tc>
        <w:tc>
          <w:tcPr>
            <w:tcW w:w="1276" w:type="dxa"/>
            <w:vAlign w:val="center"/>
          </w:tcPr>
          <w:p>
            <w:pPr>
              <w:pStyle w:val="12"/>
            </w:pPr>
            <w:r>
              <w:t>绿色建材要求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　</w:t>
            </w:r>
          </w:p>
        </w:tc>
        <w:tc>
          <w:tcPr>
            <w:tcW w:w="5386" w:type="dxa"/>
            <w:vAlign w:val="center"/>
          </w:tcPr>
          <w:p>
            <w:pPr>
              <w:pStyle w:val="12"/>
            </w:pPr>
            <w:r>
              <w:t>项目完成后得到社会公众的认可程度或使预期服务对象受益　</w:t>
            </w:r>
          </w:p>
        </w:tc>
        <w:tc>
          <w:tcPr>
            <w:tcW w:w="2268" w:type="dxa"/>
            <w:vAlign w:val="center"/>
          </w:tcPr>
          <w:p>
            <w:pPr>
              <w:pStyle w:val="12"/>
            </w:pPr>
            <w:r>
              <w:t>≥90%　</w:t>
            </w:r>
          </w:p>
        </w:tc>
        <w:tc>
          <w:tcPr>
            <w:tcW w:w="1276" w:type="dxa"/>
            <w:vAlign w:val="center"/>
          </w:tcPr>
          <w:p>
            <w:pPr>
              <w:pStyle w:val="12"/>
            </w:pPr>
            <w:r>
              <w:t>社会认可</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191、智能建造试点城市技术支撑服务及智慧工地评价项目绩效目标表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13660025P004692100788</w:t>
            </w:r>
          </w:p>
        </w:tc>
        <w:tc>
          <w:tcPr>
            <w:tcW w:w="2835" w:type="dxa"/>
            <w:vAlign w:val="center"/>
          </w:tcPr>
          <w:p>
            <w:pPr>
              <w:pStyle w:val="10"/>
            </w:pPr>
            <w:r>
              <w:t>项目名称</w:t>
            </w:r>
          </w:p>
        </w:tc>
        <w:tc>
          <w:tcPr>
            <w:tcW w:w="6095" w:type="dxa"/>
            <w:gridSpan w:val="3"/>
            <w:vAlign w:val="center"/>
          </w:tcPr>
          <w:p>
            <w:pPr>
              <w:pStyle w:val="12"/>
            </w:pPr>
            <w:r>
              <w:t>智能建造试点城市技术支撑服务及智慧工地评价项目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开展智慧工地示范项目星级评价，标准体系建设等技术服务。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37.50</w:t>
            </w:r>
          </w:p>
        </w:tc>
        <w:tc>
          <w:tcPr>
            <w:tcW w:w="2551" w:type="dxa"/>
            <w:vAlign w:val="center"/>
          </w:tcPr>
          <w:p>
            <w:pPr>
              <w:pStyle w:val="13"/>
            </w:pPr>
            <w:r>
              <w:t>65.00</w:t>
            </w:r>
          </w:p>
        </w:tc>
        <w:tc>
          <w:tcPr>
            <w:tcW w:w="3544" w:type="dxa"/>
            <w:gridSpan w:val="2"/>
            <w:vAlign w:val="center"/>
          </w:tcPr>
          <w:p>
            <w:pPr>
              <w:pStyle w:val="13"/>
            </w:pPr>
            <w:r>
              <w:t>75.00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1.实现智慧工地示范项目星级评价</w:t>
            </w:r>
          </w:p>
          <w:p>
            <w:pPr>
              <w:pStyle w:val="12"/>
            </w:pPr>
            <w:r>
              <w:t>2.构建新区智能建造标准体系</w:t>
            </w:r>
          </w:p>
          <w:p>
            <w:pPr>
              <w:pStyle w:val="12"/>
            </w:pPr>
            <w:r>
              <w:t>3.智能建造示范项目专家跟踪及试点城市评估</w:t>
            </w:r>
          </w:p>
          <w:p>
            <w:pPr>
              <w:pStyle w:val="12"/>
            </w:pPr>
            <w:r>
              <w:t>4.组织主题培训及相关工作会议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产出数量</w:t>
            </w:r>
          </w:p>
        </w:tc>
        <w:tc>
          <w:tcPr>
            <w:tcW w:w="5386" w:type="dxa"/>
            <w:vAlign w:val="center"/>
          </w:tcPr>
          <w:p>
            <w:pPr>
              <w:pStyle w:val="12"/>
            </w:pPr>
            <w:r>
              <w:t>开展不少于3次的技术交流会；完成已申报智能建造示范项目评价；完成基础标准体系框架搭建；完成申报智慧工地星级项目评价</w:t>
            </w:r>
          </w:p>
        </w:tc>
        <w:tc>
          <w:tcPr>
            <w:tcW w:w="2268" w:type="dxa"/>
            <w:vAlign w:val="center"/>
          </w:tcPr>
          <w:p>
            <w:pPr>
              <w:pStyle w:val="12"/>
            </w:pPr>
            <w:r>
              <w:t>项目实际完成率100%</w:t>
            </w:r>
          </w:p>
        </w:tc>
        <w:tc>
          <w:tcPr>
            <w:tcW w:w="1276" w:type="dxa"/>
            <w:vAlign w:val="center"/>
          </w:tcPr>
          <w:p>
            <w:pPr>
              <w:pStyle w:val="12"/>
            </w:pPr>
            <w:r>
              <w:t>培训会议数量、申报示范项目数量、标准体系框架搭建情况、项目评价数量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产出质量</w:t>
            </w:r>
          </w:p>
        </w:tc>
        <w:tc>
          <w:tcPr>
            <w:tcW w:w="5386" w:type="dxa"/>
            <w:vAlign w:val="center"/>
          </w:tcPr>
          <w:p>
            <w:pPr>
              <w:pStyle w:val="12"/>
            </w:pPr>
            <w:r>
              <w:t>达到雄安新区智能建造试点城市任务指标</w:t>
            </w:r>
          </w:p>
        </w:tc>
        <w:tc>
          <w:tcPr>
            <w:tcW w:w="2268" w:type="dxa"/>
            <w:vAlign w:val="center"/>
          </w:tcPr>
          <w:p>
            <w:pPr>
              <w:pStyle w:val="12"/>
            </w:pPr>
            <w:r>
              <w:t>100%</w:t>
            </w:r>
          </w:p>
        </w:tc>
        <w:tc>
          <w:tcPr>
            <w:tcW w:w="1276" w:type="dxa"/>
            <w:vAlign w:val="center"/>
          </w:tcPr>
          <w:p>
            <w:pPr>
              <w:pStyle w:val="12"/>
            </w:pPr>
            <w:r>
              <w:t>试点任务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在规定时间内完成</w:t>
            </w:r>
          </w:p>
        </w:tc>
        <w:tc>
          <w:tcPr>
            <w:tcW w:w="2268" w:type="dxa"/>
            <w:vAlign w:val="center"/>
          </w:tcPr>
          <w:p>
            <w:pPr>
              <w:pStyle w:val="12"/>
            </w:pPr>
            <w:r>
              <w:t>100%</w:t>
            </w:r>
          </w:p>
        </w:tc>
        <w:tc>
          <w:tcPr>
            <w:tcW w:w="1276" w:type="dxa"/>
            <w:vAlign w:val="center"/>
          </w:tcPr>
          <w:p>
            <w:pPr>
              <w:pStyle w:val="12"/>
            </w:pPr>
            <w:r>
              <w:t>年度内完成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人工费用</w:t>
            </w:r>
          </w:p>
        </w:tc>
        <w:tc>
          <w:tcPr>
            <w:tcW w:w="5386" w:type="dxa"/>
            <w:vAlign w:val="center"/>
          </w:tcPr>
          <w:p>
            <w:pPr>
              <w:pStyle w:val="12"/>
            </w:pPr>
            <w:r>
              <w:t>不超合同额</w:t>
            </w:r>
          </w:p>
        </w:tc>
        <w:tc>
          <w:tcPr>
            <w:tcW w:w="2268" w:type="dxa"/>
            <w:vAlign w:val="center"/>
          </w:tcPr>
          <w:p>
            <w:pPr>
              <w:pStyle w:val="12"/>
            </w:pPr>
            <w:r>
              <w:t>不超合同额</w:t>
            </w:r>
          </w:p>
        </w:tc>
        <w:tc>
          <w:tcPr>
            <w:tcW w:w="1276" w:type="dxa"/>
            <w:vAlign w:val="center"/>
          </w:tcPr>
          <w:p>
            <w:pPr>
              <w:pStyle w:val="12"/>
            </w:pPr>
            <w:r>
              <w:t>严控成本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经济效益情况</w:t>
            </w:r>
          </w:p>
        </w:tc>
        <w:tc>
          <w:tcPr>
            <w:tcW w:w="5386" w:type="dxa"/>
            <w:vAlign w:val="center"/>
          </w:tcPr>
          <w:p>
            <w:pPr>
              <w:pStyle w:val="12"/>
            </w:pPr>
            <w:r>
              <w:t>通过打造智能建造示范场景，带动同类型项目复制经验做法，达到项目降本增效的目的</w:t>
            </w:r>
          </w:p>
        </w:tc>
        <w:tc>
          <w:tcPr>
            <w:tcW w:w="2268" w:type="dxa"/>
            <w:vAlign w:val="center"/>
          </w:tcPr>
          <w:p>
            <w:pPr>
              <w:pStyle w:val="12"/>
            </w:pPr>
            <w:r>
              <w:t>达到示范场景打造要求</w:t>
            </w:r>
          </w:p>
        </w:tc>
        <w:tc>
          <w:tcPr>
            <w:tcW w:w="1276" w:type="dxa"/>
            <w:vAlign w:val="center"/>
          </w:tcPr>
          <w:p>
            <w:pPr>
              <w:pStyle w:val="12"/>
            </w:pPr>
            <w:r>
              <w:t>完成开展交流会及示范项目评价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社会效益情况</w:t>
            </w:r>
          </w:p>
        </w:tc>
        <w:tc>
          <w:tcPr>
            <w:tcW w:w="5386" w:type="dxa"/>
            <w:vAlign w:val="center"/>
          </w:tcPr>
          <w:p>
            <w:pPr>
              <w:pStyle w:val="12"/>
            </w:pPr>
            <w:r>
              <w:t>组织开展雄安新区智能建造项目评价工作，落实打造智能建造示范场景，输出经验做法的相关要求</w:t>
            </w:r>
          </w:p>
        </w:tc>
        <w:tc>
          <w:tcPr>
            <w:tcW w:w="2268" w:type="dxa"/>
            <w:vAlign w:val="center"/>
          </w:tcPr>
          <w:p>
            <w:pPr>
              <w:pStyle w:val="12"/>
            </w:pPr>
            <w:r>
              <w:t>达到示范场景打造要求</w:t>
            </w:r>
          </w:p>
        </w:tc>
        <w:tc>
          <w:tcPr>
            <w:tcW w:w="1276" w:type="dxa"/>
            <w:vAlign w:val="center"/>
          </w:tcPr>
          <w:p>
            <w:pPr>
              <w:pStyle w:val="12"/>
            </w:pPr>
            <w:r>
              <w:t>完成开展交流会及示范项目评价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生态效益情况</w:t>
            </w:r>
          </w:p>
        </w:tc>
        <w:tc>
          <w:tcPr>
            <w:tcW w:w="5386" w:type="dxa"/>
            <w:vAlign w:val="center"/>
          </w:tcPr>
          <w:p>
            <w:pPr>
              <w:pStyle w:val="12"/>
            </w:pPr>
            <w:r>
              <w:t>评价项目带动新区建设项目生态向科技化、数字化、信息化转型升级</w:t>
            </w:r>
          </w:p>
        </w:tc>
        <w:tc>
          <w:tcPr>
            <w:tcW w:w="2268" w:type="dxa"/>
            <w:vAlign w:val="center"/>
          </w:tcPr>
          <w:p>
            <w:pPr>
              <w:pStyle w:val="12"/>
            </w:pPr>
            <w:r>
              <w:t>达到智能建造评价要求</w:t>
            </w:r>
          </w:p>
        </w:tc>
        <w:tc>
          <w:tcPr>
            <w:tcW w:w="1276" w:type="dxa"/>
            <w:vAlign w:val="center"/>
          </w:tcPr>
          <w:p>
            <w:pPr>
              <w:pStyle w:val="12"/>
            </w:pPr>
            <w:r>
              <w:t>完成开展交流会及示范项目评价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可持续性影响情况</w:t>
            </w:r>
          </w:p>
        </w:tc>
        <w:tc>
          <w:tcPr>
            <w:tcW w:w="5386" w:type="dxa"/>
            <w:vAlign w:val="center"/>
          </w:tcPr>
          <w:p>
            <w:pPr>
              <w:pStyle w:val="12"/>
            </w:pPr>
            <w:r>
              <w:t>评价项目智能建造实施对安全、质量、管理提质增效的实际效果及可持续性影响</w:t>
            </w:r>
          </w:p>
        </w:tc>
        <w:tc>
          <w:tcPr>
            <w:tcW w:w="2268" w:type="dxa"/>
            <w:vAlign w:val="center"/>
          </w:tcPr>
          <w:p>
            <w:pPr>
              <w:pStyle w:val="12"/>
            </w:pPr>
            <w:r>
              <w:t>达到可持续性目标</w:t>
            </w:r>
          </w:p>
        </w:tc>
        <w:tc>
          <w:tcPr>
            <w:tcW w:w="1276" w:type="dxa"/>
            <w:vAlign w:val="center"/>
          </w:tcPr>
          <w:p>
            <w:pPr>
              <w:pStyle w:val="12"/>
            </w:pPr>
            <w:r>
              <w:t>完成开展交流会及示范项目评价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达到社会公众认可</w:t>
            </w:r>
          </w:p>
        </w:tc>
        <w:tc>
          <w:tcPr>
            <w:tcW w:w="2268" w:type="dxa"/>
            <w:vAlign w:val="center"/>
          </w:tcPr>
          <w:p>
            <w:pPr>
              <w:pStyle w:val="12"/>
            </w:pPr>
            <w:r>
              <w:t>满意度达90%及以上</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192、综合财务管理绩效目标表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13660025P00020110009Q</w:t>
            </w:r>
          </w:p>
        </w:tc>
        <w:tc>
          <w:tcPr>
            <w:tcW w:w="2835" w:type="dxa"/>
            <w:vAlign w:val="center"/>
          </w:tcPr>
          <w:p>
            <w:pPr>
              <w:pStyle w:val="10"/>
            </w:pPr>
            <w:r>
              <w:t>项目名称</w:t>
            </w:r>
          </w:p>
        </w:tc>
        <w:tc>
          <w:tcPr>
            <w:tcW w:w="6095" w:type="dxa"/>
            <w:gridSpan w:val="3"/>
            <w:vAlign w:val="center"/>
          </w:tcPr>
          <w:p>
            <w:pPr>
              <w:pStyle w:val="12"/>
            </w:pPr>
            <w:r>
              <w:t>综合财务管理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78.00</w:t>
            </w:r>
          </w:p>
        </w:tc>
        <w:tc>
          <w:tcPr>
            <w:tcW w:w="2835" w:type="dxa"/>
            <w:vAlign w:val="center"/>
          </w:tcPr>
          <w:p>
            <w:pPr>
              <w:pStyle w:val="10"/>
            </w:pPr>
            <w:r>
              <w:t>其中：财政    资金</w:t>
            </w:r>
          </w:p>
        </w:tc>
        <w:tc>
          <w:tcPr>
            <w:tcW w:w="2551" w:type="dxa"/>
            <w:vAlign w:val="center"/>
          </w:tcPr>
          <w:p>
            <w:pPr>
              <w:pStyle w:val="12"/>
            </w:pPr>
            <w:r>
              <w:t>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完善内控体系建设，维持财务工作正常运转，缴纳相关税费，规范资金管理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1.完善内部控制体系建设，保证财务工作正常运转；进一步规范建设资金管理；缴纳相关税费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编制报告</w:t>
            </w:r>
          </w:p>
        </w:tc>
        <w:tc>
          <w:tcPr>
            <w:tcW w:w="5386" w:type="dxa"/>
            <w:vAlign w:val="center"/>
          </w:tcPr>
          <w:p>
            <w:pPr>
              <w:pStyle w:val="12"/>
            </w:pPr>
            <w:r>
              <w:t>完成报告编制工作</w:t>
            </w:r>
          </w:p>
        </w:tc>
        <w:tc>
          <w:tcPr>
            <w:tcW w:w="2268" w:type="dxa"/>
            <w:vAlign w:val="center"/>
          </w:tcPr>
          <w:p>
            <w:pPr>
              <w:pStyle w:val="12"/>
            </w:pPr>
            <w:r>
              <w:t>≥1份</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高质量完成内部控制评价</w:t>
            </w:r>
          </w:p>
        </w:tc>
        <w:tc>
          <w:tcPr>
            <w:tcW w:w="5386" w:type="dxa"/>
            <w:vAlign w:val="center"/>
          </w:tcPr>
          <w:p>
            <w:pPr>
              <w:pStyle w:val="12"/>
            </w:pPr>
            <w:r>
              <w:t>内部控制评价工作经局内通过</w:t>
            </w:r>
          </w:p>
        </w:tc>
        <w:tc>
          <w:tcPr>
            <w:tcW w:w="2268" w:type="dxa"/>
            <w:vAlign w:val="center"/>
          </w:tcPr>
          <w:p>
            <w:pPr>
              <w:pStyle w:val="12"/>
            </w:pPr>
            <w:r>
              <w:t>合格</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高质量完成工作</w:t>
            </w:r>
          </w:p>
        </w:tc>
        <w:tc>
          <w:tcPr>
            <w:tcW w:w="5386" w:type="dxa"/>
            <w:vAlign w:val="center"/>
          </w:tcPr>
          <w:p>
            <w:pPr>
              <w:pStyle w:val="12"/>
            </w:pPr>
            <w:r>
              <w:t>落实资金管理的合理性</w:t>
            </w:r>
          </w:p>
        </w:tc>
        <w:tc>
          <w:tcPr>
            <w:tcW w:w="2268" w:type="dxa"/>
            <w:vAlign w:val="center"/>
          </w:tcPr>
          <w:p>
            <w:pPr>
              <w:pStyle w:val="12"/>
            </w:pPr>
            <w:r>
              <w:t>保质完成</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完成工作实际节点</w:t>
            </w:r>
          </w:p>
        </w:tc>
        <w:tc>
          <w:tcPr>
            <w:tcW w:w="5386" w:type="dxa"/>
            <w:vAlign w:val="center"/>
          </w:tcPr>
          <w:p>
            <w:pPr>
              <w:pStyle w:val="12"/>
            </w:pPr>
            <w:r>
              <w:t>完成工作节点</w:t>
            </w:r>
          </w:p>
        </w:tc>
        <w:tc>
          <w:tcPr>
            <w:tcW w:w="2268" w:type="dxa"/>
            <w:vAlign w:val="center"/>
          </w:tcPr>
          <w:p>
            <w:pPr>
              <w:pStyle w:val="12"/>
            </w:pPr>
            <w:r>
              <w:t>按时完成</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预算金额</w:t>
            </w:r>
          </w:p>
        </w:tc>
        <w:tc>
          <w:tcPr>
            <w:tcW w:w="5386" w:type="dxa"/>
            <w:vAlign w:val="center"/>
          </w:tcPr>
          <w:p>
            <w:pPr>
              <w:pStyle w:val="12"/>
            </w:pPr>
            <w:r>
              <w:t>预算金额</w:t>
            </w:r>
          </w:p>
        </w:tc>
        <w:tc>
          <w:tcPr>
            <w:tcW w:w="2268" w:type="dxa"/>
            <w:vAlign w:val="center"/>
          </w:tcPr>
          <w:p>
            <w:pPr>
              <w:pStyle w:val="12"/>
            </w:pPr>
            <w:r>
              <w:t>≤78万元</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资金使用效率</w:t>
            </w:r>
          </w:p>
        </w:tc>
        <w:tc>
          <w:tcPr>
            <w:tcW w:w="5386" w:type="dxa"/>
            <w:vAlign w:val="center"/>
          </w:tcPr>
          <w:p>
            <w:pPr>
              <w:pStyle w:val="12"/>
            </w:pPr>
            <w:r>
              <w:t>通过管理提高资金使用效率</w:t>
            </w:r>
          </w:p>
        </w:tc>
        <w:tc>
          <w:tcPr>
            <w:tcW w:w="2268" w:type="dxa"/>
            <w:vAlign w:val="center"/>
          </w:tcPr>
          <w:p>
            <w:pPr>
              <w:pStyle w:val="12"/>
            </w:pPr>
            <w:r>
              <w:t>明显提高</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税款为社会发展提供资金来源</w:t>
            </w:r>
          </w:p>
        </w:tc>
        <w:tc>
          <w:tcPr>
            <w:tcW w:w="5386" w:type="dxa"/>
            <w:vAlign w:val="center"/>
          </w:tcPr>
          <w:p>
            <w:pPr>
              <w:pStyle w:val="12"/>
            </w:pPr>
            <w:r>
              <w:t>税款用途</w:t>
            </w:r>
          </w:p>
        </w:tc>
        <w:tc>
          <w:tcPr>
            <w:tcW w:w="2268" w:type="dxa"/>
            <w:vAlign w:val="center"/>
          </w:tcPr>
          <w:p>
            <w:pPr>
              <w:pStyle w:val="12"/>
            </w:pPr>
            <w:r>
              <w:t>足额缴纳</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内部控制水平</w:t>
            </w:r>
          </w:p>
        </w:tc>
        <w:tc>
          <w:tcPr>
            <w:tcW w:w="5386" w:type="dxa"/>
            <w:vAlign w:val="center"/>
          </w:tcPr>
          <w:p>
            <w:pPr>
              <w:pStyle w:val="12"/>
            </w:pPr>
            <w:r>
              <w:t>持续提高局内部控制水平</w:t>
            </w:r>
          </w:p>
        </w:tc>
        <w:tc>
          <w:tcPr>
            <w:tcW w:w="2268" w:type="dxa"/>
            <w:vAlign w:val="center"/>
          </w:tcPr>
          <w:p>
            <w:pPr>
              <w:pStyle w:val="12"/>
            </w:pPr>
            <w:r>
              <w:t>有效提升</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按实际工作完成情况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193、综合交通项目前期方案研究（高质量建设（规划建设和质量安全）专项资金）绩效目标表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13660025P00020410004P</w:t>
            </w:r>
          </w:p>
        </w:tc>
        <w:tc>
          <w:tcPr>
            <w:tcW w:w="2835" w:type="dxa"/>
            <w:vAlign w:val="center"/>
          </w:tcPr>
          <w:p>
            <w:pPr>
              <w:pStyle w:val="10"/>
            </w:pPr>
            <w:r>
              <w:t>项目名称</w:t>
            </w:r>
          </w:p>
        </w:tc>
        <w:tc>
          <w:tcPr>
            <w:tcW w:w="6095" w:type="dxa"/>
            <w:gridSpan w:val="3"/>
            <w:vAlign w:val="center"/>
          </w:tcPr>
          <w:p>
            <w:pPr>
              <w:pStyle w:val="12"/>
            </w:pPr>
            <w:r>
              <w:t>综合交通项目前期方案研究（高质量建设（规划建设和质量安全）专项资金）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681.00</w:t>
            </w:r>
          </w:p>
        </w:tc>
        <w:tc>
          <w:tcPr>
            <w:tcW w:w="2835" w:type="dxa"/>
            <w:vAlign w:val="center"/>
          </w:tcPr>
          <w:p>
            <w:pPr>
              <w:pStyle w:val="10"/>
            </w:pPr>
            <w:r>
              <w:t>其中：财政    资金</w:t>
            </w:r>
          </w:p>
        </w:tc>
        <w:tc>
          <w:tcPr>
            <w:tcW w:w="2551" w:type="dxa"/>
            <w:vAlign w:val="center"/>
          </w:tcPr>
          <w:p>
            <w:pPr>
              <w:pStyle w:val="12"/>
            </w:pPr>
            <w:r>
              <w:t>681.00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雄安新区现代综合交通运输体系“十五五”发展规划及专项规划编制费、综合交通项目前期研究咨询服务项目合同费、政府投资建设综合交通、水利工程项目审批、审查、核准的过程中第三方技术咨询评估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272.40</w:t>
            </w:r>
          </w:p>
        </w:tc>
        <w:tc>
          <w:tcPr>
            <w:tcW w:w="2551" w:type="dxa"/>
            <w:vAlign w:val="center"/>
          </w:tcPr>
          <w:p>
            <w:pPr>
              <w:pStyle w:val="13"/>
            </w:pPr>
            <w:r>
              <w:t>476.70</w:t>
            </w:r>
          </w:p>
        </w:tc>
        <w:tc>
          <w:tcPr>
            <w:tcW w:w="3544" w:type="dxa"/>
            <w:gridSpan w:val="2"/>
            <w:vAlign w:val="center"/>
          </w:tcPr>
          <w:p>
            <w:pPr>
              <w:pStyle w:val="13"/>
            </w:pPr>
            <w:r>
              <w:t>681.00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1.为科学谋划新区“十五五”时期交通领域重大战略任务、重大工程项目，支撑引领新区综合交通体系高质量建设</w:t>
            </w:r>
          </w:p>
          <w:p>
            <w:pPr>
              <w:pStyle w:val="12"/>
            </w:pPr>
            <w:r>
              <w:t>2.完成谋划项目前期研究咨询报告编制</w:t>
            </w:r>
          </w:p>
          <w:p>
            <w:pPr>
              <w:pStyle w:val="12"/>
            </w:pPr>
            <w:r>
              <w:t>3.2025年计划开工项目通过改发评审，核发项目一函</w:t>
            </w:r>
          </w:p>
          <w:p>
            <w:pPr>
              <w:pStyle w:val="12"/>
            </w:pPr>
            <w:r>
              <w:t>4.有序开展政府投资建设项目行业审查，保障技术审查质量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项目报告</w:t>
            </w:r>
          </w:p>
        </w:tc>
        <w:tc>
          <w:tcPr>
            <w:tcW w:w="5386" w:type="dxa"/>
            <w:vAlign w:val="center"/>
          </w:tcPr>
          <w:p>
            <w:pPr>
              <w:pStyle w:val="12"/>
            </w:pPr>
            <w:r>
              <w:t>1个总规划，4个专项规划</w:t>
            </w:r>
          </w:p>
        </w:tc>
        <w:tc>
          <w:tcPr>
            <w:tcW w:w="2268" w:type="dxa"/>
            <w:vAlign w:val="center"/>
          </w:tcPr>
          <w:p>
            <w:pPr>
              <w:pStyle w:val="12"/>
            </w:pPr>
            <w:r>
              <w:t>≥5本</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组织并通过专家评审，通过新区专题会审议，</w:t>
            </w:r>
          </w:p>
          <w:p>
            <w:pPr>
              <w:pStyle w:val="12"/>
            </w:pPr>
            <w:r>
              <w:t>确保方案的落地性</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按建设工期要求提前完成成果</w:t>
            </w:r>
          </w:p>
        </w:tc>
        <w:tc>
          <w:tcPr>
            <w:tcW w:w="2268" w:type="dxa"/>
            <w:vAlign w:val="center"/>
          </w:tcPr>
          <w:p>
            <w:pPr>
              <w:pStyle w:val="12"/>
            </w:pPr>
            <w:r>
              <w:t>2025年12月完成方案编制；2026年6月前提供咨询服务</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w:t>
            </w:r>
          </w:p>
        </w:tc>
        <w:tc>
          <w:tcPr>
            <w:tcW w:w="5386" w:type="dxa"/>
            <w:vAlign w:val="center"/>
          </w:tcPr>
          <w:p>
            <w:pPr>
              <w:pStyle w:val="12"/>
            </w:pPr>
            <w:r>
              <w:t>项目支出</w:t>
            </w:r>
          </w:p>
        </w:tc>
        <w:tc>
          <w:tcPr>
            <w:tcW w:w="2268" w:type="dxa"/>
            <w:vAlign w:val="center"/>
          </w:tcPr>
          <w:p>
            <w:pPr>
              <w:pStyle w:val="12"/>
            </w:pPr>
            <w:r>
              <w:t>≤681万</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工程建设投资减少</w:t>
            </w:r>
          </w:p>
        </w:tc>
        <w:tc>
          <w:tcPr>
            <w:tcW w:w="5386" w:type="dxa"/>
            <w:vAlign w:val="center"/>
          </w:tcPr>
          <w:p>
            <w:pPr>
              <w:pStyle w:val="12"/>
            </w:pPr>
            <w:r>
              <w:t>以经济性、合理性为出发点，科学谋划近五年交通基础设施建设项目，避免投资浪费</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公交优先便民服务</w:t>
            </w:r>
          </w:p>
        </w:tc>
        <w:tc>
          <w:tcPr>
            <w:tcW w:w="5386" w:type="dxa"/>
            <w:vAlign w:val="center"/>
          </w:tcPr>
          <w:p>
            <w:pPr>
              <w:pStyle w:val="12"/>
            </w:pPr>
            <w:r>
              <w:t>落实“公交优先”战略，强化雄安新区公交保障能力，提高城市居民出行效率</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打造绿色低碳交通</w:t>
            </w:r>
          </w:p>
        </w:tc>
        <w:tc>
          <w:tcPr>
            <w:tcW w:w="5386" w:type="dxa"/>
            <w:vAlign w:val="center"/>
          </w:tcPr>
          <w:p>
            <w:pPr>
              <w:pStyle w:val="12"/>
            </w:pPr>
            <w:r>
              <w:t>持续推进交通“90/80”目标，打造绿色、安全、便捷、智能的交通系统，实现绿色低碳交通模式</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交通健康可持续发展</w:t>
            </w:r>
          </w:p>
        </w:tc>
        <w:tc>
          <w:tcPr>
            <w:tcW w:w="5386" w:type="dxa"/>
            <w:vAlign w:val="center"/>
          </w:tcPr>
          <w:p>
            <w:pPr>
              <w:pStyle w:val="12"/>
            </w:pPr>
            <w:r>
              <w:t>加快向绿色出行转型，按照绿色交通模式发展，主动形成良性循环，避免重蹈过去城市覆辙，打造绿色智慧城市典范</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相关管理单位与群众满意度</w:t>
            </w:r>
          </w:p>
        </w:tc>
        <w:tc>
          <w:tcPr>
            <w:tcW w:w="5386" w:type="dxa"/>
            <w:vAlign w:val="center"/>
          </w:tcPr>
          <w:p>
            <w:pPr>
              <w:pStyle w:val="12"/>
            </w:pPr>
            <w:r>
              <w:t>项目服务相关单位与群众出行满意度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194、综合交通行业实施方案研究（高质量建设（规划建设和质量安全）专项资金）绩效目标表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13660025P00521310005R</w:t>
            </w:r>
          </w:p>
        </w:tc>
        <w:tc>
          <w:tcPr>
            <w:tcW w:w="2835" w:type="dxa"/>
            <w:vAlign w:val="center"/>
          </w:tcPr>
          <w:p>
            <w:pPr>
              <w:pStyle w:val="10"/>
            </w:pPr>
            <w:r>
              <w:t>项目名称</w:t>
            </w:r>
          </w:p>
        </w:tc>
        <w:tc>
          <w:tcPr>
            <w:tcW w:w="6095" w:type="dxa"/>
            <w:gridSpan w:val="3"/>
            <w:vAlign w:val="center"/>
          </w:tcPr>
          <w:p>
            <w:pPr>
              <w:pStyle w:val="12"/>
            </w:pPr>
            <w:r>
              <w:t>综合交通行业实施方案研究（高质量建设（规划建设和质量安全）专项资金）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777.80</w:t>
            </w:r>
          </w:p>
        </w:tc>
        <w:tc>
          <w:tcPr>
            <w:tcW w:w="2835" w:type="dxa"/>
            <w:vAlign w:val="center"/>
          </w:tcPr>
          <w:p>
            <w:pPr>
              <w:pStyle w:val="10"/>
            </w:pPr>
            <w:r>
              <w:t>其中：财政    资金</w:t>
            </w:r>
          </w:p>
        </w:tc>
        <w:tc>
          <w:tcPr>
            <w:tcW w:w="2551" w:type="dxa"/>
            <w:vAlign w:val="center"/>
          </w:tcPr>
          <w:p>
            <w:pPr>
              <w:pStyle w:val="12"/>
            </w:pPr>
            <w:r>
              <w:t>777.80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用于支付综合交通行业实施方案研究项目的合同费用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150.00</w:t>
            </w:r>
          </w:p>
        </w:tc>
        <w:tc>
          <w:tcPr>
            <w:tcW w:w="2835" w:type="dxa"/>
            <w:vAlign w:val="center"/>
          </w:tcPr>
          <w:p>
            <w:pPr>
              <w:pStyle w:val="13"/>
            </w:pPr>
            <w:r>
              <w:t>350.00</w:t>
            </w:r>
          </w:p>
        </w:tc>
        <w:tc>
          <w:tcPr>
            <w:tcW w:w="2551" w:type="dxa"/>
            <w:vAlign w:val="center"/>
          </w:tcPr>
          <w:p>
            <w:pPr>
              <w:pStyle w:val="13"/>
            </w:pPr>
            <w:r>
              <w:t>777.80</w:t>
            </w:r>
          </w:p>
        </w:tc>
        <w:tc>
          <w:tcPr>
            <w:tcW w:w="3544" w:type="dxa"/>
            <w:gridSpan w:val="2"/>
            <w:vAlign w:val="center"/>
          </w:tcPr>
          <w:p>
            <w:pPr>
              <w:pStyle w:val="13"/>
            </w:pPr>
            <w:r>
              <w:t>777.80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1.开展重点区段详细设计；3D动画效果展示</w:t>
            </w:r>
          </w:p>
          <w:p>
            <w:pPr>
              <w:pStyle w:val="12"/>
            </w:pPr>
            <w:r>
              <w:t>2.支撑起步区第五组团北片道路交通设施高质量建设</w:t>
            </w:r>
          </w:p>
          <w:p>
            <w:pPr>
              <w:pStyle w:val="12"/>
            </w:pPr>
            <w:r>
              <w:t>3.统筹轨道交通与管线管廊、地下商业、地下道路等的空间关系，明确管控要求，并为各片区基础设施建设和地块开发提供支撑。　</w:t>
            </w:r>
          </w:p>
          <w:p>
            <w:pPr>
              <w:pStyle w:val="12"/>
            </w:pPr>
            <w:r>
              <w:t>4.编制东西轴线两侧街道系统专项城市设计方案与咨询服务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对接设计单位数量</w:t>
            </w:r>
          </w:p>
        </w:tc>
        <w:tc>
          <w:tcPr>
            <w:tcW w:w="5386" w:type="dxa"/>
            <w:vAlign w:val="center"/>
          </w:tcPr>
          <w:p>
            <w:pPr>
              <w:pStyle w:val="12"/>
            </w:pPr>
            <w:r>
              <w:t>项目研究需开展道路交通设施、市政管线与综合管廊、竖向与水系排涝工程设计单位对接工作</w:t>
            </w:r>
          </w:p>
        </w:tc>
        <w:tc>
          <w:tcPr>
            <w:tcW w:w="2268" w:type="dxa"/>
            <w:vAlign w:val="center"/>
          </w:tcPr>
          <w:p>
            <w:pPr>
              <w:pStyle w:val="12"/>
            </w:pPr>
            <w:r>
              <w:t>≥3个</w:t>
            </w:r>
          </w:p>
        </w:tc>
        <w:tc>
          <w:tcPr>
            <w:tcW w:w="1276" w:type="dxa"/>
            <w:vAlign w:val="center"/>
          </w:tcPr>
          <w:p>
            <w:pPr>
              <w:pStyle w:val="12"/>
            </w:pPr>
            <w:r>
              <w:t>研究工作要求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项目报告</w:t>
            </w:r>
          </w:p>
        </w:tc>
        <w:tc>
          <w:tcPr>
            <w:tcW w:w="5386" w:type="dxa"/>
            <w:vAlign w:val="center"/>
          </w:tcPr>
          <w:p>
            <w:pPr>
              <w:pStyle w:val="12"/>
            </w:pPr>
            <w:r>
              <w:t>形成研究报告</w:t>
            </w:r>
          </w:p>
        </w:tc>
        <w:tc>
          <w:tcPr>
            <w:tcW w:w="2268" w:type="dxa"/>
            <w:vAlign w:val="center"/>
          </w:tcPr>
          <w:p>
            <w:pPr>
              <w:pStyle w:val="12"/>
            </w:pPr>
            <w:r>
              <w:t>≥8本</w:t>
            </w:r>
          </w:p>
        </w:tc>
        <w:tc>
          <w:tcPr>
            <w:tcW w:w="1276" w:type="dxa"/>
            <w:vAlign w:val="center"/>
          </w:tcPr>
          <w:p>
            <w:pPr>
              <w:pStyle w:val="12"/>
            </w:pPr>
            <w:r>
              <w:t>研究工作要求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安全设施精细化设计导则</w:t>
            </w:r>
          </w:p>
        </w:tc>
        <w:tc>
          <w:tcPr>
            <w:tcW w:w="5386" w:type="dxa"/>
            <w:vAlign w:val="center"/>
          </w:tcPr>
          <w:p>
            <w:pPr>
              <w:pStyle w:val="12"/>
            </w:pPr>
            <w:r>
              <w:t>编制交通安全设施精细化设计导则</w:t>
            </w:r>
          </w:p>
        </w:tc>
        <w:tc>
          <w:tcPr>
            <w:tcW w:w="2268" w:type="dxa"/>
            <w:vAlign w:val="center"/>
          </w:tcPr>
          <w:p>
            <w:pPr>
              <w:pStyle w:val="12"/>
            </w:pPr>
            <w:r>
              <w:t>1本</w:t>
            </w:r>
          </w:p>
        </w:tc>
        <w:tc>
          <w:tcPr>
            <w:tcW w:w="1276" w:type="dxa"/>
            <w:vAlign w:val="center"/>
          </w:tcPr>
          <w:p>
            <w:pPr>
              <w:pStyle w:val="12"/>
            </w:pPr>
            <w:r>
              <w:t>研究工作要求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成果使用情况</w:t>
            </w:r>
          </w:p>
        </w:tc>
        <w:tc>
          <w:tcPr>
            <w:tcW w:w="5386" w:type="dxa"/>
            <w:vAlign w:val="center"/>
          </w:tcPr>
          <w:p>
            <w:pPr>
              <w:pStyle w:val="12"/>
            </w:pPr>
            <w:r>
              <w:t>　通过专家评审</w:t>
            </w:r>
          </w:p>
        </w:tc>
        <w:tc>
          <w:tcPr>
            <w:tcW w:w="2268" w:type="dxa"/>
            <w:vAlign w:val="center"/>
          </w:tcPr>
          <w:p>
            <w:pPr>
              <w:pStyle w:val="12"/>
            </w:pPr>
            <w:r>
              <w:t>专家团队通过</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　</w:t>
            </w:r>
          </w:p>
        </w:tc>
        <w:tc>
          <w:tcPr>
            <w:tcW w:w="5386" w:type="dxa"/>
            <w:vAlign w:val="center"/>
          </w:tcPr>
          <w:p>
            <w:pPr>
              <w:pStyle w:val="12"/>
            </w:pPr>
            <w:r>
              <w:t>按照合同约定服务期内完成</w:t>
            </w:r>
          </w:p>
        </w:tc>
        <w:tc>
          <w:tcPr>
            <w:tcW w:w="2268" w:type="dxa"/>
            <w:vAlign w:val="center"/>
          </w:tcPr>
          <w:p>
            <w:pPr>
              <w:pStyle w:val="12"/>
            </w:pPr>
            <w:r>
              <w:t>按要求完成时间</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项目实际支出是否控制在预算内</w:t>
            </w:r>
          </w:p>
        </w:tc>
        <w:tc>
          <w:tcPr>
            <w:tcW w:w="2268" w:type="dxa"/>
            <w:vAlign w:val="center"/>
          </w:tcPr>
          <w:p>
            <w:pPr>
              <w:pStyle w:val="12"/>
            </w:pPr>
            <w:r>
              <w:t>≤777.8万</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碳排放水平降低</w:t>
            </w:r>
          </w:p>
        </w:tc>
        <w:tc>
          <w:tcPr>
            <w:tcW w:w="5386" w:type="dxa"/>
            <w:vAlign w:val="center"/>
          </w:tcPr>
          <w:p>
            <w:pPr>
              <w:pStyle w:val="12"/>
            </w:pPr>
            <w:r>
              <w:t>支撑容东及启动区重点片区交通提速增效</w:t>
            </w:r>
          </w:p>
        </w:tc>
        <w:tc>
          <w:tcPr>
            <w:tcW w:w="2268" w:type="dxa"/>
            <w:vAlign w:val="center"/>
          </w:tcPr>
          <w:p>
            <w:pPr>
              <w:pStyle w:val="12"/>
            </w:pPr>
            <w:r>
              <w:t>推动</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城市建设品质提升</w:t>
            </w:r>
          </w:p>
        </w:tc>
        <w:tc>
          <w:tcPr>
            <w:tcW w:w="5386" w:type="dxa"/>
            <w:vAlign w:val="center"/>
          </w:tcPr>
          <w:p>
            <w:pPr>
              <w:pStyle w:val="12"/>
            </w:pPr>
            <w:r>
              <w:t>统筹研究工程实施方案，提升工程建设合理性，建设“世界眼光、国际标准”标杆城市</w:t>
            </w:r>
          </w:p>
        </w:tc>
        <w:tc>
          <w:tcPr>
            <w:tcW w:w="2268" w:type="dxa"/>
            <w:vAlign w:val="center"/>
          </w:tcPr>
          <w:p>
            <w:pPr>
              <w:pStyle w:val="12"/>
            </w:pPr>
            <w:r>
              <w:t>推动</w:t>
            </w:r>
          </w:p>
        </w:tc>
        <w:tc>
          <w:tcPr>
            <w:tcW w:w="1276" w:type="dxa"/>
            <w:vAlign w:val="center"/>
          </w:tcPr>
          <w:p>
            <w:pPr>
              <w:pStyle w:val="12"/>
            </w:pPr>
            <w:r>
              <w:t>项目实施效果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促进新区工程建设</w:t>
            </w:r>
          </w:p>
        </w:tc>
        <w:tc>
          <w:tcPr>
            <w:tcW w:w="5386" w:type="dxa"/>
            <w:vAlign w:val="center"/>
          </w:tcPr>
          <w:p>
            <w:pPr>
              <w:pStyle w:val="12"/>
            </w:pPr>
            <w:r>
              <w:t>统筹轨道交通与管线管廊、地下商业、地下道路等的空间关系，明确管控要求，并为各片区基础设施建设和地块开发提供支撑</w:t>
            </w:r>
          </w:p>
        </w:tc>
        <w:tc>
          <w:tcPr>
            <w:tcW w:w="2268" w:type="dxa"/>
            <w:vAlign w:val="center"/>
          </w:tcPr>
          <w:p>
            <w:pPr>
              <w:pStyle w:val="12"/>
            </w:pPr>
            <w:r>
              <w:t>是</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生态性　</w:t>
            </w:r>
          </w:p>
        </w:tc>
        <w:tc>
          <w:tcPr>
            <w:tcW w:w="5386" w:type="dxa"/>
            <w:vAlign w:val="center"/>
          </w:tcPr>
          <w:p>
            <w:pPr>
              <w:pStyle w:val="12"/>
            </w:pPr>
            <w:r>
              <w:t>有助于城市绿地建设和城市发展　</w:t>
            </w:r>
          </w:p>
        </w:tc>
        <w:tc>
          <w:tcPr>
            <w:tcW w:w="2268" w:type="dxa"/>
            <w:vAlign w:val="center"/>
          </w:tcPr>
          <w:p>
            <w:pPr>
              <w:pStyle w:val="12"/>
            </w:pPr>
            <w:r>
              <w:t>推动</w:t>
            </w:r>
          </w:p>
        </w:tc>
        <w:tc>
          <w:tcPr>
            <w:tcW w:w="1276" w:type="dxa"/>
            <w:vAlign w:val="center"/>
          </w:tcPr>
          <w:p>
            <w:pPr>
              <w:pStyle w:val="12"/>
            </w:pPr>
            <w:r>
              <w:t>历年经验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避免对东西轴沿线生态空间破坏</w:t>
            </w:r>
          </w:p>
        </w:tc>
        <w:tc>
          <w:tcPr>
            <w:tcW w:w="5386" w:type="dxa"/>
            <w:vAlign w:val="center"/>
          </w:tcPr>
          <w:p>
            <w:pPr>
              <w:pStyle w:val="12"/>
            </w:pPr>
            <w:r>
              <w:t>通过东西轴线街道空间一体化设计，加强前期研究，确保“一张蓝图干到底”</w:t>
            </w:r>
          </w:p>
        </w:tc>
        <w:tc>
          <w:tcPr>
            <w:tcW w:w="2268" w:type="dxa"/>
            <w:vAlign w:val="center"/>
          </w:tcPr>
          <w:p>
            <w:pPr>
              <w:pStyle w:val="12"/>
            </w:pPr>
            <w:r>
              <w:t>推进</w:t>
            </w:r>
          </w:p>
        </w:tc>
        <w:tc>
          <w:tcPr>
            <w:tcW w:w="1276" w:type="dxa"/>
            <w:vAlign w:val="center"/>
          </w:tcPr>
          <w:p>
            <w:pPr>
              <w:pStyle w:val="12"/>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相关管理单位满意度</w:t>
            </w:r>
          </w:p>
        </w:tc>
        <w:tc>
          <w:tcPr>
            <w:tcW w:w="5386" w:type="dxa"/>
            <w:vAlign w:val="center"/>
          </w:tcPr>
          <w:p>
            <w:pPr>
              <w:pStyle w:val="12"/>
            </w:pPr>
            <w:r>
              <w:t>项目服务相关单位满意度</w:t>
            </w:r>
          </w:p>
        </w:tc>
        <w:tc>
          <w:tcPr>
            <w:tcW w:w="2268" w:type="dxa"/>
            <w:vAlign w:val="center"/>
          </w:tcPr>
          <w:p>
            <w:pPr>
              <w:pStyle w:val="12"/>
            </w:pPr>
            <w:r>
              <w:t>≥90%</w:t>
            </w:r>
          </w:p>
        </w:tc>
        <w:tc>
          <w:tcPr>
            <w:tcW w:w="1276" w:type="dxa"/>
            <w:vAlign w:val="center"/>
          </w:tcPr>
          <w:p>
            <w:pPr>
              <w:pStyle w:val="12"/>
            </w:pPr>
            <w:r>
              <w:t>实际工作要求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195、综合交通运输行业报告编制项目绩效目标表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13660025P00521310003J</w:t>
            </w:r>
          </w:p>
        </w:tc>
        <w:tc>
          <w:tcPr>
            <w:tcW w:w="2835" w:type="dxa"/>
            <w:vAlign w:val="center"/>
          </w:tcPr>
          <w:p>
            <w:pPr>
              <w:pStyle w:val="10"/>
            </w:pPr>
            <w:r>
              <w:t>项目名称</w:t>
            </w:r>
          </w:p>
        </w:tc>
        <w:tc>
          <w:tcPr>
            <w:tcW w:w="6095" w:type="dxa"/>
            <w:gridSpan w:val="3"/>
            <w:vAlign w:val="center"/>
          </w:tcPr>
          <w:p>
            <w:pPr>
              <w:pStyle w:val="12"/>
            </w:pPr>
            <w:r>
              <w:t>综合交通运输行业报告编制项目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59.50</w:t>
            </w:r>
          </w:p>
        </w:tc>
        <w:tc>
          <w:tcPr>
            <w:tcW w:w="2835" w:type="dxa"/>
            <w:vAlign w:val="center"/>
          </w:tcPr>
          <w:p>
            <w:pPr>
              <w:pStyle w:val="10"/>
            </w:pPr>
            <w:r>
              <w:t>其中：财政    资金</w:t>
            </w:r>
          </w:p>
        </w:tc>
        <w:tc>
          <w:tcPr>
            <w:tcW w:w="2551" w:type="dxa"/>
            <w:vAlign w:val="center"/>
          </w:tcPr>
          <w:p>
            <w:pPr>
              <w:pStyle w:val="12"/>
            </w:pPr>
            <w:r>
              <w:t>59.50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用于支付雄安新区交通运输行业报告编制费用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30.00</w:t>
            </w:r>
          </w:p>
        </w:tc>
        <w:tc>
          <w:tcPr>
            <w:tcW w:w="2551" w:type="dxa"/>
            <w:vAlign w:val="center"/>
          </w:tcPr>
          <w:p>
            <w:pPr>
              <w:pStyle w:val="13"/>
            </w:pPr>
            <w:r>
              <w:t>59.50</w:t>
            </w:r>
          </w:p>
        </w:tc>
        <w:tc>
          <w:tcPr>
            <w:tcW w:w="3544" w:type="dxa"/>
            <w:gridSpan w:val="2"/>
            <w:vAlign w:val="center"/>
          </w:tcPr>
          <w:p>
            <w:pPr>
              <w:pStyle w:val="13"/>
            </w:pPr>
            <w:r>
              <w:t>59.50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1.编制完成雄安新区交通年度报告。</w:t>
            </w:r>
          </w:p>
          <w:p>
            <w:pPr>
              <w:pStyle w:val="12"/>
            </w:pPr>
            <w:r>
              <w:t>2.完成现状交通数据统计、调研梳理分析。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形成研究报告数量</w:t>
            </w:r>
          </w:p>
        </w:tc>
        <w:tc>
          <w:tcPr>
            <w:tcW w:w="5386" w:type="dxa"/>
            <w:vAlign w:val="center"/>
          </w:tcPr>
          <w:p>
            <w:pPr>
              <w:pStyle w:val="12"/>
            </w:pPr>
            <w:r>
              <w:t>雄安新区2025年交通发展年度报告</w:t>
            </w:r>
          </w:p>
        </w:tc>
        <w:tc>
          <w:tcPr>
            <w:tcW w:w="2268" w:type="dxa"/>
            <w:vAlign w:val="center"/>
          </w:tcPr>
          <w:p>
            <w:pPr>
              <w:pStyle w:val="12"/>
            </w:pPr>
            <w:r>
              <w:t>≥1份</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w:t>
            </w:r>
          </w:p>
        </w:tc>
        <w:tc>
          <w:tcPr>
            <w:tcW w:w="5386" w:type="dxa"/>
            <w:vAlign w:val="center"/>
          </w:tcPr>
          <w:p>
            <w:pPr>
              <w:pStyle w:val="12"/>
            </w:pPr>
            <w:r>
              <w:t>终期成果通过专家评审</w:t>
            </w:r>
          </w:p>
        </w:tc>
        <w:tc>
          <w:tcPr>
            <w:tcW w:w="2268" w:type="dxa"/>
            <w:vAlign w:val="center"/>
          </w:tcPr>
          <w:p>
            <w:pPr>
              <w:pStyle w:val="12"/>
            </w:pPr>
            <w:r>
              <w:t>通过专家评审</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报告年度</w:t>
            </w:r>
          </w:p>
        </w:tc>
        <w:tc>
          <w:tcPr>
            <w:tcW w:w="5386" w:type="dxa"/>
            <w:vAlign w:val="center"/>
          </w:tcPr>
          <w:p>
            <w:pPr>
              <w:pStyle w:val="12"/>
            </w:pPr>
            <w:r>
              <w:t>雄安新区2025年交通发展年度报告</w:t>
            </w:r>
          </w:p>
        </w:tc>
        <w:tc>
          <w:tcPr>
            <w:tcW w:w="2268" w:type="dxa"/>
            <w:vAlign w:val="center"/>
          </w:tcPr>
          <w:p>
            <w:pPr>
              <w:pStyle w:val="12"/>
            </w:pPr>
            <w:r>
              <w:t>2025年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w:t>
            </w:r>
          </w:p>
        </w:tc>
        <w:tc>
          <w:tcPr>
            <w:tcW w:w="5386" w:type="dxa"/>
            <w:vAlign w:val="center"/>
          </w:tcPr>
          <w:p>
            <w:pPr>
              <w:pStyle w:val="12"/>
            </w:pPr>
            <w:r>
              <w:t>项目总支出金额</w:t>
            </w:r>
          </w:p>
        </w:tc>
        <w:tc>
          <w:tcPr>
            <w:tcW w:w="2268" w:type="dxa"/>
            <w:vAlign w:val="center"/>
          </w:tcPr>
          <w:p>
            <w:pPr>
              <w:pStyle w:val="12"/>
            </w:pPr>
            <w:r>
              <w:t>≤59.5万元</w:t>
            </w:r>
          </w:p>
        </w:tc>
        <w:tc>
          <w:tcPr>
            <w:tcW w:w="1276" w:type="dxa"/>
            <w:vAlign w:val="center"/>
          </w:tcPr>
          <w:p>
            <w:pPr>
              <w:pStyle w:val="12"/>
            </w:pPr>
            <w:r>
              <w:t>财政批复与合同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为交通规划建设做依据</w:t>
            </w:r>
          </w:p>
        </w:tc>
        <w:tc>
          <w:tcPr>
            <w:tcW w:w="5386" w:type="dxa"/>
            <w:vAlign w:val="center"/>
          </w:tcPr>
          <w:p>
            <w:pPr>
              <w:pStyle w:val="12"/>
            </w:pPr>
            <w:r>
              <w:t>做好交通现状调查分析，为雄安交通规划建设与发展提供依据</w:t>
            </w:r>
          </w:p>
        </w:tc>
        <w:tc>
          <w:tcPr>
            <w:tcW w:w="2268" w:type="dxa"/>
            <w:vAlign w:val="center"/>
          </w:tcPr>
          <w:p>
            <w:pPr>
              <w:pStyle w:val="12"/>
            </w:pPr>
            <w:r>
              <w:t>为交通规划建设做依据</w:t>
            </w:r>
          </w:p>
        </w:tc>
        <w:tc>
          <w:tcPr>
            <w:tcW w:w="1276" w:type="dxa"/>
            <w:vAlign w:val="center"/>
          </w:tcPr>
          <w:p>
            <w:pPr>
              <w:pStyle w:val="12"/>
            </w:pPr>
            <w:r>
              <w:t>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为交通健康做指导</w:t>
            </w:r>
          </w:p>
        </w:tc>
        <w:tc>
          <w:tcPr>
            <w:tcW w:w="5386" w:type="dxa"/>
            <w:vAlign w:val="center"/>
          </w:tcPr>
          <w:p>
            <w:pPr>
              <w:pStyle w:val="12"/>
            </w:pPr>
            <w:r>
              <w:t>做好交通现状调查分析，为雄安城市与交通的健康发展做指导</w:t>
            </w:r>
          </w:p>
        </w:tc>
        <w:tc>
          <w:tcPr>
            <w:tcW w:w="2268" w:type="dxa"/>
            <w:vAlign w:val="center"/>
          </w:tcPr>
          <w:p>
            <w:pPr>
              <w:pStyle w:val="12"/>
            </w:pPr>
            <w:r>
              <w:t>为交通健康做指导</w:t>
            </w:r>
          </w:p>
        </w:tc>
        <w:tc>
          <w:tcPr>
            <w:tcW w:w="1276" w:type="dxa"/>
            <w:vAlign w:val="center"/>
          </w:tcPr>
          <w:p>
            <w:pPr>
              <w:pStyle w:val="12"/>
            </w:pPr>
            <w:r>
              <w:t>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为绿色交通发展做支撑</w:t>
            </w:r>
          </w:p>
        </w:tc>
        <w:tc>
          <w:tcPr>
            <w:tcW w:w="5386" w:type="dxa"/>
            <w:vAlign w:val="center"/>
          </w:tcPr>
          <w:p>
            <w:pPr>
              <w:pStyle w:val="12"/>
            </w:pPr>
            <w:r>
              <w:t>做好交通现状调查分析，为雄安绿色交通发展政策提供支撑</w:t>
            </w:r>
          </w:p>
        </w:tc>
        <w:tc>
          <w:tcPr>
            <w:tcW w:w="2268" w:type="dxa"/>
            <w:vAlign w:val="center"/>
          </w:tcPr>
          <w:p>
            <w:pPr>
              <w:pStyle w:val="12"/>
            </w:pPr>
            <w:r>
              <w:t>为绿色交通发展做支撑</w:t>
            </w:r>
          </w:p>
        </w:tc>
        <w:tc>
          <w:tcPr>
            <w:tcW w:w="1276" w:type="dxa"/>
            <w:vAlign w:val="center"/>
          </w:tcPr>
          <w:p>
            <w:pPr>
              <w:pStyle w:val="12"/>
            </w:pPr>
            <w:r>
              <w:t>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滚动开展，做好样本</w:t>
            </w:r>
          </w:p>
        </w:tc>
        <w:tc>
          <w:tcPr>
            <w:tcW w:w="5386" w:type="dxa"/>
            <w:vAlign w:val="center"/>
          </w:tcPr>
          <w:p>
            <w:pPr>
              <w:pStyle w:val="12"/>
            </w:pPr>
            <w:r>
              <w:t>为今后常态化开展雄安新区交通年度报告做好样本</w:t>
            </w:r>
          </w:p>
        </w:tc>
        <w:tc>
          <w:tcPr>
            <w:tcW w:w="2268" w:type="dxa"/>
            <w:vAlign w:val="center"/>
          </w:tcPr>
          <w:p>
            <w:pPr>
              <w:pStyle w:val="12"/>
            </w:pPr>
            <w:r>
              <w:t>做好样本</w:t>
            </w:r>
          </w:p>
        </w:tc>
        <w:tc>
          <w:tcPr>
            <w:tcW w:w="1276" w:type="dxa"/>
            <w:vAlign w:val="center"/>
          </w:tcPr>
          <w:p>
            <w:pPr>
              <w:pStyle w:val="12"/>
            </w:pPr>
            <w:r>
              <w:t>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≥95%</w:t>
            </w:r>
          </w:p>
        </w:tc>
        <w:tc>
          <w:tcPr>
            <w:tcW w:w="1276" w:type="dxa"/>
            <w:vAlign w:val="center"/>
          </w:tcPr>
          <w:p>
            <w:pPr>
              <w:pStyle w:val="12"/>
            </w:pPr>
            <w:r>
              <w:t>成果应用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196、综合交通运输行业管理政策研究（高质量建设（规划建设和质量安全）专项资金）绩效目标表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13660025P00020410005B</w:t>
            </w:r>
          </w:p>
        </w:tc>
        <w:tc>
          <w:tcPr>
            <w:tcW w:w="2835" w:type="dxa"/>
            <w:vAlign w:val="center"/>
          </w:tcPr>
          <w:p>
            <w:pPr>
              <w:pStyle w:val="10"/>
            </w:pPr>
            <w:r>
              <w:t>项目名称</w:t>
            </w:r>
          </w:p>
        </w:tc>
        <w:tc>
          <w:tcPr>
            <w:tcW w:w="6095" w:type="dxa"/>
            <w:gridSpan w:val="3"/>
            <w:vAlign w:val="center"/>
          </w:tcPr>
          <w:p>
            <w:pPr>
              <w:pStyle w:val="12"/>
            </w:pPr>
            <w:r>
              <w:t>综合交通运输行业管理政策研究（高质量建设（规划建设和质量安全）专项资金）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项目经费主要用于项目中的空域相关数据采集与校核、低空空域划设服务、军民通航飞行冲突分析、低空空域初步划设方案编制、低空空域持续优化等服务费用。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1.编制雄安新区低空空域评估与规划报告</w:t>
            </w:r>
          </w:p>
          <w:p>
            <w:pPr>
              <w:pStyle w:val="12"/>
            </w:pPr>
            <w:r>
              <w:t>2.编制新区TOCC顶层设计及建设规划　</w:t>
            </w:r>
          </w:p>
          <w:p>
            <w:pPr>
              <w:pStyle w:val="12"/>
            </w:pPr>
            <w:r>
              <w:t>3.加强规范雄安新区道路养护管理，提高养护质量与资金使用效益，融合普通公路及城市道路养护工作，研究形成统一的道路养护管理办法。</w:t>
            </w:r>
          </w:p>
          <w:p>
            <w:pPr>
              <w:pStyle w:val="12"/>
            </w:pPr>
            <w:r>
              <w:t>4.完成雄安新区建交局设施委托运营项目支出重点绩效评价工作，评价项目数量不少于4个。</w:t>
            </w:r>
          </w:p>
          <w:p>
            <w:pPr>
              <w:pStyle w:val="12"/>
            </w:pPr>
            <w:r>
              <w:t>5.编制完成低空空域划设上报方案，提交省交通厅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项目成果</w:t>
            </w:r>
          </w:p>
        </w:tc>
        <w:tc>
          <w:tcPr>
            <w:tcW w:w="5386" w:type="dxa"/>
            <w:vAlign w:val="center"/>
          </w:tcPr>
          <w:p>
            <w:pPr>
              <w:pStyle w:val="12"/>
            </w:pPr>
            <w:r>
              <w:t>形成雄安新区低空空域划设上报方案、雄安新区低空空域评估与规划报告、新区TOCC顶层设计及建设规划、委托运营类项目重点绩效评价报告、雄安新区道路养护体系融合与优化方案</w:t>
            </w:r>
          </w:p>
        </w:tc>
        <w:tc>
          <w:tcPr>
            <w:tcW w:w="2268" w:type="dxa"/>
            <w:vAlign w:val="center"/>
          </w:tcPr>
          <w:p>
            <w:pPr>
              <w:pStyle w:val="12"/>
            </w:pPr>
            <w:r>
              <w:t>≥5个</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项目成果通过最终评审比例</w:t>
            </w:r>
          </w:p>
        </w:tc>
        <w:tc>
          <w:tcPr>
            <w:tcW w:w="2268" w:type="dxa"/>
            <w:vAlign w:val="center"/>
          </w:tcPr>
          <w:p>
            <w:pPr>
              <w:pStyle w:val="12"/>
            </w:pPr>
            <w:r>
              <w:t>100%</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按建设工期要求完成成果</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w:t>
            </w:r>
          </w:p>
        </w:tc>
        <w:tc>
          <w:tcPr>
            <w:tcW w:w="5386" w:type="dxa"/>
            <w:vAlign w:val="center"/>
          </w:tcPr>
          <w:p>
            <w:pPr>
              <w:pStyle w:val="12"/>
            </w:pPr>
            <w:r>
              <w:t>按预算支持</w:t>
            </w:r>
          </w:p>
        </w:tc>
        <w:tc>
          <w:tcPr>
            <w:tcW w:w="2268" w:type="dxa"/>
            <w:vAlign w:val="center"/>
          </w:tcPr>
          <w:p>
            <w:pPr>
              <w:pStyle w:val="12"/>
            </w:pPr>
            <w:r>
              <w:t>≤200万元</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带动低空经济发展</w:t>
            </w:r>
          </w:p>
        </w:tc>
        <w:tc>
          <w:tcPr>
            <w:tcW w:w="5386" w:type="dxa"/>
            <w:vAlign w:val="center"/>
          </w:tcPr>
          <w:p>
            <w:pPr>
              <w:pStyle w:val="12"/>
            </w:pPr>
            <w:r>
              <w:t>通过空域评估规划，充分释放低空空域资源，为新区低空经济高质量发展提供空域要素保障</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提高社会治理能力</w:t>
            </w:r>
          </w:p>
        </w:tc>
        <w:tc>
          <w:tcPr>
            <w:tcW w:w="5386" w:type="dxa"/>
            <w:vAlign w:val="center"/>
          </w:tcPr>
          <w:p>
            <w:pPr>
              <w:pStyle w:val="12"/>
            </w:pPr>
            <w:r>
              <w:t>合理规划并使用空域，探索空域管理及航空器运行模式，提高社会治理能力</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提高财政资金配置效益</w:t>
            </w:r>
          </w:p>
        </w:tc>
        <w:tc>
          <w:tcPr>
            <w:tcW w:w="5386" w:type="dxa"/>
            <w:vAlign w:val="center"/>
          </w:tcPr>
          <w:p>
            <w:pPr>
              <w:pStyle w:val="12"/>
            </w:pPr>
            <w:r>
              <w:t>通过开展绩效评价提升财政资金使用和配置效益</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降低交通排放</w:t>
            </w:r>
          </w:p>
        </w:tc>
        <w:tc>
          <w:tcPr>
            <w:tcW w:w="5386" w:type="dxa"/>
            <w:vAlign w:val="center"/>
          </w:tcPr>
          <w:p>
            <w:pPr>
              <w:pStyle w:val="12"/>
            </w:pPr>
            <w:r>
              <w:t>促进电动、绿色航空器对传统载具的替代，降低能源消耗，减少排放</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支撑交通管理提质增效</w:t>
            </w:r>
          </w:p>
        </w:tc>
        <w:tc>
          <w:tcPr>
            <w:tcW w:w="5386" w:type="dxa"/>
            <w:vAlign w:val="center"/>
          </w:tcPr>
          <w:p>
            <w:pPr>
              <w:pStyle w:val="12"/>
            </w:pPr>
            <w:r>
              <w:t>提出新区TOCC功能设计和实施路径，推动交通领域智慧化水平提升</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w:t>
            </w:r>
          </w:p>
        </w:tc>
        <w:tc>
          <w:tcPr>
            <w:tcW w:w="5386" w:type="dxa"/>
            <w:vAlign w:val="center"/>
          </w:tcPr>
          <w:p>
            <w:pPr>
              <w:pStyle w:val="12"/>
            </w:pPr>
            <w:r>
              <w:t>空域划设对于新区空域使用管理具有长期作用</w:t>
            </w:r>
          </w:p>
        </w:tc>
        <w:tc>
          <w:tcPr>
            <w:tcW w:w="2268" w:type="dxa"/>
            <w:vAlign w:val="center"/>
          </w:tcPr>
          <w:p>
            <w:pPr>
              <w:pStyle w:val="12"/>
            </w:pPr>
            <w:r>
              <w:t>是</w:t>
            </w:r>
          </w:p>
        </w:tc>
        <w:tc>
          <w:tcPr>
            <w:tcW w:w="1276" w:type="dxa"/>
            <w:vAlign w:val="center"/>
          </w:tcPr>
          <w:p>
            <w:pPr>
              <w:pStyle w:val="12"/>
            </w:pPr>
            <w:r>
              <w:t>依据项目文件及实际情况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管理部门满意</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依据项目文件及实际情况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197、综合交通运输行业监督与咨询服务项目绩效目标表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13660025P00521310001B</w:t>
            </w:r>
          </w:p>
        </w:tc>
        <w:tc>
          <w:tcPr>
            <w:tcW w:w="2835" w:type="dxa"/>
            <w:vAlign w:val="center"/>
          </w:tcPr>
          <w:p>
            <w:pPr>
              <w:pStyle w:val="10"/>
            </w:pPr>
            <w:r>
              <w:t>项目名称</w:t>
            </w:r>
          </w:p>
        </w:tc>
        <w:tc>
          <w:tcPr>
            <w:tcW w:w="6095" w:type="dxa"/>
            <w:gridSpan w:val="3"/>
            <w:vAlign w:val="center"/>
          </w:tcPr>
          <w:p>
            <w:pPr>
              <w:pStyle w:val="12"/>
            </w:pPr>
            <w:r>
              <w:t>综合交通运输行业监督与咨询服务项目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473.17</w:t>
            </w:r>
          </w:p>
        </w:tc>
        <w:tc>
          <w:tcPr>
            <w:tcW w:w="2835" w:type="dxa"/>
            <w:vAlign w:val="center"/>
          </w:tcPr>
          <w:p>
            <w:pPr>
              <w:pStyle w:val="10"/>
            </w:pPr>
            <w:r>
              <w:t>其中：财政    资金</w:t>
            </w:r>
          </w:p>
        </w:tc>
        <w:tc>
          <w:tcPr>
            <w:tcW w:w="2551" w:type="dxa"/>
            <w:vAlign w:val="center"/>
          </w:tcPr>
          <w:p>
            <w:pPr>
              <w:pStyle w:val="12"/>
            </w:pPr>
            <w:r>
              <w:t>473.17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用于支付新区公共交通和公交场站运营第三方监督咨询服务项目、城市道路养护运营监管与咨询服务项目、公路技术状况检测项目、行业安全生产技术支持服务等项目费用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141.95</w:t>
            </w:r>
          </w:p>
        </w:tc>
        <w:tc>
          <w:tcPr>
            <w:tcW w:w="2551" w:type="dxa"/>
            <w:vAlign w:val="center"/>
          </w:tcPr>
          <w:p>
            <w:pPr>
              <w:pStyle w:val="13"/>
            </w:pPr>
            <w:r>
              <w:t>283.90</w:t>
            </w:r>
          </w:p>
        </w:tc>
        <w:tc>
          <w:tcPr>
            <w:tcW w:w="3544" w:type="dxa"/>
            <w:gridSpan w:val="2"/>
            <w:vAlign w:val="center"/>
          </w:tcPr>
          <w:p>
            <w:pPr>
              <w:pStyle w:val="13"/>
            </w:pPr>
            <w:r>
              <w:t>473.17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1.提高新区道路通行质量、服务水平和管理水平</w:t>
            </w:r>
          </w:p>
          <w:p>
            <w:pPr>
              <w:pStyle w:val="12"/>
            </w:pPr>
            <w:r>
              <w:t>2.指导新区农村公路养护、建设，为“四好农村路”的建设提供数据依据；为做好“十四五”期中央车辆购置税和政府还贷二级公路取消收费后补助等相关资金“以奖代补”工作,提供数据依据　</w:t>
            </w:r>
          </w:p>
          <w:p>
            <w:pPr>
              <w:pStyle w:val="12"/>
            </w:pPr>
            <w:r>
              <w:t>3.充分发挥警示教育功能，有力有效保障新区交通行业安全生产形势持续稳定</w:t>
            </w:r>
          </w:p>
          <w:p>
            <w:pPr>
              <w:pStyle w:val="12"/>
            </w:pPr>
            <w:r>
              <w:t>4.对公共交通运营及场站设施运营单位，通过聘请第三方的形式对其所提供的服务、安全质量等各项指标，进行客观公正的监督考核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整体工作完成率</w:t>
            </w:r>
          </w:p>
        </w:tc>
        <w:tc>
          <w:tcPr>
            <w:tcW w:w="5386" w:type="dxa"/>
            <w:vAlign w:val="center"/>
          </w:tcPr>
          <w:p>
            <w:pPr>
              <w:pStyle w:val="12"/>
            </w:pPr>
            <w:r>
              <w:t>工作完成率=工作完成量/工作总量</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自动化检测比例</w:t>
            </w:r>
          </w:p>
        </w:tc>
        <w:tc>
          <w:tcPr>
            <w:tcW w:w="5386" w:type="dxa"/>
            <w:vAlign w:val="center"/>
          </w:tcPr>
          <w:p>
            <w:pPr>
              <w:pStyle w:val="12"/>
            </w:pPr>
            <w:r>
              <w:t>2025年新区公路自动化检测比例</w:t>
            </w:r>
          </w:p>
        </w:tc>
        <w:tc>
          <w:tcPr>
            <w:tcW w:w="2268" w:type="dxa"/>
            <w:vAlign w:val="center"/>
          </w:tcPr>
          <w:p>
            <w:pPr>
              <w:pStyle w:val="12"/>
            </w:pPr>
            <w:r>
              <w:t>100%</w:t>
            </w:r>
          </w:p>
        </w:tc>
        <w:tc>
          <w:tcPr>
            <w:tcW w:w="1276" w:type="dxa"/>
            <w:vAlign w:val="center"/>
          </w:tcPr>
          <w:p>
            <w:pPr>
              <w:pStyle w:val="12"/>
            </w:pPr>
            <w:r>
              <w:t>JTG 5211-2024、JTG5210-2018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《雄安新区道路客运市场供求状况评估报告》《雄安新区道路客运站转型发展实施方案》</w:t>
            </w:r>
          </w:p>
        </w:tc>
        <w:tc>
          <w:tcPr>
            <w:tcW w:w="2268" w:type="dxa"/>
            <w:vAlign w:val="center"/>
          </w:tcPr>
          <w:p>
            <w:pPr>
              <w:pStyle w:val="12"/>
            </w:pPr>
            <w:r>
              <w:t>2个</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成果优良率</w:t>
            </w:r>
          </w:p>
        </w:tc>
        <w:tc>
          <w:tcPr>
            <w:tcW w:w="5386" w:type="dxa"/>
            <w:vAlign w:val="center"/>
          </w:tcPr>
          <w:p>
            <w:pPr>
              <w:pStyle w:val="12"/>
            </w:pPr>
            <w:r>
              <w:t>对各运营单位的评价考核，通过月报、季度报、年终总结等形式实现监督考核</w:t>
            </w:r>
          </w:p>
        </w:tc>
        <w:tc>
          <w:tcPr>
            <w:tcW w:w="2268" w:type="dxa"/>
            <w:vAlign w:val="center"/>
          </w:tcPr>
          <w:p>
            <w:pPr>
              <w:pStyle w:val="12"/>
            </w:pPr>
            <w:r>
              <w:t>≥90%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整体工作完成时间按合同约定执行</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w:t>
            </w:r>
          </w:p>
        </w:tc>
        <w:tc>
          <w:tcPr>
            <w:tcW w:w="5386" w:type="dxa"/>
            <w:vAlign w:val="center"/>
          </w:tcPr>
          <w:p>
            <w:pPr>
              <w:pStyle w:val="12"/>
            </w:pPr>
            <w:r>
              <w:t>小于预算成本</w:t>
            </w:r>
          </w:p>
        </w:tc>
        <w:tc>
          <w:tcPr>
            <w:tcW w:w="2268" w:type="dxa"/>
            <w:vAlign w:val="center"/>
          </w:tcPr>
          <w:p>
            <w:pPr>
              <w:pStyle w:val="12"/>
            </w:pPr>
            <w:r>
              <w:t>是</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实现运营资金的合理支出</w:t>
            </w:r>
          </w:p>
        </w:tc>
        <w:tc>
          <w:tcPr>
            <w:tcW w:w="5386" w:type="dxa"/>
            <w:vAlign w:val="center"/>
          </w:tcPr>
          <w:p>
            <w:pPr>
              <w:pStyle w:val="12"/>
            </w:pPr>
            <w:r>
              <w:t>根据第三方出具的各监督考核报告，对运营单位进行综合评价，支付相应的运营资金</w:t>
            </w:r>
          </w:p>
        </w:tc>
        <w:tc>
          <w:tcPr>
            <w:tcW w:w="2268" w:type="dxa"/>
            <w:vAlign w:val="center"/>
          </w:tcPr>
          <w:p>
            <w:pPr>
              <w:pStyle w:val="12"/>
            </w:pPr>
            <w:r>
              <w:t>是</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养护资金分配</w:t>
            </w:r>
          </w:p>
        </w:tc>
        <w:tc>
          <w:tcPr>
            <w:tcW w:w="5386" w:type="dxa"/>
            <w:vAlign w:val="center"/>
          </w:tcPr>
          <w:p>
            <w:pPr>
              <w:pStyle w:val="12"/>
            </w:pPr>
            <w:r>
              <w:t>根据公路技术状况合理使用养护资金，避免因缺少前期统计而造成后期浪费</w:t>
            </w:r>
          </w:p>
        </w:tc>
        <w:tc>
          <w:tcPr>
            <w:tcW w:w="2268" w:type="dxa"/>
            <w:vAlign w:val="center"/>
          </w:tcPr>
          <w:p>
            <w:pPr>
              <w:pStyle w:val="12"/>
            </w:pPr>
            <w:r>
              <w:t>是</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公共交通良好运行</w:t>
            </w:r>
          </w:p>
        </w:tc>
        <w:tc>
          <w:tcPr>
            <w:tcW w:w="5386" w:type="dxa"/>
            <w:vAlign w:val="center"/>
          </w:tcPr>
          <w:p>
            <w:pPr>
              <w:pStyle w:val="12"/>
            </w:pPr>
            <w:r>
              <w:t>通过监督考核，运营单位能够维持各项交通设施的良好运行，提供优质服务</w:t>
            </w:r>
          </w:p>
        </w:tc>
        <w:tc>
          <w:tcPr>
            <w:tcW w:w="2268" w:type="dxa"/>
            <w:vAlign w:val="center"/>
          </w:tcPr>
          <w:p>
            <w:pPr>
              <w:pStyle w:val="12"/>
            </w:pPr>
            <w:r>
              <w:t>是</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为客运市场健康做指导</w:t>
            </w:r>
          </w:p>
        </w:tc>
        <w:tc>
          <w:tcPr>
            <w:tcW w:w="5386" w:type="dxa"/>
            <w:vAlign w:val="center"/>
          </w:tcPr>
          <w:p>
            <w:pPr>
              <w:pStyle w:val="12"/>
            </w:pPr>
            <w:r>
              <w:t>做好客运市场现状调查分析，为雄安客运交通的健康发展做指导</w:t>
            </w:r>
          </w:p>
        </w:tc>
        <w:tc>
          <w:tcPr>
            <w:tcW w:w="2268" w:type="dxa"/>
            <w:vAlign w:val="center"/>
          </w:tcPr>
          <w:p>
            <w:pPr>
              <w:pStyle w:val="12"/>
            </w:pPr>
            <w:r>
              <w:t>是</w:t>
            </w:r>
          </w:p>
        </w:tc>
        <w:tc>
          <w:tcPr>
            <w:tcW w:w="1276" w:type="dxa"/>
            <w:vAlign w:val="center"/>
          </w:tcPr>
          <w:p>
            <w:pPr>
              <w:pStyle w:val="12"/>
            </w:pPr>
            <w:r>
              <w:t>成果应用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促进社会稳定</w:t>
            </w:r>
          </w:p>
        </w:tc>
        <w:tc>
          <w:tcPr>
            <w:tcW w:w="5386" w:type="dxa"/>
            <w:vAlign w:val="center"/>
          </w:tcPr>
          <w:p>
            <w:pPr>
              <w:pStyle w:val="12"/>
            </w:pPr>
            <w:r>
              <w:t>对新区交通运输行业安全管理的作用</w:t>
            </w:r>
          </w:p>
        </w:tc>
        <w:tc>
          <w:tcPr>
            <w:tcW w:w="2268" w:type="dxa"/>
            <w:vAlign w:val="center"/>
          </w:tcPr>
          <w:p>
            <w:pPr>
              <w:pStyle w:val="12"/>
            </w:pPr>
            <w:r>
              <w:t>满足行业安全监管指导需求</w:t>
            </w:r>
          </w:p>
        </w:tc>
        <w:tc>
          <w:tcPr>
            <w:tcW w:w="1276" w:type="dxa"/>
            <w:vAlign w:val="center"/>
          </w:tcPr>
          <w:p>
            <w:pPr>
              <w:pStyle w:val="12"/>
            </w:pPr>
            <w:r>
              <w:t>合同约定工作成果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促进绿色出行</w:t>
            </w:r>
          </w:p>
        </w:tc>
        <w:tc>
          <w:tcPr>
            <w:tcW w:w="5386" w:type="dxa"/>
            <w:vAlign w:val="center"/>
          </w:tcPr>
          <w:p>
            <w:pPr>
              <w:pStyle w:val="12"/>
            </w:pPr>
            <w:r>
              <w:t>公共交通发展，提升绿色出行氛围</w:t>
            </w:r>
          </w:p>
        </w:tc>
        <w:tc>
          <w:tcPr>
            <w:tcW w:w="2268" w:type="dxa"/>
            <w:vAlign w:val="center"/>
          </w:tcPr>
          <w:p>
            <w:pPr>
              <w:pStyle w:val="12"/>
            </w:pPr>
            <w:r>
              <w:t>是</w:t>
            </w:r>
          </w:p>
        </w:tc>
        <w:tc>
          <w:tcPr>
            <w:tcW w:w="1276" w:type="dxa"/>
            <w:vAlign w:val="center"/>
          </w:tcPr>
          <w:p>
            <w:pPr>
              <w:pStyle w:val="12"/>
            </w:pPr>
            <w:r>
              <w:t>根据工作情况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出行环境改善</w:t>
            </w:r>
          </w:p>
        </w:tc>
        <w:tc>
          <w:tcPr>
            <w:tcW w:w="5386" w:type="dxa"/>
            <w:vAlign w:val="center"/>
          </w:tcPr>
          <w:p>
            <w:pPr>
              <w:pStyle w:val="12"/>
            </w:pPr>
            <w:r>
              <w:t>维持各类公共交通良好运行</w:t>
            </w:r>
          </w:p>
        </w:tc>
        <w:tc>
          <w:tcPr>
            <w:tcW w:w="2268" w:type="dxa"/>
            <w:vAlign w:val="center"/>
          </w:tcPr>
          <w:p>
            <w:pPr>
              <w:pStyle w:val="12"/>
            </w:pPr>
            <w:r>
              <w:t>是</w:t>
            </w:r>
          </w:p>
        </w:tc>
        <w:tc>
          <w:tcPr>
            <w:tcW w:w="1276" w:type="dxa"/>
            <w:vAlign w:val="center"/>
          </w:tcPr>
          <w:p>
            <w:pPr>
              <w:pStyle w:val="12"/>
            </w:pPr>
            <w:r>
              <w:t>根据工作情况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服务单位满意度</w:t>
            </w:r>
          </w:p>
        </w:tc>
        <w:tc>
          <w:tcPr>
            <w:tcW w:w="5386" w:type="dxa"/>
            <w:vAlign w:val="center"/>
          </w:tcPr>
          <w:p>
            <w:pPr>
              <w:pStyle w:val="12"/>
            </w:pPr>
            <w:r>
              <w:t>对各项工作成果的满意度</w:t>
            </w:r>
          </w:p>
        </w:tc>
        <w:tc>
          <w:tcPr>
            <w:tcW w:w="2268" w:type="dxa"/>
            <w:vAlign w:val="center"/>
          </w:tcPr>
          <w:p>
            <w:pPr>
              <w:pStyle w:val="12"/>
            </w:pPr>
            <w:r>
              <w:t>≥90%</w:t>
            </w:r>
          </w:p>
        </w:tc>
        <w:tc>
          <w:tcPr>
            <w:tcW w:w="1276" w:type="dxa"/>
            <w:vAlign w:val="center"/>
          </w:tcPr>
          <w:p>
            <w:pPr>
              <w:pStyle w:val="12"/>
            </w:pPr>
            <w:r>
              <w:t>根据工作情况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198、综合业务管理项目绩效目标表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13660025P000201100104</w:t>
            </w:r>
          </w:p>
        </w:tc>
        <w:tc>
          <w:tcPr>
            <w:tcW w:w="2835" w:type="dxa"/>
            <w:vAlign w:val="center"/>
          </w:tcPr>
          <w:p>
            <w:pPr>
              <w:pStyle w:val="10"/>
            </w:pPr>
            <w:r>
              <w:t>项目名称</w:t>
            </w:r>
          </w:p>
        </w:tc>
        <w:tc>
          <w:tcPr>
            <w:tcW w:w="6095" w:type="dxa"/>
            <w:gridSpan w:val="3"/>
            <w:vAlign w:val="center"/>
          </w:tcPr>
          <w:p>
            <w:pPr>
              <w:pStyle w:val="12"/>
            </w:pPr>
            <w:r>
              <w:t>综合业务管理项目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136.80</w:t>
            </w:r>
          </w:p>
        </w:tc>
        <w:tc>
          <w:tcPr>
            <w:tcW w:w="2835" w:type="dxa"/>
            <w:vAlign w:val="center"/>
          </w:tcPr>
          <w:p>
            <w:pPr>
              <w:pStyle w:val="10"/>
            </w:pPr>
            <w:r>
              <w:t>其中：财政    资金</w:t>
            </w:r>
          </w:p>
        </w:tc>
        <w:tc>
          <w:tcPr>
            <w:tcW w:w="2551" w:type="dxa"/>
            <w:vAlign w:val="center"/>
          </w:tcPr>
          <w:p>
            <w:pPr>
              <w:pStyle w:val="12"/>
            </w:pPr>
            <w:r>
              <w:t>136.80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购买办公设备，保障工作正常进行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80.00</w:t>
            </w:r>
          </w:p>
        </w:tc>
        <w:tc>
          <w:tcPr>
            <w:tcW w:w="2551" w:type="dxa"/>
            <w:vAlign w:val="center"/>
          </w:tcPr>
          <w:p>
            <w:pPr>
              <w:pStyle w:val="13"/>
            </w:pPr>
            <w:r>
              <w:t>120.00</w:t>
            </w:r>
          </w:p>
        </w:tc>
        <w:tc>
          <w:tcPr>
            <w:tcW w:w="3544" w:type="dxa"/>
            <w:gridSpan w:val="2"/>
            <w:vAlign w:val="center"/>
          </w:tcPr>
          <w:p>
            <w:pPr>
              <w:pStyle w:val="13"/>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1.满足局内项目推进过程中临时召开的专家评审费用支付，保证项目推进和验收的专业性、合规性，及时提出相关意见</w:t>
            </w:r>
          </w:p>
          <w:p>
            <w:pPr>
              <w:pStyle w:val="12"/>
            </w:pPr>
            <w:r>
              <w:t>2.审核把关各类资金支出及局内各业务组相关问题咨询，协助完善相关内控制度，最大程度降低各条线资金拨付和审计风险</w:t>
            </w:r>
          </w:p>
          <w:p>
            <w:pPr>
              <w:pStyle w:val="12"/>
            </w:pPr>
            <w:r>
              <w:t>3.购买相关办公设备，保障单位人员正常办公需要。</w:t>
            </w:r>
          </w:p>
          <w:p>
            <w:pPr>
              <w:pStyle w:val="12"/>
            </w:pPr>
            <w:r>
              <w:t>4.解答法律咨询、依法提供意见与建议，必要时出具律师意见书，协助建交局起草、修改、审查合同、章程等法律文书，防范或减少纠纷的发生</w:t>
            </w:r>
          </w:p>
          <w:p>
            <w:pPr>
              <w:pStyle w:val="12"/>
            </w:pPr>
            <w:r>
              <w:t>5.保障省市县住房城乡建设部门视频会议系统的运行</w:t>
            </w:r>
          </w:p>
          <w:p>
            <w:pPr>
              <w:pStyle w:val="12"/>
            </w:pPr>
            <w:r>
              <w:t>6.大力提升全民节水意识，提高水资源节约集约利用能力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　</w:t>
            </w:r>
          </w:p>
        </w:tc>
        <w:tc>
          <w:tcPr>
            <w:tcW w:w="5386" w:type="dxa"/>
            <w:vAlign w:val="center"/>
          </w:tcPr>
          <w:p>
            <w:pPr>
              <w:pStyle w:val="12"/>
            </w:pPr>
            <w:r>
              <w:t>会议保障次数　</w:t>
            </w:r>
          </w:p>
        </w:tc>
        <w:tc>
          <w:tcPr>
            <w:tcW w:w="2268" w:type="dxa"/>
            <w:vAlign w:val="center"/>
          </w:tcPr>
          <w:p>
            <w:pPr>
              <w:pStyle w:val="12"/>
            </w:pPr>
            <w:r>
              <w:t>≥21次</w:t>
            </w:r>
          </w:p>
        </w:tc>
        <w:tc>
          <w:tcPr>
            <w:tcW w:w="1276" w:type="dxa"/>
            <w:vAlign w:val="center"/>
          </w:tcPr>
          <w:p>
            <w:pPr>
              <w:pStyle w:val="12"/>
            </w:pPr>
            <w:r>
              <w:t>共计10分，每低于标准1次，扣1分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宣传活动</w:t>
            </w:r>
          </w:p>
        </w:tc>
        <w:tc>
          <w:tcPr>
            <w:tcW w:w="5386" w:type="dxa"/>
            <w:vAlign w:val="center"/>
          </w:tcPr>
          <w:p>
            <w:pPr>
              <w:pStyle w:val="12"/>
            </w:pPr>
            <w:r>
              <w:t>宣传活动举办</w:t>
            </w:r>
          </w:p>
        </w:tc>
        <w:tc>
          <w:tcPr>
            <w:tcW w:w="2268" w:type="dxa"/>
            <w:vAlign w:val="center"/>
          </w:tcPr>
          <w:p>
            <w:pPr>
              <w:pStyle w:val="12"/>
            </w:pPr>
            <w:r>
              <w:t>≥1次</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电脑数量</w:t>
            </w:r>
          </w:p>
        </w:tc>
        <w:tc>
          <w:tcPr>
            <w:tcW w:w="5386" w:type="dxa"/>
            <w:vAlign w:val="center"/>
          </w:tcPr>
          <w:p>
            <w:pPr>
              <w:pStyle w:val="12"/>
            </w:pPr>
            <w:r>
              <w:t>采购电脑数量</w:t>
            </w:r>
          </w:p>
        </w:tc>
        <w:tc>
          <w:tcPr>
            <w:tcW w:w="2268" w:type="dxa"/>
            <w:vAlign w:val="center"/>
          </w:tcPr>
          <w:p>
            <w:pPr>
              <w:pStyle w:val="12"/>
            </w:pPr>
            <w:r>
              <w:t>7台</w:t>
            </w:r>
          </w:p>
        </w:tc>
        <w:tc>
          <w:tcPr>
            <w:tcW w:w="1276" w:type="dxa"/>
            <w:vAlign w:val="center"/>
          </w:tcPr>
          <w:p>
            <w:pPr>
              <w:pStyle w:val="12"/>
            </w:pPr>
            <w:r>
              <w:t>安可替代情况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合同审核数</w:t>
            </w:r>
          </w:p>
        </w:tc>
        <w:tc>
          <w:tcPr>
            <w:tcW w:w="5386" w:type="dxa"/>
            <w:vAlign w:val="center"/>
          </w:tcPr>
          <w:p>
            <w:pPr>
              <w:pStyle w:val="12"/>
            </w:pPr>
            <w:r>
              <w:t>各业务组合同审核</w:t>
            </w:r>
          </w:p>
        </w:tc>
        <w:tc>
          <w:tcPr>
            <w:tcW w:w="2268" w:type="dxa"/>
            <w:vAlign w:val="center"/>
          </w:tcPr>
          <w:p>
            <w:pPr>
              <w:pStyle w:val="12"/>
            </w:pPr>
            <w:r>
              <w:t>≥200个</w:t>
            </w:r>
          </w:p>
        </w:tc>
        <w:tc>
          <w:tcPr>
            <w:tcW w:w="1276" w:type="dxa"/>
            <w:vAlign w:val="center"/>
          </w:tcPr>
          <w:p>
            <w:pPr>
              <w:pStyle w:val="12"/>
            </w:pPr>
            <w:r>
              <w:t>局内签订合同数量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会议次数　</w:t>
            </w:r>
          </w:p>
        </w:tc>
        <w:tc>
          <w:tcPr>
            <w:tcW w:w="5386" w:type="dxa"/>
            <w:vAlign w:val="center"/>
          </w:tcPr>
          <w:p>
            <w:pPr>
              <w:pStyle w:val="12"/>
            </w:pPr>
            <w:r>
              <w:t>会议保障次数　</w:t>
            </w:r>
          </w:p>
        </w:tc>
        <w:tc>
          <w:tcPr>
            <w:tcW w:w="2268" w:type="dxa"/>
            <w:vAlign w:val="center"/>
          </w:tcPr>
          <w:p>
            <w:pPr>
              <w:pStyle w:val="12"/>
            </w:pPr>
            <w:r>
              <w:t>≥21次</w:t>
            </w:r>
          </w:p>
        </w:tc>
        <w:tc>
          <w:tcPr>
            <w:tcW w:w="1276" w:type="dxa"/>
            <w:vAlign w:val="center"/>
          </w:tcPr>
          <w:p>
            <w:pPr>
              <w:pStyle w:val="12"/>
            </w:pPr>
            <w:r>
              <w:t>共计10分，每低于标准1次，扣1分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工作完成质量</w:t>
            </w:r>
          </w:p>
        </w:tc>
        <w:tc>
          <w:tcPr>
            <w:tcW w:w="5386" w:type="dxa"/>
            <w:vAlign w:val="center"/>
          </w:tcPr>
          <w:p>
            <w:pPr>
              <w:pStyle w:val="12"/>
            </w:pPr>
            <w:r>
              <w:t>保质保量完成既定工作</w:t>
            </w:r>
          </w:p>
        </w:tc>
        <w:tc>
          <w:tcPr>
            <w:tcW w:w="2268" w:type="dxa"/>
            <w:vAlign w:val="center"/>
          </w:tcPr>
          <w:p>
            <w:pPr>
              <w:pStyle w:val="12"/>
            </w:pPr>
            <w:r>
              <w:t>全部保质完成</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按时完成审核</w:t>
            </w:r>
          </w:p>
        </w:tc>
        <w:tc>
          <w:tcPr>
            <w:tcW w:w="2268" w:type="dxa"/>
            <w:vAlign w:val="center"/>
          </w:tcPr>
          <w:p>
            <w:pPr>
              <w:pStyle w:val="12"/>
            </w:pPr>
            <w:r>
              <w:t>上级领导规定时间内</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资金使用成本</w:t>
            </w:r>
          </w:p>
        </w:tc>
        <w:tc>
          <w:tcPr>
            <w:tcW w:w="2268" w:type="dxa"/>
            <w:vAlign w:val="center"/>
          </w:tcPr>
          <w:p>
            <w:pPr>
              <w:pStyle w:val="12"/>
            </w:pPr>
            <w:r>
              <w:t>≤136.8万元（总投资）</w:t>
            </w:r>
          </w:p>
        </w:tc>
        <w:tc>
          <w:tcPr>
            <w:tcW w:w="1276" w:type="dxa"/>
            <w:vAlign w:val="center"/>
          </w:tcPr>
          <w:p>
            <w:pPr>
              <w:pStyle w:val="12"/>
            </w:pPr>
            <w:r>
              <w:t>工作实际及预算安排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预算资金使用率</w:t>
            </w:r>
          </w:p>
        </w:tc>
        <w:tc>
          <w:tcPr>
            <w:tcW w:w="2268" w:type="dxa"/>
            <w:vAlign w:val="center"/>
          </w:tcPr>
          <w:p>
            <w:pPr>
              <w:pStyle w:val="12"/>
            </w:pPr>
            <w:r>
              <w:t>≥90%</w:t>
            </w:r>
          </w:p>
        </w:tc>
        <w:tc>
          <w:tcPr>
            <w:tcW w:w="1276" w:type="dxa"/>
            <w:vAlign w:val="center"/>
          </w:tcPr>
          <w:p>
            <w:pPr>
              <w:pStyle w:val="12"/>
            </w:pPr>
            <w:r>
              <w:t>预算执行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持续使用</w:t>
            </w:r>
          </w:p>
        </w:tc>
        <w:tc>
          <w:tcPr>
            <w:tcW w:w="5386" w:type="dxa"/>
            <w:vAlign w:val="center"/>
          </w:tcPr>
          <w:p>
            <w:pPr>
              <w:pStyle w:val="12"/>
            </w:pPr>
            <w:r>
              <w:t>持续使用</w:t>
            </w:r>
          </w:p>
        </w:tc>
        <w:tc>
          <w:tcPr>
            <w:tcW w:w="2268" w:type="dxa"/>
            <w:vAlign w:val="center"/>
          </w:tcPr>
          <w:p>
            <w:pPr>
              <w:pStyle w:val="12"/>
            </w:pPr>
            <w:r>
              <w:t>持续保障</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节水意识</w:t>
            </w:r>
          </w:p>
        </w:tc>
        <w:tc>
          <w:tcPr>
            <w:tcW w:w="5386" w:type="dxa"/>
            <w:vAlign w:val="center"/>
          </w:tcPr>
          <w:p>
            <w:pPr>
              <w:pStyle w:val="12"/>
            </w:pPr>
            <w:r>
              <w:t>提高全民对水资源节约的意识</w:t>
            </w:r>
          </w:p>
        </w:tc>
        <w:tc>
          <w:tcPr>
            <w:tcW w:w="2268" w:type="dxa"/>
            <w:vAlign w:val="center"/>
          </w:tcPr>
          <w:p>
            <w:pPr>
              <w:pStyle w:val="12"/>
            </w:pPr>
            <w:r>
              <w:t>普遍提升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　</w:t>
            </w:r>
          </w:p>
        </w:tc>
        <w:tc>
          <w:tcPr>
            <w:tcW w:w="5386" w:type="dxa"/>
            <w:vAlign w:val="center"/>
          </w:tcPr>
          <w:p>
            <w:pPr>
              <w:pStyle w:val="12"/>
            </w:pPr>
            <w:r>
              <w:t>工作人员满意度　</w:t>
            </w:r>
          </w:p>
        </w:tc>
        <w:tc>
          <w:tcPr>
            <w:tcW w:w="2268" w:type="dxa"/>
            <w:vAlign w:val="center"/>
          </w:tcPr>
          <w:p>
            <w:pPr>
              <w:pStyle w:val="12"/>
            </w:pPr>
            <w:r>
              <w:t>≥90%</w:t>
            </w:r>
          </w:p>
        </w:tc>
        <w:tc>
          <w:tcPr>
            <w:tcW w:w="1276" w:type="dxa"/>
            <w:vAlign w:val="center"/>
          </w:tcPr>
          <w:p>
            <w:pPr>
              <w:pStyle w:val="12"/>
            </w:pPr>
            <w:r>
              <w:t>服务对象评价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199、漕河、府河河口区综合治理工程绩效目标表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13660024P00489710392K</w:t>
            </w:r>
          </w:p>
        </w:tc>
        <w:tc>
          <w:tcPr>
            <w:tcW w:w="2835" w:type="dxa"/>
            <w:vAlign w:val="center"/>
          </w:tcPr>
          <w:p>
            <w:pPr>
              <w:pStyle w:val="10"/>
            </w:pPr>
            <w:r>
              <w:t>项目名称</w:t>
            </w:r>
          </w:p>
        </w:tc>
        <w:tc>
          <w:tcPr>
            <w:tcW w:w="6095" w:type="dxa"/>
            <w:gridSpan w:val="3"/>
            <w:vAlign w:val="center"/>
          </w:tcPr>
          <w:p>
            <w:pPr>
              <w:pStyle w:val="12"/>
            </w:pPr>
            <w:r>
              <w:t>漕河、府河河口区综合治理工程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1595.63</w:t>
            </w:r>
          </w:p>
        </w:tc>
        <w:tc>
          <w:tcPr>
            <w:tcW w:w="2835" w:type="dxa"/>
            <w:vAlign w:val="center"/>
          </w:tcPr>
          <w:p>
            <w:pPr>
              <w:pStyle w:val="10"/>
            </w:pPr>
            <w:r>
              <w:t>其中：财政    资金</w:t>
            </w:r>
          </w:p>
        </w:tc>
        <w:tc>
          <w:tcPr>
            <w:tcW w:w="2551" w:type="dxa"/>
            <w:vAlign w:val="center"/>
          </w:tcPr>
          <w:p>
            <w:pPr>
              <w:pStyle w:val="12"/>
            </w:pPr>
            <w:r>
              <w:t>1595.63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1595.63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1.对漕河、府河河口区进行综合治理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左堤加高培厚</w:t>
            </w:r>
          </w:p>
        </w:tc>
        <w:tc>
          <w:tcPr>
            <w:tcW w:w="2268" w:type="dxa"/>
            <w:vAlign w:val="center"/>
          </w:tcPr>
          <w:p>
            <w:pPr>
              <w:pStyle w:val="12"/>
            </w:pPr>
            <w:r>
              <w:t>3.45公里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≤42150.76万元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200、漕河、府河河口区综合治理工程绩效目标表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13660025P00547310017P</w:t>
            </w:r>
          </w:p>
        </w:tc>
        <w:tc>
          <w:tcPr>
            <w:tcW w:w="2835" w:type="dxa"/>
            <w:vAlign w:val="center"/>
          </w:tcPr>
          <w:p>
            <w:pPr>
              <w:pStyle w:val="10"/>
            </w:pPr>
            <w:r>
              <w:t>项目名称</w:t>
            </w:r>
          </w:p>
        </w:tc>
        <w:tc>
          <w:tcPr>
            <w:tcW w:w="6095" w:type="dxa"/>
            <w:gridSpan w:val="3"/>
            <w:vAlign w:val="center"/>
          </w:tcPr>
          <w:p>
            <w:pPr>
              <w:pStyle w:val="12"/>
            </w:pPr>
            <w:r>
              <w:t>漕河、府河河口区综合治理工程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7600.00</w:t>
            </w:r>
          </w:p>
        </w:tc>
        <w:tc>
          <w:tcPr>
            <w:tcW w:w="2835" w:type="dxa"/>
            <w:vAlign w:val="center"/>
          </w:tcPr>
          <w:p>
            <w:pPr>
              <w:pStyle w:val="10"/>
            </w:pPr>
            <w:r>
              <w:t>其中：财政    资金</w:t>
            </w:r>
          </w:p>
        </w:tc>
        <w:tc>
          <w:tcPr>
            <w:tcW w:w="2551" w:type="dxa"/>
            <w:vAlign w:val="center"/>
          </w:tcPr>
          <w:p>
            <w:pPr>
              <w:pStyle w:val="12"/>
            </w:pPr>
            <w:r>
              <w:t>7600.00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用于漕河、府河河口区综合治理工程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1900.00</w:t>
            </w:r>
          </w:p>
        </w:tc>
        <w:tc>
          <w:tcPr>
            <w:tcW w:w="2835" w:type="dxa"/>
            <w:vAlign w:val="center"/>
          </w:tcPr>
          <w:p>
            <w:pPr>
              <w:pStyle w:val="13"/>
            </w:pPr>
            <w:r>
              <w:t>3800.00</w:t>
            </w:r>
          </w:p>
        </w:tc>
        <w:tc>
          <w:tcPr>
            <w:tcW w:w="2551" w:type="dxa"/>
            <w:vAlign w:val="center"/>
          </w:tcPr>
          <w:p>
            <w:pPr>
              <w:pStyle w:val="13"/>
            </w:pPr>
            <w:r>
              <w:t>5700.00</w:t>
            </w:r>
          </w:p>
        </w:tc>
        <w:tc>
          <w:tcPr>
            <w:tcW w:w="3544" w:type="dxa"/>
            <w:gridSpan w:val="2"/>
            <w:vAlign w:val="center"/>
          </w:tcPr>
          <w:p>
            <w:pPr>
              <w:pStyle w:val="13"/>
            </w:pPr>
            <w:r>
              <w:t>7600.00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1.对漕河、府河河口区进行综合治理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新建堤防</w:t>
            </w:r>
          </w:p>
        </w:tc>
        <w:tc>
          <w:tcPr>
            <w:tcW w:w="5386" w:type="dxa"/>
            <w:vAlign w:val="center"/>
          </w:tcPr>
          <w:p>
            <w:pPr>
              <w:pStyle w:val="12"/>
            </w:pPr>
            <w:r>
              <w:t>左堤加高培厚</w:t>
            </w:r>
          </w:p>
        </w:tc>
        <w:tc>
          <w:tcPr>
            <w:tcW w:w="2268" w:type="dxa"/>
            <w:vAlign w:val="center"/>
          </w:tcPr>
          <w:p>
            <w:pPr>
              <w:pStyle w:val="12"/>
            </w:pPr>
            <w:r>
              <w:t>3.45公里</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符合行业规范要求</w:t>
            </w:r>
          </w:p>
        </w:tc>
        <w:tc>
          <w:tcPr>
            <w:tcW w:w="2268" w:type="dxa"/>
            <w:vAlign w:val="center"/>
          </w:tcPr>
          <w:p>
            <w:pPr>
              <w:pStyle w:val="12"/>
            </w:pPr>
            <w:r>
              <w:t>符合行业规范要求</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不超概算批复总投资</w:t>
            </w:r>
          </w:p>
        </w:tc>
        <w:tc>
          <w:tcPr>
            <w:tcW w:w="2268" w:type="dxa"/>
            <w:vAlign w:val="center"/>
          </w:tcPr>
          <w:p>
            <w:pPr>
              <w:pStyle w:val="12"/>
            </w:pPr>
            <w:r>
              <w:t>≤42150.76万元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增加居民生活满意度</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提升新区生态环境</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改善淀区水质，恢复湿地水生态功能</w:t>
            </w:r>
          </w:p>
        </w:tc>
        <w:tc>
          <w:tcPr>
            <w:tcW w:w="2268" w:type="dxa"/>
            <w:vAlign w:val="center"/>
          </w:tcPr>
          <w:p>
            <w:pPr>
              <w:pStyle w:val="12"/>
            </w:pPr>
            <w:r>
              <w:t>改善淀区水质，恢复湿地水生态功能</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可持续指标</w:t>
            </w:r>
          </w:p>
        </w:tc>
        <w:tc>
          <w:tcPr>
            <w:tcW w:w="5386" w:type="dxa"/>
            <w:vAlign w:val="center"/>
          </w:tcPr>
          <w:p>
            <w:pPr>
              <w:pStyle w:val="12"/>
            </w:pPr>
            <w:r>
              <w:t>提升可持续效果</w:t>
            </w:r>
          </w:p>
        </w:tc>
        <w:tc>
          <w:tcPr>
            <w:tcW w:w="2268" w:type="dxa"/>
            <w:vAlign w:val="center"/>
          </w:tcPr>
          <w:p>
            <w:pPr>
              <w:pStyle w:val="12"/>
            </w:pPr>
            <w:r>
              <w:t>提升可持续效果</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项目实施后群众满意度</w:t>
            </w:r>
          </w:p>
        </w:tc>
        <w:tc>
          <w:tcPr>
            <w:tcW w:w="2268" w:type="dxa"/>
            <w:vAlign w:val="center"/>
          </w:tcPr>
          <w:p>
            <w:pPr>
              <w:pStyle w:val="12"/>
            </w:pPr>
            <w:r>
              <w:t>≥80%</w:t>
            </w:r>
          </w:p>
        </w:tc>
        <w:tc>
          <w:tcPr>
            <w:tcW w:w="1276" w:type="dxa"/>
            <w:vAlign w:val="center"/>
          </w:tcPr>
          <w:p>
            <w:pPr>
              <w:pStyle w:val="12"/>
            </w:pPr>
            <w:r>
              <w:t>抽样调查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201、潴龙河连通马棚淀水域工程（结转资金）绩效目标表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13660024P004897104873</w:t>
            </w:r>
          </w:p>
        </w:tc>
        <w:tc>
          <w:tcPr>
            <w:tcW w:w="2835" w:type="dxa"/>
            <w:vAlign w:val="center"/>
          </w:tcPr>
          <w:p>
            <w:pPr>
              <w:pStyle w:val="10"/>
            </w:pPr>
            <w:r>
              <w:t>项目名称</w:t>
            </w:r>
          </w:p>
        </w:tc>
        <w:tc>
          <w:tcPr>
            <w:tcW w:w="6095" w:type="dxa"/>
            <w:gridSpan w:val="3"/>
            <w:vAlign w:val="center"/>
          </w:tcPr>
          <w:p>
            <w:pPr>
              <w:pStyle w:val="12"/>
            </w:pPr>
            <w:r>
              <w:t>潴龙河连通马棚淀水域工程（结转资金）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448.00</w:t>
            </w:r>
          </w:p>
        </w:tc>
        <w:tc>
          <w:tcPr>
            <w:tcW w:w="2835" w:type="dxa"/>
            <w:vAlign w:val="center"/>
          </w:tcPr>
          <w:p>
            <w:pPr>
              <w:pStyle w:val="10"/>
            </w:pPr>
            <w:r>
              <w:t>其中：财政    资金</w:t>
            </w:r>
          </w:p>
        </w:tc>
        <w:tc>
          <w:tcPr>
            <w:tcW w:w="2551" w:type="dxa"/>
            <w:vAlign w:val="center"/>
          </w:tcPr>
          <w:p>
            <w:pPr>
              <w:pStyle w:val="12"/>
            </w:pPr>
            <w:r>
              <w:t>448.00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用于项目工程建设支出。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448.00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1.雄东范围内30年一遇内涝防洪标准</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防洪排涝标准</w:t>
            </w:r>
          </w:p>
        </w:tc>
        <w:tc>
          <w:tcPr>
            <w:tcW w:w="5386" w:type="dxa"/>
            <w:vAlign w:val="center"/>
          </w:tcPr>
          <w:p>
            <w:pPr>
              <w:pStyle w:val="12"/>
            </w:pPr>
            <w:r>
              <w:t>防洪排涝标准</w:t>
            </w:r>
          </w:p>
        </w:tc>
        <w:tc>
          <w:tcPr>
            <w:tcW w:w="2268" w:type="dxa"/>
            <w:vAlign w:val="center"/>
          </w:tcPr>
          <w:p>
            <w:pPr>
              <w:pStyle w:val="12"/>
            </w:pPr>
            <w:r>
              <w:t>30年一遇内涝防洪标准</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建筑物等级</w:t>
            </w:r>
          </w:p>
        </w:tc>
        <w:tc>
          <w:tcPr>
            <w:tcW w:w="5386" w:type="dxa"/>
            <w:vAlign w:val="center"/>
          </w:tcPr>
          <w:p>
            <w:pPr>
              <w:pStyle w:val="12"/>
            </w:pPr>
            <w:r>
              <w:t>建筑物等级</w:t>
            </w:r>
          </w:p>
        </w:tc>
        <w:tc>
          <w:tcPr>
            <w:tcW w:w="2268" w:type="dxa"/>
            <w:vAlign w:val="center"/>
          </w:tcPr>
          <w:p>
            <w:pPr>
              <w:pStyle w:val="12"/>
            </w:pPr>
            <w:r>
              <w:t>3治涝工程中的永久水工建筑物级别</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安全度汛</w:t>
            </w:r>
          </w:p>
        </w:tc>
        <w:tc>
          <w:tcPr>
            <w:tcW w:w="5386" w:type="dxa"/>
            <w:vAlign w:val="center"/>
          </w:tcPr>
          <w:p>
            <w:pPr>
              <w:pStyle w:val="12"/>
            </w:pPr>
            <w:r>
              <w:t>保障汛期安全度汛</w:t>
            </w:r>
          </w:p>
        </w:tc>
        <w:tc>
          <w:tcPr>
            <w:tcW w:w="2268" w:type="dxa"/>
            <w:vAlign w:val="center"/>
          </w:tcPr>
          <w:p>
            <w:pPr>
              <w:pStyle w:val="12"/>
            </w:pPr>
            <w:r>
              <w:t>保障汛期安全度汛</w:t>
            </w:r>
          </w:p>
        </w:tc>
        <w:tc>
          <w:tcPr>
            <w:tcW w:w="1276" w:type="dxa"/>
            <w:vAlign w:val="center"/>
          </w:tcPr>
          <w:p>
            <w:pPr>
              <w:pStyle w:val="12"/>
            </w:pPr>
            <w:r>
              <w:t>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≤2967.87万元</w:t>
            </w:r>
          </w:p>
        </w:tc>
        <w:tc>
          <w:tcPr>
            <w:tcW w:w="1276" w:type="dxa"/>
            <w:vAlign w:val="center"/>
          </w:tcPr>
          <w:p>
            <w:pPr>
              <w:pStyle w:val="12"/>
            </w:pPr>
            <w:r>
              <w:t>总成本以内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排涝减灾效益</w:t>
            </w:r>
          </w:p>
        </w:tc>
        <w:tc>
          <w:tcPr>
            <w:tcW w:w="5386" w:type="dxa"/>
            <w:vAlign w:val="center"/>
          </w:tcPr>
          <w:p>
            <w:pPr>
              <w:pStyle w:val="12"/>
            </w:pPr>
            <w:r>
              <w:t>排涝减灾效益</w:t>
            </w:r>
          </w:p>
        </w:tc>
        <w:tc>
          <w:tcPr>
            <w:tcW w:w="2268" w:type="dxa"/>
            <w:vAlign w:val="center"/>
          </w:tcPr>
          <w:p>
            <w:pPr>
              <w:pStyle w:val="12"/>
            </w:pPr>
            <w:r>
              <w:t>210万元</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增加居民生活满意度</w:t>
            </w:r>
          </w:p>
        </w:tc>
        <w:tc>
          <w:tcPr>
            <w:tcW w:w="5386" w:type="dxa"/>
            <w:vAlign w:val="center"/>
          </w:tcPr>
          <w:p>
            <w:pPr>
              <w:pStyle w:val="12"/>
            </w:pPr>
            <w:r>
              <w:t>增加居民生活满意度</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提升新区生态环境</w:t>
            </w:r>
          </w:p>
        </w:tc>
        <w:tc>
          <w:tcPr>
            <w:tcW w:w="5386" w:type="dxa"/>
            <w:vAlign w:val="center"/>
          </w:tcPr>
          <w:p>
            <w:pPr>
              <w:pStyle w:val="12"/>
            </w:pPr>
            <w:r>
              <w:t>提升新区生态环境</w:t>
            </w:r>
          </w:p>
        </w:tc>
        <w:tc>
          <w:tcPr>
            <w:tcW w:w="2268" w:type="dxa"/>
            <w:vAlign w:val="center"/>
          </w:tcPr>
          <w:p>
            <w:pPr>
              <w:pStyle w:val="12"/>
            </w:pPr>
            <w:r>
              <w:t>效果显著</w:t>
            </w:r>
          </w:p>
        </w:tc>
        <w:tc>
          <w:tcPr>
            <w:tcW w:w="1276" w:type="dxa"/>
            <w:vAlign w:val="center"/>
          </w:tcPr>
          <w:p>
            <w:pPr>
              <w:pStyle w:val="12"/>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项目实施后群众对监管研判平台满意度</w:t>
            </w:r>
          </w:p>
        </w:tc>
        <w:tc>
          <w:tcPr>
            <w:tcW w:w="2268" w:type="dxa"/>
            <w:vAlign w:val="center"/>
          </w:tcPr>
          <w:p>
            <w:pPr>
              <w:pStyle w:val="12"/>
            </w:pPr>
            <w:r>
              <w:t>≥90%</w:t>
            </w:r>
          </w:p>
        </w:tc>
        <w:tc>
          <w:tcPr>
            <w:tcW w:w="1276" w:type="dxa"/>
            <w:vAlign w:val="center"/>
          </w:tcPr>
          <w:p>
            <w:pPr>
              <w:pStyle w:val="12"/>
            </w:pPr>
            <w:r>
              <w:t>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达到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202、昝岗片区N10、N11路南延工程（2306-131200-89-01-242205）绩效目标表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13660024P004897103067</w:t>
            </w:r>
          </w:p>
        </w:tc>
        <w:tc>
          <w:tcPr>
            <w:tcW w:w="2835" w:type="dxa"/>
            <w:vAlign w:val="center"/>
          </w:tcPr>
          <w:p>
            <w:pPr>
              <w:pStyle w:val="10"/>
            </w:pPr>
            <w:r>
              <w:t>项目名称</w:t>
            </w:r>
          </w:p>
        </w:tc>
        <w:tc>
          <w:tcPr>
            <w:tcW w:w="6095" w:type="dxa"/>
            <w:gridSpan w:val="3"/>
            <w:vAlign w:val="center"/>
          </w:tcPr>
          <w:p>
            <w:pPr>
              <w:pStyle w:val="12"/>
            </w:pPr>
            <w:r>
              <w:t>昝岗片区N10、N11路南延工程（2306-131200-89-01-242205）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2400.00</w:t>
            </w:r>
          </w:p>
        </w:tc>
        <w:tc>
          <w:tcPr>
            <w:tcW w:w="2835" w:type="dxa"/>
            <w:vAlign w:val="center"/>
          </w:tcPr>
          <w:p>
            <w:pPr>
              <w:pStyle w:val="10"/>
            </w:pPr>
            <w:r>
              <w:t>其中：财政    资金</w:t>
            </w:r>
          </w:p>
        </w:tc>
        <w:tc>
          <w:tcPr>
            <w:tcW w:w="2551" w:type="dxa"/>
            <w:vAlign w:val="center"/>
          </w:tcPr>
          <w:p>
            <w:pPr>
              <w:pStyle w:val="12"/>
            </w:pPr>
            <w:r>
              <w:t>2400.00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用于昝岗片区N10、N11路南延工程（2306-131200-89-01-242205）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市政道路总长度</w:t>
            </w:r>
          </w:p>
        </w:tc>
        <w:tc>
          <w:tcPr>
            <w:tcW w:w="5386" w:type="dxa"/>
            <w:vAlign w:val="center"/>
          </w:tcPr>
          <w:p>
            <w:pPr>
              <w:pStyle w:val="12"/>
            </w:pPr>
            <w:r>
              <w:t>市政道路总长度</w:t>
            </w:r>
          </w:p>
        </w:tc>
        <w:tc>
          <w:tcPr>
            <w:tcW w:w="2268" w:type="dxa"/>
            <w:vAlign w:val="center"/>
          </w:tcPr>
          <w:p>
            <w:pPr>
              <w:pStyle w:val="12"/>
            </w:pPr>
            <w:r>
              <w:t>828米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道路验收达标</w:t>
            </w:r>
          </w:p>
        </w:tc>
        <w:tc>
          <w:tcPr>
            <w:tcW w:w="5386" w:type="dxa"/>
            <w:vAlign w:val="center"/>
          </w:tcPr>
          <w:p>
            <w:pPr>
              <w:pStyle w:val="12"/>
            </w:pPr>
            <w:r>
              <w:t>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综合管廊总长度</w:t>
            </w:r>
          </w:p>
        </w:tc>
        <w:tc>
          <w:tcPr>
            <w:tcW w:w="5386" w:type="dxa"/>
            <w:vAlign w:val="center"/>
          </w:tcPr>
          <w:p>
            <w:pPr>
              <w:pStyle w:val="12"/>
            </w:pPr>
            <w:r>
              <w:t>综合管廊总长度</w:t>
            </w:r>
          </w:p>
        </w:tc>
        <w:tc>
          <w:tcPr>
            <w:tcW w:w="2268" w:type="dxa"/>
            <w:vAlign w:val="center"/>
          </w:tcPr>
          <w:p>
            <w:pPr>
              <w:pStyle w:val="12"/>
            </w:pPr>
            <w:r>
              <w:t>533米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管廊验收达标</w:t>
            </w:r>
          </w:p>
        </w:tc>
        <w:tc>
          <w:tcPr>
            <w:tcW w:w="5386" w:type="dxa"/>
            <w:vAlign w:val="center"/>
          </w:tcPr>
          <w:p>
            <w:pPr>
              <w:pStyle w:val="12"/>
            </w:pPr>
            <w:r>
              <w:t>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项目开工及时</w:t>
            </w:r>
          </w:p>
        </w:tc>
        <w:tc>
          <w:tcPr>
            <w:tcW w:w="5386" w:type="dxa"/>
            <w:vAlign w:val="center"/>
          </w:tcPr>
          <w:p>
            <w:pPr>
              <w:pStyle w:val="12"/>
            </w:pPr>
            <w:r>
              <w:t>项目开工及时</w:t>
            </w:r>
          </w:p>
        </w:tc>
        <w:tc>
          <w:tcPr>
            <w:tcW w:w="2268" w:type="dxa"/>
            <w:vAlign w:val="center"/>
          </w:tcPr>
          <w:p>
            <w:pPr>
              <w:pStyle w:val="12"/>
            </w:pPr>
            <w:r>
              <w:t>开工令</w:t>
            </w:r>
          </w:p>
        </w:tc>
        <w:tc>
          <w:tcPr>
            <w:tcW w:w="1276" w:type="dxa"/>
            <w:vAlign w:val="center"/>
          </w:tcPr>
          <w:p>
            <w:pPr>
              <w:pStyle w:val="12"/>
            </w:pPr>
            <w:r>
              <w:t>施工合同及开工令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中央预算内投资支付率</w:t>
            </w:r>
          </w:p>
        </w:tc>
        <w:tc>
          <w:tcPr>
            <w:tcW w:w="5386" w:type="dxa"/>
            <w:vAlign w:val="center"/>
          </w:tcPr>
          <w:p>
            <w:pPr>
              <w:pStyle w:val="12"/>
            </w:pPr>
            <w:r>
              <w:t>中央预算内投资支付率</w:t>
            </w:r>
          </w:p>
        </w:tc>
        <w:tc>
          <w:tcPr>
            <w:tcW w:w="2268" w:type="dxa"/>
            <w:vAlign w:val="center"/>
          </w:tcPr>
          <w:p>
            <w:pPr>
              <w:pStyle w:val="12"/>
            </w:pPr>
            <w:r>
              <w:t>≥65%</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中央预算内投资完成率</w:t>
            </w:r>
          </w:p>
        </w:tc>
        <w:tc>
          <w:tcPr>
            <w:tcW w:w="5386" w:type="dxa"/>
            <w:vAlign w:val="center"/>
          </w:tcPr>
          <w:p>
            <w:pPr>
              <w:pStyle w:val="12"/>
            </w:pPr>
            <w:r>
              <w:t>中央预算内投资完成率</w:t>
            </w:r>
          </w:p>
        </w:tc>
        <w:tc>
          <w:tcPr>
            <w:tcW w:w="2268" w:type="dxa"/>
            <w:vAlign w:val="center"/>
          </w:tcPr>
          <w:p>
            <w:pPr>
              <w:pStyle w:val="12"/>
            </w:pPr>
            <w:r>
              <w:t>≥80%</w:t>
            </w:r>
          </w:p>
        </w:tc>
        <w:tc>
          <w:tcPr>
            <w:tcW w:w="1276" w:type="dxa"/>
            <w:vAlign w:val="center"/>
          </w:tcPr>
          <w:p>
            <w:pPr>
              <w:pStyle w:val="12"/>
            </w:pPr>
            <w: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≤22516万元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203、昝岗组团N9路（E32-N26段）、E32（N9-N11段）、N11路（E1-E32段）市政道路和综合管廊工程绩效目标表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13660024P004897103357</w:t>
            </w:r>
          </w:p>
        </w:tc>
        <w:tc>
          <w:tcPr>
            <w:tcW w:w="2835" w:type="dxa"/>
            <w:vAlign w:val="center"/>
          </w:tcPr>
          <w:p>
            <w:pPr>
              <w:pStyle w:val="10"/>
            </w:pPr>
            <w:r>
              <w:t>项目名称</w:t>
            </w:r>
          </w:p>
        </w:tc>
        <w:tc>
          <w:tcPr>
            <w:tcW w:w="6095" w:type="dxa"/>
            <w:gridSpan w:val="3"/>
            <w:vAlign w:val="center"/>
          </w:tcPr>
          <w:p>
            <w:pPr>
              <w:pStyle w:val="12"/>
            </w:pPr>
            <w:r>
              <w:t>昝岗组团N9路（E32-N26段）、E32（N9-N11段）、N11路（E1-E32段）市政道路和综合管廊工程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57000.00</w:t>
            </w:r>
          </w:p>
        </w:tc>
        <w:tc>
          <w:tcPr>
            <w:tcW w:w="2835" w:type="dxa"/>
            <w:vAlign w:val="center"/>
          </w:tcPr>
          <w:p>
            <w:pPr>
              <w:pStyle w:val="10"/>
            </w:pPr>
            <w:r>
              <w:t>其中：财政    资金</w:t>
            </w:r>
          </w:p>
        </w:tc>
        <w:tc>
          <w:tcPr>
            <w:tcW w:w="2551" w:type="dxa"/>
            <w:vAlign w:val="center"/>
          </w:tcPr>
          <w:p>
            <w:pPr>
              <w:pStyle w:val="12"/>
            </w:pPr>
            <w:r>
              <w:t>57000.00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用于昝岗组团N9路（E32-N26段）、E32（N9-N11段）、N11路（E1-E32段）市政道路和综合管廊工程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57000.00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指标1：市政道路总长度</w:t>
            </w:r>
          </w:p>
        </w:tc>
        <w:tc>
          <w:tcPr>
            <w:tcW w:w="5386" w:type="dxa"/>
            <w:vAlign w:val="center"/>
          </w:tcPr>
          <w:p>
            <w:pPr>
              <w:pStyle w:val="12"/>
            </w:pPr>
            <w:r>
              <w:t>指标1：市政道路总长度</w:t>
            </w:r>
          </w:p>
        </w:tc>
        <w:tc>
          <w:tcPr>
            <w:tcW w:w="2268" w:type="dxa"/>
            <w:vAlign w:val="center"/>
          </w:tcPr>
          <w:p>
            <w:pPr>
              <w:pStyle w:val="12"/>
            </w:pPr>
            <w:r>
              <w:t>3626米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指标1：道路验收达标</w:t>
            </w:r>
          </w:p>
        </w:tc>
        <w:tc>
          <w:tcPr>
            <w:tcW w:w="5386" w:type="dxa"/>
            <w:vAlign w:val="center"/>
          </w:tcPr>
          <w:p>
            <w:pPr>
              <w:pStyle w:val="12"/>
            </w:pPr>
            <w:r>
              <w:t>指标1：道路验收达标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指标2：综合管廊总长度</w:t>
            </w:r>
          </w:p>
        </w:tc>
        <w:tc>
          <w:tcPr>
            <w:tcW w:w="5386" w:type="dxa"/>
            <w:vAlign w:val="center"/>
          </w:tcPr>
          <w:p>
            <w:pPr>
              <w:pStyle w:val="12"/>
            </w:pPr>
            <w:r>
              <w:t>指标1：综合管廊总长度</w:t>
            </w:r>
          </w:p>
        </w:tc>
        <w:tc>
          <w:tcPr>
            <w:tcW w:w="2268" w:type="dxa"/>
            <w:vAlign w:val="center"/>
          </w:tcPr>
          <w:p>
            <w:pPr>
              <w:pStyle w:val="12"/>
            </w:pPr>
            <w:r>
              <w:t>3633米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2024年1月取得概算批复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指标1：市政道路完成及时性</w:t>
            </w:r>
          </w:p>
        </w:tc>
        <w:tc>
          <w:tcPr>
            <w:tcW w:w="5386" w:type="dxa"/>
            <w:vAlign w:val="center"/>
          </w:tcPr>
          <w:p>
            <w:pPr>
              <w:pStyle w:val="12"/>
            </w:pPr>
            <w:r>
              <w:t>指标1：市政道路完成及时性</w:t>
            </w:r>
          </w:p>
        </w:tc>
        <w:tc>
          <w:tcPr>
            <w:tcW w:w="2268" w:type="dxa"/>
            <w:vAlign w:val="center"/>
          </w:tcPr>
          <w:p>
            <w:pPr>
              <w:pStyle w:val="12"/>
            </w:pPr>
            <w:r>
              <w:t>2026年12月完工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≤125779.93万元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新建市政道路和综合管廊工程项目适应未来一定时期内交通需求</w:t>
            </w:r>
          </w:p>
        </w:tc>
        <w:tc>
          <w:tcPr>
            <w:tcW w:w="5386" w:type="dxa"/>
            <w:vAlign w:val="center"/>
          </w:tcPr>
          <w:p>
            <w:pPr>
              <w:pStyle w:val="12"/>
            </w:pPr>
            <w:r>
              <w:t>新建市政道路和综合管廊工程项目适应未来一定时期内交通需求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204、昝岗组团市政道路及综合管廊（二期）工程绩效目标表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13660024P00489710336T</w:t>
            </w:r>
          </w:p>
        </w:tc>
        <w:tc>
          <w:tcPr>
            <w:tcW w:w="2835" w:type="dxa"/>
            <w:vAlign w:val="center"/>
          </w:tcPr>
          <w:p>
            <w:pPr>
              <w:pStyle w:val="10"/>
            </w:pPr>
            <w:r>
              <w:t>项目名称</w:t>
            </w:r>
          </w:p>
        </w:tc>
        <w:tc>
          <w:tcPr>
            <w:tcW w:w="6095" w:type="dxa"/>
            <w:gridSpan w:val="3"/>
            <w:vAlign w:val="center"/>
          </w:tcPr>
          <w:p>
            <w:pPr>
              <w:pStyle w:val="12"/>
            </w:pPr>
            <w:r>
              <w:t>昝岗组团市政道路及综合管廊（二期）工程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29000.00</w:t>
            </w:r>
          </w:p>
        </w:tc>
        <w:tc>
          <w:tcPr>
            <w:tcW w:w="2835" w:type="dxa"/>
            <w:vAlign w:val="center"/>
          </w:tcPr>
          <w:p>
            <w:pPr>
              <w:pStyle w:val="10"/>
            </w:pPr>
            <w:r>
              <w:t>其中：财政    资金</w:t>
            </w:r>
          </w:p>
        </w:tc>
        <w:tc>
          <w:tcPr>
            <w:tcW w:w="2551" w:type="dxa"/>
            <w:vAlign w:val="center"/>
          </w:tcPr>
          <w:p>
            <w:pPr>
              <w:pStyle w:val="12"/>
            </w:pPr>
            <w:r>
              <w:t>29000.00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用于昝岗组团市政道路及综合管廊（二期）工程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29000.00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指标1：市政道路总长度</w:t>
            </w:r>
          </w:p>
        </w:tc>
        <w:tc>
          <w:tcPr>
            <w:tcW w:w="5386" w:type="dxa"/>
            <w:vAlign w:val="center"/>
          </w:tcPr>
          <w:p>
            <w:pPr>
              <w:pStyle w:val="12"/>
            </w:pPr>
            <w:r>
              <w:t>指标1：市政道路总长度</w:t>
            </w:r>
          </w:p>
        </w:tc>
        <w:tc>
          <w:tcPr>
            <w:tcW w:w="2268" w:type="dxa"/>
            <w:vAlign w:val="center"/>
          </w:tcPr>
          <w:p>
            <w:pPr>
              <w:pStyle w:val="12"/>
            </w:pPr>
            <w:r>
              <w:t>10300米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指标1：道路验收达标</w:t>
            </w:r>
          </w:p>
        </w:tc>
        <w:tc>
          <w:tcPr>
            <w:tcW w:w="5386" w:type="dxa"/>
            <w:vAlign w:val="center"/>
          </w:tcPr>
          <w:p>
            <w:pPr>
              <w:pStyle w:val="12"/>
            </w:pPr>
            <w:r>
              <w:t>指标1：道路验收达标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指标2：综合管廊总长度</w:t>
            </w:r>
          </w:p>
        </w:tc>
        <w:tc>
          <w:tcPr>
            <w:tcW w:w="5386" w:type="dxa"/>
            <w:vAlign w:val="center"/>
          </w:tcPr>
          <w:p>
            <w:pPr>
              <w:pStyle w:val="12"/>
            </w:pPr>
            <w:r>
              <w:t>指标1：综合管廊总长度</w:t>
            </w:r>
          </w:p>
        </w:tc>
        <w:tc>
          <w:tcPr>
            <w:tcW w:w="2268" w:type="dxa"/>
            <w:vAlign w:val="center"/>
          </w:tcPr>
          <w:p>
            <w:pPr>
              <w:pStyle w:val="12"/>
            </w:pPr>
            <w:r>
              <w:t>957米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2024年4月取得概算批复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指标1：市政道路完成及时性</w:t>
            </w:r>
          </w:p>
        </w:tc>
        <w:tc>
          <w:tcPr>
            <w:tcW w:w="5386" w:type="dxa"/>
            <w:vAlign w:val="center"/>
          </w:tcPr>
          <w:p>
            <w:pPr>
              <w:pStyle w:val="12"/>
            </w:pPr>
            <w:r>
              <w:t>指标1：市政道路完成及时性</w:t>
            </w:r>
          </w:p>
        </w:tc>
        <w:tc>
          <w:tcPr>
            <w:tcW w:w="2268" w:type="dxa"/>
            <w:vAlign w:val="center"/>
          </w:tcPr>
          <w:p>
            <w:pPr>
              <w:pStyle w:val="12"/>
            </w:pPr>
            <w:r>
              <w:t>2026年12月完工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≤92680.12万元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205、昝岗组团市政道路及综合管廊（二期）工程绩效目标表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13660024P004897103814</w:t>
            </w:r>
          </w:p>
        </w:tc>
        <w:tc>
          <w:tcPr>
            <w:tcW w:w="2835" w:type="dxa"/>
            <w:vAlign w:val="center"/>
          </w:tcPr>
          <w:p>
            <w:pPr>
              <w:pStyle w:val="10"/>
            </w:pPr>
            <w:r>
              <w:t>项目名称</w:t>
            </w:r>
          </w:p>
        </w:tc>
        <w:tc>
          <w:tcPr>
            <w:tcW w:w="6095" w:type="dxa"/>
            <w:gridSpan w:val="3"/>
            <w:vAlign w:val="center"/>
          </w:tcPr>
          <w:p>
            <w:pPr>
              <w:pStyle w:val="12"/>
            </w:pPr>
            <w:r>
              <w:t>昝岗组团市政道路及综合管廊（二期）工程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94900.00</w:t>
            </w:r>
          </w:p>
        </w:tc>
        <w:tc>
          <w:tcPr>
            <w:tcW w:w="2835" w:type="dxa"/>
            <w:vAlign w:val="center"/>
          </w:tcPr>
          <w:p>
            <w:pPr>
              <w:pStyle w:val="10"/>
            </w:pPr>
            <w:r>
              <w:t>其中：财政    资金</w:t>
            </w:r>
          </w:p>
        </w:tc>
        <w:tc>
          <w:tcPr>
            <w:tcW w:w="2551" w:type="dxa"/>
            <w:vAlign w:val="center"/>
          </w:tcPr>
          <w:p>
            <w:pPr>
              <w:pStyle w:val="12"/>
            </w:pPr>
            <w:r>
              <w:t>94900.00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用于昝岗组团市政道路及综合管廊（二期）工程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94900.00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p>
            <w:pPr>
              <w:pStyle w:val="12"/>
            </w:pPr>
            <w:r>
              <w:t>2.推动片区城市高质量规划建设管理，提升片区城市生活舒适性和宜居性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指标1：市政道路总长度</w:t>
            </w:r>
          </w:p>
        </w:tc>
        <w:tc>
          <w:tcPr>
            <w:tcW w:w="5386" w:type="dxa"/>
            <w:vAlign w:val="center"/>
          </w:tcPr>
          <w:p>
            <w:pPr>
              <w:pStyle w:val="12"/>
            </w:pPr>
            <w:r>
              <w:t>指标1：市政道路总长度</w:t>
            </w:r>
          </w:p>
        </w:tc>
        <w:tc>
          <w:tcPr>
            <w:tcW w:w="2268" w:type="dxa"/>
            <w:vAlign w:val="center"/>
          </w:tcPr>
          <w:p>
            <w:pPr>
              <w:pStyle w:val="12"/>
            </w:pPr>
            <w:r>
              <w:t>10300米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指标1：道路验收达标</w:t>
            </w:r>
          </w:p>
        </w:tc>
        <w:tc>
          <w:tcPr>
            <w:tcW w:w="5386" w:type="dxa"/>
            <w:vAlign w:val="center"/>
          </w:tcPr>
          <w:p>
            <w:pPr>
              <w:pStyle w:val="12"/>
            </w:pPr>
            <w:r>
              <w:t>指标1：道路验收达标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指标2：综合管廊总长度</w:t>
            </w:r>
          </w:p>
        </w:tc>
        <w:tc>
          <w:tcPr>
            <w:tcW w:w="5386" w:type="dxa"/>
            <w:vAlign w:val="center"/>
          </w:tcPr>
          <w:p>
            <w:pPr>
              <w:pStyle w:val="12"/>
            </w:pPr>
            <w:r>
              <w:t>指标1：综合管廊总长度</w:t>
            </w:r>
          </w:p>
        </w:tc>
        <w:tc>
          <w:tcPr>
            <w:tcW w:w="2268" w:type="dxa"/>
            <w:vAlign w:val="center"/>
          </w:tcPr>
          <w:p>
            <w:pPr>
              <w:pStyle w:val="12"/>
            </w:pPr>
            <w:r>
              <w:t>957米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2024年4月取得概算批复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指标1：市政道路完成及时性</w:t>
            </w:r>
          </w:p>
        </w:tc>
        <w:tc>
          <w:tcPr>
            <w:tcW w:w="5386" w:type="dxa"/>
            <w:vAlign w:val="center"/>
          </w:tcPr>
          <w:p>
            <w:pPr>
              <w:pStyle w:val="12"/>
            </w:pPr>
            <w:r>
              <w:t>指标1：市政道路完成及时性</w:t>
            </w:r>
          </w:p>
        </w:tc>
        <w:tc>
          <w:tcPr>
            <w:tcW w:w="2268" w:type="dxa"/>
            <w:vAlign w:val="center"/>
          </w:tcPr>
          <w:p>
            <w:pPr>
              <w:pStyle w:val="12"/>
            </w:pPr>
            <w:r>
              <w:t>2026年12月完工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≤92680.12万元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206、昝岗组团市政道路及综合管廊工程（三期）绩效目标表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13660024P00489710337E</w:t>
            </w:r>
          </w:p>
        </w:tc>
        <w:tc>
          <w:tcPr>
            <w:tcW w:w="2835" w:type="dxa"/>
            <w:vAlign w:val="center"/>
          </w:tcPr>
          <w:p>
            <w:pPr>
              <w:pStyle w:val="10"/>
            </w:pPr>
            <w:r>
              <w:t>项目名称</w:t>
            </w:r>
          </w:p>
        </w:tc>
        <w:tc>
          <w:tcPr>
            <w:tcW w:w="6095" w:type="dxa"/>
            <w:gridSpan w:val="3"/>
            <w:vAlign w:val="center"/>
          </w:tcPr>
          <w:p>
            <w:pPr>
              <w:pStyle w:val="12"/>
            </w:pPr>
            <w:r>
              <w:t>昝岗组团市政道路及综合管廊工程（三期）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用于昝岗组团市政道路及综合管廊工程（三期）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1.推动片区城市高质量规划建设管理，提升片区城市生活舒适性和宜居性</w:t>
            </w:r>
          </w:p>
          <w:p>
            <w:pPr>
              <w:pStyle w:val="12"/>
            </w:pPr>
            <w:r>
              <w:t>2.有序推进片区建设，为片区后续开发提供市政配套条件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指标1：市政道路总长度</w:t>
            </w:r>
          </w:p>
        </w:tc>
        <w:tc>
          <w:tcPr>
            <w:tcW w:w="5386" w:type="dxa"/>
            <w:vAlign w:val="center"/>
          </w:tcPr>
          <w:p>
            <w:pPr>
              <w:pStyle w:val="12"/>
            </w:pPr>
            <w:r>
              <w:t>指标1：市政道路总长度</w:t>
            </w:r>
          </w:p>
        </w:tc>
        <w:tc>
          <w:tcPr>
            <w:tcW w:w="2268" w:type="dxa"/>
            <w:vAlign w:val="center"/>
          </w:tcPr>
          <w:p>
            <w:pPr>
              <w:pStyle w:val="12"/>
            </w:pPr>
            <w:r>
              <w:t>5818米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指标1：道路验收达标</w:t>
            </w:r>
          </w:p>
        </w:tc>
        <w:tc>
          <w:tcPr>
            <w:tcW w:w="5386" w:type="dxa"/>
            <w:vAlign w:val="center"/>
          </w:tcPr>
          <w:p>
            <w:pPr>
              <w:pStyle w:val="12"/>
            </w:pPr>
            <w:r>
              <w:t>指标1：道路验收达标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指标2：综合管廊总长度</w:t>
            </w:r>
          </w:p>
        </w:tc>
        <w:tc>
          <w:tcPr>
            <w:tcW w:w="5386" w:type="dxa"/>
            <w:vAlign w:val="center"/>
          </w:tcPr>
          <w:p>
            <w:pPr>
              <w:pStyle w:val="12"/>
            </w:pPr>
            <w:r>
              <w:t>指标1：综合管廊总长度</w:t>
            </w:r>
          </w:p>
        </w:tc>
        <w:tc>
          <w:tcPr>
            <w:tcW w:w="2268" w:type="dxa"/>
            <w:vAlign w:val="center"/>
          </w:tcPr>
          <w:p>
            <w:pPr>
              <w:pStyle w:val="12"/>
            </w:pPr>
            <w:r>
              <w:t>318米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2024年4月取得概算批复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指标1：市政道路完成及时性</w:t>
            </w:r>
          </w:p>
        </w:tc>
        <w:tc>
          <w:tcPr>
            <w:tcW w:w="5386" w:type="dxa"/>
            <w:vAlign w:val="center"/>
          </w:tcPr>
          <w:p>
            <w:pPr>
              <w:pStyle w:val="12"/>
            </w:pPr>
            <w:r>
              <w:t>指标1：市政道路完成及时性</w:t>
            </w:r>
          </w:p>
        </w:tc>
        <w:tc>
          <w:tcPr>
            <w:tcW w:w="2268" w:type="dxa"/>
            <w:vAlign w:val="center"/>
          </w:tcPr>
          <w:p>
            <w:pPr>
              <w:pStyle w:val="12"/>
            </w:pPr>
            <w:r>
              <w:t>2026年12月完工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≤51774.29万元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207、昝岗组团市政道路及综合管廊工程（三期）绩效目标表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13660024P00489710382P</w:t>
            </w:r>
          </w:p>
        </w:tc>
        <w:tc>
          <w:tcPr>
            <w:tcW w:w="2835" w:type="dxa"/>
            <w:vAlign w:val="center"/>
          </w:tcPr>
          <w:p>
            <w:pPr>
              <w:pStyle w:val="10"/>
            </w:pPr>
            <w:r>
              <w:t>项目名称</w:t>
            </w:r>
          </w:p>
        </w:tc>
        <w:tc>
          <w:tcPr>
            <w:tcW w:w="6095" w:type="dxa"/>
            <w:gridSpan w:val="3"/>
            <w:vAlign w:val="center"/>
          </w:tcPr>
          <w:p>
            <w:pPr>
              <w:pStyle w:val="12"/>
            </w:pPr>
            <w:r>
              <w:t>昝岗组团市政道路及综合管廊工程（三期）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65200.00</w:t>
            </w:r>
          </w:p>
        </w:tc>
        <w:tc>
          <w:tcPr>
            <w:tcW w:w="2835" w:type="dxa"/>
            <w:vAlign w:val="center"/>
          </w:tcPr>
          <w:p>
            <w:pPr>
              <w:pStyle w:val="10"/>
            </w:pPr>
            <w:r>
              <w:t>其中：财政    资金</w:t>
            </w:r>
          </w:p>
        </w:tc>
        <w:tc>
          <w:tcPr>
            <w:tcW w:w="2551" w:type="dxa"/>
            <w:vAlign w:val="center"/>
          </w:tcPr>
          <w:p>
            <w:pPr>
              <w:pStyle w:val="12"/>
            </w:pPr>
            <w:r>
              <w:t>65200.00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用于昝岗组团市政道路及综合管廊工程（三期）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65200.00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1.有序推进片区建设，为片区后续开发提供市政配套条件</w:t>
            </w:r>
          </w:p>
          <w:p>
            <w:pPr>
              <w:pStyle w:val="12"/>
            </w:pPr>
            <w:r>
              <w:t>2.推动片区城市高质量规划建设管理，提升片区城市生活舒适性和宜居性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指标1：市政道路总长度</w:t>
            </w:r>
          </w:p>
        </w:tc>
        <w:tc>
          <w:tcPr>
            <w:tcW w:w="5386" w:type="dxa"/>
            <w:vAlign w:val="center"/>
          </w:tcPr>
          <w:p>
            <w:pPr>
              <w:pStyle w:val="12"/>
            </w:pPr>
            <w:r>
              <w:t>指标1：市政道路总长度</w:t>
            </w:r>
          </w:p>
        </w:tc>
        <w:tc>
          <w:tcPr>
            <w:tcW w:w="2268" w:type="dxa"/>
            <w:vAlign w:val="center"/>
          </w:tcPr>
          <w:p>
            <w:pPr>
              <w:pStyle w:val="12"/>
            </w:pPr>
            <w:r>
              <w:t>5818米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指标1：道路验收达标</w:t>
            </w:r>
          </w:p>
        </w:tc>
        <w:tc>
          <w:tcPr>
            <w:tcW w:w="5386" w:type="dxa"/>
            <w:vAlign w:val="center"/>
          </w:tcPr>
          <w:p>
            <w:pPr>
              <w:pStyle w:val="12"/>
            </w:pPr>
            <w:r>
              <w:t>指标1：道路验收达标</w:t>
            </w:r>
          </w:p>
        </w:tc>
        <w:tc>
          <w:tcPr>
            <w:tcW w:w="2268" w:type="dxa"/>
            <w:vAlign w:val="center"/>
          </w:tcPr>
          <w:p>
            <w:pPr>
              <w:pStyle w:val="12"/>
            </w:pPr>
            <w:r>
              <w:t>符合CJJ 1-2008？《城镇道路工程施工与质量验收规范》</w:t>
            </w:r>
          </w:p>
        </w:tc>
        <w:tc>
          <w:tcPr>
            <w:tcW w:w="1276" w:type="dxa"/>
            <w:vAlign w:val="center"/>
          </w:tcPr>
          <w:p>
            <w:pPr>
              <w:pStyle w:val="12"/>
            </w:pPr>
            <w:r>
              <w:t>城镇道路工程施工与质量验收规范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指标2：综合管廊总长度</w:t>
            </w:r>
          </w:p>
        </w:tc>
        <w:tc>
          <w:tcPr>
            <w:tcW w:w="5386" w:type="dxa"/>
            <w:vAlign w:val="center"/>
          </w:tcPr>
          <w:p>
            <w:pPr>
              <w:pStyle w:val="12"/>
            </w:pPr>
            <w:r>
              <w:t>指标1：综合管廊总长度</w:t>
            </w:r>
          </w:p>
        </w:tc>
        <w:tc>
          <w:tcPr>
            <w:tcW w:w="2268" w:type="dxa"/>
            <w:vAlign w:val="center"/>
          </w:tcPr>
          <w:p>
            <w:pPr>
              <w:pStyle w:val="12"/>
            </w:pPr>
            <w:r>
              <w:t>318米</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指标2：管廊验收达标</w:t>
            </w:r>
          </w:p>
        </w:tc>
        <w:tc>
          <w:tcPr>
            <w:tcW w:w="5386" w:type="dxa"/>
            <w:vAlign w:val="center"/>
          </w:tcPr>
          <w:p>
            <w:pPr>
              <w:pStyle w:val="12"/>
            </w:pPr>
            <w:r>
              <w:t>指标1：管廊验收达标</w:t>
            </w:r>
          </w:p>
        </w:tc>
        <w:tc>
          <w:tcPr>
            <w:tcW w:w="2268" w:type="dxa"/>
            <w:vAlign w:val="center"/>
          </w:tcPr>
          <w:p>
            <w:pPr>
              <w:pStyle w:val="12"/>
            </w:pPr>
            <w:r>
              <w:t>符合《城市综合管廊工程施工及质量验收规范》（DB13(J)/T300-2019）</w:t>
            </w:r>
          </w:p>
        </w:tc>
        <w:tc>
          <w:tcPr>
            <w:tcW w:w="1276" w:type="dxa"/>
            <w:vAlign w:val="center"/>
          </w:tcPr>
          <w:p>
            <w:pPr>
              <w:pStyle w:val="12"/>
            </w:pPr>
            <w:r>
              <w:t>城市综合管廊工程施工及质量验收规范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指标1：前期手续办理完成情况</w:t>
            </w:r>
          </w:p>
        </w:tc>
        <w:tc>
          <w:tcPr>
            <w:tcW w:w="5386" w:type="dxa"/>
            <w:vAlign w:val="center"/>
          </w:tcPr>
          <w:p>
            <w:pPr>
              <w:pStyle w:val="12"/>
            </w:pPr>
            <w:r>
              <w:t>指标1：前期手续办理完成情况</w:t>
            </w:r>
          </w:p>
        </w:tc>
        <w:tc>
          <w:tcPr>
            <w:tcW w:w="2268" w:type="dxa"/>
            <w:vAlign w:val="center"/>
          </w:tcPr>
          <w:p>
            <w:pPr>
              <w:pStyle w:val="12"/>
            </w:pPr>
            <w:r>
              <w:t>2024年4月取得概算批复</w:t>
            </w:r>
          </w:p>
        </w:tc>
        <w:tc>
          <w:tcPr>
            <w:tcW w:w="1276" w:type="dxa"/>
            <w:vAlign w:val="center"/>
          </w:tcPr>
          <w:p>
            <w:pPr>
              <w:pStyle w:val="12"/>
            </w:pPr>
            <w:r>
              <w:t>前期手续办理完成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指标1：市政道路完成及时性</w:t>
            </w:r>
          </w:p>
        </w:tc>
        <w:tc>
          <w:tcPr>
            <w:tcW w:w="5386" w:type="dxa"/>
            <w:vAlign w:val="center"/>
          </w:tcPr>
          <w:p>
            <w:pPr>
              <w:pStyle w:val="12"/>
            </w:pPr>
            <w:r>
              <w:t>指标1：市政道路完成及时性</w:t>
            </w:r>
          </w:p>
        </w:tc>
        <w:tc>
          <w:tcPr>
            <w:tcW w:w="2268" w:type="dxa"/>
            <w:vAlign w:val="center"/>
          </w:tcPr>
          <w:p>
            <w:pPr>
              <w:pStyle w:val="12"/>
            </w:pPr>
            <w:r>
              <w:t>2026年12月完工</w:t>
            </w:r>
          </w:p>
        </w:tc>
        <w:tc>
          <w:tcPr>
            <w:tcW w:w="1276" w:type="dxa"/>
            <w:vAlign w:val="center"/>
          </w:tcPr>
          <w:p>
            <w:pPr>
              <w:pStyle w:val="12"/>
            </w:pPr>
            <w:r>
              <w:t>市政道路完成及时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指标1：成本控制情况</w:t>
            </w:r>
          </w:p>
        </w:tc>
        <w:tc>
          <w:tcPr>
            <w:tcW w:w="5386" w:type="dxa"/>
            <w:vAlign w:val="center"/>
          </w:tcPr>
          <w:p>
            <w:pPr>
              <w:pStyle w:val="12"/>
            </w:pPr>
            <w:r>
              <w:t>指标1：成本控制情况</w:t>
            </w:r>
          </w:p>
        </w:tc>
        <w:tc>
          <w:tcPr>
            <w:tcW w:w="2268" w:type="dxa"/>
            <w:vAlign w:val="center"/>
          </w:tcPr>
          <w:p>
            <w:pPr>
              <w:pStyle w:val="12"/>
            </w:pPr>
            <w:r>
              <w:t>≤51774.29万元</w:t>
            </w:r>
          </w:p>
        </w:tc>
        <w:tc>
          <w:tcPr>
            <w:tcW w:w="1276" w:type="dxa"/>
            <w:vAlign w:val="center"/>
          </w:tcPr>
          <w:p>
            <w:pPr>
              <w:pStyle w:val="12"/>
            </w:pPr>
            <w:r>
              <w:t>概算批复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指标1：促进交通发展</w:t>
            </w:r>
          </w:p>
        </w:tc>
        <w:tc>
          <w:tcPr>
            <w:tcW w:w="5386" w:type="dxa"/>
            <w:vAlign w:val="center"/>
          </w:tcPr>
          <w:p>
            <w:pPr>
              <w:pStyle w:val="12"/>
            </w:pPr>
            <w:r>
              <w:t>指标1：促进交通发展</w:t>
            </w:r>
          </w:p>
        </w:tc>
        <w:tc>
          <w:tcPr>
            <w:tcW w:w="2268" w:type="dxa"/>
            <w:vAlign w:val="center"/>
          </w:tcPr>
          <w:p>
            <w:pPr>
              <w:pStyle w:val="12"/>
            </w:pPr>
            <w:r>
              <w:t>效果显著</w:t>
            </w:r>
          </w:p>
        </w:tc>
        <w:tc>
          <w:tcPr>
            <w:tcW w:w="1276" w:type="dxa"/>
            <w:vAlign w:val="center"/>
          </w:tcPr>
          <w:p>
            <w:pPr>
              <w:pStyle w:val="12"/>
            </w:pPr>
            <w:r>
              <w:t>促进交通发展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指标1：改善片区投资环境</w:t>
            </w:r>
          </w:p>
        </w:tc>
        <w:tc>
          <w:tcPr>
            <w:tcW w:w="5386" w:type="dxa"/>
            <w:vAlign w:val="center"/>
          </w:tcPr>
          <w:p>
            <w:pPr>
              <w:pStyle w:val="12"/>
            </w:pPr>
            <w:r>
              <w:t>指标1：改善片区投资环境</w:t>
            </w:r>
          </w:p>
        </w:tc>
        <w:tc>
          <w:tcPr>
            <w:tcW w:w="2268" w:type="dxa"/>
            <w:vAlign w:val="center"/>
          </w:tcPr>
          <w:p>
            <w:pPr>
              <w:pStyle w:val="12"/>
            </w:pPr>
            <w:r>
              <w:t>明显改善</w:t>
            </w:r>
          </w:p>
        </w:tc>
        <w:tc>
          <w:tcPr>
            <w:tcW w:w="1276" w:type="dxa"/>
            <w:vAlign w:val="center"/>
          </w:tcPr>
          <w:p>
            <w:pPr>
              <w:pStyle w:val="12"/>
            </w:pPr>
            <w:r>
              <w:t>改善片区投资环境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指标2：交通顺畅，带动片区事业发展</w:t>
            </w:r>
          </w:p>
        </w:tc>
        <w:tc>
          <w:tcPr>
            <w:tcW w:w="5386" w:type="dxa"/>
            <w:vAlign w:val="center"/>
          </w:tcPr>
          <w:p>
            <w:pPr>
              <w:pStyle w:val="12"/>
            </w:pPr>
            <w:r>
              <w:t>指标2：交通顺畅，带动片区事业发展</w:t>
            </w:r>
          </w:p>
        </w:tc>
        <w:tc>
          <w:tcPr>
            <w:tcW w:w="2268" w:type="dxa"/>
            <w:vAlign w:val="center"/>
          </w:tcPr>
          <w:p>
            <w:pPr>
              <w:pStyle w:val="12"/>
            </w:pPr>
            <w:r>
              <w:t>明显提升</w:t>
            </w:r>
          </w:p>
        </w:tc>
        <w:tc>
          <w:tcPr>
            <w:tcW w:w="1276" w:type="dxa"/>
            <w:vAlign w:val="center"/>
          </w:tcPr>
          <w:p>
            <w:pPr>
              <w:pStyle w:val="12"/>
            </w:pPr>
            <w:r>
              <w:t>交通顺畅，带动片区事业发展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符合环评审批要求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新建市政道路项目适应未来一定时期内交通需求</w:t>
            </w:r>
          </w:p>
        </w:tc>
        <w:tc>
          <w:tcPr>
            <w:tcW w:w="5386" w:type="dxa"/>
            <w:vAlign w:val="center"/>
          </w:tcPr>
          <w:p>
            <w:pPr>
              <w:pStyle w:val="12"/>
            </w:pPr>
            <w:r>
              <w:t>新建市政道路项目适应未来一定时期内交通需求</w:t>
            </w:r>
          </w:p>
        </w:tc>
        <w:tc>
          <w:tcPr>
            <w:tcW w:w="2268" w:type="dxa"/>
            <w:vAlign w:val="center"/>
          </w:tcPr>
          <w:p>
            <w:pPr>
              <w:pStyle w:val="12"/>
            </w:pPr>
            <w:r>
              <w:t>明显改善</w:t>
            </w:r>
          </w:p>
        </w:tc>
        <w:tc>
          <w:tcPr>
            <w:tcW w:w="1276" w:type="dxa"/>
            <w:vAlign w:val="center"/>
          </w:tcPr>
          <w:p>
            <w:pPr>
              <w:pStyle w:val="12"/>
            </w:pPr>
            <w:r>
              <w:t>适应未来一定时期内交通需求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指标1：片区内企业满意度</w:t>
            </w:r>
          </w:p>
        </w:tc>
        <w:tc>
          <w:tcPr>
            <w:tcW w:w="5386" w:type="dxa"/>
            <w:vAlign w:val="center"/>
          </w:tcPr>
          <w:p>
            <w:pPr>
              <w:pStyle w:val="12"/>
            </w:pPr>
            <w:r>
              <w:t>指标1：片区内企业满意度</w:t>
            </w:r>
          </w:p>
        </w:tc>
        <w:tc>
          <w:tcPr>
            <w:tcW w:w="2268" w:type="dxa"/>
            <w:vAlign w:val="center"/>
          </w:tcPr>
          <w:p>
            <w:pPr>
              <w:pStyle w:val="12"/>
            </w:pPr>
            <w:r>
              <w:t>≥90%</w:t>
            </w:r>
          </w:p>
        </w:tc>
        <w:tc>
          <w:tcPr>
            <w:tcW w:w="1276" w:type="dxa"/>
            <w:vAlign w:val="center"/>
          </w:tcPr>
          <w:p>
            <w:pPr>
              <w:pStyle w:val="12"/>
            </w:pPr>
            <w:r>
              <w:t>片区内企业满意度≥90%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指标2：周边村街和群众满意度</w:t>
            </w:r>
          </w:p>
        </w:tc>
        <w:tc>
          <w:tcPr>
            <w:tcW w:w="5386" w:type="dxa"/>
            <w:vAlign w:val="center"/>
          </w:tcPr>
          <w:p>
            <w:pPr>
              <w:pStyle w:val="12"/>
            </w:pPr>
            <w:r>
              <w:t>指标2：周边村街和群众满意度</w:t>
            </w:r>
          </w:p>
        </w:tc>
        <w:tc>
          <w:tcPr>
            <w:tcW w:w="2268" w:type="dxa"/>
            <w:vAlign w:val="center"/>
          </w:tcPr>
          <w:p>
            <w:pPr>
              <w:pStyle w:val="12"/>
            </w:pPr>
            <w:r>
              <w:t>≥90%</w:t>
            </w:r>
          </w:p>
        </w:tc>
        <w:tc>
          <w:tcPr>
            <w:tcW w:w="1276" w:type="dxa"/>
            <w:vAlign w:val="center"/>
          </w:tcPr>
          <w:p>
            <w:pPr>
              <w:pStyle w:val="12"/>
            </w:pPr>
            <w:r>
              <w:t>周边村街和群众满意度≥90%</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8731.32</w:t>
            </w:r>
          </w:p>
        </w:tc>
        <w:tc>
          <w:tcPr>
            <w:tcW w:w="964" w:type="dxa"/>
            <w:vAlign w:val="center"/>
          </w:tcPr>
          <w:p>
            <w:pPr>
              <w:pStyle w:val="15"/>
            </w:pPr>
            <w:r>
              <w:t>8105.62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625.70</w:t>
            </w:r>
          </w:p>
        </w:tc>
        <w:tc>
          <w:tcPr>
            <w:tcW w:w="964" w:type="dxa"/>
            <w:vAlign w:val="center"/>
          </w:tcPr>
          <w:p>
            <w:pPr>
              <w:pStyle w:val="15"/>
            </w:pPr>
            <w:r>
              <w:t>4992.75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河北雄安新区建设和交通管理局小计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8731.32</w:t>
            </w:r>
          </w:p>
        </w:tc>
        <w:tc>
          <w:tcPr>
            <w:tcW w:w="964" w:type="dxa"/>
            <w:vAlign w:val="center"/>
          </w:tcPr>
          <w:p>
            <w:pPr>
              <w:pStyle w:val="15"/>
            </w:pPr>
            <w:r>
              <w:t>8105.62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625.70</w:t>
            </w:r>
          </w:p>
        </w:tc>
        <w:tc>
          <w:tcPr>
            <w:tcW w:w="964" w:type="dxa"/>
            <w:vAlign w:val="center"/>
          </w:tcPr>
          <w:p>
            <w:pPr>
              <w:pStyle w:val="15"/>
            </w:pPr>
            <w:r>
              <w:t>4992.75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2024年第一、二季度全省地下水超采综合治理奖惩资金</w:t>
            </w:r>
          </w:p>
        </w:tc>
        <w:tc>
          <w:tcPr>
            <w:tcW w:w="964" w:type="dxa"/>
            <w:vAlign w:val="center"/>
          </w:tcPr>
          <w:p>
            <w:pPr>
              <w:pStyle w:val="11"/>
            </w:pPr>
            <w:r>
              <w:t>270.00</w:t>
            </w:r>
          </w:p>
        </w:tc>
        <w:tc>
          <w:tcPr>
            <w:tcW w:w="1134" w:type="dxa"/>
            <w:vAlign w:val="center"/>
          </w:tcPr>
          <w:p>
            <w:pPr>
              <w:pStyle w:val="12"/>
            </w:pPr>
            <w:r>
              <w:t>水资源保护服务</w:t>
            </w:r>
          </w:p>
        </w:tc>
        <w:tc>
          <w:tcPr>
            <w:tcW w:w="1134" w:type="dxa"/>
            <w:vAlign w:val="center"/>
          </w:tcPr>
          <w:p>
            <w:pPr>
              <w:pStyle w:val="12"/>
            </w:pPr>
            <w:r>
              <w:t>C12020400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c>
          <w:tcPr>
            <w:tcW w:w="964" w:type="dxa"/>
            <w:vAlign w:val="center"/>
          </w:tcPr>
          <w:p>
            <w:pPr>
              <w:pStyle w:val="11"/>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补助市县重点人防工程资金</w:t>
            </w:r>
          </w:p>
        </w:tc>
        <w:tc>
          <w:tcPr>
            <w:tcW w:w="964" w:type="dxa"/>
            <w:vAlign w:val="center"/>
          </w:tcPr>
          <w:p>
            <w:pPr>
              <w:pStyle w:val="11"/>
            </w:pPr>
            <w:r>
              <w:t>515.70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20.20</w:t>
            </w:r>
          </w:p>
        </w:tc>
        <w:tc>
          <w:tcPr>
            <w:tcW w:w="964" w:type="dxa"/>
            <w:vAlign w:val="center"/>
          </w:tcPr>
          <w:p>
            <w:pPr>
              <w:pStyle w:val="11"/>
            </w:pPr>
            <w:r>
              <w:t>20.20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20.20</w:t>
            </w:r>
          </w:p>
        </w:tc>
        <w:tc>
          <w:tcPr>
            <w:tcW w:w="964" w:type="dxa"/>
            <w:vAlign w:val="center"/>
          </w:tcPr>
          <w:p>
            <w:pPr>
              <w:pStyle w:val="11"/>
            </w:pPr>
            <w: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补助市县重点人防工程资金</w:t>
            </w:r>
          </w:p>
        </w:tc>
        <w:tc>
          <w:tcPr>
            <w:tcW w:w="964" w:type="dxa"/>
            <w:vAlign w:val="center"/>
          </w:tcPr>
          <w:p>
            <w:pPr>
              <w:pStyle w:val="11"/>
            </w:pPr>
            <w:r>
              <w:t>515.70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10.50</w:t>
            </w:r>
          </w:p>
        </w:tc>
        <w:tc>
          <w:tcPr>
            <w:tcW w:w="964" w:type="dxa"/>
            <w:vAlign w:val="center"/>
          </w:tcPr>
          <w:p>
            <w:pPr>
              <w:pStyle w:val="11"/>
            </w:pPr>
            <w:r>
              <w:t>10.50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10.50</w:t>
            </w:r>
          </w:p>
        </w:tc>
        <w:tc>
          <w:tcPr>
            <w:tcW w:w="964" w:type="dxa"/>
            <w:vAlign w:val="center"/>
          </w:tcPr>
          <w:p>
            <w:pPr>
              <w:pStyle w:val="11"/>
            </w:pPr>
            <w:r>
              <w:t>10.50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补助市县重点人防工程资金</w:t>
            </w:r>
          </w:p>
        </w:tc>
        <w:tc>
          <w:tcPr>
            <w:tcW w:w="964" w:type="dxa"/>
            <w:vAlign w:val="center"/>
          </w:tcPr>
          <w:p>
            <w:pPr>
              <w:pStyle w:val="11"/>
            </w:pPr>
            <w:r>
              <w:t>515.70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485.00</w:t>
            </w:r>
          </w:p>
        </w:tc>
        <w:tc>
          <w:tcPr>
            <w:tcW w:w="964" w:type="dxa"/>
            <w:vAlign w:val="center"/>
          </w:tcPr>
          <w:p>
            <w:pPr>
              <w:pStyle w:val="11"/>
            </w:pPr>
            <w:r>
              <w:t>485.00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485.00</w:t>
            </w:r>
          </w:p>
        </w:tc>
        <w:tc>
          <w:tcPr>
            <w:tcW w:w="964" w:type="dxa"/>
            <w:vAlign w:val="center"/>
          </w:tcPr>
          <w:p>
            <w:pPr>
              <w:pStyle w:val="11"/>
            </w:pPr>
            <w:r>
              <w:t>145.50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2025年度省级地下水超采综合治理专项资金</w:t>
            </w:r>
          </w:p>
        </w:tc>
        <w:tc>
          <w:tcPr>
            <w:tcW w:w="964" w:type="dxa"/>
            <w:vAlign w:val="center"/>
          </w:tcPr>
          <w:p>
            <w:pPr>
              <w:pStyle w:val="11"/>
            </w:pPr>
            <w:r>
              <w:t>275.00</w:t>
            </w:r>
          </w:p>
        </w:tc>
        <w:tc>
          <w:tcPr>
            <w:tcW w:w="1134" w:type="dxa"/>
            <w:vAlign w:val="center"/>
          </w:tcPr>
          <w:p>
            <w:pPr>
              <w:pStyle w:val="12"/>
            </w:pPr>
            <w:r>
              <w:t>其他水利管理服务</w:t>
            </w:r>
          </w:p>
        </w:tc>
        <w:tc>
          <w:tcPr>
            <w:tcW w:w="1134" w:type="dxa"/>
            <w:vAlign w:val="center"/>
          </w:tcPr>
          <w:p>
            <w:pPr>
              <w:pStyle w:val="12"/>
            </w:pPr>
            <w:r>
              <w:t>C12990000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275.00</w:t>
            </w:r>
          </w:p>
        </w:tc>
        <w:tc>
          <w:tcPr>
            <w:tcW w:w="964" w:type="dxa"/>
            <w:vAlign w:val="center"/>
          </w:tcPr>
          <w:p>
            <w:pPr>
              <w:pStyle w:val="11"/>
            </w:pPr>
            <w:r>
              <w:t>275.00</w:t>
            </w:r>
          </w:p>
        </w:tc>
        <w:tc>
          <w:tcPr>
            <w:tcW w:w="964" w:type="dxa"/>
            <w:vAlign w:val="center"/>
          </w:tcPr>
          <w:p>
            <w:pPr>
              <w:pStyle w:val="11"/>
            </w:pPr>
            <w:r>
              <w:t>275.00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2025年省级水利发展资金</w:t>
            </w:r>
          </w:p>
        </w:tc>
        <w:tc>
          <w:tcPr>
            <w:tcW w:w="964" w:type="dxa"/>
            <w:vAlign w:val="center"/>
          </w:tcPr>
          <w:p>
            <w:pPr>
              <w:pStyle w:val="11"/>
            </w:pPr>
            <w:r>
              <w:t>123.00</w:t>
            </w:r>
          </w:p>
        </w:tc>
        <w:tc>
          <w:tcPr>
            <w:tcW w:w="1134" w:type="dxa"/>
            <w:vAlign w:val="center"/>
          </w:tcPr>
          <w:p>
            <w:pPr>
              <w:pStyle w:val="12"/>
            </w:pPr>
            <w:r>
              <w:t>其他水利管理服务</w:t>
            </w:r>
          </w:p>
        </w:tc>
        <w:tc>
          <w:tcPr>
            <w:tcW w:w="1134" w:type="dxa"/>
            <w:vAlign w:val="center"/>
          </w:tcPr>
          <w:p>
            <w:pPr>
              <w:pStyle w:val="12"/>
            </w:pPr>
            <w:r>
              <w:t>C12990000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城建档案综合管理</w:t>
            </w:r>
          </w:p>
        </w:tc>
        <w:tc>
          <w:tcPr>
            <w:tcW w:w="964" w:type="dxa"/>
            <w:vAlign w:val="center"/>
          </w:tcPr>
          <w:p>
            <w:pPr>
              <w:pStyle w:val="11"/>
            </w:pPr>
            <w:r>
              <w:t>502.65</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350.00</w:t>
            </w:r>
          </w:p>
        </w:tc>
        <w:tc>
          <w:tcPr>
            <w:tcW w:w="964" w:type="dxa"/>
            <w:vAlign w:val="center"/>
          </w:tcPr>
          <w:p>
            <w:pPr>
              <w:pStyle w:val="11"/>
            </w:pPr>
            <w:r>
              <w:t>350.00</w:t>
            </w:r>
          </w:p>
        </w:tc>
        <w:tc>
          <w:tcPr>
            <w:tcW w:w="964" w:type="dxa"/>
            <w:vAlign w:val="center"/>
          </w:tcPr>
          <w:p>
            <w:pPr>
              <w:pStyle w:val="11"/>
            </w:pPr>
            <w:r>
              <w:t>350.00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城市综合管理技术服务（高质量建设（规划建设和质量安全）专项资金）</w:t>
            </w:r>
          </w:p>
        </w:tc>
        <w:tc>
          <w:tcPr>
            <w:tcW w:w="964" w:type="dxa"/>
            <w:vAlign w:val="center"/>
          </w:tcPr>
          <w:p>
            <w:pPr>
              <w:pStyle w:val="11"/>
            </w:pPr>
            <w:r>
              <w:t>110.00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城乡建设综合管理</w:t>
            </w:r>
          </w:p>
        </w:tc>
        <w:tc>
          <w:tcPr>
            <w:tcW w:w="964" w:type="dxa"/>
            <w:vAlign w:val="center"/>
          </w:tcPr>
          <w:p>
            <w:pPr>
              <w:pStyle w:val="11"/>
            </w:pPr>
            <w:r>
              <w:t>608.00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218.30</w:t>
            </w:r>
          </w:p>
        </w:tc>
        <w:tc>
          <w:tcPr>
            <w:tcW w:w="964" w:type="dxa"/>
            <w:vAlign w:val="center"/>
          </w:tcPr>
          <w:p>
            <w:pPr>
              <w:pStyle w:val="11"/>
            </w:pPr>
            <w:r>
              <w:t>218.30</w:t>
            </w:r>
          </w:p>
        </w:tc>
        <w:tc>
          <w:tcPr>
            <w:tcW w:w="964" w:type="dxa"/>
            <w:vAlign w:val="center"/>
          </w:tcPr>
          <w:p>
            <w:pPr>
              <w:pStyle w:val="11"/>
            </w:pPr>
            <w:r>
              <w:t>218.30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218.30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城镇生态水资源与水网运行考核管理项目</w:t>
            </w:r>
          </w:p>
        </w:tc>
        <w:tc>
          <w:tcPr>
            <w:tcW w:w="964" w:type="dxa"/>
            <w:vAlign w:val="center"/>
          </w:tcPr>
          <w:p>
            <w:pPr>
              <w:pStyle w:val="11"/>
            </w:pPr>
            <w:r>
              <w:t>70.00</w:t>
            </w:r>
          </w:p>
        </w:tc>
        <w:tc>
          <w:tcPr>
            <w:tcW w:w="1134" w:type="dxa"/>
            <w:vAlign w:val="center"/>
          </w:tcPr>
          <w:p>
            <w:pPr>
              <w:pStyle w:val="12"/>
            </w:pPr>
            <w:r>
              <w:t>其他水利管理服务</w:t>
            </w:r>
          </w:p>
        </w:tc>
        <w:tc>
          <w:tcPr>
            <w:tcW w:w="1134" w:type="dxa"/>
            <w:vAlign w:val="center"/>
          </w:tcPr>
          <w:p>
            <w:pPr>
              <w:pStyle w:val="12"/>
            </w:pPr>
            <w:r>
              <w:t>C12990000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70.00</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档案综合业务管理</w:t>
            </w:r>
          </w:p>
        </w:tc>
        <w:tc>
          <w:tcPr>
            <w:tcW w:w="964" w:type="dxa"/>
            <w:vAlign w:val="center"/>
          </w:tcPr>
          <w:p>
            <w:pPr>
              <w:pStyle w:val="11"/>
            </w:pPr>
            <w:r>
              <w:t>150.80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150.80</w:t>
            </w:r>
          </w:p>
        </w:tc>
        <w:tc>
          <w:tcPr>
            <w:tcW w:w="964" w:type="dxa"/>
            <w:vAlign w:val="center"/>
          </w:tcPr>
          <w:p>
            <w:pPr>
              <w:pStyle w:val="11"/>
            </w:pPr>
            <w:r>
              <w:t>150.80</w:t>
            </w:r>
          </w:p>
        </w:tc>
        <w:tc>
          <w:tcPr>
            <w:tcW w:w="964" w:type="dxa"/>
            <w:vAlign w:val="center"/>
          </w:tcPr>
          <w:p>
            <w:pPr>
              <w:pStyle w:val="11"/>
            </w:pPr>
            <w:r>
              <w:t>150.80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道路场站建设及事业发展专项资金</w:t>
            </w:r>
          </w:p>
        </w:tc>
        <w:tc>
          <w:tcPr>
            <w:tcW w:w="964" w:type="dxa"/>
            <w:vAlign w:val="center"/>
          </w:tcPr>
          <w:p>
            <w:pPr>
              <w:pStyle w:val="11"/>
            </w:pPr>
            <w:r>
              <w:t>198.39</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高质量建设发展资金</w:t>
            </w:r>
          </w:p>
        </w:tc>
        <w:tc>
          <w:tcPr>
            <w:tcW w:w="964" w:type="dxa"/>
            <w:vAlign w:val="center"/>
          </w:tcPr>
          <w:p>
            <w:pPr>
              <w:pStyle w:val="11"/>
            </w:pPr>
            <w:r>
              <w:t>12461.59</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2000.00</w:t>
            </w:r>
          </w:p>
        </w:tc>
        <w:tc>
          <w:tcPr>
            <w:tcW w:w="964" w:type="dxa"/>
            <w:vAlign w:val="center"/>
          </w:tcPr>
          <w:p>
            <w:pPr>
              <w:pStyle w:val="11"/>
            </w:pPr>
            <w:r>
              <w:t>2000.00</w:t>
            </w: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公车购置</w:t>
            </w:r>
          </w:p>
        </w:tc>
        <w:tc>
          <w:tcPr>
            <w:tcW w:w="964" w:type="dxa"/>
            <w:vAlign w:val="center"/>
          </w:tcPr>
          <w:p>
            <w:pPr>
              <w:pStyle w:val="11"/>
            </w:pPr>
            <w:r>
              <w:t>90.00</w:t>
            </w:r>
          </w:p>
        </w:tc>
        <w:tc>
          <w:tcPr>
            <w:tcW w:w="1134" w:type="dxa"/>
            <w:vAlign w:val="center"/>
          </w:tcPr>
          <w:p>
            <w:pPr>
              <w:pStyle w:val="12"/>
            </w:pPr>
            <w:r>
              <w:t>其他车辆</w:t>
            </w:r>
          </w:p>
        </w:tc>
        <w:tc>
          <w:tcPr>
            <w:tcW w:w="1134" w:type="dxa"/>
            <w:vAlign w:val="center"/>
          </w:tcPr>
          <w:p>
            <w:pPr>
              <w:pStyle w:val="12"/>
            </w:pPr>
            <w:r>
              <w:t>A02039900</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82.00</w:t>
            </w:r>
          </w:p>
        </w:tc>
        <w:tc>
          <w:tcPr>
            <w:tcW w:w="964" w:type="dxa"/>
            <w:vAlign w:val="center"/>
          </w:tcPr>
          <w:p>
            <w:pPr>
              <w:pStyle w:val="11"/>
            </w:pPr>
            <w:r>
              <w:t>82.00</w:t>
            </w:r>
          </w:p>
        </w:tc>
        <w:tc>
          <w:tcPr>
            <w:tcW w:w="964" w:type="dxa"/>
            <w:vAlign w:val="center"/>
          </w:tcPr>
          <w:p>
            <w:pPr>
              <w:pStyle w:val="11"/>
            </w:pPr>
            <w:r>
              <w:t>82.00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建设工程安全生产行业综合管理（高质量建设（规划建设和质量安全）专项资金）</w:t>
            </w:r>
          </w:p>
        </w:tc>
        <w:tc>
          <w:tcPr>
            <w:tcW w:w="964" w:type="dxa"/>
            <w:vAlign w:val="center"/>
          </w:tcPr>
          <w:p>
            <w:pPr>
              <w:pStyle w:val="11"/>
            </w:pPr>
            <w:r>
              <w:t>185.23</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153.30</w:t>
            </w:r>
          </w:p>
        </w:tc>
        <w:tc>
          <w:tcPr>
            <w:tcW w:w="964" w:type="dxa"/>
            <w:vAlign w:val="center"/>
          </w:tcPr>
          <w:p>
            <w:pPr>
              <w:pStyle w:val="11"/>
            </w:pPr>
            <w:r>
              <w:t>153.30</w:t>
            </w:r>
          </w:p>
        </w:tc>
        <w:tc>
          <w:tcPr>
            <w:tcW w:w="964" w:type="dxa"/>
            <w:vAlign w:val="center"/>
          </w:tcPr>
          <w:p>
            <w:pPr>
              <w:pStyle w:val="11"/>
            </w:pPr>
            <w:r>
              <w:t>153.30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建设工程勘察设计质量综合管理（高质量建设（规划建设和质量安全）专项资金）</w:t>
            </w:r>
          </w:p>
        </w:tc>
        <w:tc>
          <w:tcPr>
            <w:tcW w:w="964" w:type="dxa"/>
            <w:vAlign w:val="center"/>
          </w:tcPr>
          <w:p>
            <w:pPr>
              <w:pStyle w:val="11"/>
            </w:pPr>
            <w:r>
              <w:t>384.00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240.00</w:t>
            </w:r>
          </w:p>
        </w:tc>
        <w:tc>
          <w:tcPr>
            <w:tcW w:w="964" w:type="dxa"/>
            <w:vAlign w:val="center"/>
          </w:tcPr>
          <w:p>
            <w:pPr>
              <w:pStyle w:val="11"/>
            </w:pPr>
            <w:r>
              <w:t>240.00</w:t>
            </w:r>
          </w:p>
        </w:tc>
        <w:tc>
          <w:tcPr>
            <w:tcW w:w="964" w:type="dxa"/>
            <w:vAlign w:val="center"/>
          </w:tcPr>
          <w:p>
            <w:pPr>
              <w:pStyle w:val="11"/>
            </w:pPr>
            <w:r>
              <w:t>240.00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建筑全生命周期能效测评及绿色建筑专项规划技术服务项目</w:t>
            </w:r>
          </w:p>
        </w:tc>
        <w:tc>
          <w:tcPr>
            <w:tcW w:w="964" w:type="dxa"/>
            <w:vAlign w:val="center"/>
          </w:tcPr>
          <w:p>
            <w:pPr>
              <w:pStyle w:val="11"/>
            </w:pPr>
            <w:r>
              <w:t>162.00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162.00</w:t>
            </w:r>
          </w:p>
        </w:tc>
        <w:tc>
          <w:tcPr>
            <w:tcW w:w="964" w:type="dxa"/>
            <w:vAlign w:val="center"/>
          </w:tcPr>
          <w:p>
            <w:pPr>
              <w:pStyle w:val="11"/>
            </w:pPr>
            <w:r>
              <w:t>162.00</w:t>
            </w:r>
          </w:p>
        </w:tc>
        <w:tc>
          <w:tcPr>
            <w:tcW w:w="964" w:type="dxa"/>
            <w:vAlign w:val="center"/>
          </w:tcPr>
          <w:p>
            <w:pPr>
              <w:pStyle w:val="11"/>
            </w:pPr>
            <w:r>
              <w:t>162.00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燃气行业综合管理</w:t>
            </w:r>
          </w:p>
        </w:tc>
        <w:tc>
          <w:tcPr>
            <w:tcW w:w="964" w:type="dxa"/>
            <w:vAlign w:val="center"/>
          </w:tcPr>
          <w:p>
            <w:pPr>
              <w:pStyle w:val="11"/>
            </w:pPr>
            <w:r>
              <w:t>204.40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146.00</w:t>
            </w:r>
          </w:p>
        </w:tc>
        <w:tc>
          <w:tcPr>
            <w:tcW w:w="964" w:type="dxa"/>
            <w:vAlign w:val="center"/>
          </w:tcPr>
          <w:p>
            <w:pPr>
              <w:pStyle w:val="11"/>
            </w:pPr>
            <w:r>
              <w:t>146.00</w:t>
            </w:r>
          </w:p>
        </w:tc>
        <w:tc>
          <w:tcPr>
            <w:tcW w:w="964" w:type="dxa"/>
            <w:vAlign w:val="center"/>
          </w:tcPr>
          <w:p>
            <w:pPr>
              <w:pStyle w:val="11"/>
            </w:pPr>
            <w:r>
              <w:t>146.00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人防工程指挥通信运行维护项目</w:t>
            </w:r>
          </w:p>
        </w:tc>
        <w:tc>
          <w:tcPr>
            <w:tcW w:w="964" w:type="dxa"/>
            <w:vAlign w:val="center"/>
          </w:tcPr>
          <w:p>
            <w:pPr>
              <w:pStyle w:val="11"/>
            </w:pPr>
            <w:r>
              <w:t>70.00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70.00</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市容市貌行业技术服务（高质量建设（规划建设和质量安全）专项资金）</w:t>
            </w:r>
          </w:p>
        </w:tc>
        <w:tc>
          <w:tcPr>
            <w:tcW w:w="964" w:type="dxa"/>
            <w:vAlign w:val="center"/>
          </w:tcPr>
          <w:p>
            <w:pPr>
              <w:pStyle w:val="11"/>
            </w:pPr>
            <w:r>
              <w:t>345.76</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325.76</w:t>
            </w:r>
          </w:p>
        </w:tc>
        <w:tc>
          <w:tcPr>
            <w:tcW w:w="964" w:type="dxa"/>
            <w:vAlign w:val="center"/>
          </w:tcPr>
          <w:p>
            <w:pPr>
              <w:pStyle w:val="11"/>
            </w:pPr>
            <w:r>
              <w:t>325.76</w:t>
            </w:r>
          </w:p>
        </w:tc>
        <w:tc>
          <w:tcPr>
            <w:tcW w:w="964" w:type="dxa"/>
            <w:vAlign w:val="center"/>
          </w:tcPr>
          <w:p>
            <w:pPr>
              <w:pStyle w:val="11"/>
            </w:pPr>
            <w:r>
              <w:t>325.76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水利水务规划、方案研究</w:t>
            </w:r>
          </w:p>
        </w:tc>
        <w:tc>
          <w:tcPr>
            <w:tcW w:w="964" w:type="dxa"/>
            <w:vAlign w:val="center"/>
          </w:tcPr>
          <w:p>
            <w:pPr>
              <w:pStyle w:val="11"/>
            </w:pPr>
            <w:r>
              <w:t>155.00</w:t>
            </w:r>
          </w:p>
        </w:tc>
        <w:tc>
          <w:tcPr>
            <w:tcW w:w="1134" w:type="dxa"/>
            <w:vAlign w:val="center"/>
          </w:tcPr>
          <w:p>
            <w:pPr>
              <w:pStyle w:val="12"/>
            </w:pPr>
            <w:r>
              <w:t>其他水资源管理服务</w:t>
            </w:r>
          </w:p>
        </w:tc>
        <w:tc>
          <w:tcPr>
            <w:tcW w:w="1134" w:type="dxa"/>
            <w:vAlign w:val="center"/>
          </w:tcPr>
          <w:p>
            <w:pPr>
              <w:pStyle w:val="12"/>
            </w:pPr>
            <w:r>
              <w:t>C12029900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130.00</w:t>
            </w:r>
          </w:p>
        </w:tc>
        <w:tc>
          <w:tcPr>
            <w:tcW w:w="964" w:type="dxa"/>
            <w:vAlign w:val="center"/>
          </w:tcPr>
          <w:p>
            <w:pPr>
              <w:pStyle w:val="11"/>
            </w:pPr>
            <w:r>
              <w:t>130.00</w:t>
            </w:r>
          </w:p>
        </w:tc>
        <w:tc>
          <w:tcPr>
            <w:tcW w:w="964" w:type="dxa"/>
            <w:vAlign w:val="center"/>
          </w:tcPr>
          <w:p>
            <w:pPr>
              <w:pStyle w:val="11"/>
            </w:pPr>
            <w:r>
              <w:t>130.00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水利行业业务综合监管管理</w:t>
            </w:r>
          </w:p>
        </w:tc>
        <w:tc>
          <w:tcPr>
            <w:tcW w:w="964" w:type="dxa"/>
            <w:vAlign w:val="center"/>
          </w:tcPr>
          <w:p>
            <w:pPr>
              <w:pStyle w:val="11"/>
            </w:pPr>
            <w:r>
              <w:t>533.61</w:t>
            </w:r>
          </w:p>
        </w:tc>
        <w:tc>
          <w:tcPr>
            <w:tcW w:w="1134" w:type="dxa"/>
            <w:vAlign w:val="center"/>
          </w:tcPr>
          <w:p>
            <w:pPr>
              <w:pStyle w:val="12"/>
            </w:pPr>
            <w:r>
              <w:t>其他水利管理服务</w:t>
            </w:r>
          </w:p>
        </w:tc>
        <w:tc>
          <w:tcPr>
            <w:tcW w:w="1134" w:type="dxa"/>
            <w:vAlign w:val="center"/>
          </w:tcPr>
          <w:p>
            <w:pPr>
              <w:pStyle w:val="12"/>
            </w:pPr>
            <w:r>
              <w:t>C12990000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273.98</w:t>
            </w:r>
          </w:p>
        </w:tc>
        <w:tc>
          <w:tcPr>
            <w:tcW w:w="964" w:type="dxa"/>
            <w:vAlign w:val="center"/>
          </w:tcPr>
          <w:p>
            <w:pPr>
              <w:pStyle w:val="11"/>
            </w:pPr>
            <w:r>
              <w:t>273.98</w:t>
            </w:r>
          </w:p>
        </w:tc>
        <w:tc>
          <w:tcPr>
            <w:tcW w:w="964" w:type="dxa"/>
            <w:vAlign w:val="center"/>
          </w:tcPr>
          <w:p>
            <w:pPr>
              <w:pStyle w:val="11"/>
            </w:pPr>
            <w:r>
              <w:t>273.98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水务标准体系研究管理（高质量建设（规划建设和质量安全）专项资金）</w:t>
            </w:r>
          </w:p>
        </w:tc>
        <w:tc>
          <w:tcPr>
            <w:tcW w:w="964" w:type="dxa"/>
            <w:vAlign w:val="center"/>
          </w:tcPr>
          <w:p>
            <w:pPr>
              <w:pStyle w:val="11"/>
            </w:pPr>
            <w:r>
              <w:t>602.00</w:t>
            </w:r>
          </w:p>
        </w:tc>
        <w:tc>
          <w:tcPr>
            <w:tcW w:w="1134" w:type="dxa"/>
            <w:vAlign w:val="center"/>
          </w:tcPr>
          <w:p>
            <w:pPr>
              <w:pStyle w:val="12"/>
            </w:pPr>
            <w:r>
              <w:t>其他公共设施管理服务</w:t>
            </w:r>
          </w:p>
        </w:tc>
        <w:tc>
          <w:tcPr>
            <w:tcW w:w="1134" w:type="dxa"/>
            <w:vAlign w:val="center"/>
          </w:tcPr>
          <w:p>
            <w:pPr>
              <w:pStyle w:val="12"/>
            </w:pPr>
            <w:r>
              <w:t>C13990000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水务标准体系研究管理（高质量建设（规划建设和质量安全）专项资金）</w:t>
            </w:r>
          </w:p>
        </w:tc>
        <w:tc>
          <w:tcPr>
            <w:tcW w:w="964" w:type="dxa"/>
            <w:vAlign w:val="center"/>
          </w:tcPr>
          <w:p>
            <w:pPr>
              <w:pStyle w:val="11"/>
            </w:pPr>
            <w:r>
              <w:t>602.00</w:t>
            </w:r>
          </w:p>
        </w:tc>
        <w:tc>
          <w:tcPr>
            <w:tcW w:w="1134" w:type="dxa"/>
            <w:vAlign w:val="center"/>
          </w:tcPr>
          <w:p>
            <w:pPr>
              <w:pStyle w:val="12"/>
            </w:pPr>
            <w:r>
              <w:t>基础设施运营服务</w:t>
            </w:r>
          </w:p>
        </w:tc>
        <w:tc>
          <w:tcPr>
            <w:tcW w:w="1134" w:type="dxa"/>
            <w:vAlign w:val="center"/>
          </w:tcPr>
          <w:p>
            <w:pPr>
              <w:pStyle w:val="12"/>
            </w:pPr>
            <w:r>
              <w:t>C16080300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水务标准体系研究管理（高质量建设（规划建设和质量安全）专项资金）</w:t>
            </w:r>
          </w:p>
        </w:tc>
        <w:tc>
          <w:tcPr>
            <w:tcW w:w="964" w:type="dxa"/>
            <w:vAlign w:val="center"/>
          </w:tcPr>
          <w:p>
            <w:pPr>
              <w:pStyle w:val="11"/>
            </w:pPr>
            <w:r>
              <w:t>602.00</w:t>
            </w:r>
          </w:p>
        </w:tc>
        <w:tc>
          <w:tcPr>
            <w:tcW w:w="1134" w:type="dxa"/>
            <w:vAlign w:val="center"/>
          </w:tcPr>
          <w:p>
            <w:pPr>
              <w:pStyle w:val="12"/>
            </w:pPr>
            <w:r>
              <w:t>行业标准制修订服务</w:t>
            </w:r>
          </w:p>
        </w:tc>
        <w:tc>
          <w:tcPr>
            <w:tcW w:w="1134" w:type="dxa"/>
            <w:vAlign w:val="center"/>
          </w:tcPr>
          <w:p>
            <w:pPr>
              <w:pStyle w:val="12"/>
            </w:pPr>
            <w:r>
              <w:t>C23080400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242.00</w:t>
            </w:r>
          </w:p>
        </w:tc>
        <w:tc>
          <w:tcPr>
            <w:tcW w:w="964" w:type="dxa"/>
            <w:vAlign w:val="center"/>
          </w:tcPr>
          <w:p>
            <w:pPr>
              <w:pStyle w:val="11"/>
            </w:pPr>
            <w:r>
              <w:t>242.00</w:t>
            </w:r>
          </w:p>
        </w:tc>
        <w:tc>
          <w:tcPr>
            <w:tcW w:w="964" w:type="dxa"/>
            <w:vAlign w:val="center"/>
          </w:tcPr>
          <w:p>
            <w:pPr>
              <w:pStyle w:val="11"/>
            </w:pPr>
            <w:r>
              <w:t>242.00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水资源水利调度管理研究（高质量建设（规划建设和质量安全）专项资金）</w:t>
            </w:r>
          </w:p>
        </w:tc>
        <w:tc>
          <w:tcPr>
            <w:tcW w:w="964" w:type="dxa"/>
            <w:vAlign w:val="center"/>
          </w:tcPr>
          <w:p>
            <w:pPr>
              <w:pStyle w:val="11"/>
            </w:pPr>
            <w:r>
              <w:t>146.00</w:t>
            </w:r>
          </w:p>
        </w:tc>
        <w:tc>
          <w:tcPr>
            <w:tcW w:w="1134" w:type="dxa"/>
            <w:vAlign w:val="center"/>
          </w:tcPr>
          <w:p>
            <w:pPr>
              <w:pStyle w:val="12"/>
            </w:pPr>
            <w:r>
              <w:t>其他水利管理服务</w:t>
            </w:r>
          </w:p>
        </w:tc>
        <w:tc>
          <w:tcPr>
            <w:tcW w:w="1134" w:type="dxa"/>
            <w:vAlign w:val="center"/>
          </w:tcPr>
          <w:p>
            <w:pPr>
              <w:pStyle w:val="12"/>
            </w:pPr>
            <w:r>
              <w:t>C12990000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98.00</w:t>
            </w:r>
          </w:p>
        </w:tc>
        <w:tc>
          <w:tcPr>
            <w:tcW w:w="964" w:type="dxa"/>
            <w:vAlign w:val="center"/>
          </w:tcPr>
          <w:p>
            <w:pPr>
              <w:pStyle w:val="11"/>
            </w:pPr>
            <w:r>
              <w:t>98.00</w:t>
            </w:r>
          </w:p>
        </w:tc>
        <w:tc>
          <w:tcPr>
            <w:tcW w:w="964" w:type="dxa"/>
            <w:vAlign w:val="center"/>
          </w:tcPr>
          <w:p>
            <w:pPr>
              <w:pStyle w:val="11"/>
            </w:pPr>
            <w:r>
              <w:t>98.00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物业服务综合管理</w:t>
            </w:r>
          </w:p>
        </w:tc>
        <w:tc>
          <w:tcPr>
            <w:tcW w:w="964" w:type="dxa"/>
            <w:vAlign w:val="center"/>
          </w:tcPr>
          <w:p>
            <w:pPr>
              <w:pStyle w:val="11"/>
            </w:pPr>
            <w:r>
              <w:t>250.00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项目审批管理</w:t>
            </w:r>
          </w:p>
        </w:tc>
        <w:tc>
          <w:tcPr>
            <w:tcW w:w="964" w:type="dxa"/>
            <w:vAlign w:val="center"/>
          </w:tcPr>
          <w:p>
            <w:pPr>
              <w:pStyle w:val="11"/>
            </w:pPr>
            <w:r>
              <w:t>595.00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张</w:t>
            </w:r>
          </w:p>
        </w:tc>
        <w:tc>
          <w:tcPr>
            <w:tcW w:w="850" w:type="dxa"/>
            <w:vAlign w:val="center"/>
          </w:tcPr>
          <w:p>
            <w:pPr>
              <w:pStyle w:val="11"/>
            </w:pPr>
            <w:r>
              <w:t>1</w:t>
            </w:r>
          </w:p>
        </w:tc>
        <w:tc>
          <w:tcPr>
            <w:tcW w:w="850" w:type="dxa"/>
            <w:vAlign w:val="center"/>
          </w:tcPr>
          <w:p>
            <w:pPr>
              <w:pStyle w:val="11"/>
            </w:pPr>
            <w:r>
              <w:t>285.66</w:t>
            </w:r>
          </w:p>
        </w:tc>
        <w:tc>
          <w:tcPr>
            <w:tcW w:w="964" w:type="dxa"/>
            <w:vAlign w:val="center"/>
          </w:tcPr>
          <w:p>
            <w:pPr>
              <w:pStyle w:val="11"/>
            </w:pPr>
            <w:r>
              <w:t>285.66</w:t>
            </w:r>
          </w:p>
        </w:tc>
        <w:tc>
          <w:tcPr>
            <w:tcW w:w="964" w:type="dxa"/>
            <w:vAlign w:val="center"/>
          </w:tcPr>
          <w:p>
            <w:pPr>
              <w:pStyle w:val="11"/>
            </w:pPr>
            <w:r>
              <w:t>285.66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项目审批管理</w:t>
            </w:r>
          </w:p>
        </w:tc>
        <w:tc>
          <w:tcPr>
            <w:tcW w:w="964" w:type="dxa"/>
            <w:vAlign w:val="center"/>
          </w:tcPr>
          <w:p>
            <w:pPr>
              <w:pStyle w:val="11"/>
            </w:pPr>
            <w:r>
              <w:t>595.00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219.34</w:t>
            </w:r>
          </w:p>
        </w:tc>
        <w:tc>
          <w:tcPr>
            <w:tcW w:w="964" w:type="dxa"/>
            <w:vAlign w:val="center"/>
          </w:tcPr>
          <w:p>
            <w:pPr>
              <w:pStyle w:val="11"/>
            </w:pPr>
            <w:r>
              <w:t>219.34</w:t>
            </w:r>
          </w:p>
        </w:tc>
        <w:tc>
          <w:tcPr>
            <w:tcW w:w="964" w:type="dxa"/>
            <w:vAlign w:val="center"/>
          </w:tcPr>
          <w:p>
            <w:pPr>
              <w:pStyle w:val="11"/>
            </w:pPr>
            <w:r>
              <w:t>219.34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新建片区排涝工程体系建设评估（高质量建设（规划建设和质量安全）专项资金）</w:t>
            </w:r>
          </w:p>
        </w:tc>
        <w:tc>
          <w:tcPr>
            <w:tcW w:w="964" w:type="dxa"/>
            <w:vAlign w:val="center"/>
          </w:tcPr>
          <w:p>
            <w:pPr>
              <w:pStyle w:val="11"/>
            </w:pPr>
            <w:r>
              <w:t>300.00</w:t>
            </w:r>
          </w:p>
        </w:tc>
        <w:tc>
          <w:tcPr>
            <w:tcW w:w="1134" w:type="dxa"/>
            <w:vAlign w:val="center"/>
          </w:tcPr>
          <w:p>
            <w:pPr>
              <w:pStyle w:val="12"/>
            </w:pPr>
            <w:r>
              <w:t>防洪管理服务</w:t>
            </w:r>
          </w:p>
        </w:tc>
        <w:tc>
          <w:tcPr>
            <w:tcW w:w="1134" w:type="dxa"/>
            <w:vAlign w:val="center"/>
          </w:tcPr>
          <w:p>
            <w:pPr>
              <w:pStyle w:val="12"/>
            </w:pPr>
            <w:r>
              <w:t>C12010000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雄安新区国防动员指挥通信建设及管理</w:t>
            </w:r>
          </w:p>
        </w:tc>
        <w:tc>
          <w:tcPr>
            <w:tcW w:w="964" w:type="dxa"/>
            <w:vAlign w:val="center"/>
          </w:tcPr>
          <w:p>
            <w:pPr>
              <w:pStyle w:val="11"/>
            </w:pPr>
            <w:r>
              <w:t>134.00</w:t>
            </w:r>
          </w:p>
        </w:tc>
        <w:tc>
          <w:tcPr>
            <w:tcW w:w="1134" w:type="dxa"/>
            <w:vAlign w:val="center"/>
          </w:tcPr>
          <w:p>
            <w:pPr>
              <w:pStyle w:val="12"/>
            </w:pPr>
            <w:r>
              <w:t>终端控制器</w:t>
            </w:r>
          </w:p>
        </w:tc>
        <w:tc>
          <w:tcPr>
            <w:tcW w:w="1134" w:type="dxa"/>
            <w:vAlign w:val="center"/>
          </w:tcPr>
          <w:p>
            <w:pPr>
              <w:pStyle w:val="12"/>
            </w:pPr>
            <w:r>
              <w:t>A02010209</w:t>
            </w:r>
          </w:p>
        </w:tc>
        <w:tc>
          <w:tcPr>
            <w:tcW w:w="709" w:type="dxa"/>
            <w:vAlign w:val="center"/>
          </w:tcPr>
          <w:p>
            <w:pPr>
              <w:pStyle w:val="13"/>
            </w:pPr>
            <w:r>
              <w:t>1</w:t>
            </w:r>
          </w:p>
        </w:tc>
        <w:tc>
          <w:tcPr>
            <w:tcW w:w="850" w:type="dxa"/>
            <w:vAlign w:val="center"/>
          </w:tcPr>
          <w:p>
            <w:pPr>
              <w:pStyle w:val="11"/>
            </w:pPr>
            <w:r>
              <w:t>16</w:t>
            </w:r>
          </w:p>
        </w:tc>
        <w:tc>
          <w:tcPr>
            <w:tcW w:w="850" w:type="dxa"/>
            <w:vAlign w:val="center"/>
          </w:tcPr>
          <w:p>
            <w:pPr>
              <w:pStyle w:val="11"/>
            </w:pPr>
            <w:r>
              <w:t>6.28</w:t>
            </w:r>
          </w:p>
        </w:tc>
        <w:tc>
          <w:tcPr>
            <w:tcW w:w="964" w:type="dxa"/>
            <w:vAlign w:val="center"/>
          </w:tcPr>
          <w:p>
            <w:pPr>
              <w:pStyle w:val="11"/>
            </w:pPr>
            <w:r>
              <w:t>100.48</w:t>
            </w:r>
          </w:p>
        </w:tc>
        <w:tc>
          <w:tcPr>
            <w:tcW w:w="964" w:type="dxa"/>
            <w:vAlign w:val="center"/>
          </w:tcPr>
          <w:p>
            <w:pPr>
              <w:pStyle w:val="11"/>
            </w:pPr>
            <w:r>
              <w:t>100.48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雄安新区海绵城市建设成效评估工作（高质量建设（规划建设和质量安全）专项资金）</w:t>
            </w:r>
          </w:p>
        </w:tc>
        <w:tc>
          <w:tcPr>
            <w:tcW w:w="964" w:type="dxa"/>
            <w:vAlign w:val="center"/>
          </w:tcPr>
          <w:p>
            <w:pPr>
              <w:pStyle w:val="11"/>
            </w:pPr>
            <w:r>
              <w:t>122.00</w:t>
            </w:r>
          </w:p>
        </w:tc>
        <w:tc>
          <w:tcPr>
            <w:tcW w:w="1134" w:type="dxa"/>
            <w:vAlign w:val="center"/>
          </w:tcPr>
          <w:p>
            <w:pPr>
              <w:pStyle w:val="12"/>
            </w:pPr>
            <w:r>
              <w:t>其他公共设施管理服务</w:t>
            </w:r>
          </w:p>
        </w:tc>
        <w:tc>
          <w:tcPr>
            <w:tcW w:w="1134" w:type="dxa"/>
            <w:vAlign w:val="center"/>
          </w:tcPr>
          <w:p>
            <w:pPr>
              <w:pStyle w:val="12"/>
            </w:pPr>
            <w:r>
              <w:t>C13990000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122.00</w:t>
            </w:r>
          </w:p>
        </w:tc>
        <w:tc>
          <w:tcPr>
            <w:tcW w:w="964" w:type="dxa"/>
            <w:vAlign w:val="center"/>
          </w:tcPr>
          <w:p>
            <w:pPr>
              <w:pStyle w:val="11"/>
            </w:pPr>
            <w:r>
              <w:t>122.00</w:t>
            </w:r>
          </w:p>
        </w:tc>
        <w:tc>
          <w:tcPr>
            <w:tcW w:w="964" w:type="dxa"/>
            <w:vAlign w:val="center"/>
          </w:tcPr>
          <w:p>
            <w:pPr>
              <w:pStyle w:val="11"/>
            </w:pPr>
            <w:r>
              <w:t>122.00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雄安新区绿色建筑专项规划项目</w:t>
            </w:r>
          </w:p>
        </w:tc>
        <w:tc>
          <w:tcPr>
            <w:tcW w:w="964" w:type="dxa"/>
            <w:vAlign w:val="center"/>
          </w:tcPr>
          <w:p>
            <w:pPr>
              <w:pStyle w:val="11"/>
            </w:pPr>
            <w:r>
              <w:t>100.00</w:t>
            </w:r>
          </w:p>
        </w:tc>
        <w:tc>
          <w:tcPr>
            <w:tcW w:w="1134" w:type="dxa"/>
            <w:vAlign w:val="center"/>
          </w:tcPr>
          <w:p>
            <w:pPr>
              <w:pStyle w:val="12"/>
            </w:pPr>
            <w:r>
              <w:t>其他工程管理服务</w:t>
            </w:r>
          </w:p>
        </w:tc>
        <w:tc>
          <w:tcPr>
            <w:tcW w:w="1134" w:type="dxa"/>
            <w:vAlign w:val="center"/>
          </w:tcPr>
          <w:p>
            <w:pPr>
              <w:pStyle w:val="12"/>
            </w:pPr>
            <w:r>
              <w:t>C11990000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园林绿化综合管理</w:t>
            </w:r>
          </w:p>
        </w:tc>
        <w:tc>
          <w:tcPr>
            <w:tcW w:w="964" w:type="dxa"/>
            <w:vAlign w:val="center"/>
          </w:tcPr>
          <w:p>
            <w:pPr>
              <w:pStyle w:val="11"/>
            </w:pPr>
            <w:r>
              <w:t>211.10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160.00</w:t>
            </w:r>
          </w:p>
        </w:tc>
        <w:tc>
          <w:tcPr>
            <w:tcW w:w="964" w:type="dxa"/>
            <w:vAlign w:val="center"/>
          </w:tcPr>
          <w:p>
            <w:pPr>
              <w:pStyle w:val="11"/>
            </w:pPr>
            <w:r>
              <w:t>160.00</w:t>
            </w:r>
          </w:p>
        </w:tc>
        <w:tc>
          <w:tcPr>
            <w:tcW w:w="964" w:type="dxa"/>
            <w:vAlign w:val="center"/>
          </w:tcPr>
          <w:p>
            <w:pPr>
              <w:pStyle w:val="11"/>
            </w:pPr>
            <w:r>
              <w:t>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智能建造试点城市技术支撑服务及智慧工地评价项目</w:t>
            </w:r>
          </w:p>
        </w:tc>
        <w:tc>
          <w:tcPr>
            <w:tcW w:w="964" w:type="dxa"/>
            <w:vAlign w:val="center"/>
          </w:tcPr>
          <w:p>
            <w:pPr>
              <w:pStyle w:val="11"/>
            </w:pPr>
            <w:r>
              <w:t>75.00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75.00</w:t>
            </w:r>
          </w:p>
        </w:tc>
        <w:tc>
          <w:tcPr>
            <w:tcW w:w="964" w:type="dxa"/>
            <w:vAlign w:val="center"/>
          </w:tcPr>
          <w:p>
            <w:pPr>
              <w:pStyle w:val="11"/>
            </w:pPr>
            <w:r>
              <w:t>75.00</w:t>
            </w:r>
          </w:p>
        </w:tc>
        <w:tc>
          <w:tcPr>
            <w:tcW w:w="964" w:type="dxa"/>
            <w:vAlign w:val="center"/>
          </w:tcPr>
          <w:p>
            <w:pPr>
              <w:pStyle w:val="11"/>
            </w:pPr>
            <w:r>
              <w:t>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综合交通项目前期方案研究（高质量建设（规划建设和质量安全）专项资金）</w:t>
            </w:r>
          </w:p>
        </w:tc>
        <w:tc>
          <w:tcPr>
            <w:tcW w:w="964" w:type="dxa"/>
            <w:vAlign w:val="center"/>
          </w:tcPr>
          <w:p>
            <w:pPr>
              <w:pStyle w:val="11"/>
            </w:pPr>
            <w:r>
              <w:t>681.00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631.00</w:t>
            </w:r>
          </w:p>
        </w:tc>
        <w:tc>
          <w:tcPr>
            <w:tcW w:w="964" w:type="dxa"/>
            <w:vAlign w:val="center"/>
          </w:tcPr>
          <w:p>
            <w:pPr>
              <w:pStyle w:val="11"/>
            </w:pPr>
            <w:r>
              <w:t>631.00</w:t>
            </w:r>
          </w:p>
        </w:tc>
        <w:tc>
          <w:tcPr>
            <w:tcW w:w="964" w:type="dxa"/>
            <w:vAlign w:val="center"/>
          </w:tcPr>
          <w:p>
            <w:pPr>
              <w:pStyle w:val="11"/>
            </w:pPr>
            <w:r>
              <w:t>631.00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综合交通运输行业管理政策研究（高质量建设（规划建设和质量安全）专项资金）</w:t>
            </w:r>
          </w:p>
        </w:tc>
        <w:tc>
          <w:tcPr>
            <w:tcW w:w="964" w:type="dxa"/>
            <w:vAlign w:val="center"/>
          </w:tcPr>
          <w:p>
            <w:pPr>
              <w:pStyle w:val="11"/>
            </w:pPr>
            <w:r>
              <w:t>200.00</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75.00</w:t>
            </w:r>
          </w:p>
        </w:tc>
        <w:tc>
          <w:tcPr>
            <w:tcW w:w="964" w:type="dxa"/>
            <w:vAlign w:val="center"/>
          </w:tcPr>
          <w:p>
            <w:pPr>
              <w:pStyle w:val="11"/>
            </w:pPr>
            <w:r>
              <w:t>75.00</w:t>
            </w:r>
          </w:p>
        </w:tc>
        <w:tc>
          <w:tcPr>
            <w:tcW w:w="964" w:type="dxa"/>
            <w:vAlign w:val="center"/>
          </w:tcPr>
          <w:p>
            <w:pPr>
              <w:pStyle w:val="11"/>
            </w:pPr>
            <w:r>
              <w:t>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综合交通运输行业监督与咨询服务项目</w:t>
            </w:r>
          </w:p>
        </w:tc>
        <w:tc>
          <w:tcPr>
            <w:tcW w:w="964" w:type="dxa"/>
            <w:vAlign w:val="center"/>
          </w:tcPr>
          <w:p>
            <w:pPr>
              <w:pStyle w:val="11"/>
            </w:pPr>
            <w:r>
              <w:t>473.17</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290.00</w:t>
            </w:r>
          </w:p>
        </w:tc>
        <w:tc>
          <w:tcPr>
            <w:tcW w:w="964" w:type="dxa"/>
            <w:vAlign w:val="center"/>
          </w:tcPr>
          <w:p>
            <w:pPr>
              <w:pStyle w:val="11"/>
            </w:pPr>
            <w:r>
              <w:t>290.00</w:t>
            </w:r>
          </w:p>
        </w:tc>
        <w:tc>
          <w:tcPr>
            <w:tcW w:w="964" w:type="dxa"/>
            <w:vAlign w:val="center"/>
          </w:tcPr>
          <w:p>
            <w:pPr>
              <w:pStyle w:val="11"/>
            </w:pPr>
            <w:r>
              <w:t>290.00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河北雄安新区建设和交通管理局上年末固定资产金额为2698.32万元（详见下表）。本年度拟购置固定资产总额为3982.88万元，已按要求列入政府采购预算，详见政府采购预算表。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212001河北雄安新区建设和交通管理局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2698.32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642.50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21</w:t>
            </w:r>
          </w:p>
        </w:tc>
        <w:tc>
          <w:tcPr>
            <w:tcW w:w="2835" w:type="dxa"/>
            <w:vAlign w:val="center"/>
          </w:tcPr>
          <w:p>
            <w:pPr>
              <w:pStyle w:val="11"/>
            </w:pPr>
            <w:r>
              <w:t>1822.75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796</w:t>
            </w:r>
          </w:p>
        </w:tc>
        <w:tc>
          <w:tcPr>
            <w:tcW w:w="2835" w:type="dxa"/>
            <w:vAlign w:val="center"/>
          </w:tcPr>
          <w:p>
            <w:pPr>
              <w:pStyle w:val="11"/>
            </w:pPr>
            <w:r>
              <w:t>233.06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D6348DB"/>
    <w:rsid w:val="F92BB94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354</Pages>
  <Words>3011</Words>
  <Characters>6082</Characters>
  <TotalTime>6</TotalTime>
  <ScaleCrop>false</ScaleCrop>
  <LinksUpToDate>false</LinksUpToDate>
  <CharactersWithSpaces>6111</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2025-01-26T02:51:00Z</dcterms:created>
  <dc:creator>Work</dc:creator>
  <cp:lastModifiedBy>user</cp:lastModifiedBy>
  <dcterms:modified xsi:type="dcterms:W3CDTF">2025-02-05T16:31:28Z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eyJoZGlkIjoiYTFiMmFjNWY5YzQ3ODI3YWMxNzRkOTFlOGQ2YzZlYmIifQ==</vt:lpwstr>
  </property>
  <property fmtid="{D5CDD505-2E9C-101B-9397-08002B2CF9AE}" pid="3" name="KSOProductBuildVer">
    <vt:lpwstr>2052-11.8.2.12185</vt:lpwstr>
  </property>
  <property fmtid="{D5CDD505-2E9C-101B-9397-08002B2CF9AE}" pid="4" name="ICV">
    <vt:lpwstr>30DCE1329AAB477EA9B2829F475BDB52_12</vt:lpwstr>
  </property>
</Properties>
</file>