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一、河北雄安新区营商环境局收支预算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"_Toc_4_4_0000000002" </w:instrText>
      </w:r>
      <w:r>
        <w:fldChar w:fldCharType="separate"/>
      </w:r>
      <w:r>
        <w:rPr>
          <w:b w:val="0"/>
        </w:rPr>
        <w:t>二、河北雄安新区政务服务中心收支预算</w:t>
      </w:r>
      <w:r>
        <w:tab/>
      </w:r>
      <w:r>
        <w:fldChar w:fldCharType="begin"/>
      </w:r>
      <w:r>
        <w:instrText xml:space="preserve">PAGEREF _Toc_4_4_0000000002 \h</w:instrText>
      </w:r>
      <w:r>
        <w:fldChar w:fldCharType="separate"/>
      </w:r>
      <w:r>
        <w:t>31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一、河北雄安新区营商环境局收支预算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227001河北雄安新区营商环境局</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2351.00</w:t>
            </w:r>
          </w:p>
        </w:tc>
        <w:tc>
          <w:tcPr>
            <w:tcW w:w="4535" w:type="dxa"/>
            <w:vAlign w:val="center"/>
          </w:tcPr>
          <w:p>
            <w:pPr>
              <w:pStyle w:val="12"/>
            </w:pPr>
            <w:r>
              <w:t>一、一般公共服务支出</w:t>
            </w:r>
          </w:p>
        </w:tc>
        <w:tc>
          <w:tcPr>
            <w:tcW w:w="2126" w:type="dxa"/>
            <w:vAlign w:val="center"/>
          </w:tcPr>
          <w:p>
            <w:pPr>
              <w:pStyle w:val="11"/>
            </w:pPr>
            <w:r>
              <w:t>2351.00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2351.00</w:t>
            </w:r>
          </w:p>
        </w:tc>
        <w:tc>
          <w:tcPr>
            <w:tcW w:w="4535" w:type="dxa"/>
            <w:vAlign w:val="center"/>
          </w:tcPr>
          <w:p>
            <w:pPr>
              <w:pStyle w:val="14"/>
            </w:pPr>
            <w:r>
              <w:t>本年支出合计</w:t>
            </w:r>
          </w:p>
        </w:tc>
        <w:tc>
          <w:tcPr>
            <w:tcW w:w="2126" w:type="dxa"/>
            <w:vAlign w:val="center"/>
          </w:tcPr>
          <w:p>
            <w:pPr>
              <w:pStyle w:val="15"/>
            </w:pPr>
            <w:r>
              <w:t>2351.00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2351.00</w:t>
            </w:r>
          </w:p>
        </w:tc>
        <w:tc>
          <w:tcPr>
            <w:tcW w:w="4535" w:type="dxa"/>
            <w:vAlign w:val="center"/>
          </w:tcPr>
          <w:p>
            <w:pPr>
              <w:pStyle w:val="14"/>
            </w:pPr>
            <w:r>
              <w:t>支出总计</w:t>
            </w:r>
          </w:p>
        </w:tc>
        <w:tc>
          <w:tcPr>
            <w:tcW w:w="2126" w:type="dxa"/>
            <w:vAlign w:val="center"/>
          </w:tcPr>
          <w:p>
            <w:pPr>
              <w:pStyle w:val="15"/>
            </w:pPr>
            <w:r>
              <w:t>2351.00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227001河北雄安新区营商环境局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2351.00</w:t>
            </w:r>
          </w:p>
        </w:tc>
        <w:tc>
          <w:tcPr>
            <w:tcW w:w="1134" w:type="dxa"/>
            <w:vAlign w:val="center"/>
          </w:tcPr>
          <w:p>
            <w:pPr>
              <w:pStyle w:val="15"/>
            </w:pPr>
            <w:r>
              <w:t>2351.00</w:t>
            </w:r>
          </w:p>
        </w:tc>
        <w:tc>
          <w:tcPr>
            <w:tcW w:w="1134" w:type="dxa"/>
            <w:vAlign w:val="center"/>
          </w:tcPr>
          <w:p>
            <w:pPr>
              <w:pStyle w:val="15"/>
            </w:pPr>
            <w:r>
              <w:t>2351.00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2351.00</w:t>
            </w:r>
          </w:p>
        </w:tc>
        <w:tc>
          <w:tcPr>
            <w:tcW w:w="1134" w:type="dxa"/>
            <w:vAlign w:val="center"/>
          </w:tcPr>
          <w:p>
            <w:pPr>
              <w:pStyle w:val="11"/>
            </w:pPr>
            <w:r>
              <w:t>2351.00</w:t>
            </w:r>
          </w:p>
        </w:tc>
        <w:tc>
          <w:tcPr>
            <w:tcW w:w="1134" w:type="dxa"/>
            <w:vAlign w:val="center"/>
          </w:tcPr>
          <w:p>
            <w:pPr>
              <w:pStyle w:val="11"/>
            </w:pPr>
            <w:r>
              <w:t>2351.00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2201.00</w:t>
            </w:r>
          </w:p>
        </w:tc>
        <w:tc>
          <w:tcPr>
            <w:tcW w:w="1134" w:type="dxa"/>
            <w:vAlign w:val="center"/>
          </w:tcPr>
          <w:p>
            <w:pPr>
              <w:pStyle w:val="11"/>
            </w:pPr>
            <w:r>
              <w:t>2201.00</w:t>
            </w:r>
          </w:p>
        </w:tc>
        <w:tc>
          <w:tcPr>
            <w:tcW w:w="1134" w:type="dxa"/>
            <w:vAlign w:val="center"/>
          </w:tcPr>
          <w:p>
            <w:pPr>
              <w:pStyle w:val="11"/>
            </w:pPr>
            <w:r>
              <w:t>2201.00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60.00</w:t>
            </w:r>
          </w:p>
        </w:tc>
        <w:tc>
          <w:tcPr>
            <w:tcW w:w="1134" w:type="dxa"/>
            <w:vAlign w:val="center"/>
          </w:tcPr>
          <w:p>
            <w:pPr>
              <w:pStyle w:val="11"/>
            </w:pPr>
            <w:r>
              <w:t>60.00</w:t>
            </w:r>
          </w:p>
        </w:tc>
        <w:tc>
          <w:tcPr>
            <w:tcW w:w="1134" w:type="dxa"/>
            <w:vAlign w:val="center"/>
          </w:tcPr>
          <w:p>
            <w:pPr>
              <w:pStyle w:val="11"/>
            </w:pPr>
            <w:r>
              <w:t>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2010306</w:t>
            </w:r>
          </w:p>
        </w:tc>
        <w:tc>
          <w:tcPr>
            <w:tcW w:w="1559" w:type="dxa"/>
            <w:vAlign w:val="center"/>
          </w:tcPr>
          <w:p>
            <w:pPr>
              <w:pStyle w:val="12"/>
            </w:pPr>
            <w:r>
              <w:t>政务公开审批</w:t>
            </w:r>
          </w:p>
        </w:tc>
        <w:tc>
          <w:tcPr>
            <w:tcW w:w="1134" w:type="dxa"/>
            <w:vAlign w:val="center"/>
          </w:tcPr>
          <w:p>
            <w:pPr>
              <w:pStyle w:val="11"/>
            </w:pPr>
            <w:r>
              <w:t>1474.00</w:t>
            </w:r>
          </w:p>
        </w:tc>
        <w:tc>
          <w:tcPr>
            <w:tcW w:w="1134" w:type="dxa"/>
            <w:vAlign w:val="center"/>
          </w:tcPr>
          <w:p>
            <w:pPr>
              <w:pStyle w:val="11"/>
            </w:pPr>
            <w:r>
              <w:t>1474.00</w:t>
            </w:r>
          </w:p>
        </w:tc>
        <w:tc>
          <w:tcPr>
            <w:tcW w:w="1134" w:type="dxa"/>
            <w:vAlign w:val="center"/>
          </w:tcPr>
          <w:p>
            <w:pPr>
              <w:pStyle w:val="11"/>
            </w:pPr>
            <w:r>
              <w:t>1474.00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667.00</w:t>
            </w:r>
          </w:p>
        </w:tc>
        <w:tc>
          <w:tcPr>
            <w:tcW w:w="1134" w:type="dxa"/>
            <w:vAlign w:val="center"/>
          </w:tcPr>
          <w:p>
            <w:pPr>
              <w:pStyle w:val="11"/>
            </w:pPr>
            <w:r>
              <w:t>667.00</w:t>
            </w:r>
          </w:p>
        </w:tc>
        <w:tc>
          <w:tcPr>
            <w:tcW w:w="1134" w:type="dxa"/>
            <w:vAlign w:val="center"/>
          </w:tcPr>
          <w:p>
            <w:pPr>
              <w:pStyle w:val="11"/>
            </w:pPr>
            <w:r>
              <w:t>667.00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20113</w:t>
            </w:r>
          </w:p>
        </w:tc>
        <w:tc>
          <w:tcPr>
            <w:tcW w:w="1559" w:type="dxa"/>
            <w:vAlign w:val="center"/>
          </w:tcPr>
          <w:p>
            <w:pPr>
              <w:pStyle w:val="12"/>
            </w:pPr>
            <w:r>
              <w:t>商贸事务</w:t>
            </w:r>
          </w:p>
        </w:tc>
        <w:tc>
          <w:tcPr>
            <w:tcW w:w="1134" w:type="dxa"/>
            <w:vAlign w:val="center"/>
          </w:tcPr>
          <w:p>
            <w:pPr>
              <w:pStyle w:val="11"/>
            </w:pPr>
            <w:r>
              <w:t>25.00</w:t>
            </w:r>
          </w:p>
        </w:tc>
        <w:tc>
          <w:tcPr>
            <w:tcW w:w="1134" w:type="dxa"/>
            <w:vAlign w:val="center"/>
          </w:tcPr>
          <w:p>
            <w:pPr>
              <w:pStyle w:val="11"/>
            </w:pPr>
            <w:r>
              <w:t>25.00</w:t>
            </w:r>
          </w:p>
        </w:tc>
        <w:tc>
          <w:tcPr>
            <w:tcW w:w="1134" w:type="dxa"/>
            <w:vAlign w:val="center"/>
          </w:tcPr>
          <w:p>
            <w:pPr>
              <w:pStyle w:val="11"/>
            </w:pPr>
            <w:r>
              <w:t>25.00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2011308</w:t>
            </w:r>
          </w:p>
        </w:tc>
        <w:tc>
          <w:tcPr>
            <w:tcW w:w="1559" w:type="dxa"/>
            <w:vAlign w:val="center"/>
          </w:tcPr>
          <w:p>
            <w:pPr>
              <w:pStyle w:val="12"/>
            </w:pPr>
            <w:r>
              <w:t>招商引资</w:t>
            </w:r>
          </w:p>
        </w:tc>
        <w:tc>
          <w:tcPr>
            <w:tcW w:w="1134" w:type="dxa"/>
            <w:vAlign w:val="center"/>
          </w:tcPr>
          <w:p>
            <w:pPr>
              <w:pStyle w:val="11"/>
            </w:pPr>
            <w:r>
              <w:t>25.00</w:t>
            </w:r>
          </w:p>
        </w:tc>
        <w:tc>
          <w:tcPr>
            <w:tcW w:w="1134" w:type="dxa"/>
            <w:vAlign w:val="center"/>
          </w:tcPr>
          <w:p>
            <w:pPr>
              <w:pStyle w:val="11"/>
            </w:pPr>
            <w:r>
              <w:t>25.00</w:t>
            </w:r>
          </w:p>
        </w:tc>
        <w:tc>
          <w:tcPr>
            <w:tcW w:w="1134" w:type="dxa"/>
            <w:vAlign w:val="center"/>
          </w:tcPr>
          <w:p>
            <w:pPr>
              <w:pStyle w:val="11"/>
            </w:pPr>
            <w:r>
              <w:t>25.00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20138</w:t>
            </w:r>
          </w:p>
        </w:tc>
        <w:tc>
          <w:tcPr>
            <w:tcW w:w="1559" w:type="dxa"/>
            <w:vAlign w:val="center"/>
          </w:tcPr>
          <w:p>
            <w:pPr>
              <w:pStyle w:val="12"/>
            </w:pPr>
            <w:r>
              <w:t>市场监督管理事务</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2013899</w:t>
            </w:r>
          </w:p>
        </w:tc>
        <w:tc>
          <w:tcPr>
            <w:tcW w:w="1559" w:type="dxa"/>
            <w:vAlign w:val="center"/>
          </w:tcPr>
          <w:p>
            <w:pPr>
              <w:pStyle w:val="12"/>
            </w:pPr>
            <w:r>
              <w:t>其他市场监督管理事务</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20199</w:t>
            </w:r>
          </w:p>
        </w:tc>
        <w:tc>
          <w:tcPr>
            <w:tcW w:w="1559" w:type="dxa"/>
            <w:vAlign w:val="center"/>
          </w:tcPr>
          <w:p>
            <w:pPr>
              <w:pStyle w:val="12"/>
            </w:pPr>
            <w:r>
              <w:t>其他一般公共服务支出</w:t>
            </w:r>
          </w:p>
        </w:tc>
        <w:tc>
          <w:tcPr>
            <w:tcW w:w="1134" w:type="dxa"/>
            <w:vAlign w:val="center"/>
          </w:tcPr>
          <w:p>
            <w:pPr>
              <w:pStyle w:val="11"/>
            </w:pPr>
            <w:r>
              <w:t>85.00</w:t>
            </w:r>
          </w:p>
        </w:tc>
        <w:tc>
          <w:tcPr>
            <w:tcW w:w="1134" w:type="dxa"/>
            <w:vAlign w:val="center"/>
          </w:tcPr>
          <w:p>
            <w:pPr>
              <w:pStyle w:val="11"/>
            </w:pPr>
            <w:r>
              <w:t>85.00</w:t>
            </w:r>
          </w:p>
        </w:tc>
        <w:tc>
          <w:tcPr>
            <w:tcW w:w="1134" w:type="dxa"/>
            <w:vAlign w:val="center"/>
          </w:tcPr>
          <w:p>
            <w:pPr>
              <w:pStyle w:val="11"/>
            </w:pPr>
            <w:r>
              <w:t>85.00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2019999</w:t>
            </w:r>
          </w:p>
        </w:tc>
        <w:tc>
          <w:tcPr>
            <w:tcW w:w="1559" w:type="dxa"/>
            <w:vAlign w:val="center"/>
          </w:tcPr>
          <w:p>
            <w:pPr>
              <w:pStyle w:val="12"/>
            </w:pPr>
            <w:r>
              <w:t>其他一般公共服务支出</w:t>
            </w:r>
          </w:p>
        </w:tc>
        <w:tc>
          <w:tcPr>
            <w:tcW w:w="1134" w:type="dxa"/>
            <w:vAlign w:val="center"/>
          </w:tcPr>
          <w:p>
            <w:pPr>
              <w:pStyle w:val="11"/>
            </w:pPr>
            <w:r>
              <w:t>85.00</w:t>
            </w:r>
          </w:p>
        </w:tc>
        <w:tc>
          <w:tcPr>
            <w:tcW w:w="1134" w:type="dxa"/>
            <w:vAlign w:val="center"/>
          </w:tcPr>
          <w:p>
            <w:pPr>
              <w:pStyle w:val="11"/>
            </w:pPr>
            <w:r>
              <w:t>85.00</w:t>
            </w:r>
          </w:p>
        </w:tc>
        <w:tc>
          <w:tcPr>
            <w:tcW w:w="1134" w:type="dxa"/>
            <w:vAlign w:val="center"/>
          </w:tcPr>
          <w:p>
            <w:pPr>
              <w:pStyle w:val="11"/>
            </w:pPr>
            <w:r>
              <w:t>85.00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227001河北雄安新区营商环境局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2351.00</w:t>
            </w:r>
          </w:p>
        </w:tc>
        <w:tc>
          <w:tcPr>
            <w:tcW w:w="1361" w:type="dxa"/>
            <w:vAlign w:val="center"/>
          </w:tcPr>
          <w:p>
            <w:pPr>
              <w:pStyle w:val="15"/>
            </w:pPr>
            <w:r>
              <w:t>60.00</w:t>
            </w:r>
          </w:p>
        </w:tc>
        <w:tc>
          <w:tcPr>
            <w:tcW w:w="1361" w:type="dxa"/>
            <w:vAlign w:val="center"/>
          </w:tcPr>
          <w:p>
            <w:pPr>
              <w:pStyle w:val="15"/>
            </w:pPr>
            <w:r>
              <w:t>2291.00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2351.00</w:t>
            </w:r>
          </w:p>
        </w:tc>
        <w:tc>
          <w:tcPr>
            <w:tcW w:w="1361" w:type="dxa"/>
            <w:vAlign w:val="center"/>
          </w:tcPr>
          <w:p>
            <w:pPr>
              <w:pStyle w:val="11"/>
            </w:pPr>
            <w:r>
              <w:t>60.00</w:t>
            </w:r>
          </w:p>
        </w:tc>
        <w:tc>
          <w:tcPr>
            <w:tcW w:w="1361" w:type="dxa"/>
            <w:vAlign w:val="center"/>
          </w:tcPr>
          <w:p>
            <w:pPr>
              <w:pStyle w:val="11"/>
            </w:pPr>
            <w:r>
              <w:t>2291.00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2201.00</w:t>
            </w:r>
          </w:p>
        </w:tc>
        <w:tc>
          <w:tcPr>
            <w:tcW w:w="1361" w:type="dxa"/>
            <w:vAlign w:val="center"/>
          </w:tcPr>
          <w:p>
            <w:pPr>
              <w:pStyle w:val="11"/>
            </w:pPr>
            <w:r>
              <w:t>60.00</w:t>
            </w:r>
          </w:p>
        </w:tc>
        <w:tc>
          <w:tcPr>
            <w:tcW w:w="1361" w:type="dxa"/>
            <w:vAlign w:val="center"/>
          </w:tcPr>
          <w:p>
            <w:pPr>
              <w:pStyle w:val="11"/>
            </w:pPr>
            <w:r>
              <w:t>2141.00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60.00</w:t>
            </w:r>
          </w:p>
        </w:tc>
        <w:tc>
          <w:tcPr>
            <w:tcW w:w="1361" w:type="dxa"/>
            <w:vAlign w:val="center"/>
          </w:tcPr>
          <w:p>
            <w:pPr>
              <w:pStyle w:val="11"/>
            </w:pPr>
            <w:r>
              <w:t>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2010306</w:t>
            </w:r>
          </w:p>
        </w:tc>
        <w:tc>
          <w:tcPr>
            <w:tcW w:w="4535" w:type="dxa"/>
            <w:vAlign w:val="center"/>
          </w:tcPr>
          <w:p>
            <w:pPr>
              <w:pStyle w:val="12"/>
            </w:pPr>
            <w:r>
              <w:t>政务公开审批</w:t>
            </w:r>
          </w:p>
        </w:tc>
        <w:tc>
          <w:tcPr>
            <w:tcW w:w="1361" w:type="dxa"/>
            <w:vAlign w:val="center"/>
          </w:tcPr>
          <w:p>
            <w:pPr>
              <w:pStyle w:val="11"/>
            </w:pPr>
            <w:r>
              <w:t>1474.00</w:t>
            </w:r>
          </w:p>
        </w:tc>
        <w:tc>
          <w:tcPr>
            <w:tcW w:w="1361" w:type="dxa"/>
            <w:vAlign w:val="center"/>
          </w:tcPr>
          <w:p>
            <w:pPr>
              <w:pStyle w:val="11"/>
            </w:pPr>
          </w:p>
        </w:tc>
        <w:tc>
          <w:tcPr>
            <w:tcW w:w="1361" w:type="dxa"/>
            <w:vAlign w:val="center"/>
          </w:tcPr>
          <w:p>
            <w:pPr>
              <w:pStyle w:val="11"/>
            </w:pPr>
            <w:r>
              <w:t>1474.00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2010399</w:t>
            </w:r>
          </w:p>
        </w:tc>
        <w:tc>
          <w:tcPr>
            <w:tcW w:w="4535" w:type="dxa"/>
            <w:vAlign w:val="center"/>
          </w:tcPr>
          <w:p>
            <w:pPr>
              <w:pStyle w:val="12"/>
            </w:pPr>
            <w:r>
              <w:t>其他政府办公厅（室）及相关机构事务支出</w:t>
            </w:r>
          </w:p>
        </w:tc>
        <w:tc>
          <w:tcPr>
            <w:tcW w:w="1361" w:type="dxa"/>
            <w:vAlign w:val="center"/>
          </w:tcPr>
          <w:p>
            <w:pPr>
              <w:pStyle w:val="11"/>
            </w:pPr>
            <w:r>
              <w:t>667.00</w:t>
            </w:r>
          </w:p>
        </w:tc>
        <w:tc>
          <w:tcPr>
            <w:tcW w:w="1361" w:type="dxa"/>
            <w:vAlign w:val="center"/>
          </w:tcPr>
          <w:p>
            <w:pPr>
              <w:pStyle w:val="11"/>
            </w:pPr>
          </w:p>
        </w:tc>
        <w:tc>
          <w:tcPr>
            <w:tcW w:w="1361" w:type="dxa"/>
            <w:vAlign w:val="center"/>
          </w:tcPr>
          <w:p>
            <w:pPr>
              <w:pStyle w:val="11"/>
            </w:pPr>
            <w:r>
              <w:t>667.00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20113</w:t>
            </w:r>
          </w:p>
        </w:tc>
        <w:tc>
          <w:tcPr>
            <w:tcW w:w="4535" w:type="dxa"/>
            <w:vAlign w:val="center"/>
          </w:tcPr>
          <w:p>
            <w:pPr>
              <w:pStyle w:val="12"/>
            </w:pPr>
            <w:r>
              <w:t>商贸事务</w:t>
            </w: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2011308</w:t>
            </w:r>
          </w:p>
        </w:tc>
        <w:tc>
          <w:tcPr>
            <w:tcW w:w="4535" w:type="dxa"/>
            <w:vAlign w:val="center"/>
          </w:tcPr>
          <w:p>
            <w:pPr>
              <w:pStyle w:val="12"/>
            </w:pPr>
            <w:r>
              <w:t>招商引资</w:t>
            </w: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20138</w:t>
            </w:r>
          </w:p>
        </w:tc>
        <w:tc>
          <w:tcPr>
            <w:tcW w:w="4535" w:type="dxa"/>
            <w:vAlign w:val="center"/>
          </w:tcPr>
          <w:p>
            <w:pPr>
              <w:pStyle w:val="12"/>
            </w:pPr>
            <w:r>
              <w:t>市场监督管理事务</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2013899</w:t>
            </w:r>
          </w:p>
        </w:tc>
        <w:tc>
          <w:tcPr>
            <w:tcW w:w="4535" w:type="dxa"/>
            <w:vAlign w:val="center"/>
          </w:tcPr>
          <w:p>
            <w:pPr>
              <w:pStyle w:val="12"/>
            </w:pPr>
            <w:r>
              <w:t>其他市场监督管理事务</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20199</w:t>
            </w:r>
          </w:p>
        </w:tc>
        <w:tc>
          <w:tcPr>
            <w:tcW w:w="4535" w:type="dxa"/>
            <w:vAlign w:val="center"/>
          </w:tcPr>
          <w:p>
            <w:pPr>
              <w:pStyle w:val="12"/>
            </w:pPr>
            <w:r>
              <w:t>其他一般公共服务支出</w:t>
            </w:r>
          </w:p>
        </w:tc>
        <w:tc>
          <w:tcPr>
            <w:tcW w:w="1361" w:type="dxa"/>
            <w:vAlign w:val="center"/>
          </w:tcPr>
          <w:p>
            <w:pPr>
              <w:pStyle w:val="11"/>
            </w:pPr>
            <w:r>
              <w:t>85.00</w:t>
            </w:r>
          </w:p>
        </w:tc>
        <w:tc>
          <w:tcPr>
            <w:tcW w:w="1361" w:type="dxa"/>
            <w:vAlign w:val="center"/>
          </w:tcPr>
          <w:p>
            <w:pPr>
              <w:pStyle w:val="11"/>
            </w:pPr>
          </w:p>
        </w:tc>
        <w:tc>
          <w:tcPr>
            <w:tcW w:w="1361" w:type="dxa"/>
            <w:vAlign w:val="center"/>
          </w:tcPr>
          <w:p>
            <w:pPr>
              <w:pStyle w:val="11"/>
            </w:pPr>
            <w:r>
              <w:t>85.00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2019999</w:t>
            </w:r>
          </w:p>
        </w:tc>
        <w:tc>
          <w:tcPr>
            <w:tcW w:w="4535" w:type="dxa"/>
            <w:vAlign w:val="center"/>
          </w:tcPr>
          <w:p>
            <w:pPr>
              <w:pStyle w:val="12"/>
            </w:pPr>
            <w:r>
              <w:t>其他一般公共服务支出</w:t>
            </w:r>
          </w:p>
        </w:tc>
        <w:tc>
          <w:tcPr>
            <w:tcW w:w="1361" w:type="dxa"/>
            <w:vAlign w:val="center"/>
          </w:tcPr>
          <w:p>
            <w:pPr>
              <w:pStyle w:val="11"/>
            </w:pPr>
            <w:r>
              <w:t>85.00</w:t>
            </w:r>
          </w:p>
        </w:tc>
        <w:tc>
          <w:tcPr>
            <w:tcW w:w="1361" w:type="dxa"/>
            <w:vAlign w:val="center"/>
          </w:tcPr>
          <w:p>
            <w:pPr>
              <w:pStyle w:val="11"/>
            </w:pPr>
          </w:p>
        </w:tc>
        <w:tc>
          <w:tcPr>
            <w:tcW w:w="1361" w:type="dxa"/>
            <w:vAlign w:val="center"/>
          </w:tcPr>
          <w:p>
            <w:pPr>
              <w:pStyle w:val="11"/>
            </w:pPr>
            <w:r>
              <w:t>85.00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227001河北雄安新区营商环境局</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2351.00</w:t>
            </w:r>
          </w:p>
        </w:tc>
        <w:tc>
          <w:tcPr>
            <w:tcW w:w="3402" w:type="dxa"/>
            <w:vAlign w:val="center"/>
          </w:tcPr>
          <w:p>
            <w:pPr>
              <w:pStyle w:val="12"/>
            </w:pPr>
            <w:r>
              <w:t>一、一般公共服务支出</w:t>
            </w:r>
          </w:p>
        </w:tc>
        <w:tc>
          <w:tcPr>
            <w:tcW w:w="1474" w:type="dxa"/>
            <w:vAlign w:val="center"/>
          </w:tcPr>
          <w:p>
            <w:pPr>
              <w:pStyle w:val="11"/>
            </w:pPr>
            <w:r>
              <w:t>2351.00</w:t>
            </w:r>
          </w:p>
        </w:tc>
        <w:tc>
          <w:tcPr>
            <w:tcW w:w="1474" w:type="dxa"/>
            <w:vAlign w:val="center"/>
          </w:tcPr>
          <w:p>
            <w:pPr>
              <w:pStyle w:val="11"/>
            </w:pPr>
            <w:r>
              <w:t>2351.00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2351.00</w:t>
            </w:r>
          </w:p>
        </w:tc>
        <w:tc>
          <w:tcPr>
            <w:tcW w:w="3402" w:type="dxa"/>
            <w:vAlign w:val="center"/>
          </w:tcPr>
          <w:p>
            <w:pPr>
              <w:pStyle w:val="14"/>
            </w:pPr>
            <w:r>
              <w:t>本年支出合计</w:t>
            </w:r>
          </w:p>
        </w:tc>
        <w:tc>
          <w:tcPr>
            <w:tcW w:w="1474" w:type="dxa"/>
            <w:vAlign w:val="center"/>
          </w:tcPr>
          <w:p>
            <w:pPr>
              <w:pStyle w:val="15"/>
            </w:pPr>
            <w:r>
              <w:t>2351.00</w:t>
            </w:r>
          </w:p>
        </w:tc>
        <w:tc>
          <w:tcPr>
            <w:tcW w:w="1474" w:type="dxa"/>
            <w:vAlign w:val="center"/>
          </w:tcPr>
          <w:p>
            <w:pPr>
              <w:pStyle w:val="15"/>
            </w:pPr>
            <w:r>
              <w:t>2351.00</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2351.00</w:t>
            </w:r>
          </w:p>
        </w:tc>
        <w:tc>
          <w:tcPr>
            <w:tcW w:w="3402" w:type="dxa"/>
            <w:vAlign w:val="center"/>
          </w:tcPr>
          <w:p>
            <w:pPr>
              <w:pStyle w:val="14"/>
            </w:pPr>
            <w:r>
              <w:t>支出总计</w:t>
            </w:r>
          </w:p>
        </w:tc>
        <w:tc>
          <w:tcPr>
            <w:tcW w:w="1474" w:type="dxa"/>
            <w:vAlign w:val="center"/>
          </w:tcPr>
          <w:p>
            <w:pPr>
              <w:pStyle w:val="15"/>
            </w:pPr>
            <w:r>
              <w:t>2351.00</w:t>
            </w:r>
          </w:p>
        </w:tc>
        <w:tc>
          <w:tcPr>
            <w:tcW w:w="1474" w:type="dxa"/>
            <w:vAlign w:val="center"/>
          </w:tcPr>
          <w:p>
            <w:pPr>
              <w:pStyle w:val="15"/>
            </w:pPr>
            <w:r>
              <w:t>2351.00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227001河北雄安新区营商环境局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2351.00</w:t>
            </w:r>
          </w:p>
        </w:tc>
        <w:tc>
          <w:tcPr>
            <w:tcW w:w="2551" w:type="dxa"/>
            <w:vAlign w:val="center"/>
          </w:tcPr>
          <w:p>
            <w:pPr>
              <w:pStyle w:val="15"/>
            </w:pPr>
            <w:r>
              <w:t>60.00</w:t>
            </w:r>
          </w:p>
        </w:tc>
        <w:tc>
          <w:tcPr>
            <w:tcW w:w="2551" w:type="dxa"/>
            <w:vAlign w:val="center"/>
          </w:tcPr>
          <w:p>
            <w:pPr>
              <w:pStyle w:val="15"/>
            </w:pPr>
            <w:r>
              <w:t>2291.00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2351.00</w:t>
            </w:r>
          </w:p>
        </w:tc>
        <w:tc>
          <w:tcPr>
            <w:tcW w:w="2551" w:type="dxa"/>
            <w:vAlign w:val="center"/>
          </w:tcPr>
          <w:p>
            <w:pPr>
              <w:pStyle w:val="11"/>
            </w:pPr>
            <w:r>
              <w:t>60.00</w:t>
            </w:r>
          </w:p>
        </w:tc>
        <w:tc>
          <w:tcPr>
            <w:tcW w:w="2551" w:type="dxa"/>
            <w:vAlign w:val="center"/>
          </w:tcPr>
          <w:p>
            <w:pPr>
              <w:pStyle w:val="11"/>
            </w:pPr>
            <w:r>
              <w:t>2291.00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2201.00</w:t>
            </w:r>
          </w:p>
        </w:tc>
        <w:tc>
          <w:tcPr>
            <w:tcW w:w="2551" w:type="dxa"/>
            <w:vAlign w:val="center"/>
          </w:tcPr>
          <w:p>
            <w:pPr>
              <w:pStyle w:val="11"/>
            </w:pPr>
            <w:r>
              <w:t>60.00</w:t>
            </w:r>
          </w:p>
        </w:tc>
        <w:tc>
          <w:tcPr>
            <w:tcW w:w="2551" w:type="dxa"/>
            <w:vAlign w:val="center"/>
          </w:tcPr>
          <w:p>
            <w:pPr>
              <w:pStyle w:val="11"/>
            </w:pPr>
            <w:r>
              <w:t>2141.00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60.00</w:t>
            </w:r>
          </w:p>
        </w:tc>
        <w:tc>
          <w:tcPr>
            <w:tcW w:w="2551" w:type="dxa"/>
            <w:vAlign w:val="center"/>
          </w:tcPr>
          <w:p>
            <w:pPr>
              <w:pStyle w:val="11"/>
            </w:pPr>
            <w:r>
              <w:t>60.00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2010306</w:t>
            </w:r>
          </w:p>
        </w:tc>
        <w:tc>
          <w:tcPr>
            <w:tcW w:w="4535" w:type="dxa"/>
            <w:vAlign w:val="center"/>
          </w:tcPr>
          <w:p>
            <w:pPr>
              <w:pStyle w:val="12"/>
            </w:pPr>
            <w:r>
              <w:t>政务公开审批</w:t>
            </w:r>
          </w:p>
        </w:tc>
        <w:tc>
          <w:tcPr>
            <w:tcW w:w="2551" w:type="dxa"/>
            <w:vAlign w:val="center"/>
          </w:tcPr>
          <w:p>
            <w:pPr>
              <w:pStyle w:val="11"/>
            </w:pPr>
            <w:r>
              <w:t>1474.00</w:t>
            </w:r>
          </w:p>
        </w:tc>
        <w:tc>
          <w:tcPr>
            <w:tcW w:w="2551" w:type="dxa"/>
            <w:vAlign w:val="center"/>
          </w:tcPr>
          <w:p>
            <w:pPr>
              <w:pStyle w:val="11"/>
            </w:pPr>
          </w:p>
        </w:tc>
        <w:tc>
          <w:tcPr>
            <w:tcW w:w="2551" w:type="dxa"/>
            <w:vAlign w:val="center"/>
          </w:tcPr>
          <w:p>
            <w:pPr>
              <w:pStyle w:val="11"/>
            </w:pPr>
            <w:r>
              <w:t>1474.00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667.00</w:t>
            </w:r>
          </w:p>
        </w:tc>
        <w:tc>
          <w:tcPr>
            <w:tcW w:w="2551" w:type="dxa"/>
            <w:vAlign w:val="center"/>
          </w:tcPr>
          <w:p>
            <w:pPr>
              <w:pStyle w:val="11"/>
            </w:pPr>
          </w:p>
        </w:tc>
        <w:tc>
          <w:tcPr>
            <w:tcW w:w="2551" w:type="dxa"/>
            <w:vAlign w:val="center"/>
          </w:tcPr>
          <w:p>
            <w:pPr>
              <w:pStyle w:val="11"/>
            </w:pPr>
            <w:r>
              <w:t>667.00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20113</w:t>
            </w:r>
          </w:p>
        </w:tc>
        <w:tc>
          <w:tcPr>
            <w:tcW w:w="4535" w:type="dxa"/>
            <w:vAlign w:val="center"/>
          </w:tcPr>
          <w:p>
            <w:pPr>
              <w:pStyle w:val="12"/>
            </w:pPr>
            <w:r>
              <w:t>商贸事务</w:t>
            </w:r>
          </w:p>
        </w:tc>
        <w:tc>
          <w:tcPr>
            <w:tcW w:w="2551" w:type="dxa"/>
            <w:vAlign w:val="center"/>
          </w:tcPr>
          <w:p>
            <w:pPr>
              <w:pStyle w:val="11"/>
            </w:pPr>
            <w:r>
              <w:t>25.00</w:t>
            </w:r>
          </w:p>
        </w:tc>
        <w:tc>
          <w:tcPr>
            <w:tcW w:w="2551" w:type="dxa"/>
            <w:vAlign w:val="center"/>
          </w:tcPr>
          <w:p>
            <w:pPr>
              <w:pStyle w:val="11"/>
            </w:pPr>
          </w:p>
        </w:tc>
        <w:tc>
          <w:tcPr>
            <w:tcW w:w="2551" w:type="dxa"/>
            <w:vAlign w:val="center"/>
          </w:tcPr>
          <w:p>
            <w:pPr>
              <w:pStyle w:val="11"/>
            </w:pPr>
            <w:r>
              <w:t>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2011308</w:t>
            </w:r>
          </w:p>
        </w:tc>
        <w:tc>
          <w:tcPr>
            <w:tcW w:w="4535" w:type="dxa"/>
            <w:vAlign w:val="center"/>
          </w:tcPr>
          <w:p>
            <w:pPr>
              <w:pStyle w:val="12"/>
            </w:pPr>
            <w:r>
              <w:t>招商引资</w:t>
            </w:r>
          </w:p>
        </w:tc>
        <w:tc>
          <w:tcPr>
            <w:tcW w:w="2551" w:type="dxa"/>
            <w:vAlign w:val="center"/>
          </w:tcPr>
          <w:p>
            <w:pPr>
              <w:pStyle w:val="11"/>
            </w:pPr>
            <w:r>
              <w:t>25.00</w:t>
            </w:r>
          </w:p>
        </w:tc>
        <w:tc>
          <w:tcPr>
            <w:tcW w:w="2551" w:type="dxa"/>
            <w:vAlign w:val="center"/>
          </w:tcPr>
          <w:p>
            <w:pPr>
              <w:pStyle w:val="11"/>
            </w:pPr>
          </w:p>
        </w:tc>
        <w:tc>
          <w:tcPr>
            <w:tcW w:w="2551" w:type="dxa"/>
            <w:vAlign w:val="center"/>
          </w:tcPr>
          <w:p>
            <w:pPr>
              <w:pStyle w:val="11"/>
            </w:pPr>
            <w:r>
              <w:t>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20138</w:t>
            </w:r>
          </w:p>
        </w:tc>
        <w:tc>
          <w:tcPr>
            <w:tcW w:w="4535" w:type="dxa"/>
            <w:vAlign w:val="center"/>
          </w:tcPr>
          <w:p>
            <w:pPr>
              <w:pStyle w:val="12"/>
            </w:pPr>
            <w:r>
              <w:t>市场监督管理事务</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2013899</w:t>
            </w:r>
          </w:p>
        </w:tc>
        <w:tc>
          <w:tcPr>
            <w:tcW w:w="4535" w:type="dxa"/>
            <w:vAlign w:val="center"/>
          </w:tcPr>
          <w:p>
            <w:pPr>
              <w:pStyle w:val="12"/>
            </w:pPr>
            <w:r>
              <w:t>其他市场监督管理事务</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20199</w:t>
            </w:r>
          </w:p>
        </w:tc>
        <w:tc>
          <w:tcPr>
            <w:tcW w:w="4535" w:type="dxa"/>
            <w:vAlign w:val="center"/>
          </w:tcPr>
          <w:p>
            <w:pPr>
              <w:pStyle w:val="12"/>
            </w:pPr>
            <w:r>
              <w:t>其他一般公共服务支出</w:t>
            </w:r>
          </w:p>
        </w:tc>
        <w:tc>
          <w:tcPr>
            <w:tcW w:w="2551" w:type="dxa"/>
            <w:vAlign w:val="center"/>
          </w:tcPr>
          <w:p>
            <w:pPr>
              <w:pStyle w:val="11"/>
            </w:pPr>
            <w:r>
              <w:t>85.00</w:t>
            </w:r>
          </w:p>
        </w:tc>
        <w:tc>
          <w:tcPr>
            <w:tcW w:w="2551" w:type="dxa"/>
            <w:vAlign w:val="center"/>
          </w:tcPr>
          <w:p>
            <w:pPr>
              <w:pStyle w:val="11"/>
            </w:pPr>
          </w:p>
        </w:tc>
        <w:tc>
          <w:tcPr>
            <w:tcW w:w="2551" w:type="dxa"/>
            <w:vAlign w:val="center"/>
          </w:tcPr>
          <w:p>
            <w:pPr>
              <w:pStyle w:val="11"/>
            </w:pPr>
            <w:r>
              <w:t>85.00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2019999</w:t>
            </w:r>
          </w:p>
        </w:tc>
        <w:tc>
          <w:tcPr>
            <w:tcW w:w="4535" w:type="dxa"/>
            <w:vAlign w:val="center"/>
          </w:tcPr>
          <w:p>
            <w:pPr>
              <w:pStyle w:val="12"/>
            </w:pPr>
            <w:r>
              <w:t>其他一般公共服务支出</w:t>
            </w:r>
          </w:p>
        </w:tc>
        <w:tc>
          <w:tcPr>
            <w:tcW w:w="2551" w:type="dxa"/>
            <w:vAlign w:val="center"/>
          </w:tcPr>
          <w:p>
            <w:pPr>
              <w:pStyle w:val="11"/>
            </w:pPr>
            <w:r>
              <w:t>85.00</w:t>
            </w:r>
          </w:p>
        </w:tc>
        <w:tc>
          <w:tcPr>
            <w:tcW w:w="2551" w:type="dxa"/>
            <w:vAlign w:val="center"/>
          </w:tcPr>
          <w:p>
            <w:pPr>
              <w:pStyle w:val="11"/>
            </w:pPr>
          </w:p>
        </w:tc>
        <w:tc>
          <w:tcPr>
            <w:tcW w:w="2551" w:type="dxa"/>
            <w:vAlign w:val="center"/>
          </w:tcPr>
          <w:p>
            <w:pPr>
              <w:pStyle w:val="11"/>
            </w:pPr>
            <w:r>
              <w:t>85.00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227001河北雄安新区营商环境局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60.00</w:t>
            </w:r>
          </w:p>
        </w:tc>
        <w:tc>
          <w:tcPr>
            <w:tcW w:w="2551" w:type="dxa"/>
            <w:vAlign w:val="center"/>
          </w:tcPr>
          <w:p>
            <w:pPr>
              <w:pStyle w:val="15"/>
            </w:pPr>
          </w:p>
        </w:tc>
        <w:tc>
          <w:tcPr>
            <w:tcW w:w="2551" w:type="dxa"/>
            <w:vAlign w:val="center"/>
          </w:tcPr>
          <w:p>
            <w:pPr>
              <w:pStyle w:val="15"/>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60.00</w:t>
            </w:r>
          </w:p>
        </w:tc>
        <w:tc>
          <w:tcPr>
            <w:tcW w:w="2551" w:type="dxa"/>
            <w:vAlign w:val="center"/>
          </w:tcPr>
          <w:p>
            <w:pPr>
              <w:pStyle w:val="11"/>
            </w:pPr>
          </w:p>
        </w:tc>
        <w:tc>
          <w:tcPr>
            <w:tcW w:w="2551" w:type="dxa"/>
            <w:vAlign w:val="center"/>
          </w:tcPr>
          <w:p>
            <w:pPr>
              <w:pStyle w:val="11"/>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9.00</w:t>
            </w:r>
          </w:p>
        </w:tc>
        <w:tc>
          <w:tcPr>
            <w:tcW w:w="2551" w:type="dxa"/>
            <w:vAlign w:val="center"/>
          </w:tcPr>
          <w:p>
            <w:pPr>
              <w:pStyle w:val="11"/>
            </w:pPr>
          </w:p>
        </w:tc>
        <w:tc>
          <w:tcPr>
            <w:tcW w:w="2551" w:type="dxa"/>
            <w:vAlign w:val="center"/>
          </w:tcPr>
          <w:p>
            <w:pPr>
              <w:pStyle w:val="11"/>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9.00</w:t>
            </w:r>
          </w:p>
        </w:tc>
        <w:tc>
          <w:tcPr>
            <w:tcW w:w="2551" w:type="dxa"/>
            <w:vAlign w:val="center"/>
          </w:tcPr>
          <w:p>
            <w:pPr>
              <w:pStyle w:val="11"/>
            </w:pPr>
          </w:p>
        </w:tc>
        <w:tc>
          <w:tcPr>
            <w:tcW w:w="2551" w:type="dxa"/>
            <w:vAlign w:val="center"/>
          </w:tcPr>
          <w:p>
            <w:pPr>
              <w:pStyle w:val="11"/>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227001河北雄安新区营商环境局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227001河北雄安新区营商环境局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227001河北雄安新区营商环境局</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7.00</w:t>
            </w:r>
          </w:p>
        </w:tc>
        <w:tc>
          <w:tcPr>
            <w:tcW w:w="2381" w:type="dxa"/>
            <w:vAlign w:val="center"/>
          </w:tcPr>
          <w:p>
            <w:pPr>
              <w:pStyle w:val="15"/>
            </w:pPr>
            <w:r>
              <w:t>7.00</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7.00</w:t>
            </w:r>
          </w:p>
        </w:tc>
        <w:tc>
          <w:tcPr>
            <w:tcW w:w="2381" w:type="dxa"/>
            <w:vAlign w:val="center"/>
          </w:tcPr>
          <w:p>
            <w:pPr>
              <w:pStyle w:val="11"/>
            </w:pPr>
            <w:r>
              <w:t>7.00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7.00</w:t>
            </w:r>
          </w:p>
        </w:tc>
        <w:tc>
          <w:tcPr>
            <w:tcW w:w="2381" w:type="dxa"/>
            <w:vAlign w:val="center"/>
          </w:tcPr>
          <w:p>
            <w:pPr>
              <w:pStyle w:val="11"/>
            </w:pPr>
            <w:r>
              <w:t>7.00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河北雄安新区营商环境局2025年单位预算信息公开情况说明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按照《中华人民共和国预算法》、《地方预决算公开操作规程》和《关于进一步推进预算公开工作的实施意见》规定，现将河北雄安新区营商环境局2025年单位预算公开如下：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河北雄安新区营商环境局的主要职责是：</w:t>
      </w:r>
    </w:p>
    <w:p>
      <w:pPr>
        <w:pStyle w:val="17"/>
      </w:pPr>
      <w:r>
        <w:t>(一)拟订新区优化营商环境、政务服务、行政审批制度改革、公共资源交易、社会信用体系建设等规划制度、政 策措施并组织实施。</w:t>
      </w:r>
    </w:p>
    <w:p>
      <w:pPr>
        <w:pStyle w:val="17"/>
      </w:pPr>
      <w:r>
        <w:t>(二)协调推进市场化、法治化、国际化一流营商环境建设，组织开展营商环境领域制度集成创新。</w:t>
      </w:r>
    </w:p>
    <w:p>
      <w:pPr>
        <w:pStyle w:val="17"/>
      </w:pPr>
      <w:r>
        <w:t>(三)建立健全营商环境评价指标体系，组织开展新区营商环境评价和营商环境工作考核。</w:t>
      </w:r>
    </w:p>
    <w:p>
      <w:pPr>
        <w:pStyle w:val="17"/>
      </w:pPr>
      <w:r>
        <w:t>(四)组织协调推进新区政府职能转变工作，推动政务服务标准化、规范化、便利化。</w:t>
      </w:r>
    </w:p>
    <w:p>
      <w:pPr>
        <w:pStyle w:val="17"/>
      </w:pPr>
      <w:r>
        <w:t>(五)负责统筹新区“互联网+政务服务”工作，配合“云上一座城”建</w:t>
      </w:r>
      <w:r>
        <w:rPr>
          <w:rFonts w:hint="eastAsia"/>
          <w:lang w:val="en-US" w:eastAsia="zh-CN"/>
        </w:rPr>
        <w:t>设</w:t>
      </w:r>
      <w:r>
        <w:t>推进政务数据共享应用，承担一体化政务服务平台运行管理和电子证照库建设工作。</w:t>
      </w:r>
    </w:p>
    <w:p>
      <w:pPr>
        <w:pStyle w:val="17"/>
      </w:pPr>
      <w:r>
        <w:t>(六)负责建立健全新区政务服务效能考核评价制度并组织实施。指导监督新区12345政务服务便民热线工作。</w:t>
      </w:r>
    </w:p>
    <w:p>
      <w:pPr>
        <w:pStyle w:val="17"/>
      </w:pPr>
      <w:r>
        <w:t>(七)负责行政许可事项的集中管理与审批，编制实施政务服务事项清单并进行动态管理。</w:t>
      </w:r>
    </w:p>
    <w:p>
      <w:pPr>
        <w:pStyle w:val="17"/>
      </w:pPr>
      <w:r>
        <w:t>(八)负责统筹推动社会公共服务管理领域“北京—雄 安”同城化。</w:t>
      </w:r>
    </w:p>
    <w:p>
      <w:pPr>
        <w:pStyle w:val="17"/>
      </w:pPr>
      <w:r>
        <w:t>(九)协调指导新区公共资源交易和招标投标工作。指导新区并监督本级公共资源交易项目进场交易，协调有关部门开展工程建设项目招标投标协同监管。</w:t>
      </w:r>
    </w:p>
    <w:p>
      <w:pPr>
        <w:pStyle w:val="17"/>
      </w:pPr>
      <w:r>
        <w:t>(十)引导和推动新区社会信用体系建设，负责守信激励和失信联合惩戒制度建设并组织实施。</w:t>
      </w:r>
    </w:p>
    <w:p>
      <w:pPr>
        <w:pStyle w:val="17"/>
      </w:pPr>
      <w:r>
        <w:t>(十一)完成新区党工委、管委会交办的其他任务。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河北雄安新区营商环境局</w:t>
            </w:r>
          </w:p>
        </w:tc>
        <w:tc>
          <w:tcPr>
            <w:tcW w:w="1843" w:type="dxa"/>
            <w:vAlign w:val="center"/>
          </w:tcPr>
          <w:p>
            <w:pPr>
              <w:pStyle w:val="13"/>
            </w:pPr>
            <w:r>
              <w:t>行政</w:t>
            </w:r>
          </w:p>
        </w:tc>
        <w:tc>
          <w:tcPr>
            <w:tcW w:w="2126" w:type="dxa"/>
            <w:vAlign w:val="center"/>
          </w:tcPr>
          <w:p>
            <w:pPr>
              <w:pStyle w:val="13"/>
            </w:pPr>
            <w:r>
              <w:t>正处（县）级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2351.00万元，其中：一般公共预算收入2351.00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河北雄安新区营商环境局年度单位预算中支出预算的总体情况。2025年支出预算2351.00万元，其中基本支出60.00万元，包括人员经费0.00万元和日常公用经费60.00万元；项目支出2291.00万元，主要为营商环境局基本运行保障等费用支出；行政审批改革建设相关经费、政务服务运行支撑相关经费、公共资源交易保障相关经费等支出。</w:t>
      </w:r>
    </w:p>
    <w:p>
      <w:pPr>
        <w:pStyle w:val="18"/>
      </w:pPr>
      <w:r>
        <w:t>3、比上年增减情况</w:t>
      </w:r>
    </w:p>
    <w:p>
      <w:pPr>
        <w:pStyle w:val="18"/>
      </w:pPr>
      <w:r>
        <w:t>2025年预算收支安排2351.00万元，较2024年预算增加2351.00万元，其中：基本支出增加60.00万元，主要为营商环境局基本运行保障等费用支出。项目支出增加2291.00万元，主要为行政审批改革建设相关经费、政务服务运行支撑相关经费、公共资源交易保障相关经费等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2025年，我单位机关运行经费共计安排60.00万元，主要用于日常维修、办公用房水电费、办公用房取暖费、办公用房物业管理费等日常运行支出。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rFonts w:hint="eastAsia" w:eastAsia="方正仿宋_GBK"/>
          <w:lang w:eastAsia="zh-CN"/>
        </w:rPr>
      </w:pPr>
      <w:r>
        <w:t>2025年，我单位财政拨款“三公”经费预算安排7.00万元，其中因公出国（境）费0.00万元；公务用车购置及运维费0.00万元（其中：公务用车购置费为0.00万元，公务用车运维费0.00万元)；公务接待费7.00万元。与2024年相比增加7.00万元，增减变化的主要原因是新增单位</w:t>
      </w:r>
      <w:r>
        <w:rPr>
          <w:rFonts w:hint="eastAsia"/>
          <w:lang w:eastAsia="zh-CN"/>
        </w:rPr>
        <w:t>。</w:t>
      </w:r>
      <w:bookmarkStart w:id="2" w:name="_GoBack"/>
      <w:bookmarkEnd w:id="2"/>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1、2024年度工程建设招投标活动后评估购买服务项目绩效目标表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13660025P00536810003T</w:t>
            </w:r>
          </w:p>
        </w:tc>
        <w:tc>
          <w:tcPr>
            <w:tcW w:w="2835" w:type="dxa"/>
            <w:vAlign w:val="center"/>
          </w:tcPr>
          <w:p>
            <w:pPr>
              <w:pStyle w:val="10"/>
            </w:pPr>
            <w:r>
              <w:t>项目名称</w:t>
            </w:r>
          </w:p>
        </w:tc>
        <w:tc>
          <w:tcPr>
            <w:tcW w:w="6095" w:type="dxa"/>
            <w:gridSpan w:val="3"/>
            <w:vAlign w:val="center"/>
          </w:tcPr>
          <w:p>
            <w:pPr>
              <w:pStyle w:val="12"/>
            </w:pPr>
            <w:r>
              <w:t>2024年度工程建设招投标活动后评估购买服务项目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180.00</w:t>
            </w:r>
          </w:p>
        </w:tc>
        <w:tc>
          <w:tcPr>
            <w:tcW w:w="2835" w:type="dxa"/>
            <w:vAlign w:val="center"/>
          </w:tcPr>
          <w:p>
            <w:pPr>
              <w:pStyle w:val="10"/>
            </w:pPr>
            <w:r>
              <w:t>其中：财政    资金</w:t>
            </w:r>
          </w:p>
        </w:tc>
        <w:tc>
          <w:tcPr>
            <w:tcW w:w="2551" w:type="dxa"/>
            <w:vAlign w:val="center"/>
          </w:tcPr>
          <w:p>
            <w:pPr>
              <w:pStyle w:val="12"/>
            </w:pPr>
            <w:r>
              <w:t>180.00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其中59万元用于2023年度工程建设招投标活动后评估购买服务项目尾款结算；120万元用于2024年度工程建设招投标活动后评估购买服务项目首付款/进度款支付。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54.00</w:t>
            </w:r>
          </w:p>
        </w:tc>
        <w:tc>
          <w:tcPr>
            <w:tcW w:w="2551" w:type="dxa"/>
            <w:vAlign w:val="center"/>
          </w:tcPr>
          <w:p>
            <w:pPr>
              <w:pStyle w:val="13"/>
            </w:pPr>
            <w:r>
              <w:t>108.00</w:t>
            </w:r>
          </w:p>
        </w:tc>
        <w:tc>
          <w:tcPr>
            <w:tcW w:w="3544" w:type="dxa"/>
            <w:gridSpan w:val="2"/>
            <w:vAlign w:val="center"/>
          </w:tcPr>
          <w:p>
            <w:pPr>
              <w:pStyle w:val="13"/>
            </w:pPr>
            <w:r>
              <w:t>180.00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1.完成2023年度工程建设招投标活动后评估购买服务项目</w:t>
            </w:r>
          </w:p>
          <w:p>
            <w:pPr>
              <w:pStyle w:val="12"/>
            </w:pPr>
            <w:r>
              <w:t>2.完成2024年度工程建设招投标活动后评估购买服务项目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后评估项目数量</w:t>
            </w:r>
          </w:p>
        </w:tc>
        <w:tc>
          <w:tcPr>
            <w:tcW w:w="5386" w:type="dxa"/>
            <w:vAlign w:val="center"/>
          </w:tcPr>
          <w:p>
            <w:pPr>
              <w:pStyle w:val="12"/>
            </w:pPr>
            <w:r>
              <w:t>完成后评估项目单项分析报告</w:t>
            </w:r>
          </w:p>
        </w:tc>
        <w:tc>
          <w:tcPr>
            <w:tcW w:w="2268" w:type="dxa"/>
            <w:vAlign w:val="center"/>
          </w:tcPr>
          <w:p>
            <w:pPr>
              <w:pStyle w:val="12"/>
            </w:pPr>
            <w:r>
              <w:t>1套</w:t>
            </w:r>
          </w:p>
        </w:tc>
        <w:tc>
          <w:tcPr>
            <w:tcW w:w="1276" w:type="dxa"/>
            <w:vAlign w:val="center"/>
          </w:tcPr>
          <w:p>
            <w:pPr>
              <w:pStyle w:val="12"/>
            </w:pPr>
            <w:r>
              <w:t>后评估分析报告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后评估分析报告内容</w:t>
            </w:r>
          </w:p>
        </w:tc>
        <w:tc>
          <w:tcPr>
            <w:tcW w:w="5386" w:type="dxa"/>
            <w:vAlign w:val="center"/>
          </w:tcPr>
          <w:p>
            <w:pPr>
              <w:pStyle w:val="12"/>
            </w:pPr>
            <w:r>
              <w:t>评估内容是否全面</w:t>
            </w:r>
          </w:p>
        </w:tc>
        <w:tc>
          <w:tcPr>
            <w:tcW w:w="2268" w:type="dxa"/>
            <w:vAlign w:val="center"/>
          </w:tcPr>
          <w:p>
            <w:pPr>
              <w:pStyle w:val="12"/>
            </w:pPr>
            <w:r>
              <w:t>对比历史同期</w:t>
            </w:r>
          </w:p>
        </w:tc>
        <w:tc>
          <w:tcPr>
            <w:tcW w:w="1276" w:type="dxa"/>
            <w:vAlign w:val="center"/>
          </w:tcPr>
          <w:p>
            <w:pPr>
              <w:pStyle w:val="12"/>
            </w:pPr>
            <w:r>
              <w:t>后评估分析报告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整体时间节点</w:t>
            </w:r>
          </w:p>
        </w:tc>
        <w:tc>
          <w:tcPr>
            <w:tcW w:w="5386" w:type="dxa"/>
            <w:vAlign w:val="center"/>
          </w:tcPr>
          <w:p>
            <w:pPr>
              <w:pStyle w:val="12"/>
            </w:pPr>
            <w:r>
              <w:t>是否按时间节点完成</w:t>
            </w:r>
          </w:p>
        </w:tc>
        <w:tc>
          <w:tcPr>
            <w:tcW w:w="2268" w:type="dxa"/>
            <w:vAlign w:val="center"/>
          </w:tcPr>
          <w:p>
            <w:pPr>
              <w:pStyle w:val="12"/>
            </w:pPr>
            <w:r>
              <w:t>及时</w:t>
            </w:r>
          </w:p>
        </w:tc>
        <w:tc>
          <w:tcPr>
            <w:tcW w:w="1276" w:type="dxa"/>
            <w:vAlign w:val="center"/>
          </w:tcPr>
          <w:p>
            <w:pPr>
              <w:pStyle w:val="12"/>
            </w:pPr>
            <w:r>
              <w:t>后评估启动方案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人工、成品成本控制</w:t>
            </w:r>
          </w:p>
        </w:tc>
        <w:tc>
          <w:tcPr>
            <w:tcW w:w="2268" w:type="dxa"/>
            <w:vAlign w:val="center"/>
          </w:tcPr>
          <w:p>
            <w:pPr>
              <w:pStyle w:val="12"/>
            </w:pPr>
            <w:r>
              <w:t>≤180万元</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降低招投标活动违规造成的资源浪费</w:t>
            </w:r>
          </w:p>
        </w:tc>
        <w:tc>
          <w:tcPr>
            <w:tcW w:w="5386" w:type="dxa"/>
            <w:vAlign w:val="center"/>
          </w:tcPr>
          <w:p>
            <w:pPr>
              <w:pStyle w:val="12"/>
            </w:pPr>
            <w:r>
              <w:t>降低违规行为比例</w:t>
            </w:r>
          </w:p>
        </w:tc>
        <w:tc>
          <w:tcPr>
            <w:tcW w:w="2268" w:type="dxa"/>
            <w:vAlign w:val="center"/>
          </w:tcPr>
          <w:p>
            <w:pPr>
              <w:pStyle w:val="12"/>
            </w:pPr>
            <w:r>
              <w:t>对比历史同期</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问题项目整改</w:t>
            </w:r>
          </w:p>
        </w:tc>
        <w:tc>
          <w:tcPr>
            <w:tcW w:w="5386" w:type="dxa"/>
            <w:vAlign w:val="center"/>
          </w:tcPr>
          <w:p>
            <w:pPr>
              <w:pStyle w:val="12"/>
            </w:pPr>
            <w:r>
              <w:t>依据后评估分析报告责令整改项目</w:t>
            </w:r>
          </w:p>
        </w:tc>
        <w:tc>
          <w:tcPr>
            <w:tcW w:w="2268" w:type="dxa"/>
            <w:vAlign w:val="center"/>
          </w:tcPr>
          <w:p>
            <w:pPr>
              <w:pStyle w:val="12"/>
            </w:pPr>
            <w:r>
              <w:t>对比历史同期</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招投标主体依法合规</w:t>
            </w:r>
          </w:p>
        </w:tc>
        <w:tc>
          <w:tcPr>
            <w:tcW w:w="5386" w:type="dxa"/>
            <w:vAlign w:val="center"/>
          </w:tcPr>
          <w:p>
            <w:pPr>
              <w:pStyle w:val="12"/>
            </w:pPr>
            <w:r>
              <w:t>对各招投标主体的警示作用</w:t>
            </w:r>
          </w:p>
        </w:tc>
        <w:tc>
          <w:tcPr>
            <w:tcW w:w="2268" w:type="dxa"/>
            <w:vAlign w:val="center"/>
          </w:tcPr>
          <w:p>
            <w:pPr>
              <w:pStyle w:val="12"/>
            </w:pPr>
            <w:r>
              <w:t>提升</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使用单位满意度</w:t>
            </w:r>
          </w:p>
        </w:tc>
        <w:tc>
          <w:tcPr>
            <w:tcW w:w="5386" w:type="dxa"/>
            <w:vAlign w:val="center"/>
          </w:tcPr>
          <w:p>
            <w:pPr>
              <w:pStyle w:val="12"/>
            </w:pPr>
            <w:r>
              <w:t>后评估使用单位满意度</w:t>
            </w:r>
          </w:p>
        </w:tc>
        <w:tc>
          <w:tcPr>
            <w:tcW w:w="2268" w:type="dxa"/>
            <w:vAlign w:val="center"/>
          </w:tcPr>
          <w:p>
            <w:pPr>
              <w:pStyle w:val="12"/>
            </w:pPr>
            <w:r>
              <w:t>≥95%</w:t>
            </w:r>
          </w:p>
        </w:tc>
        <w:tc>
          <w:tcPr>
            <w:tcW w:w="1276" w:type="dxa"/>
            <w:vAlign w:val="center"/>
          </w:tcPr>
          <w:p>
            <w:pPr>
              <w:pStyle w:val="12"/>
            </w:pPr>
            <w:r>
              <w:t>工作实际</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2、2025年度工程建设招投标活动专家论证费绩效目标表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13660025P00536810004E</w:t>
            </w:r>
          </w:p>
        </w:tc>
        <w:tc>
          <w:tcPr>
            <w:tcW w:w="2835" w:type="dxa"/>
            <w:vAlign w:val="center"/>
          </w:tcPr>
          <w:p>
            <w:pPr>
              <w:pStyle w:val="10"/>
            </w:pPr>
            <w:r>
              <w:t>项目名称</w:t>
            </w:r>
          </w:p>
        </w:tc>
        <w:tc>
          <w:tcPr>
            <w:tcW w:w="6095" w:type="dxa"/>
            <w:gridSpan w:val="3"/>
            <w:vAlign w:val="center"/>
          </w:tcPr>
          <w:p>
            <w:pPr>
              <w:pStyle w:val="12"/>
            </w:pPr>
            <w:r>
              <w:t>2025年度工程建设招投标活动专家论证费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其中10万元用于2024年度工程建设招投标活动专家论证费尾款结算；</w:t>
            </w:r>
          </w:p>
          <w:p>
            <w:pPr>
              <w:pStyle w:val="12"/>
            </w:pPr>
            <w:r>
              <w:t>10万元用于2025年度工程建设招投标活动专家论证费首付款。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10.00</w:t>
            </w:r>
          </w:p>
        </w:tc>
        <w:tc>
          <w:tcPr>
            <w:tcW w:w="2551" w:type="dxa"/>
            <w:vAlign w:val="center"/>
          </w:tcPr>
          <w:p>
            <w:pPr>
              <w:pStyle w:val="13"/>
            </w:pPr>
            <w:r>
              <w:t>20.00</w:t>
            </w:r>
          </w:p>
        </w:tc>
        <w:tc>
          <w:tcPr>
            <w:tcW w:w="3544" w:type="dxa"/>
            <w:gridSpan w:val="2"/>
            <w:vAlign w:val="center"/>
          </w:tcPr>
          <w:p>
            <w:pPr>
              <w:pStyle w:val="13"/>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1.完成2024年度工程建设招投标活动专家论证</w:t>
            </w:r>
          </w:p>
          <w:p>
            <w:pPr>
              <w:pStyle w:val="12"/>
            </w:pPr>
            <w:r>
              <w:t>2.启动2025年度工程建设招投标活动专家论证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论证次数</w:t>
            </w:r>
          </w:p>
        </w:tc>
        <w:tc>
          <w:tcPr>
            <w:tcW w:w="5386" w:type="dxa"/>
            <w:vAlign w:val="center"/>
          </w:tcPr>
          <w:p>
            <w:pPr>
              <w:pStyle w:val="12"/>
            </w:pPr>
            <w:r>
              <w:t>出具论证报告</w:t>
            </w:r>
          </w:p>
        </w:tc>
        <w:tc>
          <w:tcPr>
            <w:tcW w:w="2268" w:type="dxa"/>
            <w:vAlign w:val="center"/>
          </w:tcPr>
          <w:p>
            <w:pPr>
              <w:pStyle w:val="12"/>
            </w:pPr>
            <w:r>
              <w:t>1每次/个</w:t>
            </w:r>
          </w:p>
        </w:tc>
        <w:tc>
          <w:tcPr>
            <w:tcW w:w="1276" w:type="dxa"/>
            <w:vAlign w:val="center"/>
          </w:tcPr>
          <w:p>
            <w:pPr>
              <w:pStyle w:val="12"/>
            </w:pPr>
            <w:r>
              <w:t>论证报告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论证报告内容</w:t>
            </w:r>
          </w:p>
        </w:tc>
        <w:tc>
          <w:tcPr>
            <w:tcW w:w="5386" w:type="dxa"/>
            <w:vAlign w:val="center"/>
          </w:tcPr>
          <w:p>
            <w:pPr>
              <w:pStyle w:val="12"/>
            </w:pPr>
            <w:r>
              <w:t>论证内容是否合规、客观</w:t>
            </w:r>
          </w:p>
        </w:tc>
        <w:tc>
          <w:tcPr>
            <w:tcW w:w="2268" w:type="dxa"/>
            <w:vAlign w:val="center"/>
          </w:tcPr>
          <w:p>
            <w:pPr>
              <w:pStyle w:val="12"/>
            </w:pPr>
            <w:r>
              <w:t>采纳论证意见</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及时完成论证</w:t>
            </w:r>
          </w:p>
        </w:tc>
        <w:tc>
          <w:tcPr>
            <w:tcW w:w="5386" w:type="dxa"/>
            <w:vAlign w:val="center"/>
          </w:tcPr>
          <w:p>
            <w:pPr>
              <w:pStyle w:val="12"/>
            </w:pPr>
            <w:r>
              <w:t>是否按合同约定时限完成</w:t>
            </w:r>
          </w:p>
        </w:tc>
        <w:tc>
          <w:tcPr>
            <w:tcW w:w="2268" w:type="dxa"/>
            <w:vAlign w:val="center"/>
          </w:tcPr>
          <w:p>
            <w:pPr>
              <w:pStyle w:val="12"/>
            </w:pPr>
            <w:r>
              <w:t>及时</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人工成本控制</w:t>
            </w:r>
          </w:p>
        </w:tc>
        <w:tc>
          <w:tcPr>
            <w:tcW w:w="2268" w:type="dxa"/>
            <w:vAlign w:val="center"/>
          </w:tcPr>
          <w:p>
            <w:pPr>
              <w:pStyle w:val="12"/>
            </w:pPr>
            <w:r>
              <w:t>≤20万元</w:t>
            </w:r>
          </w:p>
        </w:tc>
        <w:tc>
          <w:tcPr>
            <w:tcW w:w="1276" w:type="dxa"/>
            <w:vAlign w:val="center"/>
          </w:tcPr>
          <w:p>
            <w:pPr>
              <w:pStyle w:val="12"/>
            </w:pPr>
            <w:r>
              <w:t>年度预算</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降低处理不当引起后续诉讼</w:t>
            </w:r>
          </w:p>
        </w:tc>
        <w:tc>
          <w:tcPr>
            <w:tcW w:w="5386" w:type="dxa"/>
            <w:vAlign w:val="center"/>
          </w:tcPr>
          <w:p>
            <w:pPr>
              <w:pStyle w:val="12"/>
            </w:pPr>
            <w:r>
              <w:t>降低比例</w:t>
            </w:r>
          </w:p>
        </w:tc>
        <w:tc>
          <w:tcPr>
            <w:tcW w:w="2268" w:type="dxa"/>
            <w:vAlign w:val="center"/>
          </w:tcPr>
          <w:p>
            <w:pPr>
              <w:pStyle w:val="12"/>
            </w:pPr>
            <w:r>
              <w:t>对比历史同期</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相关方接受度</w:t>
            </w:r>
          </w:p>
        </w:tc>
        <w:tc>
          <w:tcPr>
            <w:tcW w:w="5386" w:type="dxa"/>
            <w:vAlign w:val="center"/>
          </w:tcPr>
          <w:p>
            <w:pPr>
              <w:pStyle w:val="12"/>
            </w:pPr>
            <w:r>
              <w:t>论证意见是否被相关方接受</w:t>
            </w:r>
          </w:p>
        </w:tc>
        <w:tc>
          <w:tcPr>
            <w:tcW w:w="2268" w:type="dxa"/>
            <w:vAlign w:val="center"/>
          </w:tcPr>
          <w:p>
            <w:pPr>
              <w:pStyle w:val="12"/>
            </w:pPr>
            <w:r>
              <w:t>是否引发后续问题</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招投标主体依法合规</w:t>
            </w:r>
          </w:p>
        </w:tc>
        <w:tc>
          <w:tcPr>
            <w:tcW w:w="5386" w:type="dxa"/>
            <w:vAlign w:val="center"/>
          </w:tcPr>
          <w:p>
            <w:pPr>
              <w:pStyle w:val="12"/>
            </w:pPr>
            <w:r>
              <w:t>对各招投标主体的正向引导作用</w:t>
            </w:r>
          </w:p>
        </w:tc>
        <w:tc>
          <w:tcPr>
            <w:tcW w:w="2268" w:type="dxa"/>
            <w:vAlign w:val="center"/>
          </w:tcPr>
          <w:p>
            <w:pPr>
              <w:pStyle w:val="12"/>
            </w:pPr>
            <w:r>
              <w:t>提升</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使用单位满意度</w:t>
            </w:r>
          </w:p>
        </w:tc>
        <w:tc>
          <w:tcPr>
            <w:tcW w:w="5386" w:type="dxa"/>
            <w:vAlign w:val="center"/>
          </w:tcPr>
          <w:p>
            <w:pPr>
              <w:pStyle w:val="12"/>
            </w:pPr>
            <w:r>
              <w:t>后评估使用单位满意度</w:t>
            </w:r>
          </w:p>
        </w:tc>
        <w:tc>
          <w:tcPr>
            <w:tcW w:w="2268" w:type="dxa"/>
            <w:vAlign w:val="center"/>
          </w:tcPr>
          <w:p>
            <w:pPr>
              <w:pStyle w:val="12"/>
            </w:pPr>
            <w:r>
              <w:t>≥95%</w:t>
            </w:r>
          </w:p>
        </w:tc>
        <w:tc>
          <w:tcPr>
            <w:tcW w:w="1276" w:type="dxa"/>
            <w:vAlign w:val="center"/>
          </w:tcPr>
          <w:p>
            <w:pPr>
              <w:pStyle w:val="12"/>
            </w:pPr>
            <w:r>
              <w:t>工作实际</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3、“互联网+政务服务”平台运营管理项目绩效目标表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13660025P00536610003F</w:t>
            </w:r>
          </w:p>
        </w:tc>
        <w:tc>
          <w:tcPr>
            <w:tcW w:w="2835" w:type="dxa"/>
            <w:vAlign w:val="center"/>
          </w:tcPr>
          <w:p>
            <w:pPr>
              <w:pStyle w:val="10"/>
            </w:pPr>
            <w:r>
              <w:t>项目名称</w:t>
            </w:r>
          </w:p>
        </w:tc>
        <w:tc>
          <w:tcPr>
            <w:tcW w:w="6095" w:type="dxa"/>
            <w:gridSpan w:val="3"/>
            <w:vAlign w:val="center"/>
          </w:tcPr>
          <w:p>
            <w:pPr>
              <w:pStyle w:val="12"/>
            </w:pPr>
            <w:r>
              <w:t>“互联网+政务服务”平台运营管理项目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360.00</w:t>
            </w:r>
          </w:p>
        </w:tc>
        <w:tc>
          <w:tcPr>
            <w:tcW w:w="2835" w:type="dxa"/>
            <w:vAlign w:val="center"/>
          </w:tcPr>
          <w:p>
            <w:pPr>
              <w:pStyle w:val="10"/>
            </w:pPr>
            <w:r>
              <w:t>其中：财政    资金</w:t>
            </w:r>
          </w:p>
        </w:tc>
        <w:tc>
          <w:tcPr>
            <w:tcW w:w="2551" w:type="dxa"/>
            <w:vAlign w:val="center"/>
          </w:tcPr>
          <w:p>
            <w:pPr>
              <w:pStyle w:val="12"/>
            </w:pPr>
            <w:r>
              <w:t>360.00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经费主要用于项目中的短信服务费、SSL的使用费、新媒体运营服务费、数字政务门牌项目、“互联网+政务服务”底层能力支撑建设项目、大厅刷脸办项目、网络安全等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90.00</w:t>
            </w:r>
          </w:p>
        </w:tc>
        <w:tc>
          <w:tcPr>
            <w:tcW w:w="2835" w:type="dxa"/>
            <w:vAlign w:val="center"/>
          </w:tcPr>
          <w:p>
            <w:pPr>
              <w:pStyle w:val="13"/>
            </w:pPr>
            <w:r>
              <w:t>216.00</w:t>
            </w:r>
          </w:p>
        </w:tc>
        <w:tc>
          <w:tcPr>
            <w:tcW w:w="2551" w:type="dxa"/>
            <w:vAlign w:val="center"/>
          </w:tcPr>
          <w:p>
            <w:pPr>
              <w:pStyle w:val="13"/>
            </w:pPr>
            <w:r>
              <w:t>288.00</w:t>
            </w:r>
          </w:p>
        </w:tc>
        <w:tc>
          <w:tcPr>
            <w:tcW w:w="3544" w:type="dxa"/>
            <w:gridSpan w:val="2"/>
            <w:vAlign w:val="center"/>
          </w:tcPr>
          <w:p>
            <w:pPr>
              <w:pStyle w:val="13"/>
            </w:pPr>
            <w:r>
              <w:t>360.00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在系统维护期间内，确保系统的稳定性、可靠性和安全性，提供高效、便捷的技术支持和问题解决方案，保障系统全天候正常运行。同时，通过持续的性能优化和更新，提升用户体验和服务质量，确保工程建设项目审批系统和政务服务大厅信息化系统能够满足不断变化的业务需求和政策要求，为公众和政府提供流畅、透明的服务渠道</w:t>
            </w:r>
          </w:p>
          <w:p>
            <w:pPr>
              <w:pStyle w:val="12"/>
            </w:pPr>
            <w:r>
              <w:t>2.利用AI自动化平台和OCR智能识别融合平台打通垂管业务系统，数据自动识别，实现政务服务事项智能办</w:t>
            </w:r>
          </w:p>
          <w:p>
            <w:pPr>
              <w:pStyle w:val="12"/>
            </w:pPr>
            <w:r>
              <w:t>3.打造远程视频帮办和踏勘服务，为企业群众提供线上“面对面”服务，助力踏勘环节线上办理</w:t>
            </w:r>
          </w:p>
          <w:p>
            <w:pPr>
              <w:pStyle w:val="12"/>
            </w:pPr>
            <w:r>
              <w:t>4.对政通雄安新媒体进行运营，包括公众号文章编辑、海报设计、活动策划以及微博、抖音的运营推广，提高政通雄安的使用率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新媒体图文发布数量</w:t>
            </w:r>
          </w:p>
        </w:tc>
        <w:tc>
          <w:tcPr>
            <w:tcW w:w="5386" w:type="dxa"/>
            <w:vAlign w:val="center"/>
          </w:tcPr>
          <w:p>
            <w:pPr>
              <w:pStyle w:val="12"/>
            </w:pPr>
            <w:r>
              <w:t>微信公众号：共发布48期内容，拟定每期发布6-8篇</w:t>
            </w:r>
          </w:p>
        </w:tc>
        <w:tc>
          <w:tcPr>
            <w:tcW w:w="2268" w:type="dxa"/>
            <w:vAlign w:val="center"/>
          </w:tcPr>
          <w:p>
            <w:pPr>
              <w:pStyle w:val="12"/>
            </w:pPr>
            <w:r>
              <w:t>≥300篇</w:t>
            </w:r>
          </w:p>
        </w:tc>
        <w:tc>
          <w:tcPr>
            <w:tcW w:w="1276" w:type="dxa"/>
            <w:vAlign w:val="center"/>
          </w:tcPr>
          <w:p>
            <w:pPr>
              <w:pStyle w:val="12"/>
            </w:pPr>
            <w:r>
              <w:t>根据“政通雄安”服务号的账号属性及需求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核查办事指南数量</w:t>
            </w:r>
          </w:p>
        </w:tc>
        <w:tc>
          <w:tcPr>
            <w:tcW w:w="5386" w:type="dxa"/>
            <w:vAlign w:val="center"/>
          </w:tcPr>
          <w:p>
            <w:pPr>
              <w:pStyle w:val="12"/>
            </w:pPr>
            <w:r>
              <w:t>每季度核查1次、复查1次，覆盖新区本级及3个县</w:t>
            </w:r>
          </w:p>
        </w:tc>
        <w:tc>
          <w:tcPr>
            <w:tcW w:w="2268" w:type="dxa"/>
            <w:vAlign w:val="center"/>
          </w:tcPr>
          <w:p>
            <w:pPr>
              <w:pStyle w:val="12"/>
            </w:pPr>
            <w:r>
              <w:t>≥8次</w:t>
            </w:r>
          </w:p>
        </w:tc>
        <w:tc>
          <w:tcPr>
            <w:tcW w:w="1276" w:type="dxa"/>
            <w:vAlign w:val="center"/>
          </w:tcPr>
          <w:p>
            <w:pPr>
              <w:pStyle w:val="12"/>
            </w:pPr>
            <w:r>
              <w:t>每季度核查1次，复核1次，确保全域办事指南全覆盖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“互联网+政务服务”底层能力支撑建设项目建设、等级保护测评内容完成率</w:t>
            </w:r>
          </w:p>
        </w:tc>
        <w:tc>
          <w:tcPr>
            <w:tcW w:w="5386" w:type="dxa"/>
            <w:vAlign w:val="center"/>
          </w:tcPr>
          <w:p>
            <w:pPr>
              <w:pStyle w:val="12"/>
            </w:pPr>
            <w:r>
              <w:t>项目完成禁毒任务/项目计划完成进度任务*100%</w:t>
            </w:r>
          </w:p>
        </w:tc>
        <w:tc>
          <w:tcPr>
            <w:tcW w:w="2268" w:type="dxa"/>
            <w:vAlign w:val="center"/>
          </w:tcPr>
          <w:p>
            <w:pPr>
              <w:pStyle w:val="12"/>
            </w:pPr>
            <w:r>
              <w:t>100%</w:t>
            </w:r>
          </w:p>
        </w:tc>
        <w:tc>
          <w:tcPr>
            <w:tcW w:w="1276" w:type="dxa"/>
            <w:vAlign w:val="center"/>
          </w:tcPr>
          <w:p>
            <w:pPr>
              <w:pStyle w:val="12"/>
            </w:pPr>
            <w:r>
              <w:t>结合工作实际确定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视频客服和远程踏勘系统服务单位使用率</w:t>
            </w:r>
          </w:p>
        </w:tc>
        <w:tc>
          <w:tcPr>
            <w:tcW w:w="5386" w:type="dxa"/>
            <w:vAlign w:val="center"/>
          </w:tcPr>
          <w:p>
            <w:pPr>
              <w:pStyle w:val="12"/>
            </w:pPr>
            <w:r>
              <w:t>信息系统故障修复响应及时性</w:t>
            </w:r>
          </w:p>
        </w:tc>
        <w:tc>
          <w:tcPr>
            <w:tcW w:w="2268" w:type="dxa"/>
            <w:vAlign w:val="center"/>
          </w:tcPr>
          <w:p>
            <w:pPr>
              <w:pStyle w:val="12"/>
            </w:pPr>
            <w:r>
              <w:t>≤60分钟</w:t>
            </w:r>
          </w:p>
        </w:tc>
        <w:tc>
          <w:tcPr>
            <w:tcW w:w="1276" w:type="dxa"/>
            <w:vAlign w:val="center"/>
          </w:tcPr>
          <w:p>
            <w:pPr>
              <w:pStyle w:val="12"/>
            </w:pPr>
            <w:r>
              <w:t>结合工作实际确定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总成本控制在360万元</w:t>
            </w:r>
          </w:p>
        </w:tc>
        <w:tc>
          <w:tcPr>
            <w:tcW w:w="2268" w:type="dxa"/>
            <w:vAlign w:val="center"/>
          </w:tcPr>
          <w:p>
            <w:pPr>
              <w:pStyle w:val="12"/>
            </w:pPr>
            <w:r>
              <w:t>≤360万元</w:t>
            </w:r>
          </w:p>
        </w:tc>
        <w:tc>
          <w:tcPr>
            <w:tcW w:w="1276" w:type="dxa"/>
            <w:vAlign w:val="center"/>
          </w:tcPr>
          <w:p>
            <w:pPr>
              <w:pStyle w:val="12"/>
            </w:pPr>
            <w:r>
              <w:t>2025年编制情况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节约成本</w:t>
            </w:r>
          </w:p>
        </w:tc>
        <w:tc>
          <w:tcPr>
            <w:tcW w:w="5386" w:type="dxa"/>
            <w:vAlign w:val="center"/>
          </w:tcPr>
          <w:p>
            <w:pPr>
              <w:pStyle w:val="12"/>
            </w:pPr>
            <w:r>
              <w:t>降低政府部门电子政务系统建设成本及人力资源成本</w:t>
            </w:r>
          </w:p>
        </w:tc>
        <w:tc>
          <w:tcPr>
            <w:tcW w:w="2268" w:type="dxa"/>
            <w:vAlign w:val="center"/>
          </w:tcPr>
          <w:p>
            <w:pPr>
              <w:pStyle w:val="12"/>
            </w:pPr>
            <w:r>
              <w:t>好（定性）</w:t>
            </w:r>
          </w:p>
        </w:tc>
        <w:tc>
          <w:tcPr>
            <w:tcW w:w="1276" w:type="dxa"/>
            <w:vAlign w:val="center"/>
          </w:tcPr>
          <w:p>
            <w:pPr>
              <w:pStyle w:val="12"/>
            </w:pPr>
            <w:r>
              <w:t>结合工作实际确定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系统使用</w:t>
            </w:r>
          </w:p>
        </w:tc>
        <w:tc>
          <w:tcPr>
            <w:tcW w:w="5386" w:type="dxa"/>
            <w:vAlign w:val="center"/>
          </w:tcPr>
          <w:p>
            <w:pPr>
              <w:pStyle w:val="12"/>
            </w:pPr>
            <w:r>
              <w:t>系统正常使用年限</w:t>
            </w:r>
          </w:p>
        </w:tc>
        <w:tc>
          <w:tcPr>
            <w:tcW w:w="2268" w:type="dxa"/>
            <w:vAlign w:val="center"/>
          </w:tcPr>
          <w:p>
            <w:pPr>
              <w:pStyle w:val="12"/>
            </w:pPr>
            <w:r>
              <w:t>≥10年</w:t>
            </w:r>
          </w:p>
        </w:tc>
        <w:tc>
          <w:tcPr>
            <w:tcW w:w="1276" w:type="dxa"/>
            <w:vAlign w:val="center"/>
          </w:tcPr>
          <w:p>
            <w:pPr>
              <w:pStyle w:val="12"/>
            </w:pPr>
            <w:r>
              <w:t>结合工作实际确定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雄安新区政务服务网和“政通雄安”等新媒体受众满意率</w:t>
            </w:r>
          </w:p>
        </w:tc>
        <w:tc>
          <w:tcPr>
            <w:tcW w:w="2268" w:type="dxa"/>
            <w:vAlign w:val="center"/>
          </w:tcPr>
          <w:p>
            <w:pPr>
              <w:pStyle w:val="12"/>
            </w:pPr>
            <w:r>
              <w:t>≥90%</w:t>
            </w:r>
          </w:p>
        </w:tc>
        <w:tc>
          <w:tcPr>
            <w:tcW w:w="1276" w:type="dxa"/>
            <w:vAlign w:val="center"/>
          </w:tcPr>
          <w:p>
            <w:pPr>
              <w:pStyle w:val="12"/>
            </w:pPr>
            <w:r>
              <w:t>结合工作实际确定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4、公共服务综合业务经费绩效目标表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13660025P00536610002U</w:t>
            </w:r>
          </w:p>
        </w:tc>
        <w:tc>
          <w:tcPr>
            <w:tcW w:w="2835" w:type="dxa"/>
            <w:vAlign w:val="center"/>
          </w:tcPr>
          <w:p>
            <w:pPr>
              <w:pStyle w:val="10"/>
            </w:pPr>
            <w:r>
              <w:t>项目名称</w:t>
            </w:r>
          </w:p>
        </w:tc>
        <w:tc>
          <w:tcPr>
            <w:tcW w:w="6095" w:type="dxa"/>
            <w:gridSpan w:val="3"/>
            <w:vAlign w:val="center"/>
          </w:tcPr>
          <w:p>
            <w:pPr>
              <w:pStyle w:val="12"/>
            </w:pPr>
            <w:r>
              <w:t>公共服务综合业务经费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企业档案管理购买服务、登记注册全量数据分析服务费用、专家踏勘费等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24.00</w:t>
            </w:r>
          </w:p>
        </w:tc>
        <w:tc>
          <w:tcPr>
            <w:tcW w:w="2835" w:type="dxa"/>
            <w:vAlign w:val="center"/>
          </w:tcPr>
          <w:p>
            <w:pPr>
              <w:pStyle w:val="13"/>
            </w:pPr>
            <w:r>
              <w:t>29.00</w:t>
            </w:r>
          </w:p>
        </w:tc>
        <w:tc>
          <w:tcPr>
            <w:tcW w:w="2551" w:type="dxa"/>
            <w:vAlign w:val="center"/>
          </w:tcPr>
          <w:p>
            <w:pPr>
              <w:pStyle w:val="13"/>
            </w:pPr>
            <w:r>
              <w:t>36.00</w:t>
            </w:r>
          </w:p>
        </w:tc>
        <w:tc>
          <w:tcPr>
            <w:tcW w:w="3544" w:type="dxa"/>
            <w:gridSpan w:val="2"/>
            <w:vAlign w:val="center"/>
          </w:tcPr>
          <w:p>
            <w:pPr>
              <w:pStyle w:val="13"/>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1.食品生产、检验检测机构资质认定、计量标准器具核准等事项需要聘请专家进行现场踏勘</w:t>
            </w:r>
          </w:p>
          <w:p>
            <w:pPr>
              <w:pStyle w:val="12"/>
            </w:pPr>
            <w:r>
              <w:t>2.完成截止到当年12月31日之前雄安新区所产生的企业登记注册数据分析</w:t>
            </w:r>
          </w:p>
          <w:p>
            <w:pPr>
              <w:pStyle w:val="12"/>
            </w:pPr>
            <w:r>
              <w:t>3.完成截止到当年12月之前所产生的企业登记注册档案收集整理、数字化加工、RFID数据转化工作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完成截止到当年12月之前所产生的企业登记注册档案收集整理、数字化加工、RFID数据转化工作及所产生的企业登记注册全量数据分析</w:t>
            </w:r>
          </w:p>
        </w:tc>
        <w:tc>
          <w:tcPr>
            <w:tcW w:w="5386" w:type="dxa"/>
            <w:vAlign w:val="center"/>
          </w:tcPr>
          <w:p>
            <w:pPr>
              <w:pStyle w:val="12"/>
            </w:pPr>
            <w:r>
              <w:t>完成截止到当年12月之前所产生的企业登记注册档案收集整理、数字化加工、RFID数据转化工作；完成12期月度分析报告，4期季度分析报告，1期半年分析报告，1期全年分析报告。</w:t>
            </w:r>
          </w:p>
        </w:tc>
        <w:tc>
          <w:tcPr>
            <w:tcW w:w="2268" w:type="dxa"/>
            <w:vAlign w:val="center"/>
          </w:tcPr>
          <w:p>
            <w:pPr>
              <w:pStyle w:val="12"/>
            </w:pPr>
            <w:r>
              <w:t>100%</w:t>
            </w:r>
          </w:p>
        </w:tc>
        <w:tc>
          <w:tcPr>
            <w:tcW w:w="1276" w:type="dxa"/>
            <w:vAlign w:val="center"/>
          </w:tcPr>
          <w:p>
            <w:pPr>
              <w:pStyle w:val="12"/>
            </w:pPr>
            <w:r>
              <w:t>按合同完成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档案加工技术服务验收合格率、企业登记注册全量数据分析服务验收合格率</w:t>
            </w:r>
          </w:p>
        </w:tc>
        <w:tc>
          <w:tcPr>
            <w:tcW w:w="5386" w:type="dxa"/>
            <w:vAlign w:val="center"/>
          </w:tcPr>
          <w:p>
            <w:pPr>
              <w:pStyle w:val="12"/>
            </w:pPr>
            <w:r>
              <w:t>依据新区企业档案信息化管理的总体指示要求以及可研项目规划范围，按照档案加工的时限要求以及档案质量抽查情况计算合格率；按照报告出具的时限要求以及报告质量情况计算合格率。</w:t>
            </w:r>
          </w:p>
        </w:tc>
        <w:tc>
          <w:tcPr>
            <w:tcW w:w="2268" w:type="dxa"/>
            <w:vAlign w:val="center"/>
          </w:tcPr>
          <w:p>
            <w:pPr>
              <w:pStyle w:val="12"/>
            </w:pPr>
            <w:r>
              <w:t>100%</w:t>
            </w:r>
          </w:p>
        </w:tc>
        <w:tc>
          <w:tcPr>
            <w:tcW w:w="1276" w:type="dxa"/>
            <w:vAlign w:val="center"/>
          </w:tcPr>
          <w:p>
            <w:pPr>
              <w:pStyle w:val="12"/>
            </w:pPr>
            <w:r>
              <w:t>依据企业档案管理购买服务项目总体指示要求、依据企业登记注册全量数据分析服务项目总体要求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企业登记注册全量数据分析服务时效</w:t>
            </w:r>
          </w:p>
        </w:tc>
        <w:tc>
          <w:tcPr>
            <w:tcW w:w="5386" w:type="dxa"/>
            <w:vAlign w:val="center"/>
          </w:tcPr>
          <w:p>
            <w:pPr>
              <w:pStyle w:val="12"/>
            </w:pPr>
            <w:r>
              <w:t>2026年1月底前完成年度报告、第4季度报告、12月份报告</w:t>
            </w:r>
          </w:p>
        </w:tc>
        <w:tc>
          <w:tcPr>
            <w:tcW w:w="2268" w:type="dxa"/>
            <w:vAlign w:val="center"/>
          </w:tcPr>
          <w:p>
            <w:pPr>
              <w:pStyle w:val="12"/>
            </w:pPr>
            <w:r>
              <w:t>≥3个</w:t>
            </w:r>
          </w:p>
        </w:tc>
        <w:tc>
          <w:tcPr>
            <w:tcW w:w="1276" w:type="dxa"/>
            <w:vAlign w:val="center"/>
          </w:tcPr>
          <w:p>
            <w:pPr>
              <w:pStyle w:val="12"/>
            </w:pPr>
            <w:r>
              <w:t>按合同完成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综合业务经费</w:t>
            </w:r>
          </w:p>
        </w:tc>
        <w:tc>
          <w:tcPr>
            <w:tcW w:w="5386" w:type="dxa"/>
            <w:vAlign w:val="center"/>
          </w:tcPr>
          <w:p>
            <w:pPr>
              <w:pStyle w:val="12"/>
            </w:pPr>
            <w:r>
              <w:t>服务费、现场踏勘费用不超过总预算</w:t>
            </w:r>
          </w:p>
        </w:tc>
        <w:tc>
          <w:tcPr>
            <w:tcW w:w="2268" w:type="dxa"/>
            <w:vAlign w:val="center"/>
          </w:tcPr>
          <w:p>
            <w:pPr>
              <w:pStyle w:val="12"/>
            </w:pPr>
            <w:r>
              <w:t>≤40万元</w:t>
            </w:r>
          </w:p>
        </w:tc>
        <w:tc>
          <w:tcPr>
            <w:tcW w:w="1276" w:type="dxa"/>
            <w:vAlign w:val="center"/>
          </w:tcPr>
          <w:p>
            <w:pPr>
              <w:pStyle w:val="12"/>
            </w:pPr>
            <w:r>
              <w:t>不超过项目总预算40万元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档案管理办公便捷化</w:t>
            </w:r>
          </w:p>
        </w:tc>
        <w:tc>
          <w:tcPr>
            <w:tcW w:w="5386" w:type="dxa"/>
            <w:vAlign w:val="center"/>
          </w:tcPr>
          <w:p>
            <w:pPr>
              <w:pStyle w:val="12"/>
            </w:pPr>
            <w:r>
              <w:t>对于规范档案管理工作，提高工作效率和档案数字化、智能化水平有明显效果</w:t>
            </w:r>
          </w:p>
        </w:tc>
        <w:tc>
          <w:tcPr>
            <w:tcW w:w="2268" w:type="dxa"/>
            <w:vAlign w:val="center"/>
          </w:tcPr>
          <w:p>
            <w:pPr>
              <w:pStyle w:val="12"/>
            </w:pPr>
            <w:r>
              <w:t>100%</w:t>
            </w:r>
          </w:p>
        </w:tc>
        <w:tc>
          <w:tcPr>
            <w:tcW w:w="1276" w:type="dxa"/>
            <w:vAlign w:val="center"/>
          </w:tcPr>
          <w:p>
            <w:pPr>
              <w:pStyle w:val="12"/>
            </w:pPr>
            <w:r>
              <w:t>依据企业档案管理购买服务项目总体指示要求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充分运用大数据的技术和资源，完善对经营主体主体的全方位服务，加强对市场主体的全生命周期监管。</w:t>
            </w:r>
          </w:p>
        </w:tc>
        <w:tc>
          <w:tcPr>
            <w:tcW w:w="5386" w:type="dxa"/>
            <w:vAlign w:val="center"/>
          </w:tcPr>
          <w:p>
            <w:pPr>
              <w:pStyle w:val="12"/>
            </w:pPr>
            <w:r>
              <w:t>将运用大数据作为提高政府治理能力的重要手段，不断提高政府服务和监管的针对性、有效性。</w:t>
            </w:r>
          </w:p>
        </w:tc>
        <w:tc>
          <w:tcPr>
            <w:tcW w:w="2268" w:type="dxa"/>
            <w:vAlign w:val="center"/>
          </w:tcPr>
          <w:p>
            <w:pPr>
              <w:pStyle w:val="12"/>
            </w:pPr>
            <w:r>
              <w:t>100%</w:t>
            </w:r>
          </w:p>
        </w:tc>
        <w:tc>
          <w:tcPr>
            <w:tcW w:w="1276" w:type="dxa"/>
            <w:vAlign w:val="center"/>
          </w:tcPr>
          <w:p>
            <w:pPr>
              <w:pStyle w:val="12"/>
            </w:pPr>
            <w:r>
              <w:t>依据企业登记注册全量数据分析服务项目总体要求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业务办理人员满意度</w:t>
            </w:r>
          </w:p>
        </w:tc>
        <w:tc>
          <w:tcPr>
            <w:tcW w:w="5386" w:type="dxa"/>
            <w:vAlign w:val="center"/>
          </w:tcPr>
          <w:p>
            <w:pPr>
              <w:pStyle w:val="12"/>
            </w:pPr>
            <w:r>
              <w:t>业务办理人员对于项目实施带来的便利效果满意度</w:t>
            </w:r>
          </w:p>
        </w:tc>
        <w:tc>
          <w:tcPr>
            <w:tcW w:w="2268" w:type="dxa"/>
            <w:vAlign w:val="center"/>
          </w:tcPr>
          <w:p>
            <w:pPr>
              <w:pStyle w:val="12"/>
            </w:pPr>
            <w:r>
              <w:t>≥90%</w:t>
            </w:r>
          </w:p>
        </w:tc>
        <w:tc>
          <w:tcPr>
            <w:tcW w:w="1276" w:type="dxa"/>
            <w:vAlign w:val="center"/>
          </w:tcPr>
          <w:p>
            <w:pPr>
              <w:pStyle w:val="12"/>
            </w:pPr>
            <w:r>
              <w:t>依据企业档案管理购买服务项目总体指示要求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5、公共资源交易2025年辅助购买服务项目绩效目标表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13660025P00536810001K</w:t>
            </w:r>
          </w:p>
        </w:tc>
        <w:tc>
          <w:tcPr>
            <w:tcW w:w="2835" w:type="dxa"/>
            <w:vAlign w:val="center"/>
          </w:tcPr>
          <w:p>
            <w:pPr>
              <w:pStyle w:val="10"/>
            </w:pPr>
            <w:r>
              <w:t>项目名称</w:t>
            </w:r>
          </w:p>
        </w:tc>
        <w:tc>
          <w:tcPr>
            <w:tcW w:w="6095" w:type="dxa"/>
            <w:gridSpan w:val="3"/>
            <w:vAlign w:val="center"/>
          </w:tcPr>
          <w:p>
            <w:pPr>
              <w:pStyle w:val="12"/>
            </w:pPr>
            <w:r>
              <w:t>公共资源交易2025年辅助购买服务项目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335.00</w:t>
            </w:r>
          </w:p>
        </w:tc>
        <w:tc>
          <w:tcPr>
            <w:tcW w:w="2835" w:type="dxa"/>
            <w:vAlign w:val="center"/>
          </w:tcPr>
          <w:p>
            <w:pPr>
              <w:pStyle w:val="10"/>
            </w:pPr>
            <w:r>
              <w:t>其中：财政    资金</w:t>
            </w:r>
          </w:p>
        </w:tc>
        <w:tc>
          <w:tcPr>
            <w:tcW w:w="2551" w:type="dxa"/>
            <w:vAlign w:val="center"/>
          </w:tcPr>
          <w:p>
            <w:pPr>
              <w:pStyle w:val="12"/>
            </w:pPr>
            <w:r>
              <w:t>335.00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购买公共资源交易工作所需的辅助性工作服务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234.50</w:t>
            </w:r>
          </w:p>
        </w:tc>
        <w:tc>
          <w:tcPr>
            <w:tcW w:w="2551" w:type="dxa"/>
            <w:vAlign w:val="center"/>
          </w:tcPr>
          <w:p>
            <w:pPr>
              <w:pStyle w:val="13"/>
            </w:pPr>
            <w:r>
              <w:t>335.00</w:t>
            </w:r>
          </w:p>
        </w:tc>
        <w:tc>
          <w:tcPr>
            <w:tcW w:w="3544" w:type="dxa"/>
            <w:gridSpan w:val="2"/>
            <w:vAlign w:val="center"/>
          </w:tcPr>
          <w:p>
            <w:pPr>
              <w:pStyle w:val="13"/>
            </w:pPr>
            <w:r>
              <w:t>335.00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1.提升公共资源交易服务水平　</w:t>
            </w:r>
          </w:p>
          <w:p>
            <w:pPr>
              <w:pStyle w:val="12"/>
            </w:pPr>
            <w:r>
              <w:t>2.保障公共资源交易工作顺利进行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政府购买人员数量</w:t>
            </w:r>
          </w:p>
        </w:tc>
        <w:tc>
          <w:tcPr>
            <w:tcW w:w="5386" w:type="dxa"/>
            <w:vAlign w:val="center"/>
          </w:tcPr>
          <w:p>
            <w:pPr>
              <w:pStyle w:val="12"/>
            </w:pPr>
            <w:r>
              <w:t>执行公共资源交易工作的政府购买人员</w:t>
            </w:r>
          </w:p>
        </w:tc>
        <w:tc>
          <w:tcPr>
            <w:tcW w:w="2268" w:type="dxa"/>
            <w:vAlign w:val="center"/>
          </w:tcPr>
          <w:p>
            <w:pPr>
              <w:pStyle w:val="12"/>
            </w:pPr>
            <w:r>
              <w:t>约38个人</w:t>
            </w:r>
          </w:p>
        </w:tc>
        <w:tc>
          <w:tcPr>
            <w:tcW w:w="1276" w:type="dxa"/>
            <w:vAlign w:val="center"/>
          </w:tcPr>
          <w:p>
            <w:pPr>
              <w:pStyle w:val="12"/>
            </w:pPr>
            <w:r>
              <w:t>工作计划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服务质量</w:t>
            </w:r>
          </w:p>
        </w:tc>
        <w:tc>
          <w:tcPr>
            <w:tcW w:w="5386" w:type="dxa"/>
            <w:vAlign w:val="center"/>
          </w:tcPr>
          <w:p>
            <w:pPr>
              <w:pStyle w:val="12"/>
            </w:pPr>
            <w:r>
              <w:t>人员服务质量满足岗位需求</w:t>
            </w:r>
          </w:p>
        </w:tc>
        <w:tc>
          <w:tcPr>
            <w:tcW w:w="2268" w:type="dxa"/>
            <w:vAlign w:val="center"/>
          </w:tcPr>
          <w:p>
            <w:pPr>
              <w:pStyle w:val="12"/>
            </w:pPr>
            <w:r>
              <w:t>服务满足岗位要求</w:t>
            </w:r>
          </w:p>
        </w:tc>
        <w:tc>
          <w:tcPr>
            <w:tcW w:w="1276" w:type="dxa"/>
            <w:vAlign w:val="center"/>
          </w:tcPr>
          <w:p>
            <w:pPr>
              <w:pStyle w:val="12"/>
            </w:pPr>
            <w:r>
              <w:t>工作计划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服务期限</w:t>
            </w:r>
          </w:p>
        </w:tc>
        <w:tc>
          <w:tcPr>
            <w:tcW w:w="5386" w:type="dxa"/>
            <w:vAlign w:val="center"/>
          </w:tcPr>
          <w:p>
            <w:pPr>
              <w:pStyle w:val="12"/>
            </w:pPr>
            <w:r>
              <w:t>服务期限满2年</w:t>
            </w:r>
          </w:p>
        </w:tc>
        <w:tc>
          <w:tcPr>
            <w:tcW w:w="2268" w:type="dxa"/>
            <w:vAlign w:val="center"/>
          </w:tcPr>
          <w:p>
            <w:pPr>
              <w:pStyle w:val="12"/>
            </w:pPr>
            <w:r>
              <w:t>服务期限满2年</w:t>
            </w:r>
          </w:p>
        </w:tc>
        <w:tc>
          <w:tcPr>
            <w:tcW w:w="1276" w:type="dxa"/>
            <w:vAlign w:val="center"/>
          </w:tcPr>
          <w:p>
            <w:pPr>
              <w:pStyle w:val="12"/>
            </w:pPr>
            <w:r>
              <w:t>工作计划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年度政府购买人员总工资</w:t>
            </w:r>
          </w:p>
        </w:tc>
        <w:tc>
          <w:tcPr>
            <w:tcW w:w="2268" w:type="dxa"/>
            <w:vAlign w:val="center"/>
          </w:tcPr>
          <w:p>
            <w:pPr>
              <w:pStyle w:val="12"/>
            </w:pPr>
            <w:r>
              <w:t>≤335万元</w:t>
            </w:r>
          </w:p>
        </w:tc>
        <w:tc>
          <w:tcPr>
            <w:tcW w:w="1276" w:type="dxa"/>
            <w:vAlign w:val="center"/>
          </w:tcPr>
          <w:p>
            <w:pPr>
              <w:pStyle w:val="12"/>
            </w:pPr>
            <w:r>
              <w:t>工作计划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进场项目完成情况</w:t>
            </w:r>
          </w:p>
        </w:tc>
        <w:tc>
          <w:tcPr>
            <w:tcW w:w="5386" w:type="dxa"/>
            <w:vAlign w:val="center"/>
          </w:tcPr>
          <w:p>
            <w:pPr>
              <w:pStyle w:val="12"/>
            </w:pPr>
            <w:r>
              <w:t>完成2024年各类该资源交易进场项目</w:t>
            </w:r>
          </w:p>
        </w:tc>
        <w:tc>
          <w:tcPr>
            <w:tcW w:w="2268" w:type="dxa"/>
            <w:vAlign w:val="center"/>
          </w:tcPr>
          <w:p>
            <w:pPr>
              <w:pStyle w:val="12"/>
            </w:pPr>
            <w:r>
              <w:t>完成</w:t>
            </w:r>
          </w:p>
        </w:tc>
        <w:tc>
          <w:tcPr>
            <w:tcW w:w="1276" w:type="dxa"/>
            <w:vAlign w:val="center"/>
          </w:tcPr>
          <w:p>
            <w:pPr>
              <w:pStyle w:val="12"/>
            </w:pPr>
            <w:r>
              <w:t>工作计划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公共资源交易服务水平</w:t>
            </w:r>
          </w:p>
        </w:tc>
        <w:tc>
          <w:tcPr>
            <w:tcW w:w="5386" w:type="dxa"/>
            <w:vAlign w:val="center"/>
          </w:tcPr>
          <w:p>
            <w:pPr>
              <w:pStyle w:val="12"/>
            </w:pPr>
            <w:r>
              <w:t>服务流程规范，服务水平提升</w:t>
            </w:r>
          </w:p>
        </w:tc>
        <w:tc>
          <w:tcPr>
            <w:tcW w:w="2268" w:type="dxa"/>
            <w:vAlign w:val="center"/>
          </w:tcPr>
          <w:p>
            <w:pPr>
              <w:pStyle w:val="12"/>
            </w:pPr>
            <w:r>
              <w:t>得到提升</w:t>
            </w:r>
          </w:p>
        </w:tc>
        <w:tc>
          <w:tcPr>
            <w:tcW w:w="1276" w:type="dxa"/>
            <w:vAlign w:val="center"/>
          </w:tcPr>
          <w:p>
            <w:pPr>
              <w:pStyle w:val="12"/>
            </w:pPr>
            <w:r>
              <w:t>工作计划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提升服务质量</w:t>
            </w:r>
          </w:p>
        </w:tc>
        <w:tc>
          <w:tcPr>
            <w:tcW w:w="5386" w:type="dxa"/>
            <w:vAlign w:val="center"/>
          </w:tcPr>
          <w:p>
            <w:pPr>
              <w:pStyle w:val="12"/>
            </w:pPr>
            <w:r>
              <w:t>增强对新区市场主体的服务质量与水平</w:t>
            </w:r>
          </w:p>
        </w:tc>
        <w:tc>
          <w:tcPr>
            <w:tcW w:w="2268" w:type="dxa"/>
            <w:vAlign w:val="center"/>
          </w:tcPr>
          <w:p>
            <w:pPr>
              <w:pStyle w:val="12"/>
            </w:pPr>
            <w:r>
              <w:t>满意度≥90%</w:t>
            </w:r>
          </w:p>
        </w:tc>
        <w:tc>
          <w:tcPr>
            <w:tcW w:w="1276" w:type="dxa"/>
            <w:vAlign w:val="center"/>
          </w:tcPr>
          <w:p>
            <w:pPr>
              <w:pStyle w:val="12"/>
            </w:pPr>
            <w:r>
              <w:t>工作计划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社会主体满意度</w:t>
            </w:r>
          </w:p>
        </w:tc>
        <w:tc>
          <w:tcPr>
            <w:tcW w:w="5386" w:type="dxa"/>
            <w:vAlign w:val="center"/>
          </w:tcPr>
          <w:p>
            <w:pPr>
              <w:pStyle w:val="12"/>
            </w:pPr>
            <w:r>
              <w:t>社会主体对公共资源交易服务满意程度</w:t>
            </w:r>
          </w:p>
        </w:tc>
        <w:tc>
          <w:tcPr>
            <w:tcW w:w="2268" w:type="dxa"/>
            <w:vAlign w:val="center"/>
          </w:tcPr>
          <w:p>
            <w:pPr>
              <w:pStyle w:val="12"/>
            </w:pPr>
            <w:r>
              <w:t>≥90%</w:t>
            </w:r>
          </w:p>
        </w:tc>
        <w:tc>
          <w:tcPr>
            <w:tcW w:w="1276" w:type="dxa"/>
            <w:vAlign w:val="center"/>
          </w:tcPr>
          <w:p>
            <w:pPr>
              <w:pStyle w:val="12"/>
            </w:pPr>
            <w:r>
              <w:t>工作计划　</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6、河北雄安新区公共资源交易数字化交易平台建设项目绩效目标表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13660025P005368100027</w:t>
            </w:r>
          </w:p>
        </w:tc>
        <w:tc>
          <w:tcPr>
            <w:tcW w:w="2835" w:type="dxa"/>
            <w:vAlign w:val="center"/>
          </w:tcPr>
          <w:p>
            <w:pPr>
              <w:pStyle w:val="10"/>
            </w:pPr>
            <w:r>
              <w:t>项目名称</w:t>
            </w:r>
          </w:p>
        </w:tc>
        <w:tc>
          <w:tcPr>
            <w:tcW w:w="6095" w:type="dxa"/>
            <w:gridSpan w:val="3"/>
            <w:vAlign w:val="center"/>
          </w:tcPr>
          <w:p>
            <w:pPr>
              <w:pStyle w:val="12"/>
            </w:pPr>
            <w:r>
              <w:t>河北雄安新区公共资源交易数字化交易平台建设项目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132.00</w:t>
            </w:r>
          </w:p>
        </w:tc>
        <w:tc>
          <w:tcPr>
            <w:tcW w:w="2835" w:type="dxa"/>
            <w:vAlign w:val="center"/>
          </w:tcPr>
          <w:p>
            <w:pPr>
              <w:pStyle w:val="10"/>
            </w:pPr>
            <w:r>
              <w:t>其中：财政    资金</w:t>
            </w:r>
          </w:p>
        </w:tc>
        <w:tc>
          <w:tcPr>
            <w:tcW w:w="2551" w:type="dxa"/>
            <w:vAlign w:val="center"/>
          </w:tcPr>
          <w:p>
            <w:pPr>
              <w:pStyle w:val="12"/>
            </w:pPr>
            <w:r>
              <w:t>132.00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采购河北雄安新区公共资源交易数字化交易平台1套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92.40</w:t>
            </w:r>
          </w:p>
        </w:tc>
        <w:tc>
          <w:tcPr>
            <w:tcW w:w="2551" w:type="dxa"/>
            <w:vAlign w:val="center"/>
          </w:tcPr>
          <w:p>
            <w:pPr>
              <w:pStyle w:val="13"/>
            </w:pPr>
            <w:r>
              <w:t>92.40</w:t>
            </w:r>
          </w:p>
        </w:tc>
        <w:tc>
          <w:tcPr>
            <w:tcW w:w="3544" w:type="dxa"/>
            <w:gridSpan w:val="2"/>
            <w:vAlign w:val="center"/>
          </w:tcPr>
          <w:p>
            <w:pPr>
              <w:pStyle w:val="13"/>
            </w:pPr>
            <w:r>
              <w:t>132.00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1.通过购采购业务系统，规范市场主体对资质、业绩等信息的使用，及时发现围串标行为</w:t>
            </w:r>
          </w:p>
          <w:p>
            <w:pPr>
              <w:pStyle w:val="12"/>
            </w:pPr>
            <w:r>
              <w:t>2.通过购采购业务系统，对数据进行分析、项目跟踪，及时为领导提供决策支持</w:t>
            </w:r>
          </w:p>
          <w:p>
            <w:pPr>
              <w:pStyle w:val="12"/>
            </w:pPr>
            <w:r>
              <w:t>3.通过采购业务系统，完成项目目标任务的开发、测试和上线</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采购业务系统数量</w:t>
            </w:r>
          </w:p>
        </w:tc>
        <w:tc>
          <w:tcPr>
            <w:tcW w:w="5386" w:type="dxa"/>
            <w:vAlign w:val="center"/>
          </w:tcPr>
          <w:p>
            <w:pPr>
              <w:pStyle w:val="12"/>
            </w:pPr>
            <w:r>
              <w:t>采购河北雄安新区公共资源交易数字化交易平台</w:t>
            </w:r>
          </w:p>
        </w:tc>
        <w:tc>
          <w:tcPr>
            <w:tcW w:w="2268" w:type="dxa"/>
            <w:vAlign w:val="center"/>
          </w:tcPr>
          <w:p>
            <w:pPr>
              <w:pStyle w:val="12"/>
            </w:pPr>
            <w:r>
              <w:t>1套</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服务质量</w:t>
            </w:r>
          </w:p>
        </w:tc>
        <w:tc>
          <w:tcPr>
            <w:tcW w:w="5386" w:type="dxa"/>
            <w:vAlign w:val="center"/>
          </w:tcPr>
          <w:p>
            <w:pPr>
              <w:pStyle w:val="12"/>
            </w:pPr>
            <w:r>
              <w:t>1、主要功能在单点操作下响应时间</w:t>
            </w:r>
          </w:p>
          <w:p>
            <w:pPr>
              <w:pStyle w:val="12"/>
            </w:pPr>
            <w:r>
              <w:t>2、典型功能在并发情况下，响应时间</w:t>
            </w:r>
          </w:p>
          <w:p>
            <w:pPr>
              <w:pStyle w:val="12"/>
            </w:pPr>
            <w:r>
              <w:t>3、支持大文件传输功能</w:t>
            </w:r>
          </w:p>
        </w:tc>
        <w:tc>
          <w:tcPr>
            <w:tcW w:w="2268" w:type="dxa"/>
            <w:vAlign w:val="center"/>
          </w:tcPr>
          <w:p>
            <w:pPr>
              <w:pStyle w:val="12"/>
            </w:pPr>
            <w:r>
              <w:t>1.应满足主要功能在单点操作下响应时间少于5秒。</w:t>
            </w:r>
          </w:p>
          <w:p>
            <w:pPr>
              <w:pStyle w:val="12"/>
            </w:pPr>
            <w:r>
              <w:t>2.典型功能在200人并发情况下，响应时间应少于3秒。</w:t>
            </w:r>
          </w:p>
          <w:p>
            <w:pPr>
              <w:pStyle w:val="12"/>
            </w:pPr>
            <w:r>
              <w:t>3.应支持大文件传输功能。支持100MB以内的文件稳定上传。服务器端接收上传文件的最大吞吐量应不低于10M bit/S。</w:t>
            </w:r>
          </w:p>
        </w:tc>
        <w:tc>
          <w:tcPr>
            <w:tcW w:w="1276" w:type="dxa"/>
            <w:vAlign w:val="center"/>
          </w:tcPr>
          <w:p>
            <w:pPr>
              <w:pStyle w:val="12"/>
            </w:pPr>
            <w:r>
              <w:t>《电子招标投标办法》（令第20号）</w:t>
            </w:r>
          </w:p>
          <w:p>
            <w:pPr>
              <w:pStyle w:val="12"/>
            </w:pPr>
            <w:r>
              <w:t>《电子招标投标系统技术规范》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服务期限</w:t>
            </w:r>
          </w:p>
        </w:tc>
        <w:tc>
          <w:tcPr>
            <w:tcW w:w="5386" w:type="dxa"/>
            <w:vAlign w:val="center"/>
          </w:tcPr>
          <w:p>
            <w:pPr>
              <w:pStyle w:val="12"/>
            </w:pPr>
            <w:r>
              <w:t>合同签订完成后软件交付周期</w:t>
            </w:r>
          </w:p>
        </w:tc>
        <w:tc>
          <w:tcPr>
            <w:tcW w:w="2268" w:type="dxa"/>
            <w:vAlign w:val="center"/>
          </w:tcPr>
          <w:p>
            <w:pPr>
              <w:pStyle w:val="12"/>
            </w:pPr>
            <w:r>
              <w:t>6个月</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采购预算金额</w:t>
            </w:r>
          </w:p>
        </w:tc>
        <w:tc>
          <w:tcPr>
            <w:tcW w:w="2268" w:type="dxa"/>
            <w:vAlign w:val="center"/>
          </w:tcPr>
          <w:p>
            <w:pPr>
              <w:pStyle w:val="12"/>
            </w:pPr>
            <w:r>
              <w:t>≤131.7万元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降低或避免违纪违法案件产生</w:t>
            </w:r>
          </w:p>
        </w:tc>
        <w:tc>
          <w:tcPr>
            <w:tcW w:w="5386" w:type="dxa"/>
            <w:vAlign w:val="center"/>
          </w:tcPr>
          <w:p>
            <w:pPr>
              <w:pStyle w:val="12"/>
            </w:pPr>
            <w:r>
              <w:t>降低或避免违纪违法案件产生，造成重大经济损失。</w:t>
            </w:r>
          </w:p>
        </w:tc>
        <w:tc>
          <w:tcPr>
            <w:tcW w:w="2268" w:type="dxa"/>
            <w:vAlign w:val="center"/>
          </w:tcPr>
          <w:p>
            <w:pPr>
              <w:pStyle w:val="12"/>
            </w:pPr>
            <w:r>
              <w:t>违纪违法案件减少</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优化营商环境</w:t>
            </w:r>
          </w:p>
        </w:tc>
        <w:tc>
          <w:tcPr>
            <w:tcW w:w="5386" w:type="dxa"/>
            <w:vAlign w:val="center"/>
          </w:tcPr>
          <w:p>
            <w:pPr>
              <w:pStyle w:val="12"/>
            </w:pPr>
            <w:r>
              <w:t>有利于优化营商环境，促进公平竞争。</w:t>
            </w:r>
          </w:p>
        </w:tc>
        <w:tc>
          <w:tcPr>
            <w:tcW w:w="2268" w:type="dxa"/>
            <w:vAlign w:val="center"/>
          </w:tcPr>
          <w:p>
            <w:pPr>
              <w:pStyle w:val="12"/>
            </w:pPr>
            <w:r>
              <w:t>提高市场主体参与活动跃度</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提升服务质量</w:t>
            </w:r>
          </w:p>
        </w:tc>
        <w:tc>
          <w:tcPr>
            <w:tcW w:w="5386" w:type="dxa"/>
            <w:vAlign w:val="center"/>
          </w:tcPr>
          <w:p>
            <w:pPr>
              <w:pStyle w:val="12"/>
            </w:pPr>
            <w:r>
              <w:t>提高对新区市场主体的服务质量与水平</w:t>
            </w:r>
          </w:p>
        </w:tc>
        <w:tc>
          <w:tcPr>
            <w:tcW w:w="2268" w:type="dxa"/>
            <w:vAlign w:val="center"/>
          </w:tcPr>
          <w:p>
            <w:pPr>
              <w:pStyle w:val="12"/>
            </w:pPr>
            <w:r>
              <w:t>投诉率≤5%</w:t>
            </w:r>
          </w:p>
        </w:tc>
        <w:tc>
          <w:tcPr>
            <w:tcW w:w="1276" w:type="dxa"/>
            <w:vAlign w:val="center"/>
          </w:tcPr>
          <w:p>
            <w:pPr>
              <w:pStyle w:val="12"/>
            </w:pPr>
            <w:r>
              <w:t>市场主体投诉率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社会主体满意度</w:t>
            </w:r>
          </w:p>
        </w:tc>
        <w:tc>
          <w:tcPr>
            <w:tcW w:w="5386" w:type="dxa"/>
            <w:vAlign w:val="center"/>
          </w:tcPr>
          <w:p>
            <w:pPr>
              <w:pStyle w:val="12"/>
            </w:pPr>
            <w:r>
              <w:t>社会主体对公共资源交易服务满意程度</w:t>
            </w:r>
          </w:p>
        </w:tc>
        <w:tc>
          <w:tcPr>
            <w:tcW w:w="2268" w:type="dxa"/>
            <w:vAlign w:val="center"/>
          </w:tcPr>
          <w:p>
            <w:pPr>
              <w:pStyle w:val="12"/>
            </w:pPr>
            <w:r>
              <w:t>≥90%</w:t>
            </w:r>
          </w:p>
        </w:tc>
        <w:tc>
          <w:tcPr>
            <w:tcW w:w="1276" w:type="dxa"/>
            <w:vAlign w:val="center"/>
          </w:tcPr>
          <w:p>
            <w:pPr>
              <w:pStyle w:val="12"/>
            </w:pPr>
            <w:r>
              <w:t>社会主体满意程度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7、社会信用体系建设绩效目标表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13660025P00536710004Q</w:t>
            </w:r>
          </w:p>
        </w:tc>
        <w:tc>
          <w:tcPr>
            <w:tcW w:w="2835" w:type="dxa"/>
            <w:vAlign w:val="center"/>
          </w:tcPr>
          <w:p>
            <w:pPr>
              <w:pStyle w:val="10"/>
            </w:pPr>
            <w:r>
              <w:t>项目名称</w:t>
            </w:r>
          </w:p>
        </w:tc>
        <w:tc>
          <w:tcPr>
            <w:tcW w:w="6095" w:type="dxa"/>
            <w:gridSpan w:val="3"/>
            <w:vAlign w:val="center"/>
          </w:tcPr>
          <w:p>
            <w:pPr>
              <w:pStyle w:val="12"/>
            </w:pPr>
            <w:r>
              <w:t>社会信用体系建设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85.00</w:t>
            </w:r>
          </w:p>
        </w:tc>
        <w:tc>
          <w:tcPr>
            <w:tcW w:w="2835" w:type="dxa"/>
            <w:vAlign w:val="center"/>
          </w:tcPr>
          <w:p>
            <w:pPr>
              <w:pStyle w:val="10"/>
            </w:pPr>
            <w:r>
              <w:t>其中：财政    资金</w:t>
            </w:r>
          </w:p>
        </w:tc>
        <w:tc>
          <w:tcPr>
            <w:tcW w:w="2551" w:type="dxa"/>
            <w:vAlign w:val="center"/>
          </w:tcPr>
          <w:p>
            <w:pPr>
              <w:pStyle w:val="12"/>
            </w:pPr>
            <w:r>
              <w:t>85.00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1.持续开展融资信用服务平台运营、数字信用信息平台迁移及运营服务。2.开展雄安新区社会信用体系建设“十五五”规划研究、信用培训和宣传。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8.50</w:t>
            </w:r>
          </w:p>
        </w:tc>
        <w:tc>
          <w:tcPr>
            <w:tcW w:w="2835" w:type="dxa"/>
            <w:vAlign w:val="center"/>
          </w:tcPr>
          <w:p>
            <w:pPr>
              <w:pStyle w:val="13"/>
            </w:pPr>
            <w:r>
              <w:t>42.50</w:t>
            </w:r>
          </w:p>
        </w:tc>
        <w:tc>
          <w:tcPr>
            <w:tcW w:w="2551" w:type="dxa"/>
            <w:vAlign w:val="center"/>
          </w:tcPr>
          <w:p>
            <w:pPr>
              <w:pStyle w:val="13"/>
            </w:pPr>
            <w:r>
              <w:t>63.75</w:t>
            </w:r>
          </w:p>
        </w:tc>
        <w:tc>
          <w:tcPr>
            <w:tcW w:w="3544" w:type="dxa"/>
            <w:gridSpan w:val="2"/>
            <w:vAlign w:val="center"/>
          </w:tcPr>
          <w:p>
            <w:pPr>
              <w:pStyle w:val="13"/>
            </w:pPr>
            <w:r>
              <w:t>85.00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1.完成新区融资信用服务平台运营。</w:t>
            </w:r>
          </w:p>
          <w:p>
            <w:pPr>
              <w:pStyle w:val="12"/>
            </w:pPr>
            <w:r>
              <w:t>2.完成新区信用“十五五”规划研究。</w:t>
            </w:r>
          </w:p>
          <w:p>
            <w:pPr>
              <w:pStyle w:val="12"/>
            </w:pPr>
            <w:r>
              <w:t>3.贯彻落实国家和省社会信用体系建设决策部署和相关法律法规，按每年城市信用状况监测预警指标、全国信用示范区创建指标、社会信用体系建设和营商环境考核等要求,完成数字信用信息平台运营，指导和帮助新区本级和三县逐一落实每项政策措施和考核指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第三方评价报告</w:t>
            </w:r>
          </w:p>
        </w:tc>
        <w:tc>
          <w:tcPr>
            <w:tcW w:w="5386" w:type="dxa"/>
            <w:vAlign w:val="center"/>
          </w:tcPr>
          <w:p>
            <w:pPr>
              <w:pStyle w:val="12"/>
            </w:pPr>
            <w:r>
              <w:t>出具的第三方评价报告数量</w:t>
            </w:r>
          </w:p>
        </w:tc>
        <w:tc>
          <w:tcPr>
            <w:tcW w:w="2268" w:type="dxa"/>
            <w:vAlign w:val="center"/>
          </w:tcPr>
          <w:p>
            <w:pPr>
              <w:pStyle w:val="12"/>
            </w:pPr>
            <w:r>
              <w:t>≥3个</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培训次数</w:t>
            </w:r>
          </w:p>
        </w:tc>
        <w:tc>
          <w:tcPr>
            <w:tcW w:w="5386" w:type="dxa"/>
            <w:vAlign w:val="center"/>
          </w:tcPr>
          <w:p>
            <w:pPr>
              <w:pStyle w:val="12"/>
            </w:pPr>
            <w:r>
              <w:t>对新区本级和三县的专题培训的次数</w:t>
            </w:r>
          </w:p>
        </w:tc>
        <w:tc>
          <w:tcPr>
            <w:tcW w:w="2268" w:type="dxa"/>
            <w:vAlign w:val="center"/>
          </w:tcPr>
          <w:p>
            <w:pPr>
              <w:pStyle w:val="12"/>
            </w:pPr>
            <w:r>
              <w:t>≥3次</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融资信用服务平台发放贷款增长率</w:t>
            </w:r>
          </w:p>
        </w:tc>
        <w:tc>
          <w:tcPr>
            <w:tcW w:w="5386" w:type="dxa"/>
            <w:vAlign w:val="center"/>
          </w:tcPr>
          <w:p>
            <w:pPr>
              <w:pStyle w:val="12"/>
            </w:pPr>
            <w:r>
              <w:t>融资信用服务平台发放贷款增长率</w:t>
            </w:r>
          </w:p>
        </w:tc>
        <w:tc>
          <w:tcPr>
            <w:tcW w:w="2268" w:type="dxa"/>
            <w:vAlign w:val="center"/>
          </w:tcPr>
          <w:p>
            <w:pPr>
              <w:pStyle w:val="12"/>
            </w:pPr>
            <w:r>
              <w:t>≥50%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完成研究报告篇数</w:t>
            </w:r>
          </w:p>
        </w:tc>
        <w:tc>
          <w:tcPr>
            <w:tcW w:w="5386" w:type="dxa"/>
            <w:vAlign w:val="center"/>
          </w:tcPr>
          <w:p>
            <w:pPr>
              <w:pStyle w:val="12"/>
            </w:pPr>
            <w:r>
              <w:t>完成社会信用体系建设“十五五”规划研究报告</w:t>
            </w:r>
          </w:p>
        </w:tc>
        <w:tc>
          <w:tcPr>
            <w:tcW w:w="2268" w:type="dxa"/>
            <w:vAlign w:val="center"/>
          </w:tcPr>
          <w:p>
            <w:pPr>
              <w:pStyle w:val="12"/>
            </w:pPr>
            <w:r>
              <w:t>1篇</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工作质量</w:t>
            </w:r>
          </w:p>
        </w:tc>
        <w:tc>
          <w:tcPr>
            <w:tcW w:w="5386" w:type="dxa"/>
            <w:vAlign w:val="center"/>
          </w:tcPr>
          <w:p>
            <w:pPr>
              <w:pStyle w:val="12"/>
            </w:pPr>
            <w:r>
              <w:t>提升新区本级和三县社会信用体系建设决策部署的执行效率</w:t>
            </w:r>
          </w:p>
        </w:tc>
        <w:tc>
          <w:tcPr>
            <w:tcW w:w="2268" w:type="dxa"/>
            <w:vAlign w:val="center"/>
          </w:tcPr>
          <w:p>
            <w:pPr>
              <w:pStyle w:val="12"/>
            </w:pPr>
            <w:r>
              <w:t>至少提升80%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研究课题评审合格率</w:t>
            </w:r>
          </w:p>
        </w:tc>
        <w:tc>
          <w:tcPr>
            <w:tcW w:w="5386" w:type="dxa"/>
            <w:vAlign w:val="center"/>
          </w:tcPr>
          <w:p>
            <w:pPr>
              <w:pStyle w:val="12"/>
            </w:pPr>
            <w:r>
              <w:t>研究课题评审合格率　</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研究课题按时结题率</w:t>
            </w:r>
          </w:p>
        </w:tc>
        <w:tc>
          <w:tcPr>
            <w:tcW w:w="5386" w:type="dxa"/>
            <w:vAlign w:val="center"/>
          </w:tcPr>
          <w:p>
            <w:pPr>
              <w:pStyle w:val="12"/>
            </w:pPr>
            <w:r>
              <w:t>研究课题按时结题率　</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　</w:t>
            </w:r>
          </w:p>
        </w:tc>
        <w:tc>
          <w:tcPr>
            <w:tcW w:w="5386" w:type="dxa"/>
            <w:vAlign w:val="center"/>
          </w:tcPr>
          <w:p>
            <w:pPr>
              <w:pStyle w:val="12"/>
            </w:pPr>
            <w:r>
              <w:t>项目预算控制数　</w:t>
            </w:r>
          </w:p>
        </w:tc>
        <w:tc>
          <w:tcPr>
            <w:tcW w:w="2268" w:type="dxa"/>
            <w:vAlign w:val="center"/>
          </w:tcPr>
          <w:p>
            <w:pPr>
              <w:pStyle w:val="12"/>
            </w:pPr>
            <w:r>
              <w:t>≤85万元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信用状况</w:t>
            </w:r>
          </w:p>
        </w:tc>
        <w:tc>
          <w:tcPr>
            <w:tcW w:w="5386" w:type="dxa"/>
            <w:vAlign w:val="center"/>
          </w:tcPr>
          <w:p>
            <w:pPr>
              <w:pStyle w:val="12"/>
            </w:pPr>
            <w:r>
              <w:t>提升雄安新区整体信用状况</w:t>
            </w:r>
          </w:p>
        </w:tc>
        <w:tc>
          <w:tcPr>
            <w:tcW w:w="2268" w:type="dxa"/>
            <w:vAlign w:val="center"/>
          </w:tcPr>
          <w:p>
            <w:pPr>
              <w:pStyle w:val="12"/>
            </w:pPr>
            <w:r>
              <w:t>水平位列全省中上游水平</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中小企业融资便利度</w:t>
            </w:r>
          </w:p>
        </w:tc>
        <w:tc>
          <w:tcPr>
            <w:tcW w:w="5386" w:type="dxa"/>
            <w:vAlign w:val="center"/>
          </w:tcPr>
          <w:p>
            <w:pPr>
              <w:pStyle w:val="12"/>
            </w:pPr>
            <w:r>
              <w:t>中小企业利用新区融资信用服务平台获得贷款便利度提升</w:t>
            </w:r>
          </w:p>
        </w:tc>
        <w:tc>
          <w:tcPr>
            <w:tcW w:w="2268" w:type="dxa"/>
            <w:vAlign w:val="center"/>
          </w:tcPr>
          <w:p>
            <w:pPr>
              <w:pStyle w:val="12"/>
            </w:pPr>
            <w:r>
              <w:t>水平位列全省中上游水平</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研究成果转化情况　　</w:t>
            </w:r>
          </w:p>
        </w:tc>
        <w:tc>
          <w:tcPr>
            <w:tcW w:w="5386" w:type="dxa"/>
            <w:vAlign w:val="center"/>
          </w:tcPr>
          <w:p>
            <w:pPr>
              <w:pStyle w:val="12"/>
            </w:pPr>
            <w:r>
              <w:t>研究成果被社会信用体系建设“十五五”规划采纳</w:t>
            </w:r>
          </w:p>
        </w:tc>
        <w:tc>
          <w:tcPr>
            <w:tcW w:w="2268" w:type="dxa"/>
            <w:vAlign w:val="center"/>
          </w:tcPr>
          <w:p>
            <w:pPr>
              <w:pStyle w:val="12"/>
            </w:pPr>
            <w:r>
              <w:t>≥10条</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数字信用信息平台用户满意度</w:t>
            </w:r>
          </w:p>
        </w:tc>
        <w:tc>
          <w:tcPr>
            <w:tcW w:w="5386" w:type="dxa"/>
            <w:vAlign w:val="center"/>
          </w:tcPr>
          <w:p>
            <w:pPr>
              <w:pStyle w:val="12"/>
            </w:pPr>
            <w:r>
              <w:t>数字信用信息平台用户满意度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8、投资项目审批管理项目绩效目标表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13660025P005367100060</w:t>
            </w:r>
          </w:p>
        </w:tc>
        <w:tc>
          <w:tcPr>
            <w:tcW w:w="2835" w:type="dxa"/>
            <w:vAlign w:val="center"/>
          </w:tcPr>
          <w:p>
            <w:pPr>
              <w:pStyle w:val="10"/>
            </w:pPr>
            <w:r>
              <w:t>项目名称</w:t>
            </w:r>
          </w:p>
        </w:tc>
        <w:tc>
          <w:tcPr>
            <w:tcW w:w="6095" w:type="dxa"/>
            <w:gridSpan w:val="3"/>
            <w:vAlign w:val="center"/>
          </w:tcPr>
          <w:p>
            <w:pPr>
              <w:pStyle w:val="12"/>
            </w:pPr>
            <w:r>
              <w:t>投资项目审批管理项目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170.00</w:t>
            </w:r>
          </w:p>
        </w:tc>
        <w:tc>
          <w:tcPr>
            <w:tcW w:w="2835" w:type="dxa"/>
            <w:vAlign w:val="center"/>
          </w:tcPr>
          <w:p>
            <w:pPr>
              <w:pStyle w:val="10"/>
            </w:pPr>
            <w:r>
              <w:t>其中：财政    资金</w:t>
            </w:r>
          </w:p>
        </w:tc>
        <w:tc>
          <w:tcPr>
            <w:tcW w:w="2551" w:type="dxa"/>
            <w:vAlign w:val="center"/>
          </w:tcPr>
          <w:p>
            <w:pPr>
              <w:pStyle w:val="12"/>
            </w:pPr>
            <w:r>
              <w:t>170.00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主要用于保障雄安新区工程建设和社会事务类的全链条审批工作，以及工程建设相关的资质类审批事项，提高审批质量；保障工程建设项目审批改革工作，优化审批服务。课题研究，持续优化营商环境。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17.00</w:t>
            </w:r>
          </w:p>
        </w:tc>
        <w:tc>
          <w:tcPr>
            <w:tcW w:w="2835" w:type="dxa"/>
            <w:vAlign w:val="center"/>
          </w:tcPr>
          <w:p>
            <w:pPr>
              <w:pStyle w:val="13"/>
            </w:pPr>
            <w:r>
              <w:t>85.00</w:t>
            </w:r>
          </w:p>
        </w:tc>
        <w:tc>
          <w:tcPr>
            <w:tcW w:w="2551" w:type="dxa"/>
            <w:vAlign w:val="center"/>
          </w:tcPr>
          <w:p>
            <w:pPr>
              <w:pStyle w:val="13"/>
            </w:pPr>
            <w:r>
              <w:t>136.00</w:t>
            </w:r>
          </w:p>
        </w:tc>
        <w:tc>
          <w:tcPr>
            <w:tcW w:w="3544" w:type="dxa"/>
            <w:gridSpan w:val="2"/>
            <w:vAlign w:val="center"/>
          </w:tcPr>
          <w:p>
            <w:pPr>
              <w:pStyle w:val="13"/>
            </w:pPr>
            <w:r>
              <w:t>170.00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 保证审批质量，优化审批服务，持续优化营商环境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审批合规性　</w:t>
            </w:r>
          </w:p>
        </w:tc>
        <w:tc>
          <w:tcPr>
            <w:tcW w:w="5386" w:type="dxa"/>
            <w:vAlign w:val="center"/>
          </w:tcPr>
          <w:p>
            <w:pPr>
              <w:pStyle w:val="12"/>
            </w:pPr>
            <w:r>
              <w:t>上级和其他部门在抽查、复核中出现问题次数</w:t>
            </w:r>
          </w:p>
        </w:tc>
        <w:tc>
          <w:tcPr>
            <w:tcW w:w="2268" w:type="dxa"/>
            <w:vAlign w:val="center"/>
          </w:tcPr>
          <w:p>
            <w:pPr>
              <w:pStyle w:val="12"/>
            </w:pPr>
            <w:r>
              <w:t>≤5次数</w:t>
            </w:r>
          </w:p>
        </w:tc>
        <w:tc>
          <w:tcPr>
            <w:tcW w:w="1276" w:type="dxa"/>
            <w:vAlign w:val="center"/>
          </w:tcPr>
          <w:p>
            <w:pPr>
              <w:pStyle w:val="12"/>
            </w:pPr>
            <w:r>
              <w:t>依据国家相关法律法规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技术评估时间</w:t>
            </w:r>
          </w:p>
        </w:tc>
        <w:tc>
          <w:tcPr>
            <w:tcW w:w="5386" w:type="dxa"/>
            <w:vAlign w:val="center"/>
          </w:tcPr>
          <w:p>
            <w:pPr>
              <w:pStyle w:val="12"/>
            </w:pPr>
            <w:r>
              <w:t>根据合同约定时间完成技术评估</w:t>
            </w:r>
          </w:p>
        </w:tc>
        <w:tc>
          <w:tcPr>
            <w:tcW w:w="2268" w:type="dxa"/>
            <w:vAlign w:val="center"/>
          </w:tcPr>
          <w:p>
            <w:pPr>
              <w:pStyle w:val="12"/>
            </w:pPr>
            <w:r>
              <w:t>合同约定时间</w:t>
            </w:r>
          </w:p>
        </w:tc>
        <w:tc>
          <w:tcPr>
            <w:tcW w:w="1276" w:type="dxa"/>
            <w:vAlign w:val="center"/>
          </w:tcPr>
          <w:p>
            <w:pPr>
              <w:pStyle w:val="12"/>
            </w:pPr>
            <w:r>
              <w:t>按合同执行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项目经费</w:t>
            </w:r>
          </w:p>
        </w:tc>
        <w:tc>
          <w:tcPr>
            <w:tcW w:w="5386" w:type="dxa"/>
            <w:vAlign w:val="center"/>
          </w:tcPr>
          <w:p>
            <w:pPr>
              <w:pStyle w:val="12"/>
            </w:pPr>
            <w:r>
              <w:t>总支出不超过年度预算</w:t>
            </w:r>
          </w:p>
        </w:tc>
        <w:tc>
          <w:tcPr>
            <w:tcW w:w="2268" w:type="dxa"/>
            <w:vAlign w:val="center"/>
          </w:tcPr>
          <w:p>
            <w:pPr>
              <w:pStyle w:val="12"/>
            </w:pPr>
            <w:r>
              <w:t>≤170万元</w:t>
            </w:r>
          </w:p>
        </w:tc>
        <w:tc>
          <w:tcPr>
            <w:tcW w:w="1276" w:type="dxa"/>
            <w:vAlign w:val="center"/>
          </w:tcPr>
          <w:p>
            <w:pPr>
              <w:pStyle w:val="12"/>
            </w:pPr>
            <w:r>
              <w:t>总支出不超过年度预算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技术咨询、专家评审工作</w:t>
            </w:r>
          </w:p>
        </w:tc>
        <w:tc>
          <w:tcPr>
            <w:tcW w:w="5386" w:type="dxa"/>
            <w:vAlign w:val="center"/>
          </w:tcPr>
          <w:p>
            <w:pPr>
              <w:pStyle w:val="12"/>
            </w:pPr>
            <w:r>
              <w:t>2025年技术咨询发生次数和专家评审发生人次</w:t>
            </w:r>
          </w:p>
        </w:tc>
        <w:tc>
          <w:tcPr>
            <w:tcW w:w="2268" w:type="dxa"/>
            <w:vAlign w:val="center"/>
          </w:tcPr>
          <w:p>
            <w:pPr>
              <w:pStyle w:val="12"/>
            </w:pPr>
            <w:r>
              <w:t>人次</w:t>
            </w:r>
          </w:p>
        </w:tc>
        <w:tc>
          <w:tcPr>
            <w:tcW w:w="1276" w:type="dxa"/>
            <w:vAlign w:val="center"/>
          </w:tcPr>
          <w:p>
            <w:pPr>
              <w:pStyle w:val="12"/>
            </w:pPr>
            <w:r>
              <w:t>预估2025年项目申请数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审批高效性和便利性</w:t>
            </w:r>
          </w:p>
        </w:tc>
        <w:tc>
          <w:tcPr>
            <w:tcW w:w="5386" w:type="dxa"/>
            <w:vAlign w:val="center"/>
          </w:tcPr>
          <w:p>
            <w:pPr>
              <w:pStyle w:val="12"/>
            </w:pPr>
            <w:r>
              <w:t>进行半年和全年工作总结，提高审批效率，优化营商环境，持续提升政务服务水平</w:t>
            </w:r>
          </w:p>
        </w:tc>
        <w:tc>
          <w:tcPr>
            <w:tcW w:w="2268" w:type="dxa"/>
            <w:vAlign w:val="center"/>
          </w:tcPr>
          <w:p>
            <w:pPr>
              <w:pStyle w:val="12"/>
            </w:pPr>
            <w:r>
              <w:t xml:space="preserve">半年和全年工作总结 </w:t>
            </w:r>
          </w:p>
        </w:tc>
        <w:tc>
          <w:tcPr>
            <w:tcW w:w="1276" w:type="dxa"/>
            <w:vAlign w:val="center"/>
          </w:tcPr>
          <w:p>
            <w:pPr>
              <w:pStyle w:val="12"/>
            </w:pPr>
            <w:r>
              <w:t xml:space="preserve">半年和全年工作总结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节能减排效果</w:t>
            </w:r>
          </w:p>
        </w:tc>
        <w:tc>
          <w:tcPr>
            <w:tcW w:w="5386" w:type="dxa"/>
            <w:vAlign w:val="center"/>
          </w:tcPr>
          <w:p>
            <w:pPr>
              <w:pStyle w:val="12"/>
            </w:pPr>
            <w:r>
              <w:t>按照新区水资源、节能、环境保护等相关要求开展审批工作</w:t>
            </w:r>
          </w:p>
        </w:tc>
        <w:tc>
          <w:tcPr>
            <w:tcW w:w="2268" w:type="dxa"/>
            <w:vAlign w:val="center"/>
          </w:tcPr>
          <w:p>
            <w:pPr>
              <w:pStyle w:val="12"/>
            </w:pPr>
            <w:r>
              <w:t>依申请完成相应审批事项</w:t>
            </w:r>
          </w:p>
        </w:tc>
        <w:tc>
          <w:tcPr>
            <w:tcW w:w="1276" w:type="dxa"/>
            <w:vAlign w:val="center"/>
          </w:tcPr>
          <w:p>
            <w:pPr>
              <w:pStyle w:val="12"/>
            </w:pPr>
            <w:r>
              <w:t xml:space="preserve">完成相应审批事项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　</w:t>
            </w:r>
          </w:p>
        </w:tc>
        <w:tc>
          <w:tcPr>
            <w:tcW w:w="5386" w:type="dxa"/>
            <w:vAlign w:val="center"/>
          </w:tcPr>
          <w:p>
            <w:pPr>
              <w:pStyle w:val="12"/>
            </w:pPr>
            <w:r>
              <w:t>项目申请人满意程度　</w:t>
            </w:r>
          </w:p>
        </w:tc>
        <w:tc>
          <w:tcPr>
            <w:tcW w:w="2268" w:type="dxa"/>
            <w:vAlign w:val="center"/>
          </w:tcPr>
          <w:p>
            <w:pPr>
              <w:pStyle w:val="12"/>
            </w:pPr>
            <w:r>
              <w:t>≥90%</w:t>
            </w:r>
          </w:p>
        </w:tc>
        <w:tc>
          <w:tcPr>
            <w:tcW w:w="1276" w:type="dxa"/>
            <w:vAlign w:val="center"/>
          </w:tcPr>
          <w:p>
            <w:pPr>
              <w:pStyle w:val="12"/>
            </w:pPr>
            <w:r>
              <w:t>现场调查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9、政务水平提升购买服务绩效目标表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13660025P00536710001X</w:t>
            </w:r>
          </w:p>
        </w:tc>
        <w:tc>
          <w:tcPr>
            <w:tcW w:w="2835" w:type="dxa"/>
            <w:vAlign w:val="center"/>
          </w:tcPr>
          <w:p>
            <w:pPr>
              <w:pStyle w:val="10"/>
            </w:pPr>
            <w:r>
              <w:t>项目名称</w:t>
            </w:r>
          </w:p>
        </w:tc>
        <w:tc>
          <w:tcPr>
            <w:tcW w:w="6095" w:type="dxa"/>
            <w:gridSpan w:val="3"/>
            <w:vAlign w:val="center"/>
          </w:tcPr>
          <w:p>
            <w:pPr>
              <w:pStyle w:val="12"/>
            </w:pPr>
            <w:r>
              <w:t>政务水平提升购买服务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944.00</w:t>
            </w:r>
          </w:p>
        </w:tc>
        <w:tc>
          <w:tcPr>
            <w:tcW w:w="2835" w:type="dxa"/>
            <w:vAlign w:val="center"/>
          </w:tcPr>
          <w:p>
            <w:pPr>
              <w:pStyle w:val="10"/>
            </w:pPr>
            <w:r>
              <w:t>其中：财政    资金</w:t>
            </w:r>
          </w:p>
        </w:tc>
        <w:tc>
          <w:tcPr>
            <w:tcW w:w="2551" w:type="dxa"/>
            <w:vAlign w:val="center"/>
          </w:tcPr>
          <w:p>
            <w:pPr>
              <w:pStyle w:val="12"/>
            </w:pPr>
            <w:r>
              <w:t>944.00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主要用于项目中的政务服务大厅及12345政务服务便民热线购买服务费用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283.20</w:t>
            </w:r>
          </w:p>
        </w:tc>
        <w:tc>
          <w:tcPr>
            <w:tcW w:w="2835" w:type="dxa"/>
            <w:vAlign w:val="center"/>
          </w:tcPr>
          <w:p>
            <w:pPr>
              <w:pStyle w:val="13"/>
            </w:pPr>
            <w:r>
              <w:t>944.00</w:t>
            </w:r>
          </w:p>
        </w:tc>
        <w:tc>
          <w:tcPr>
            <w:tcW w:w="2551" w:type="dxa"/>
            <w:vAlign w:val="center"/>
          </w:tcPr>
          <w:p>
            <w:pPr>
              <w:pStyle w:val="13"/>
            </w:pPr>
            <w:r>
              <w:t>944.00</w:t>
            </w:r>
          </w:p>
        </w:tc>
        <w:tc>
          <w:tcPr>
            <w:tcW w:w="3544" w:type="dxa"/>
            <w:gridSpan w:val="2"/>
            <w:vAlign w:val="center"/>
          </w:tcPr>
          <w:p>
            <w:pPr>
              <w:pStyle w:val="13"/>
            </w:pPr>
            <w:r>
              <w:t>944.00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1.提升12345政务服务便民热线运行水平，接诉即办。</w:t>
            </w:r>
          </w:p>
          <w:p>
            <w:pPr>
              <w:pStyle w:val="12"/>
            </w:pPr>
            <w:r>
              <w:t>2.提升政务服务大厅综合受理、帮办服务等全方面水平；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政务服务外包岗位</w:t>
            </w:r>
          </w:p>
        </w:tc>
        <w:tc>
          <w:tcPr>
            <w:tcW w:w="5386" w:type="dxa"/>
            <w:vAlign w:val="center"/>
          </w:tcPr>
          <w:p>
            <w:pPr>
              <w:pStyle w:val="12"/>
            </w:pPr>
            <w:r>
              <w:t>政务服务帮办岗位约40个</w:t>
            </w:r>
          </w:p>
        </w:tc>
        <w:tc>
          <w:tcPr>
            <w:tcW w:w="2268" w:type="dxa"/>
            <w:vAlign w:val="center"/>
          </w:tcPr>
          <w:p>
            <w:pPr>
              <w:pStyle w:val="12"/>
            </w:pPr>
            <w:r>
              <w:t>约40个</w:t>
            </w:r>
          </w:p>
        </w:tc>
        <w:tc>
          <w:tcPr>
            <w:tcW w:w="1276" w:type="dxa"/>
            <w:vAlign w:val="center"/>
          </w:tcPr>
          <w:p>
            <w:pPr>
              <w:pStyle w:val="12"/>
            </w:pPr>
            <w:r>
              <w:t>依据合同确定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12345政务服务热线岗位</w:t>
            </w:r>
          </w:p>
        </w:tc>
        <w:tc>
          <w:tcPr>
            <w:tcW w:w="5386" w:type="dxa"/>
            <w:vAlign w:val="center"/>
          </w:tcPr>
          <w:p>
            <w:pPr>
              <w:pStyle w:val="12"/>
            </w:pPr>
            <w:r>
              <w:t>12345政务服务热线岗位约70个</w:t>
            </w:r>
          </w:p>
        </w:tc>
        <w:tc>
          <w:tcPr>
            <w:tcW w:w="2268" w:type="dxa"/>
            <w:vAlign w:val="center"/>
          </w:tcPr>
          <w:p>
            <w:pPr>
              <w:pStyle w:val="12"/>
            </w:pPr>
            <w:r>
              <w:t>约70个</w:t>
            </w:r>
          </w:p>
        </w:tc>
        <w:tc>
          <w:tcPr>
            <w:tcW w:w="1276" w:type="dxa"/>
            <w:vAlign w:val="center"/>
          </w:tcPr>
          <w:p>
            <w:pPr>
              <w:pStyle w:val="12"/>
            </w:pPr>
            <w:r>
              <w:t>依据合同确定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经费支出实效性</w:t>
            </w:r>
          </w:p>
        </w:tc>
        <w:tc>
          <w:tcPr>
            <w:tcW w:w="5386" w:type="dxa"/>
            <w:vAlign w:val="center"/>
          </w:tcPr>
          <w:p>
            <w:pPr>
              <w:pStyle w:val="12"/>
            </w:pPr>
            <w:r>
              <w:t>项目经费支出与计划时间相差不少于15天</w:t>
            </w:r>
          </w:p>
        </w:tc>
        <w:tc>
          <w:tcPr>
            <w:tcW w:w="2268" w:type="dxa"/>
            <w:vAlign w:val="center"/>
          </w:tcPr>
          <w:p>
            <w:pPr>
              <w:pStyle w:val="12"/>
            </w:pPr>
            <w:r>
              <w:t>≤15天</w:t>
            </w:r>
          </w:p>
        </w:tc>
        <w:tc>
          <w:tcPr>
            <w:tcW w:w="1276" w:type="dxa"/>
            <w:vAlign w:val="center"/>
          </w:tcPr>
          <w:p>
            <w:pPr>
              <w:pStyle w:val="12"/>
            </w:pPr>
            <w:r>
              <w:t>根据验收情况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项目总成本不超过预算总额</w:t>
            </w:r>
          </w:p>
        </w:tc>
        <w:tc>
          <w:tcPr>
            <w:tcW w:w="2268" w:type="dxa"/>
            <w:vAlign w:val="center"/>
          </w:tcPr>
          <w:p>
            <w:pPr>
              <w:pStyle w:val="12"/>
            </w:pPr>
            <w:r>
              <w:t>≤944万</w:t>
            </w:r>
          </w:p>
        </w:tc>
        <w:tc>
          <w:tcPr>
            <w:tcW w:w="1276" w:type="dxa"/>
            <w:vAlign w:val="center"/>
          </w:tcPr>
          <w:p>
            <w:pPr>
              <w:pStyle w:val="12"/>
            </w:pPr>
            <w:r>
              <w:t>根据验收情况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畅通新区12345政务服务便民热线</w:t>
            </w:r>
          </w:p>
        </w:tc>
        <w:tc>
          <w:tcPr>
            <w:tcW w:w="5386" w:type="dxa"/>
            <w:vAlign w:val="center"/>
          </w:tcPr>
          <w:p>
            <w:pPr>
              <w:pStyle w:val="12"/>
            </w:pPr>
            <w:r>
              <w:t>畅通12345政务服务便民热线，解决新区群众急难愁盼，接通率≥98%</w:t>
            </w:r>
          </w:p>
        </w:tc>
        <w:tc>
          <w:tcPr>
            <w:tcW w:w="2268" w:type="dxa"/>
            <w:vAlign w:val="center"/>
          </w:tcPr>
          <w:p>
            <w:pPr>
              <w:pStyle w:val="12"/>
            </w:pPr>
            <w:r>
              <w:t>≥98%</w:t>
            </w:r>
          </w:p>
        </w:tc>
        <w:tc>
          <w:tcPr>
            <w:tcW w:w="1276" w:type="dxa"/>
            <w:vAlign w:val="center"/>
          </w:tcPr>
          <w:p>
            <w:pPr>
              <w:pStyle w:val="12"/>
            </w:pPr>
            <w:r>
              <w:t>依据平台数据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办事群众少跑腿</w:t>
            </w:r>
          </w:p>
        </w:tc>
        <w:tc>
          <w:tcPr>
            <w:tcW w:w="5386" w:type="dxa"/>
            <w:vAlign w:val="center"/>
          </w:tcPr>
          <w:p>
            <w:pPr>
              <w:pStyle w:val="12"/>
            </w:pPr>
            <w:r>
              <w:t>提升群众办事效率，节省群众办事时间，平均办事时限缩短5%以上</w:t>
            </w:r>
          </w:p>
        </w:tc>
        <w:tc>
          <w:tcPr>
            <w:tcW w:w="2268" w:type="dxa"/>
            <w:vAlign w:val="center"/>
          </w:tcPr>
          <w:p>
            <w:pPr>
              <w:pStyle w:val="12"/>
            </w:pPr>
            <w:r>
              <w:t>≥5%</w:t>
            </w:r>
          </w:p>
        </w:tc>
        <w:tc>
          <w:tcPr>
            <w:tcW w:w="1276" w:type="dxa"/>
            <w:vAlign w:val="center"/>
          </w:tcPr>
          <w:p>
            <w:pPr>
              <w:pStyle w:val="12"/>
            </w:pPr>
            <w:r>
              <w:t>依据实际数据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提升政府信誉</w:t>
            </w:r>
          </w:p>
        </w:tc>
        <w:tc>
          <w:tcPr>
            <w:tcW w:w="5386" w:type="dxa"/>
            <w:vAlign w:val="center"/>
          </w:tcPr>
          <w:p>
            <w:pPr>
              <w:pStyle w:val="12"/>
            </w:pPr>
            <w:r>
              <w:t>推进新区群众幸福感、获得感、满意度，投诉率≤5%</w:t>
            </w:r>
          </w:p>
        </w:tc>
        <w:tc>
          <w:tcPr>
            <w:tcW w:w="2268" w:type="dxa"/>
            <w:vAlign w:val="center"/>
          </w:tcPr>
          <w:p>
            <w:pPr>
              <w:pStyle w:val="12"/>
            </w:pPr>
            <w:r>
              <w:t>≤5%</w:t>
            </w:r>
          </w:p>
        </w:tc>
        <w:tc>
          <w:tcPr>
            <w:tcW w:w="1276" w:type="dxa"/>
            <w:vAlign w:val="center"/>
          </w:tcPr>
          <w:p>
            <w:pPr>
              <w:pStyle w:val="12"/>
            </w:pPr>
            <w:r>
              <w:t>依据群众投诉率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10、咨询服务团“双聚双促”经费绩效目标表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13660025P00536710002H</w:t>
            </w:r>
          </w:p>
        </w:tc>
        <w:tc>
          <w:tcPr>
            <w:tcW w:w="2835" w:type="dxa"/>
            <w:vAlign w:val="center"/>
          </w:tcPr>
          <w:p>
            <w:pPr>
              <w:pStyle w:val="10"/>
            </w:pPr>
            <w:r>
              <w:t>项目名称</w:t>
            </w:r>
          </w:p>
        </w:tc>
        <w:tc>
          <w:tcPr>
            <w:tcW w:w="6095" w:type="dxa"/>
            <w:gridSpan w:val="3"/>
            <w:vAlign w:val="center"/>
          </w:tcPr>
          <w:p>
            <w:pPr>
              <w:pStyle w:val="12"/>
            </w:pPr>
            <w:r>
              <w:t>咨询服务团“双聚双促”经费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主要用于项目中的委托业务费、其他交通费、差旅费、其他商品及服务支出等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w:t>
            </w:r>
          </w:p>
        </w:tc>
        <w:tc>
          <w:tcPr>
            <w:tcW w:w="2835" w:type="dxa"/>
            <w:vAlign w:val="center"/>
          </w:tcPr>
          <w:p>
            <w:pPr>
              <w:pStyle w:val="13"/>
            </w:pPr>
            <w:r>
              <w:t>10.00</w:t>
            </w:r>
          </w:p>
        </w:tc>
        <w:tc>
          <w:tcPr>
            <w:tcW w:w="2551" w:type="dxa"/>
            <w:vAlign w:val="center"/>
          </w:tcPr>
          <w:p>
            <w:pPr>
              <w:pStyle w:val="13"/>
            </w:pPr>
            <w:r>
              <w:t>20.00</w:t>
            </w:r>
          </w:p>
        </w:tc>
        <w:tc>
          <w:tcPr>
            <w:tcW w:w="3544" w:type="dxa"/>
            <w:gridSpan w:val="2"/>
            <w:vAlign w:val="center"/>
          </w:tcPr>
          <w:p>
            <w:pPr>
              <w:pStyle w:val="13"/>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1.不断提升12345政务服务便民热线企业服务能力，不断提升热线营商环境</w:t>
            </w:r>
          </w:p>
          <w:p>
            <w:pPr>
              <w:pStyle w:val="12"/>
            </w:pPr>
            <w:r>
              <w:t>2.开展双聚双促活动，为雄安新区引入可以实体经营的企业，聚产业聚人才，促疏解促发展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企业数量</w:t>
            </w:r>
          </w:p>
        </w:tc>
        <w:tc>
          <w:tcPr>
            <w:tcW w:w="5386" w:type="dxa"/>
            <w:vAlign w:val="center"/>
          </w:tcPr>
          <w:p>
            <w:pPr>
              <w:pStyle w:val="12"/>
            </w:pPr>
            <w:r>
              <w:t>引入企业数量不少于20家</w:t>
            </w:r>
          </w:p>
        </w:tc>
        <w:tc>
          <w:tcPr>
            <w:tcW w:w="2268" w:type="dxa"/>
            <w:vAlign w:val="center"/>
          </w:tcPr>
          <w:p>
            <w:pPr>
              <w:pStyle w:val="12"/>
            </w:pPr>
            <w:r>
              <w:t>≥20家</w:t>
            </w:r>
          </w:p>
        </w:tc>
        <w:tc>
          <w:tcPr>
            <w:tcW w:w="1276" w:type="dxa"/>
            <w:vAlign w:val="center"/>
          </w:tcPr>
          <w:p>
            <w:pPr>
              <w:pStyle w:val="12"/>
            </w:pPr>
            <w: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企业质量</w:t>
            </w:r>
          </w:p>
        </w:tc>
        <w:tc>
          <w:tcPr>
            <w:tcW w:w="5386" w:type="dxa"/>
            <w:vAlign w:val="center"/>
          </w:tcPr>
          <w:p>
            <w:pPr>
              <w:pStyle w:val="12"/>
            </w:pPr>
            <w:r>
              <w:t>引入科技型高质量企业</w:t>
            </w:r>
          </w:p>
        </w:tc>
        <w:tc>
          <w:tcPr>
            <w:tcW w:w="2268" w:type="dxa"/>
            <w:vAlign w:val="center"/>
          </w:tcPr>
          <w:p>
            <w:pPr>
              <w:pStyle w:val="12"/>
            </w:pPr>
            <w:r>
              <w:t>≥10家</w:t>
            </w:r>
          </w:p>
        </w:tc>
        <w:tc>
          <w:tcPr>
            <w:tcW w:w="1276" w:type="dxa"/>
            <w:vAlign w:val="center"/>
          </w:tcPr>
          <w:p>
            <w:pPr>
              <w:pStyle w:val="12"/>
            </w:pPr>
            <w: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经费支出时效性</w:t>
            </w:r>
          </w:p>
        </w:tc>
        <w:tc>
          <w:tcPr>
            <w:tcW w:w="5386" w:type="dxa"/>
            <w:vAlign w:val="center"/>
          </w:tcPr>
          <w:p>
            <w:pPr>
              <w:pStyle w:val="12"/>
            </w:pPr>
            <w:r>
              <w:t>项目经费支出的及时程度和效率情况 指标值+项目经费支出的实际时间-计划支出的规定时间</w:t>
            </w:r>
          </w:p>
        </w:tc>
        <w:tc>
          <w:tcPr>
            <w:tcW w:w="2268" w:type="dxa"/>
            <w:vAlign w:val="center"/>
          </w:tcPr>
          <w:p>
            <w:pPr>
              <w:pStyle w:val="12"/>
            </w:pPr>
            <w:r>
              <w:t>≤15天</w:t>
            </w:r>
          </w:p>
        </w:tc>
        <w:tc>
          <w:tcPr>
            <w:tcW w:w="1276" w:type="dxa"/>
            <w:vAlign w:val="center"/>
          </w:tcPr>
          <w:p>
            <w:pPr>
              <w:pStyle w:val="12"/>
            </w:pPr>
            <w: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单位成本</w:t>
            </w:r>
          </w:p>
        </w:tc>
        <w:tc>
          <w:tcPr>
            <w:tcW w:w="5386" w:type="dxa"/>
            <w:vAlign w:val="center"/>
          </w:tcPr>
          <w:p>
            <w:pPr>
              <w:pStyle w:val="12"/>
            </w:pPr>
            <w:r>
              <w:t>整体项目成本控制在25万元以内</w:t>
            </w:r>
          </w:p>
        </w:tc>
        <w:tc>
          <w:tcPr>
            <w:tcW w:w="2268" w:type="dxa"/>
            <w:vAlign w:val="center"/>
          </w:tcPr>
          <w:p>
            <w:pPr>
              <w:pStyle w:val="12"/>
            </w:pPr>
            <w:r>
              <w:t>≤25万</w:t>
            </w:r>
          </w:p>
        </w:tc>
        <w:tc>
          <w:tcPr>
            <w:tcW w:w="1276" w:type="dxa"/>
            <w:vAlign w:val="center"/>
          </w:tcPr>
          <w:p>
            <w:pPr>
              <w:pStyle w:val="12"/>
            </w:pPr>
            <w: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活动落地企业</w:t>
            </w:r>
          </w:p>
        </w:tc>
        <w:tc>
          <w:tcPr>
            <w:tcW w:w="5386" w:type="dxa"/>
            <w:vAlign w:val="center"/>
          </w:tcPr>
          <w:p>
            <w:pPr>
              <w:pStyle w:val="12"/>
            </w:pPr>
            <w:r>
              <w:t>每场活动落地企业数量</w:t>
            </w:r>
          </w:p>
        </w:tc>
        <w:tc>
          <w:tcPr>
            <w:tcW w:w="2268" w:type="dxa"/>
            <w:vAlign w:val="center"/>
          </w:tcPr>
          <w:p>
            <w:pPr>
              <w:pStyle w:val="12"/>
            </w:pPr>
            <w:r>
              <w:t>≥3家</w:t>
            </w:r>
          </w:p>
        </w:tc>
        <w:tc>
          <w:tcPr>
            <w:tcW w:w="1276" w:type="dxa"/>
            <w:vAlign w:val="center"/>
          </w:tcPr>
          <w:p>
            <w:pPr>
              <w:pStyle w:val="12"/>
            </w:pPr>
            <w: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节约成本</w:t>
            </w:r>
          </w:p>
        </w:tc>
        <w:tc>
          <w:tcPr>
            <w:tcW w:w="5386" w:type="dxa"/>
            <w:vAlign w:val="center"/>
          </w:tcPr>
          <w:p>
            <w:pPr>
              <w:pStyle w:val="12"/>
            </w:pPr>
            <w:r>
              <w:t>接待人员人均每天餐食、住宿费用</w:t>
            </w:r>
          </w:p>
        </w:tc>
        <w:tc>
          <w:tcPr>
            <w:tcW w:w="2268" w:type="dxa"/>
            <w:vAlign w:val="center"/>
          </w:tcPr>
          <w:p>
            <w:pPr>
              <w:pStyle w:val="12"/>
            </w:pPr>
            <w:r>
              <w:t>≤450元</w:t>
            </w:r>
          </w:p>
        </w:tc>
        <w:tc>
          <w:tcPr>
            <w:tcW w:w="1276" w:type="dxa"/>
            <w:vAlign w:val="center"/>
          </w:tcPr>
          <w:p>
            <w:pPr>
              <w:pStyle w:val="12"/>
            </w:pPr>
            <w: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宣传工作</w:t>
            </w:r>
          </w:p>
        </w:tc>
        <w:tc>
          <w:tcPr>
            <w:tcW w:w="5386" w:type="dxa"/>
            <w:vAlign w:val="center"/>
          </w:tcPr>
          <w:p>
            <w:pPr>
              <w:pStyle w:val="12"/>
            </w:pPr>
            <w:r>
              <w:t>雄安新区网络媒体发布新闻消息次数</w:t>
            </w:r>
          </w:p>
        </w:tc>
        <w:tc>
          <w:tcPr>
            <w:tcW w:w="2268" w:type="dxa"/>
            <w:vAlign w:val="center"/>
          </w:tcPr>
          <w:p>
            <w:pPr>
              <w:pStyle w:val="12"/>
            </w:pPr>
            <w:r>
              <w:t>≥4次</w:t>
            </w:r>
          </w:p>
        </w:tc>
        <w:tc>
          <w:tcPr>
            <w:tcW w:w="1276" w:type="dxa"/>
            <w:vAlign w:val="center"/>
          </w:tcPr>
          <w:p>
            <w:pPr>
              <w:pStyle w:val="12"/>
            </w:pPr>
            <w: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服务团办公室统一组织企业进行满意度测评，指标值＝满意人数/满意度调查总人数*100%</w:t>
            </w:r>
          </w:p>
        </w:tc>
        <w:tc>
          <w:tcPr>
            <w:tcW w:w="2268" w:type="dxa"/>
            <w:vAlign w:val="center"/>
          </w:tcPr>
          <w:p>
            <w:pPr>
              <w:pStyle w:val="12"/>
            </w:pPr>
            <w:r>
              <w:t>≥95%</w:t>
            </w:r>
          </w:p>
        </w:tc>
        <w:tc>
          <w:tcPr>
            <w:tcW w:w="1276" w:type="dxa"/>
            <w:vAlign w:val="center"/>
          </w:tcPr>
          <w:p>
            <w:pPr>
              <w:pStyle w:val="12"/>
            </w:pPr>
            <w:r>
              <w:t>根据工作实际</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227001河北雄安新区营商环境局</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1883.62</w:t>
            </w:r>
          </w:p>
        </w:tc>
        <w:tc>
          <w:tcPr>
            <w:tcW w:w="964" w:type="dxa"/>
            <w:vAlign w:val="center"/>
          </w:tcPr>
          <w:p>
            <w:pPr>
              <w:pStyle w:val="15"/>
            </w:pPr>
            <w:r>
              <w:t>1883.62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1099.50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河北雄安新区营商环境局小计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1883.62</w:t>
            </w:r>
          </w:p>
        </w:tc>
        <w:tc>
          <w:tcPr>
            <w:tcW w:w="964" w:type="dxa"/>
            <w:vAlign w:val="center"/>
          </w:tcPr>
          <w:p>
            <w:pPr>
              <w:pStyle w:val="15"/>
            </w:pPr>
            <w:r>
              <w:t>1883.62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1099.50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2024年度工程建设招投标活动后评估购买服务项目</w:t>
            </w:r>
          </w:p>
        </w:tc>
        <w:tc>
          <w:tcPr>
            <w:tcW w:w="964" w:type="dxa"/>
            <w:vAlign w:val="center"/>
          </w:tcPr>
          <w:p>
            <w:pPr>
              <w:pStyle w:val="11"/>
            </w:pPr>
            <w:r>
              <w:t>180.00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180.00</w:t>
            </w:r>
          </w:p>
        </w:tc>
        <w:tc>
          <w:tcPr>
            <w:tcW w:w="964" w:type="dxa"/>
            <w:vAlign w:val="center"/>
          </w:tcPr>
          <w:p>
            <w:pPr>
              <w:pStyle w:val="11"/>
            </w:pPr>
            <w:r>
              <w:t>180.00</w:t>
            </w:r>
          </w:p>
        </w:tc>
        <w:tc>
          <w:tcPr>
            <w:tcW w:w="964" w:type="dxa"/>
            <w:vAlign w:val="center"/>
          </w:tcPr>
          <w:p>
            <w:pPr>
              <w:pStyle w:val="11"/>
            </w:pPr>
            <w:r>
              <w:t>180.00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“互联网+政务服务”平台运营管理项目</w:t>
            </w:r>
          </w:p>
        </w:tc>
        <w:tc>
          <w:tcPr>
            <w:tcW w:w="964" w:type="dxa"/>
            <w:vAlign w:val="center"/>
          </w:tcPr>
          <w:p>
            <w:pPr>
              <w:pStyle w:val="11"/>
            </w:pPr>
            <w:r>
              <w:t>360.00</w:t>
            </w:r>
          </w:p>
        </w:tc>
        <w:tc>
          <w:tcPr>
            <w:tcW w:w="1134" w:type="dxa"/>
            <w:vAlign w:val="center"/>
          </w:tcPr>
          <w:p>
            <w:pPr>
              <w:pStyle w:val="12"/>
            </w:pPr>
            <w:r>
              <w:t>基础软件开发服务</w:t>
            </w:r>
          </w:p>
        </w:tc>
        <w:tc>
          <w:tcPr>
            <w:tcW w:w="1134" w:type="dxa"/>
            <w:vAlign w:val="center"/>
          </w:tcPr>
          <w:p>
            <w:pPr>
              <w:pStyle w:val="12"/>
            </w:pPr>
            <w:r>
              <w:t>C16010100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177.12</w:t>
            </w:r>
          </w:p>
        </w:tc>
        <w:tc>
          <w:tcPr>
            <w:tcW w:w="964" w:type="dxa"/>
            <w:vAlign w:val="center"/>
          </w:tcPr>
          <w:p>
            <w:pPr>
              <w:pStyle w:val="11"/>
            </w:pPr>
            <w:r>
              <w:t>177.12</w:t>
            </w:r>
          </w:p>
        </w:tc>
        <w:tc>
          <w:tcPr>
            <w:tcW w:w="964" w:type="dxa"/>
            <w:vAlign w:val="center"/>
          </w:tcPr>
          <w:p>
            <w:pPr>
              <w:pStyle w:val="11"/>
            </w:pPr>
            <w:r>
              <w:t>177.12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公共服务综合业务经费</w:t>
            </w:r>
          </w:p>
        </w:tc>
        <w:tc>
          <w:tcPr>
            <w:tcW w:w="964" w:type="dxa"/>
            <w:vAlign w:val="center"/>
          </w:tcPr>
          <w:p>
            <w:pPr>
              <w:pStyle w:val="11"/>
            </w:pPr>
            <w:r>
              <w:t>40.00</w:t>
            </w:r>
          </w:p>
        </w:tc>
        <w:tc>
          <w:tcPr>
            <w:tcW w:w="1134" w:type="dxa"/>
            <w:vAlign w:val="center"/>
          </w:tcPr>
          <w:p>
            <w:pPr>
              <w:pStyle w:val="12"/>
            </w:pPr>
            <w:r>
              <w:t>档案管理服务</w:t>
            </w:r>
          </w:p>
        </w:tc>
        <w:tc>
          <w:tcPr>
            <w:tcW w:w="1134" w:type="dxa"/>
            <w:vAlign w:val="center"/>
          </w:tcPr>
          <w:p>
            <w:pPr>
              <w:pStyle w:val="12"/>
            </w:pPr>
            <w:r>
              <w:t>C23200000</w:t>
            </w:r>
          </w:p>
        </w:tc>
        <w:tc>
          <w:tcPr>
            <w:tcW w:w="709" w:type="dxa"/>
            <w:vAlign w:val="center"/>
          </w:tcPr>
          <w:p>
            <w:pPr>
              <w:pStyle w:val="13"/>
            </w:pPr>
            <w:r>
              <w:t>类</w:t>
            </w:r>
          </w:p>
        </w:tc>
        <w:tc>
          <w:tcPr>
            <w:tcW w:w="850" w:type="dxa"/>
            <w:vAlign w:val="center"/>
          </w:tcPr>
          <w:p>
            <w:pPr>
              <w:pStyle w:val="11"/>
            </w:pPr>
            <w:r>
              <w:t>1</w:t>
            </w:r>
          </w:p>
        </w:tc>
        <w:tc>
          <w:tcPr>
            <w:tcW w:w="850" w:type="dxa"/>
            <w:vAlign w:val="center"/>
          </w:tcPr>
          <w:p>
            <w:pPr>
              <w:pStyle w:val="11"/>
            </w:pPr>
            <w:r>
              <w:t>14.50</w:t>
            </w:r>
          </w:p>
        </w:tc>
        <w:tc>
          <w:tcPr>
            <w:tcW w:w="964" w:type="dxa"/>
            <w:vAlign w:val="center"/>
          </w:tcPr>
          <w:p>
            <w:pPr>
              <w:pStyle w:val="11"/>
            </w:pPr>
            <w:r>
              <w:t>14.50</w:t>
            </w:r>
          </w:p>
        </w:tc>
        <w:tc>
          <w:tcPr>
            <w:tcW w:w="964" w:type="dxa"/>
            <w:vAlign w:val="center"/>
          </w:tcPr>
          <w:p>
            <w:pPr>
              <w:pStyle w:val="11"/>
            </w:pPr>
            <w:r>
              <w:t>14.50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公共资源交易2025年辅助购买服务项目</w:t>
            </w:r>
          </w:p>
        </w:tc>
        <w:tc>
          <w:tcPr>
            <w:tcW w:w="964" w:type="dxa"/>
            <w:vAlign w:val="center"/>
          </w:tcPr>
          <w:p>
            <w:pPr>
              <w:pStyle w:val="11"/>
            </w:pPr>
            <w:r>
              <w:t>335.00</w:t>
            </w:r>
          </w:p>
        </w:tc>
        <w:tc>
          <w:tcPr>
            <w:tcW w:w="1134" w:type="dxa"/>
            <w:vAlign w:val="center"/>
          </w:tcPr>
          <w:p>
            <w:pPr>
              <w:pStyle w:val="12"/>
            </w:pPr>
            <w:r>
              <w:t>其他社会服务</w:t>
            </w:r>
          </w:p>
        </w:tc>
        <w:tc>
          <w:tcPr>
            <w:tcW w:w="1134" w:type="dxa"/>
            <w:vAlign w:val="center"/>
          </w:tcPr>
          <w:p>
            <w:pPr>
              <w:pStyle w:val="12"/>
            </w:pPr>
            <w:r>
              <w:t>C05990000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335.00</w:t>
            </w:r>
          </w:p>
        </w:tc>
        <w:tc>
          <w:tcPr>
            <w:tcW w:w="964" w:type="dxa"/>
            <w:vAlign w:val="center"/>
          </w:tcPr>
          <w:p>
            <w:pPr>
              <w:pStyle w:val="11"/>
            </w:pPr>
            <w:r>
              <w:t>335.00</w:t>
            </w:r>
          </w:p>
        </w:tc>
        <w:tc>
          <w:tcPr>
            <w:tcW w:w="964" w:type="dxa"/>
            <w:vAlign w:val="center"/>
          </w:tcPr>
          <w:p>
            <w:pPr>
              <w:pStyle w:val="11"/>
            </w:pPr>
            <w:r>
              <w:t>335.00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河北雄安新区公共资源交易数字化交易平台建设项目</w:t>
            </w:r>
          </w:p>
        </w:tc>
        <w:tc>
          <w:tcPr>
            <w:tcW w:w="964" w:type="dxa"/>
            <w:vAlign w:val="center"/>
          </w:tcPr>
          <w:p>
            <w:pPr>
              <w:pStyle w:val="11"/>
            </w:pPr>
            <w:r>
              <w:t>132.00</w:t>
            </w:r>
          </w:p>
        </w:tc>
        <w:tc>
          <w:tcPr>
            <w:tcW w:w="1134" w:type="dxa"/>
            <w:vAlign w:val="center"/>
          </w:tcPr>
          <w:p>
            <w:pPr>
              <w:pStyle w:val="12"/>
            </w:pPr>
            <w:r>
              <w:t>行业应用软件开发服务</w:t>
            </w:r>
          </w:p>
        </w:tc>
        <w:tc>
          <w:tcPr>
            <w:tcW w:w="1134" w:type="dxa"/>
            <w:vAlign w:val="center"/>
          </w:tcPr>
          <w:p>
            <w:pPr>
              <w:pStyle w:val="12"/>
            </w:pPr>
            <w:r>
              <w:t>C16010302</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132.00</w:t>
            </w:r>
          </w:p>
        </w:tc>
        <w:tc>
          <w:tcPr>
            <w:tcW w:w="964" w:type="dxa"/>
            <w:vAlign w:val="center"/>
          </w:tcPr>
          <w:p>
            <w:pPr>
              <w:pStyle w:val="11"/>
            </w:pPr>
            <w:r>
              <w:t>132.00</w:t>
            </w:r>
          </w:p>
        </w:tc>
        <w:tc>
          <w:tcPr>
            <w:tcW w:w="964" w:type="dxa"/>
            <w:vAlign w:val="center"/>
          </w:tcPr>
          <w:p>
            <w:pPr>
              <w:pStyle w:val="11"/>
            </w:pPr>
            <w:r>
              <w:t>132.00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投资项目审批管理项目</w:t>
            </w:r>
          </w:p>
        </w:tc>
        <w:tc>
          <w:tcPr>
            <w:tcW w:w="964" w:type="dxa"/>
            <w:vAlign w:val="center"/>
          </w:tcPr>
          <w:p>
            <w:pPr>
              <w:pStyle w:val="11"/>
            </w:pPr>
            <w:r>
              <w:t>170.00</w:t>
            </w:r>
          </w:p>
        </w:tc>
        <w:tc>
          <w:tcPr>
            <w:tcW w:w="1134" w:type="dxa"/>
            <w:vAlign w:val="center"/>
          </w:tcPr>
          <w:p>
            <w:pPr>
              <w:pStyle w:val="12"/>
            </w:pPr>
            <w:r>
              <w:t>评价咨询服务</w:t>
            </w:r>
          </w:p>
        </w:tc>
        <w:tc>
          <w:tcPr>
            <w:tcW w:w="1134" w:type="dxa"/>
            <w:vAlign w:val="center"/>
          </w:tcPr>
          <w:p>
            <w:pPr>
              <w:pStyle w:val="12"/>
            </w:pPr>
            <w:r>
              <w:t>C20031000</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101.00</w:t>
            </w:r>
          </w:p>
        </w:tc>
        <w:tc>
          <w:tcPr>
            <w:tcW w:w="964" w:type="dxa"/>
            <w:vAlign w:val="center"/>
          </w:tcPr>
          <w:p>
            <w:pPr>
              <w:pStyle w:val="11"/>
            </w:pPr>
            <w:r>
              <w:t>101.00</w:t>
            </w:r>
          </w:p>
        </w:tc>
        <w:tc>
          <w:tcPr>
            <w:tcW w:w="964" w:type="dxa"/>
            <w:vAlign w:val="center"/>
          </w:tcPr>
          <w:p>
            <w:pPr>
              <w:pStyle w:val="11"/>
            </w:pPr>
            <w:r>
              <w:t>101.00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政务水平提升购买服务</w:t>
            </w:r>
          </w:p>
        </w:tc>
        <w:tc>
          <w:tcPr>
            <w:tcW w:w="964" w:type="dxa"/>
            <w:vAlign w:val="center"/>
          </w:tcPr>
          <w:p>
            <w:pPr>
              <w:pStyle w:val="11"/>
            </w:pPr>
            <w:r>
              <w:t>944.00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944.00</w:t>
            </w:r>
          </w:p>
        </w:tc>
        <w:tc>
          <w:tcPr>
            <w:tcW w:w="964" w:type="dxa"/>
            <w:vAlign w:val="center"/>
          </w:tcPr>
          <w:p>
            <w:pPr>
              <w:pStyle w:val="11"/>
            </w:pPr>
            <w:r>
              <w:t>944.00</w:t>
            </w:r>
          </w:p>
        </w:tc>
        <w:tc>
          <w:tcPr>
            <w:tcW w:w="964" w:type="dxa"/>
            <w:vAlign w:val="center"/>
          </w:tcPr>
          <w:p>
            <w:pPr>
              <w:pStyle w:val="11"/>
            </w:pPr>
            <w:r>
              <w:t>944.00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337.00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河北雄安新区营商环境局上年末固定资产金额为0.00万元（详见下表）。本年度拟购置固定资产总额为0.00万元，已按要求列入政府采购预算，详见政府采购预算表。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227001河北雄安新区营商环境局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二、河北雄安新区政务服务中心收支预算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227002河北雄安新区政务服务中心</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3247.00</w:t>
            </w:r>
          </w:p>
        </w:tc>
        <w:tc>
          <w:tcPr>
            <w:tcW w:w="4535" w:type="dxa"/>
            <w:vAlign w:val="center"/>
          </w:tcPr>
          <w:p>
            <w:pPr>
              <w:pStyle w:val="12"/>
            </w:pPr>
            <w:r>
              <w:t>一、一般公共服务支出</w:t>
            </w:r>
          </w:p>
        </w:tc>
        <w:tc>
          <w:tcPr>
            <w:tcW w:w="2126" w:type="dxa"/>
            <w:vAlign w:val="center"/>
          </w:tcPr>
          <w:p>
            <w:pPr>
              <w:pStyle w:val="11"/>
            </w:pPr>
            <w:r>
              <w:t>2887.00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188.00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76.00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96.00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3247.00</w:t>
            </w:r>
          </w:p>
        </w:tc>
        <w:tc>
          <w:tcPr>
            <w:tcW w:w="4535" w:type="dxa"/>
            <w:vAlign w:val="center"/>
          </w:tcPr>
          <w:p>
            <w:pPr>
              <w:pStyle w:val="14"/>
            </w:pPr>
            <w:r>
              <w:t>本年支出合计</w:t>
            </w:r>
          </w:p>
        </w:tc>
        <w:tc>
          <w:tcPr>
            <w:tcW w:w="2126" w:type="dxa"/>
            <w:vAlign w:val="center"/>
          </w:tcPr>
          <w:p>
            <w:pPr>
              <w:pStyle w:val="15"/>
            </w:pPr>
            <w:r>
              <w:t>3247.00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3247.00</w:t>
            </w:r>
          </w:p>
        </w:tc>
        <w:tc>
          <w:tcPr>
            <w:tcW w:w="4535" w:type="dxa"/>
            <w:vAlign w:val="center"/>
          </w:tcPr>
          <w:p>
            <w:pPr>
              <w:pStyle w:val="14"/>
            </w:pPr>
            <w:r>
              <w:t>支出总计</w:t>
            </w:r>
          </w:p>
        </w:tc>
        <w:tc>
          <w:tcPr>
            <w:tcW w:w="2126" w:type="dxa"/>
            <w:vAlign w:val="center"/>
          </w:tcPr>
          <w:p>
            <w:pPr>
              <w:pStyle w:val="15"/>
            </w:pPr>
            <w:r>
              <w:t>3247.00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227002河北雄安新区政务服务中心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3247.00</w:t>
            </w:r>
          </w:p>
        </w:tc>
        <w:tc>
          <w:tcPr>
            <w:tcW w:w="1134" w:type="dxa"/>
            <w:vAlign w:val="center"/>
          </w:tcPr>
          <w:p>
            <w:pPr>
              <w:pStyle w:val="15"/>
            </w:pPr>
            <w:r>
              <w:t>3247.00</w:t>
            </w:r>
          </w:p>
        </w:tc>
        <w:tc>
          <w:tcPr>
            <w:tcW w:w="1134" w:type="dxa"/>
            <w:vAlign w:val="center"/>
          </w:tcPr>
          <w:p>
            <w:pPr>
              <w:pStyle w:val="15"/>
            </w:pPr>
            <w:r>
              <w:t>3247.00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2887.00</w:t>
            </w:r>
          </w:p>
        </w:tc>
        <w:tc>
          <w:tcPr>
            <w:tcW w:w="1134" w:type="dxa"/>
            <w:vAlign w:val="center"/>
          </w:tcPr>
          <w:p>
            <w:pPr>
              <w:pStyle w:val="11"/>
            </w:pPr>
            <w:r>
              <w:t>2887.00</w:t>
            </w:r>
          </w:p>
        </w:tc>
        <w:tc>
          <w:tcPr>
            <w:tcW w:w="1134" w:type="dxa"/>
            <w:vAlign w:val="center"/>
          </w:tcPr>
          <w:p>
            <w:pPr>
              <w:pStyle w:val="11"/>
            </w:pPr>
            <w:r>
              <w:t>2887.00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2887.00</w:t>
            </w:r>
          </w:p>
        </w:tc>
        <w:tc>
          <w:tcPr>
            <w:tcW w:w="1134" w:type="dxa"/>
            <w:vAlign w:val="center"/>
          </w:tcPr>
          <w:p>
            <w:pPr>
              <w:pStyle w:val="11"/>
            </w:pPr>
            <w:r>
              <w:t>2887.00</w:t>
            </w:r>
          </w:p>
        </w:tc>
        <w:tc>
          <w:tcPr>
            <w:tcW w:w="1134" w:type="dxa"/>
            <w:vAlign w:val="center"/>
          </w:tcPr>
          <w:p>
            <w:pPr>
              <w:pStyle w:val="11"/>
            </w:pPr>
            <w:r>
              <w:t>2887.00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2887.00</w:t>
            </w:r>
          </w:p>
        </w:tc>
        <w:tc>
          <w:tcPr>
            <w:tcW w:w="1134" w:type="dxa"/>
            <w:vAlign w:val="center"/>
          </w:tcPr>
          <w:p>
            <w:pPr>
              <w:pStyle w:val="11"/>
            </w:pPr>
            <w:r>
              <w:t>2887.00</w:t>
            </w:r>
          </w:p>
        </w:tc>
        <w:tc>
          <w:tcPr>
            <w:tcW w:w="1134" w:type="dxa"/>
            <w:vAlign w:val="center"/>
          </w:tcPr>
          <w:p>
            <w:pPr>
              <w:pStyle w:val="11"/>
            </w:pPr>
            <w:r>
              <w:t>2887.00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188.00</w:t>
            </w:r>
          </w:p>
        </w:tc>
        <w:tc>
          <w:tcPr>
            <w:tcW w:w="1134" w:type="dxa"/>
            <w:vAlign w:val="center"/>
          </w:tcPr>
          <w:p>
            <w:pPr>
              <w:pStyle w:val="11"/>
            </w:pPr>
            <w:r>
              <w:t>188.00</w:t>
            </w:r>
          </w:p>
        </w:tc>
        <w:tc>
          <w:tcPr>
            <w:tcW w:w="1134" w:type="dxa"/>
            <w:vAlign w:val="center"/>
          </w:tcPr>
          <w:p>
            <w:pPr>
              <w:pStyle w:val="11"/>
            </w:pPr>
            <w:r>
              <w:t>188.00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178.00</w:t>
            </w:r>
          </w:p>
        </w:tc>
        <w:tc>
          <w:tcPr>
            <w:tcW w:w="1134" w:type="dxa"/>
            <w:vAlign w:val="center"/>
          </w:tcPr>
          <w:p>
            <w:pPr>
              <w:pStyle w:val="11"/>
            </w:pPr>
            <w:r>
              <w:t>178.00</w:t>
            </w:r>
          </w:p>
        </w:tc>
        <w:tc>
          <w:tcPr>
            <w:tcW w:w="1134" w:type="dxa"/>
            <w:vAlign w:val="center"/>
          </w:tcPr>
          <w:p>
            <w:pPr>
              <w:pStyle w:val="11"/>
            </w:pPr>
            <w:r>
              <w:t>178.00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118.00</w:t>
            </w:r>
          </w:p>
        </w:tc>
        <w:tc>
          <w:tcPr>
            <w:tcW w:w="1134" w:type="dxa"/>
            <w:vAlign w:val="center"/>
          </w:tcPr>
          <w:p>
            <w:pPr>
              <w:pStyle w:val="11"/>
            </w:pPr>
            <w:r>
              <w:t>118.00</w:t>
            </w:r>
          </w:p>
        </w:tc>
        <w:tc>
          <w:tcPr>
            <w:tcW w:w="1134" w:type="dxa"/>
            <w:vAlign w:val="center"/>
          </w:tcPr>
          <w:p>
            <w:pPr>
              <w:pStyle w:val="11"/>
            </w:pPr>
            <w:r>
              <w:t>118.00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60.00</w:t>
            </w:r>
          </w:p>
        </w:tc>
        <w:tc>
          <w:tcPr>
            <w:tcW w:w="1134" w:type="dxa"/>
            <w:vAlign w:val="center"/>
          </w:tcPr>
          <w:p>
            <w:pPr>
              <w:pStyle w:val="11"/>
            </w:pPr>
            <w:r>
              <w:t>60.00</w:t>
            </w:r>
          </w:p>
        </w:tc>
        <w:tc>
          <w:tcPr>
            <w:tcW w:w="1134" w:type="dxa"/>
            <w:vAlign w:val="center"/>
          </w:tcPr>
          <w:p>
            <w:pPr>
              <w:pStyle w:val="11"/>
            </w:pPr>
            <w:r>
              <w:t>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20899</w:t>
            </w:r>
          </w:p>
        </w:tc>
        <w:tc>
          <w:tcPr>
            <w:tcW w:w="1559" w:type="dxa"/>
            <w:vAlign w:val="center"/>
          </w:tcPr>
          <w:p>
            <w:pPr>
              <w:pStyle w:val="12"/>
            </w:pPr>
            <w:r>
              <w:t>其他社会保障和就业支出</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2089999</w:t>
            </w:r>
          </w:p>
        </w:tc>
        <w:tc>
          <w:tcPr>
            <w:tcW w:w="1559" w:type="dxa"/>
            <w:vAlign w:val="center"/>
          </w:tcPr>
          <w:p>
            <w:pPr>
              <w:pStyle w:val="12"/>
            </w:pPr>
            <w:r>
              <w:t>其他社会保障和就业支出</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76.00</w:t>
            </w:r>
          </w:p>
        </w:tc>
        <w:tc>
          <w:tcPr>
            <w:tcW w:w="1134" w:type="dxa"/>
            <w:vAlign w:val="center"/>
          </w:tcPr>
          <w:p>
            <w:pPr>
              <w:pStyle w:val="11"/>
            </w:pPr>
            <w:r>
              <w:t>76.00</w:t>
            </w:r>
          </w:p>
        </w:tc>
        <w:tc>
          <w:tcPr>
            <w:tcW w:w="1134" w:type="dxa"/>
            <w:vAlign w:val="center"/>
          </w:tcPr>
          <w:p>
            <w:pPr>
              <w:pStyle w:val="11"/>
            </w:pPr>
            <w:r>
              <w:t>76.00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76.00</w:t>
            </w:r>
          </w:p>
        </w:tc>
        <w:tc>
          <w:tcPr>
            <w:tcW w:w="1134" w:type="dxa"/>
            <w:vAlign w:val="center"/>
          </w:tcPr>
          <w:p>
            <w:pPr>
              <w:pStyle w:val="11"/>
            </w:pPr>
            <w:r>
              <w:t>76.00</w:t>
            </w:r>
          </w:p>
        </w:tc>
        <w:tc>
          <w:tcPr>
            <w:tcW w:w="1134" w:type="dxa"/>
            <w:vAlign w:val="center"/>
          </w:tcPr>
          <w:p>
            <w:pPr>
              <w:pStyle w:val="11"/>
            </w:pPr>
            <w:r>
              <w:t>76.00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76.00</w:t>
            </w:r>
          </w:p>
        </w:tc>
        <w:tc>
          <w:tcPr>
            <w:tcW w:w="1134" w:type="dxa"/>
            <w:vAlign w:val="center"/>
          </w:tcPr>
          <w:p>
            <w:pPr>
              <w:pStyle w:val="11"/>
            </w:pPr>
            <w:r>
              <w:t>76.00</w:t>
            </w:r>
          </w:p>
        </w:tc>
        <w:tc>
          <w:tcPr>
            <w:tcW w:w="1134" w:type="dxa"/>
            <w:vAlign w:val="center"/>
          </w:tcPr>
          <w:p>
            <w:pPr>
              <w:pStyle w:val="11"/>
            </w:pPr>
            <w:r>
              <w:t>76.00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96.00</w:t>
            </w:r>
          </w:p>
        </w:tc>
        <w:tc>
          <w:tcPr>
            <w:tcW w:w="1134" w:type="dxa"/>
            <w:vAlign w:val="center"/>
          </w:tcPr>
          <w:p>
            <w:pPr>
              <w:pStyle w:val="11"/>
            </w:pPr>
            <w:r>
              <w:t>96.00</w:t>
            </w:r>
          </w:p>
        </w:tc>
        <w:tc>
          <w:tcPr>
            <w:tcW w:w="1134" w:type="dxa"/>
            <w:vAlign w:val="center"/>
          </w:tcPr>
          <w:p>
            <w:pPr>
              <w:pStyle w:val="11"/>
            </w:pPr>
            <w:r>
              <w:t>96.00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96.00</w:t>
            </w:r>
          </w:p>
        </w:tc>
        <w:tc>
          <w:tcPr>
            <w:tcW w:w="1134" w:type="dxa"/>
            <w:vAlign w:val="center"/>
          </w:tcPr>
          <w:p>
            <w:pPr>
              <w:pStyle w:val="11"/>
            </w:pPr>
            <w:r>
              <w:t>96.00</w:t>
            </w:r>
          </w:p>
        </w:tc>
        <w:tc>
          <w:tcPr>
            <w:tcW w:w="1134" w:type="dxa"/>
            <w:vAlign w:val="center"/>
          </w:tcPr>
          <w:p>
            <w:pPr>
              <w:pStyle w:val="11"/>
            </w:pPr>
            <w:r>
              <w:t>96.00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96.00</w:t>
            </w:r>
          </w:p>
        </w:tc>
        <w:tc>
          <w:tcPr>
            <w:tcW w:w="1134" w:type="dxa"/>
            <w:vAlign w:val="center"/>
          </w:tcPr>
          <w:p>
            <w:pPr>
              <w:pStyle w:val="11"/>
            </w:pPr>
            <w:r>
              <w:t>96.00</w:t>
            </w:r>
          </w:p>
        </w:tc>
        <w:tc>
          <w:tcPr>
            <w:tcW w:w="1134" w:type="dxa"/>
            <w:vAlign w:val="center"/>
          </w:tcPr>
          <w:p>
            <w:pPr>
              <w:pStyle w:val="11"/>
            </w:pPr>
            <w:r>
              <w:t>96.00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227002河北雄安新区政务服务中心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3247.00</w:t>
            </w:r>
          </w:p>
        </w:tc>
        <w:tc>
          <w:tcPr>
            <w:tcW w:w="1361" w:type="dxa"/>
            <w:vAlign w:val="center"/>
          </w:tcPr>
          <w:p>
            <w:pPr>
              <w:pStyle w:val="15"/>
            </w:pPr>
            <w:r>
              <w:t>1252.00</w:t>
            </w:r>
          </w:p>
        </w:tc>
        <w:tc>
          <w:tcPr>
            <w:tcW w:w="1361" w:type="dxa"/>
            <w:vAlign w:val="center"/>
          </w:tcPr>
          <w:p>
            <w:pPr>
              <w:pStyle w:val="15"/>
            </w:pPr>
            <w:r>
              <w:t>1995.00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2887.00</w:t>
            </w:r>
          </w:p>
        </w:tc>
        <w:tc>
          <w:tcPr>
            <w:tcW w:w="1361" w:type="dxa"/>
            <w:vAlign w:val="center"/>
          </w:tcPr>
          <w:p>
            <w:pPr>
              <w:pStyle w:val="11"/>
            </w:pPr>
            <w:r>
              <w:t>892.00</w:t>
            </w:r>
          </w:p>
        </w:tc>
        <w:tc>
          <w:tcPr>
            <w:tcW w:w="1361" w:type="dxa"/>
            <w:vAlign w:val="center"/>
          </w:tcPr>
          <w:p>
            <w:pPr>
              <w:pStyle w:val="11"/>
            </w:pPr>
            <w:r>
              <w:t>1995.00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2887.00</w:t>
            </w:r>
          </w:p>
        </w:tc>
        <w:tc>
          <w:tcPr>
            <w:tcW w:w="1361" w:type="dxa"/>
            <w:vAlign w:val="center"/>
          </w:tcPr>
          <w:p>
            <w:pPr>
              <w:pStyle w:val="11"/>
            </w:pPr>
            <w:r>
              <w:t>892.00</w:t>
            </w:r>
          </w:p>
        </w:tc>
        <w:tc>
          <w:tcPr>
            <w:tcW w:w="1361" w:type="dxa"/>
            <w:vAlign w:val="center"/>
          </w:tcPr>
          <w:p>
            <w:pPr>
              <w:pStyle w:val="11"/>
            </w:pPr>
            <w:r>
              <w:t>1995.00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2887.00</w:t>
            </w:r>
          </w:p>
        </w:tc>
        <w:tc>
          <w:tcPr>
            <w:tcW w:w="1361" w:type="dxa"/>
            <w:vAlign w:val="center"/>
          </w:tcPr>
          <w:p>
            <w:pPr>
              <w:pStyle w:val="11"/>
            </w:pPr>
            <w:r>
              <w:t>892.00</w:t>
            </w:r>
          </w:p>
        </w:tc>
        <w:tc>
          <w:tcPr>
            <w:tcW w:w="1361" w:type="dxa"/>
            <w:vAlign w:val="center"/>
          </w:tcPr>
          <w:p>
            <w:pPr>
              <w:pStyle w:val="11"/>
            </w:pPr>
            <w:r>
              <w:t>1995.00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188.00</w:t>
            </w:r>
          </w:p>
        </w:tc>
        <w:tc>
          <w:tcPr>
            <w:tcW w:w="1361" w:type="dxa"/>
            <w:vAlign w:val="center"/>
          </w:tcPr>
          <w:p>
            <w:pPr>
              <w:pStyle w:val="11"/>
            </w:pPr>
            <w:r>
              <w:t>188.00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178.00</w:t>
            </w:r>
          </w:p>
        </w:tc>
        <w:tc>
          <w:tcPr>
            <w:tcW w:w="1361" w:type="dxa"/>
            <w:vAlign w:val="center"/>
          </w:tcPr>
          <w:p>
            <w:pPr>
              <w:pStyle w:val="11"/>
            </w:pPr>
            <w:r>
              <w:t>178.00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118.00</w:t>
            </w:r>
          </w:p>
        </w:tc>
        <w:tc>
          <w:tcPr>
            <w:tcW w:w="1361" w:type="dxa"/>
            <w:vAlign w:val="center"/>
          </w:tcPr>
          <w:p>
            <w:pPr>
              <w:pStyle w:val="11"/>
            </w:pPr>
            <w:r>
              <w:t>118.00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60.00</w:t>
            </w:r>
          </w:p>
        </w:tc>
        <w:tc>
          <w:tcPr>
            <w:tcW w:w="1361" w:type="dxa"/>
            <w:vAlign w:val="center"/>
          </w:tcPr>
          <w:p>
            <w:pPr>
              <w:pStyle w:val="11"/>
            </w:pPr>
            <w:r>
              <w:t>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20899</w:t>
            </w:r>
          </w:p>
        </w:tc>
        <w:tc>
          <w:tcPr>
            <w:tcW w:w="4535" w:type="dxa"/>
            <w:vAlign w:val="center"/>
          </w:tcPr>
          <w:p>
            <w:pPr>
              <w:pStyle w:val="12"/>
            </w:pPr>
            <w:r>
              <w:t>其他社会保障和就业支出</w:t>
            </w:r>
          </w:p>
        </w:tc>
        <w:tc>
          <w:tcPr>
            <w:tcW w:w="1361" w:type="dxa"/>
            <w:vAlign w:val="center"/>
          </w:tcPr>
          <w:p>
            <w:pPr>
              <w:pStyle w:val="11"/>
            </w:pPr>
            <w:r>
              <w:t>10.00</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2089999</w:t>
            </w:r>
          </w:p>
        </w:tc>
        <w:tc>
          <w:tcPr>
            <w:tcW w:w="4535" w:type="dxa"/>
            <w:vAlign w:val="center"/>
          </w:tcPr>
          <w:p>
            <w:pPr>
              <w:pStyle w:val="12"/>
            </w:pPr>
            <w:r>
              <w:t>其他社会保障和就业支出</w:t>
            </w:r>
          </w:p>
        </w:tc>
        <w:tc>
          <w:tcPr>
            <w:tcW w:w="1361" w:type="dxa"/>
            <w:vAlign w:val="center"/>
          </w:tcPr>
          <w:p>
            <w:pPr>
              <w:pStyle w:val="11"/>
            </w:pPr>
            <w:r>
              <w:t>10.00</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76.00</w:t>
            </w:r>
          </w:p>
        </w:tc>
        <w:tc>
          <w:tcPr>
            <w:tcW w:w="1361" w:type="dxa"/>
            <w:vAlign w:val="center"/>
          </w:tcPr>
          <w:p>
            <w:pPr>
              <w:pStyle w:val="11"/>
            </w:pPr>
            <w:r>
              <w:t>76.00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76.00</w:t>
            </w:r>
          </w:p>
        </w:tc>
        <w:tc>
          <w:tcPr>
            <w:tcW w:w="1361" w:type="dxa"/>
            <w:vAlign w:val="center"/>
          </w:tcPr>
          <w:p>
            <w:pPr>
              <w:pStyle w:val="11"/>
            </w:pPr>
            <w:r>
              <w:t>76.00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76.00</w:t>
            </w:r>
          </w:p>
        </w:tc>
        <w:tc>
          <w:tcPr>
            <w:tcW w:w="1361" w:type="dxa"/>
            <w:vAlign w:val="center"/>
          </w:tcPr>
          <w:p>
            <w:pPr>
              <w:pStyle w:val="11"/>
            </w:pPr>
            <w:r>
              <w:t>76.00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96.00</w:t>
            </w:r>
          </w:p>
        </w:tc>
        <w:tc>
          <w:tcPr>
            <w:tcW w:w="1361" w:type="dxa"/>
            <w:vAlign w:val="center"/>
          </w:tcPr>
          <w:p>
            <w:pPr>
              <w:pStyle w:val="11"/>
            </w:pPr>
            <w:r>
              <w:t>96.00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96.00</w:t>
            </w:r>
          </w:p>
        </w:tc>
        <w:tc>
          <w:tcPr>
            <w:tcW w:w="1361" w:type="dxa"/>
            <w:vAlign w:val="center"/>
          </w:tcPr>
          <w:p>
            <w:pPr>
              <w:pStyle w:val="11"/>
            </w:pPr>
            <w:r>
              <w:t>96.00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96.00</w:t>
            </w:r>
          </w:p>
        </w:tc>
        <w:tc>
          <w:tcPr>
            <w:tcW w:w="1361" w:type="dxa"/>
            <w:vAlign w:val="center"/>
          </w:tcPr>
          <w:p>
            <w:pPr>
              <w:pStyle w:val="11"/>
            </w:pPr>
            <w:r>
              <w:t>96.00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227002河北雄安新区政务服务中心</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3247.00</w:t>
            </w:r>
          </w:p>
        </w:tc>
        <w:tc>
          <w:tcPr>
            <w:tcW w:w="3402" w:type="dxa"/>
            <w:vAlign w:val="center"/>
          </w:tcPr>
          <w:p>
            <w:pPr>
              <w:pStyle w:val="12"/>
            </w:pPr>
            <w:r>
              <w:t>一、一般公共服务支出</w:t>
            </w:r>
          </w:p>
        </w:tc>
        <w:tc>
          <w:tcPr>
            <w:tcW w:w="1474" w:type="dxa"/>
            <w:vAlign w:val="center"/>
          </w:tcPr>
          <w:p>
            <w:pPr>
              <w:pStyle w:val="11"/>
            </w:pPr>
            <w:r>
              <w:t>2887.00</w:t>
            </w:r>
          </w:p>
        </w:tc>
        <w:tc>
          <w:tcPr>
            <w:tcW w:w="1474" w:type="dxa"/>
            <w:vAlign w:val="center"/>
          </w:tcPr>
          <w:p>
            <w:pPr>
              <w:pStyle w:val="11"/>
            </w:pPr>
            <w:r>
              <w:t>2887.00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188.00</w:t>
            </w:r>
          </w:p>
        </w:tc>
        <w:tc>
          <w:tcPr>
            <w:tcW w:w="1474" w:type="dxa"/>
            <w:vAlign w:val="center"/>
          </w:tcPr>
          <w:p>
            <w:pPr>
              <w:pStyle w:val="11"/>
            </w:pPr>
            <w:r>
              <w:t>188.00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76.00</w:t>
            </w:r>
          </w:p>
        </w:tc>
        <w:tc>
          <w:tcPr>
            <w:tcW w:w="1474" w:type="dxa"/>
            <w:vAlign w:val="center"/>
          </w:tcPr>
          <w:p>
            <w:pPr>
              <w:pStyle w:val="11"/>
            </w:pPr>
            <w:r>
              <w:t>76.00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96.00</w:t>
            </w:r>
          </w:p>
        </w:tc>
        <w:tc>
          <w:tcPr>
            <w:tcW w:w="1474" w:type="dxa"/>
            <w:vAlign w:val="center"/>
          </w:tcPr>
          <w:p>
            <w:pPr>
              <w:pStyle w:val="11"/>
            </w:pPr>
            <w:r>
              <w:t>96.00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3247.00</w:t>
            </w:r>
          </w:p>
        </w:tc>
        <w:tc>
          <w:tcPr>
            <w:tcW w:w="3402" w:type="dxa"/>
            <w:vAlign w:val="center"/>
          </w:tcPr>
          <w:p>
            <w:pPr>
              <w:pStyle w:val="14"/>
            </w:pPr>
            <w:r>
              <w:t>本年支出合计</w:t>
            </w:r>
          </w:p>
        </w:tc>
        <w:tc>
          <w:tcPr>
            <w:tcW w:w="1474" w:type="dxa"/>
            <w:vAlign w:val="center"/>
          </w:tcPr>
          <w:p>
            <w:pPr>
              <w:pStyle w:val="15"/>
            </w:pPr>
            <w:r>
              <w:t>3247.00</w:t>
            </w:r>
          </w:p>
        </w:tc>
        <w:tc>
          <w:tcPr>
            <w:tcW w:w="1474" w:type="dxa"/>
            <w:vAlign w:val="center"/>
          </w:tcPr>
          <w:p>
            <w:pPr>
              <w:pStyle w:val="15"/>
            </w:pPr>
            <w:r>
              <w:t>3247.00</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3247.00</w:t>
            </w:r>
          </w:p>
        </w:tc>
        <w:tc>
          <w:tcPr>
            <w:tcW w:w="3402" w:type="dxa"/>
            <w:vAlign w:val="center"/>
          </w:tcPr>
          <w:p>
            <w:pPr>
              <w:pStyle w:val="14"/>
            </w:pPr>
            <w:r>
              <w:t>支出总计</w:t>
            </w:r>
          </w:p>
        </w:tc>
        <w:tc>
          <w:tcPr>
            <w:tcW w:w="1474" w:type="dxa"/>
            <w:vAlign w:val="center"/>
          </w:tcPr>
          <w:p>
            <w:pPr>
              <w:pStyle w:val="15"/>
            </w:pPr>
            <w:r>
              <w:t>3247.00</w:t>
            </w:r>
          </w:p>
        </w:tc>
        <w:tc>
          <w:tcPr>
            <w:tcW w:w="1474" w:type="dxa"/>
            <w:vAlign w:val="center"/>
          </w:tcPr>
          <w:p>
            <w:pPr>
              <w:pStyle w:val="15"/>
            </w:pPr>
            <w:r>
              <w:t>3247.00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227002河北雄安新区政务服务中心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3247.00</w:t>
            </w:r>
          </w:p>
        </w:tc>
        <w:tc>
          <w:tcPr>
            <w:tcW w:w="2551" w:type="dxa"/>
            <w:vAlign w:val="center"/>
          </w:tcPr>
          <w:p>
            <w:pPr>
              <w:pStyle w:val="15"/>
            </w:pPr>
            <w:r>
              <w:t>1252.00</w:t>
            </w:r>
          </w:p>
        </w:tc>
        <w:tc>
          <w:tcPr>
            <w:tcW w:w="2551" w:type="dxa"/>
            <w:vAlign w:val="center"/>
          </w:tcPr>
          <w:p>
            <w:pPr>
              <w:pStyle w:val="15"/>
            </w:pPr>
            <w:r>
              <w:t>1995.00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2887.00</w:t>
            </w:r>
          </w:p>
        </w:tc>
        <w:tc>
          <w:tcPr>
            <w:tcW w:w="2551" w:type="dxa"/>
            <w:vAlign w:val="center"/>
          </w:tcPr>
          <w:p>
            <w:pPr>
              <w:pStyle w:val="11"/>
            </w:pPr>
            <w:r>
              <w:t>892.00</w:t>
            </w:r>
          </w:p>
        </w:tc>
        <w:tc>
          <w:tcPr>
            <w:tcW w:w="2551" w:type="dxa"/>
            <w:vAlign w:val="center"/>
          </w:tcPr>
          <w:p>
            <w:pPr>
              <w:pStyle w:val="11"/>
            </w:pPr>
            <w:r>
              <w:t>1995.00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2887.00</w:t>
            </w:r>
          </w:p>
        </w:tc>
        <w:tc>
          <w:tcPr>
            <w:tcW w:w="2551" w:type="dxa"/>
            <w:vAlign w:val="center"/>
          </w:tcPr>
          <w:p>
            <w:pPr>
              <w:pStyle w:val="11"/>
            </w:pPr>
            <w:r>
              <w:t>892.00</w:t>
            </w:r>
          </w:p>
        </w:tc>
        <w:tc>
          <w:tcPr>
            <w:tcW w:w="2551" w:type="dxa"/>
            <w:vAlign w:val="center"/>
          </w:tcPr>
          <w:p>
            <w:pPr>
              <w:pStyle w:val="11"/>
            </w:pPr>
            <w:r>
              <w:t>1995.00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2887.00</w:t>
            </w:r>
          </w:p>
        </w:tc>
        <w:tc>
          <w:tcPr>
            <w:tcW w:w="2551" w:type="dxa"/>
            <w:vAlign w:val="center"/>
          </w:tcPr>
          <w:p>
            <w:pPr>
              <w:pStyle w:val="11"/>
            </w:pPr>
            <w:r>
              <w:t>892.00</w:t>
            </w:r>
          </w:p>
        </w:tc>
        <w:tc>
          <w:tcPr>
            <w:tcW w:w="2551" w:type="dxa"/>
            <w:vAlign w:val="center"/>
          </w:tcPr>
          <w:p>
            <w:pPr>
              <w:pStyle w:val="11"/>
            </w:pPr>
            <w:r>
              <w:t>1995.00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188.00</w:t>
            </w:r>
          </w:p>
        </w:tc>
        <w:tc>
          <w:tcPr>
            <w:tcW w:w="2551" w:type="dxa"/>
            <w:vAlign w:val="center"/>
          </w:tcPr>
          <w:p>
            <w:pPr>
              <w:pStyle w:val="11"/>
            </w:pPr>
            <w:r>
              <w:t>188.00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178.00</w:t>
            </w:r>
          </w:p>
        </w:tc>
        <w:tc>
          <w:tcPr>
            <w:tcW w:w="2551" w:type="dxa"/>
            <w:vAlign w:val="center"/>
          </w:tcPr>
          <w:p>
            <w:pPr>
              <w:pStyle w:val="11"/>
            </w:pPr>
            <w:r>
              <w:t>178.00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118.00</w:t>
            </w:r>
          </w:p>
        </w:tc>
        <w:tc>
          <w:tcPr>
            <w:tcW w:w="2551" w:type="dxa"/>
            <w:vAlign w:val="center"/>
          </w:tcPr>
          <w:p>
            <w:pPr>
              <w:pStyle w:val="11"/>
            </w:pPr>
            <w:r>
              <w:t>118.00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60.00</w:t>
            </w:r>
          </w:p>
        </w:tc>
        <w:tc>
          <w:tcPr>
            <w:tcW w:w="2551" w:type="dxa"/>
            <w:vAlign w:val="center"/>
          </w:tcPr>
          <w:p>
            <w:pPr>
              <w:pStyle w:val="11"/>
            </w:pPr>
            <w:r>
              <w:t>60.00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20899</w:t>
            </w:r>
          </w:p>
        </w:tc>
        <w:tc>
          <w:tcPr>
            <w:tcW w:w="4535" w:type="dxa"/>
            <w:vAlign w:val="center"/>
          </w:tcPr>
          <w:p>
            <w:pPr>
              <w:pStyle w:val="12"/>
            </w:pPr>
            <w:r>
              <w:t>其他社会保障和就业支出</w:t>
            </w:r>
          </w:p>
        </w:tc>
        <w:tc>
          <w:tcPr>
            <w:tcW w:w="2551" w:type="dxa"/>
            <w:vAlign w:val="center"/>
          </w:tcPr>
          <w:p>
            <w:pPr>
              <w:pStyle w:val="11"/>
            </w:pPr>
            <w:r>
              <w:t>10.00</w:t>
            </w:r>
          </w:p>
        </w:tc>
        <w:tc>
          <w:tcPr>
            <w:tcW w:w="2551" w:type="dxa"/>
            <w:vAlign w:val="center"/>
          </w:tcPr>
          <w:p>
            <w:pPr>
              <w:pStyle w:val="11"/>
            </w:pPr>
            <w:r>
              <w:t>10.00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2089999</w:t>
            </w:r>
          </w:p>
        </w:tc>
        <w:tc>
          <w:tcPr>
            <w:tcW w:w="4535" w:type="dxa"/>
            <w:vAlign w:val="center"/>
          </w:tcPr>
          <w:p>
            <w:pPr>
              <w:pStyle w:val="12"/>
            </w:pPr>
            <w:r>
              <w:t>其他社会保障和就业支出</w:t>
            </w:r>
          </w:p>
        </w:tc>
        <w:tc>
          <w:tcPr>
            <w:tcW w:w="2551" w:type="dxa"/>
            <w:vAlign w:val="center"/>
          </w:tcPr>
          <w:p>
            <w:pPr>
              <w:pStyle w:val="11"/>
            </w:pPr>
            <w:r>
              <w:t>10.00</w:t>
            </w:r>
          </w:p>
        </w:tc>
        <w:tc>
          <w:tcPr>
            <w:tcW w:w="2551" w:type="dxa"/>
            <w:vAlign w:val="center"/>
          </w:tcPr>
          <w:p>
            <w:pPr>
              <w:pStyle w:val="11"/>
            </w:pPr>
            <w:r>
              <w:t>10.00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76.00</w:t>
            </w:r>
          </w:p>
        </w:tc>
        <w:tc>
          <w:tcPr>
            <w:tcW w:w="2551" w:type="dxa"/>
            <w:vAlign w:val="center"/>
          </w:tcPr>
          <w:p>
            <w:pPr>
              <w:pStyle w:val="11"/>
            </w:pPr>
            <w:r>
              <w:t>76.00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76.00</w:t>
            </w:r>
          </w:p>
        </w:tc>
        <w:tc>
          <w:tcPr>
            <w:tcW w:w="2551" w:type="dxa"/>
            <w:vAlign w:val="center"/>
          </w:tcPr>
          <w:p>
            <w:pPr>
              <w:pStyle w:val="11"/>
            </w:pPr>
            <w:r>
              <w:t>76.00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76.00</w:t>
            </w:r>
          </w:p>
        </w:tc>
        <w:tc>
          <w:tcPr>
            <w:tcW w:w="2551" w:type="dxa"/>
            <w:vAlign w:val="center"/>
          </w:tcPr>
          <w:p>
            <w:pPr>
              <w:pStyle w:val="11"/>
            </w:pPr>
            <w:r>
              <w:t>76.00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96.00</w:t>
            </w:r>
          </w:p>
        </w:tc>
        <w:tc>
          <w:tcPr>
            <w:tcW w:w="2551" w:type="dxa"/>
            <w:vAlign w:val="center"/>
          </w:tcPr>
          <w:p>
            <w:pPr>
              <w:pStyle w:val="11"/>
            </w:pPr>
            <w:r>
              <w:t>96.00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96.00</w:t>
            </w:r>
          </w:p>
        </w:tc>
        <w:tc>
          <w:tcPr>
            <w:tcW w:w="2551" w:type="dxa"/>
            <w:vAlign w:val="center"/>
          </w:tcPr>
          <w:p>
            <w:pPr>
              <w:pStyle w:val="11"/>
            </w:pPr>
            <w:r>
              <w:t>96.00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96.00</w:t>
            </w:r>
          </w:p>
        </w:tc>
        <w:tc>
          <w:tcPr>
            <w:tcW w:w="2551" w:type="dxa"/>
            <w:vAlign w:val="center"/>
          </w:tcPr>
          <w:p>
            <w:pPr>
              <w:pStyle w:val="11"/>
            </w:pPr>
            <w:r>
              <w:t>96.00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227002河北雄安新区政务服务中心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1252.00</w:t>
            </w:r>
          </w:p>
        </w:tc>
        <w:tc>
          <w:tcPr>
            <w:tcW w:w="2551" w:type="dxa"/>
            <w:vAlign w:val="center"/>
          </w:tcPr>
          <w:p>
            <w:pPr>
              <w:pStyle w:val="15"/>
            </w:pPr>
            <w:r>
              <w:t>1210.00</w:t>
            </w:r>
          </w:p>
        </w:tc>
        <w:tc>
          <w:tcPr>
            <w:tcW w:w="2551" w:type="dxa"/>
            <w:vAlign w:val="center"/>
          </w:tcPr>
          <w:p>
            <w:pPr>
              <w:pStyle w:val="15"/>
            </w:pPr>
            <w:r>
              <w:t>42.00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1210.00</w:t>
            </w:r>
          </w:p>
        </w:tc>
        <w:tc>
          <w:tcPr>
            <w:tcW w:w="2551" w:type="dxa"/>
            <w:vAlign w:val="center"/>
          </w:tcPr>
          <w:p>
            <w:pPr>
              <w:pStyle w:val="11"/>
            </w:pPr>
            <w:r>
              <w:t>1210.00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850.00</w:t>
            </w:r>
          </w:p>
        </w:tc>
        <w:tc>
          <w:tcPr>
            <w:tcW w:w="2551" w:type="dxa"/>
            <w:vAlign w:val="center"/>
          </w:tcPr>
          <w:p>
            <w:pPr>
              <w:pStyle w:val="11"/>
            </w:pPr>
            <w:r>
              <w:t>850.00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118.00</w:t>
            </w:r>
          </w:p>
        </w:tc>
        <w:tc>
          <w:tcPr>
            <w:tcW w:w="2551" w:type="dxa"/>
            <w:vAlign w:val="center"/>
          </w:tcPr>
          <w:p>
            <w:pPr>
              <w:pStyle w:val="11"/>
            </w:pPr>
            <w:r>
              <w:t>118.00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60.00</w:t>
            </w:r>
          </w:p>
        </w:tc>
        <w:tc>
          <w:tcPr>
            <w:tcW w:w="2551" w:type="dxa"/>
            <w:vAlign w:val="center"/>
          </w:tcPr>
          <w:p>
            <w:pPr>
              <w:pStyle w:val="11"/>
            </w:pPr>
            <w:r>
              <w:t>60.00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76.00</w:t>
            </w:r>
          </w:p>
        </w:tc>
        <w:tc>
          <w:tcPr>
            <w:tcW w:w="2551" w:type="dxa"/>
            <w:vAlign w:val="center"/>
          </w:tcPr>
          <w:p>
            <w:pPr>
              <w:pStyle w:val="11"/>
            </w:pPr>
            <w:r>
              <w:t>76.00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10.00</w:t>
            </w:r>
          </w:p>
        </w:tc>
        <w:tc>
          <w:tcPr>
            <w:tcW w:w="2551" w:type="dxa"/>
            <w:vAlign w:val="center"/>
          </w:tcPr>
          <w:p>
            <w:pPr>
              <w:pStyle w:val="11"/>
            </w:pPr>
            <w:r>
              <w:t>10.00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96.00</w:t>
            </w:r>
          </w:p>
        </w:tc>
        <w:tc>
          <w:tcPr>
            <w:tcW w:w="2551" w:type="dxa"/>
            <w:vAlign w:val="center"/>
          </w:tcPr>
          <w:p>
            <w:pPr>
              <w:pStyle w:val="11"/>
            </w:pPr>
            <w:r>
              <w:t>96.00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42.00</w:t>
            </w:r>
          </w:p>
        </w:tc>
        <w:tc>
          <w:tcPr>
            <w:tcW w:w="2551" w:type="dxa"/>
            <w:vAlign w:val="center"/>
          </w:tcPr>
          <w:p>
            <w:pPr>
              <w:pStyle w:val="11"/>
            </w:pPr>
          </w:p>
        </w:tc>
        <w:tc>
          <w:tcPr>
            <w:tcW w:w="2551" w:type="dxa"/>
            <w:vAlign w:val="center"/>
          </w:tcPr>
          <w:p>
            <w:pPr>
              <w:pStyle w:val="11"/>
            </w:pPr>
            <w:r>
              <w:t>42.00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11.00</w:t>
            </w:r>
          </w:p>
        </w:tc>
        <w:tc>
          <w:tcPr>
            <w:tcW w:w="2551" w:type="dxa"/>
            <w:vAlign w:val="center"/>
          </w:tcPr>
          <w:p>
            <w:pPr>
              <w:pStyle w:val="11"/>
            </w:pPr>
          </w:p>
        </w:tc>
        <w:tc>
          <w:tcPr>
            <w:tcW w:w="2551" w:type="dxa"/>
            <w:vAlign w:val="center"/>
          </w:tcPr>
          <w:p>
            <w:pPr>
              <w:pStyle w:val="11"/>
            </w:pPr>
            <w:r>
              <w:t>11.00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227002河北雄安新区政务服务中心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227002河北雄安新区政务服务中心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227002河北雄安新区政务服务中心</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5.00</w:t>
            </w:r>
          </w:p>
        </w:tc>
        <w:tc>
          <w:tcPr>
            <w:tcW w:w="2381" w:type="dxa"/>
            <w:vAlign w:val="center"/>
          </w:tcPr>
          <w:p>
            <w:pPr>
              <w:pStyle w:val="15"/>
            </w:pPr>
            <w:r>
              <w:t>5.00</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5.00</w:t>
            </w:r>
          </w:p>
        </w:tc>
        <w:tc>
          <w:tcPr>
            <w:tcW w:w="2381" w:type="dxa"/>
            <w:vAlign w:val="center"/>
          </w:tcPr>
          <w:p>
            <w:pPr>
              <w:pStyle w:val="11"/>
            </w:pPr>
            <w:r>
              <w:t>5.00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5.00</w:t>
            </w:r>
          </w:p>
        </w:tc>
        <w:tc>
          <w:tcPr>
            <w:tcW w:w="2381" w:type="dxa"/>
            <w:vAlign w:val="center"/>
          </w:tcPr>
          <w:p>
            <w:pPr>
              <w:pStyle w:val="11"/>
            </w:pPr>
            <w:r>
              <w:t>5.00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河北雄安新区政务服务中心2025年单位预算信息公开情况说明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按照《中华人民共和国预算法》、《地方预决算公开操作规程》和《关于进一步推进预算公开工作的实施意见》规定，现将河北雄安新区政务服务中心2025年单位预算公开如下：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雄安新区政务服务中心的主要职责是：</w:t>
      </w:r>
    </w:p>
    <w:p>
      <w:pPr>
        <w:pStyle w:val="17"/>
      </w:pPr>
      <w:r>
        <w:t>(一)贯彻落实政务服务和公共资源交易相关法律法规、政策制度和发展规划，为新区开展政务服务、公共资源交易提供场所、设施和相关服务。</w:t>
      </w:r>
    </w:p>
    <w:p>
      <w:pPr>
        <w:pStyle w:val="17"/>
      </w:pPr>
      <w:r>
        <w:t>(二)负责新区政务服务、公共资源交易相关事项的集中办理和统一管理。</w:t>
      </w:r>
    </w:p>
    <w:p>
      <w:pPr>
        <w:pStyle w:val="17"/>
      </w:pPr>
      <w:r>
        <w:t>(三)负责政务服务、公共资源交易场所的日常管理，制定管理办法，建立工作制度并组织实施。</w:t>
      </w:r>
    </w:p>
    <w:p>
      <w:pPr>
        <w:pStyle w:val="17"/>
      </w:pPr>
      <w:r>
        <w:t>(四)负责新区政务服务、公共资源交易平台建设。</w:t>
      </w:r>
    </w:p>
    <w:p>
      <w:pPr>
        <w:pStyle w:val="17"/>
      </w:pPr>
      <w:r>
        <w:t>(五)负责收集存储和及时发布各类审批服务信息，健全公开透明运行机制。负责规范窗口行为，维护公共资源交易活动秩序。负责提供相关政策咨询、办事指引、发放相关办理结果、受 理服务对象投诉。</w:t>
      </w:r>
    </w:p>
    <w:p>
      <w:pPr>
        <w:pStyle w:val="17"/>
      </w:pPr>
      <w:r>
        <w:t>(六)负责对相关工作人员的日常管理。</w:t>
      </w:r>
    </w:p>
    <w:p>
      <w:pPr>
        <w:pStyle w:val="17"/>
      </w:pPr>
      <w:r>
        <w:t xml:space="preserve">(七)承办新区党工委、管委会交办的其他工作。 </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河北雄安新区政务服务中心</w:t>
            </w:r>
          </w:p>
        </w:tc>
        <w:tc>
          <w:tcPr>
            <w:tcW w:w="1843" w:type="dxa"/>
            <w:vAlign w:val="center"/>
          </w:tcPr>
          <w:p>
            <w:pPr>
              <w:pStyle w:val="13"/>
            </w:pPr>
            <w:r>
              <w:t>事业</w:t>
            </w:r>
          </w:p>
        </w:tc>
        <w:tc>
          <w:tcPr>
            <w:tcW w:w="2126" w:type="dxa"/>
            <w:vAlign w:val="center"/>
          </w:tcPr>
          <w:p>
            <w:pPr>
              <w:pStyle w:val="13"/>
            </w:pPr>
            <w:r>
              <w:t>正处（县）级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3247.00万元，其中：一般公共预算收入3247.00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河北雄安新区政务服务中心年度单位预算中支出预算的总体情况。2025年支出预算3247.00万元，其中基本支出1252.00万元，包括人员经费1210.00万元和日常公用经费42.00万元；项目支出1995.00万元，主要为政务服务中心、公共资源交易中心基本运行保障、人员经费保障等费用支出；政务服务运行支撑相关经费、公共资源交易保障相关经费等费用支出。</w:t>
      </w:r>
    </w:p>
    <w:p>
      <w:pPr>
        <w:pStyle w:val="18"/>
      </w:pPr>
      <w:r>
        <w:t>3、比上年增减情况</w:t>
      </w:r>
    </w:p>
    <w:p>
      <w:pPr>
        <w:pStyle w:val="18"/>
      </w:pPr>
      <w:r>
        <w:t>2025年预算收支安排3247.00万元，较2024年预算增加3247.00万元，其中：基本支出增加1252.00万元，主要为政务服务中心、公共资源交易中心基本运行保障、人员经费保障等费用支出；项目支出增加1995.00万元，主要为政务服务运行支撑相关经费、公共资源交易保障相关经费等费用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2025年，我单位机关运行经费共计安排42.00万元，主要用于日常维修、办公用房水电费、办公用房取暖费、办公用房物业管理费等日常运行支出。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5.00万元，其中因公出国（境）费0.00万元；公务用车购置及运维费0.00万元（其中：公务用车购置费为0.00万元，公务用车运维费0.00万元)；公务接待费5.00万元。与2024年相比增加5.00万元，增减变化的主要原因是因政务大厅来访单位增加，接待量增加，故公务接待费增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1、2025年公共资源交易运行保障项目绩效目标表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13660025P005368100052</w:t>
            </w:r>
          </w:p>
        </w:tc>
        <w:tc>
          <w:tcPr>
            <w:tcW w:w="2835" w:type="dxa"/>
            <w:vAlign w:val="center"/>
          </w:tcPr>
          <w:p>
            <w:pPr>
              <w:pStyle w:val="10"/>
            </w:pPr>
            <w:r>
              <w:t>项目名称</w:t>
            </w:r>
          </w:p>
        </w:tc>
        <w:tc>
          <w:tcPr>
            <w:tcW w:w="6095" w:type="dxa"/>
            <w:gridSpan w:val="3"/>
            <w:vAlign w:val="center"/>
          </w:tcPr>
          <w:p>
            <w:pPr>
              <w:pStyle w:val="12"/>
            </w:pPr>
            <w:r>
              <w:t>2025年公共资源交易运行保障项目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1210.00</w:t>
            </w:r>
          </w:p>
        </w:tc>
        <w:tc>
          <w:tcPr>
            <w:tcW w:w="2835" w:type="dxa"/>
            <w:vAlign w:val="center"/>
          </w:tcPr>
          <w:p>
            <w:pPr>
              <w:pStyle w:val="10"/>
            </w:pPr>
            <w:r>
              <w:t>其中：财政    资金</w:t>
            </w:r>
          </w:p>
        </w:tc>
        <w:tc>
          <w:tcPr>
            <w:tcW w:w="2551" w:type="dxa"/>
            <w:vAlign w:val="center"/>
          </w:tcPr>
          <w:p>
            <w:pPr>
              <w:pStyle w:val="12"/>
            </w:pPr>
            <w:r>
              <w:t>1210.00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用于保障交易中心运行以及日常运营工作的开展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60.50</w:t>
            </w:r>
          </w:p>
        </w:tc>
        <w:tc>
          <w:tcPr>
            <w:tcW w:w="2835" w:type="dxa"/>
            <w:vAlign w:val="center"/>
          </w:tcPr>
          <w:p>
            <w:pPr>
              <w:pStyle w:val="13"/>
            </w:pPr>
            <w:r>
              <w:t>423.50</w:t>
            </w:r>
          </w:p>
        </w:tc>
        <w:tc>
          <w:tcPr>
            <w:tcW w:w="2551" w:type="dxa"/>
            <w:vAlign w:val="center"/>
          </w:tcPr>
          <w:p>
            <w:pPr>
              <w:pStyle w:val="13"/>
            </w:pPr>
            <w:r>
              <w:t>1028.50</w:t>
            </w:r>
          </w:p>
        </w:tc>
        <w:tc>
          <w:tcPr>
            <w:tcW w:w="3544" w:type="dxa"/>
            <w:gridSpan w:val="2"/>
            <w:vAlign w:val="center"/>
          </w:tcPr>
          <w:p>
            <w:pPr>
              <w:pStyle w:val="13"/>
            </w:pPr>
            <w:r>
              <w:t>1210.00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1.用于保障交易中心运行以及日常运营工作的开展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投诉、报修处置完成率</w:t>
            </w:r>
          </w:p>
        </w:tc>
        <w:tc>
          <w:tcPr>
            <w:tcW w:w="5386" w:type="dxa"/>
            <w:vAlign w:val="center"/>
          </w:tcPr>
          <w:p>
            <w:pPr>
              <w:pStyle w:val="12"/>
            </w:pPr>
            <w:r>
              <w:t>反映考察投诉、报修处置完成情况</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系统网络安全保障数量</w:t>
            </w:r>
          </w:p>
        </w:tc>
        <w:tc>
          <w:tcPr>
            <w:tcW w:w="5386" w:type="dxa"/>
            <w:vAlign w:val="center"/>
          </w:tcPr>
          <w:p>
            <w:pPr>
              <w:pStyle w:val="12"/>
            </w:pPr>
            <w:r>
              <w:t>对一网三平台的网络安全维护系统数量</w:t>
            </w:r>
          </w:p>
        </w:tc>
        <w:tc>
          <w:tcPr>
            <w:tcW w:w="2268" w:type="dxa"/>
            <w:vAlign w:val="center"/>
          </w:tcPr>
          <w:p>
            <w:pPr>
              <w:pStyle w:val="12"/>
            </w:pPr>
            <w:r>
              <w:t>1项</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办公场地租赁数量</w:t>
            </w:r>
          </w:p>
        </w:tc>
        <w:tc>
          <w:tcPr>
            <w:tcW w:w="5386" w:type="dxa"/>
            <w:vAlign w:val="center"/>
          </w:tcPr>
          <w:p>
            <w:pPr>
              <w:pStyle w:val="12"/>
            </w:pPr>
            <w:r>
              <w:t>办公场地租赁数量</w:t>
            </w:r>
          </w:p>
        </w:tc>
        <w:tc>
          <w:tcPr>
            <w:tcW w:w="2268" w:type="dxa"/>
            <w:vAlign w:val="center"/>
          </w:tcPr>
          <w:p>
            <w:pPr>
              <w:pStyle w:val="12"/>
            </w:pPr>
            <w:r>
              <w:t>1处</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网站数据处理速度</w:t>
            </w:r>
          </w:p>
        </w:tc>
        <w:tc>
          <w:tcPr>
            <w:tcW w:w="5386" w:type="dxa"/>
            <w:vAlign w:val="center"/>
          </w:tcPr>
          <w:p>
            <w:pPr>
              <w:pStyle w:val="12"/>
            </w:pPr>
            <w:r>
              <w:t>网站数据处理速度</w:t>
            </w:r>
          </w:p>
        </w:tc>
        <w:tc>
          <w:tcPr>
            <w:tcW w:w="2268" w:type="dxa"/>
            <w:vAlign w:val="center"/>
          </w:tcPr>
          <w:p>
            <w:pPr>
              <w:pStyle w:val="12"/>
            </w:pPr>
            <w:r>
              <w:t>大幅提升</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响应速度</w:t>
            </w:r>
          </w:p>
        </w:tc>
        <w:tc>
          <w:tcPr>
            <w:tcW w:w="5386" w:type="dxa"/>
            <w:vAlign w:val="center"/>
          </w:tcPr>
          <w:p>
            <w:pPr>
              <w:pStyle w:val="12"/>
            </w:pPr>
            <w:r>
              <w:t>物业对所提出问题和需求响应的时间</w:t>
            </w:r>
          </w:p>
        </w:tc>
        <w:tc>
          <w:tcPr>
            <w:tcW w:w="2268" w:type="dxa"/>
            <w:vAlign w:val="center"/>
          </w:tcPr>
          <w:p>
            <w:pPr>
              <w:pStyle w:val="12"/>
            </w:pPr>
            <w:r>
              <w:t>60分钟</w:t>
            </w:r>
          </w:p>
        </w:tc>
        <w:tc>
          <w:tcPr>
            <w:tcW w:w="1276" w:type="dxa"/>
            <w:vAlign w:val="center"/>
          </w:tcPr>
          <w:p>
            <w:pPr>
              <w:pStyle w:val="12"/>
            </w:pPr>
            <w:r>
              <w:t>提出问题和需求时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　</w:t>
            </w:r>
          </w:p>
        </w:tc>
        <w:tc>
          <w:tcPr>
            <w:tcW w:w="5386" w:type="dxa"/>
            <w:vAlign w:val="center"/>
          </w:tcPr>
          <w:p>
            <w:pPr>
              <w:pStyle w:val="12"/>
            </w:pPr>
            <w:r>
              <w:t>成本控制</w:t>
            </w:r>
          </w:p>
        </w:tc>
        <w:tc>
          <w:tcPr>
            <w:tcW w:w="2268" w:type="dxa"/>
            <w:vAlign w:val="center"/>
          </w:tcPr>
          <w:p>
            <w:pPr>
              <w:pStyle w:val="12"/>
            </w:pPr>
            <w:r>
              <w:t>≤1210万元</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降低因网络安全故障造成的市场主体无法进行招投标</w:t>
            </w:r>
          </w:p>
        </w:tc>
        <w:tc>
          <w:tcPr>
            <w:tcW w:w="5386" w:type="dxa"/>
            <w:vAlign w:val="center"/>
          </w:tcPr>
          <w:p>
            <w:pPr>
              <w:pStyle w:val="12"/>
            </w:pPr>
            <w:r>
              <w:t>降低管理成本、提高采购效率。</w:t>
            </w:r>
          </w:p>
        </w:tc>
        <w:tc>
          <w:tcPr>
            <w:tcW w:w="2268" w:type="dxa"/>
            <w:vAlign w:val="center"/>
          </w:tcPr>
          <w:p>
            <w:pPr>
              <w:pStyle w:val="12"/>
            </w:pPr>
            <w:r>
              <w:t>比历史处理故障时长减短</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评标设备水平</w:t>
            </w:r>
          </w:p>
        </w:tc>
        <w:tc>
          <w:tcPr>
            <w:tcW w:w="5386" w:type="dxa"/>
            <w:vAlign w:val="center"/>
          </w:tcPr>
          <w:p>
            <w:pPr>
              <w:pStyle w:val="12"/>
            </w:pPr>
            <w:r>
              <w:t>集中采购业务承载能力明显提升</w:t>
            </w:r>
          </w:p>
        </w:tc>
        <w:tc>
          <w:tcPr>
            <w:tcW w:w="2268" w:type="dxa"/>
            <w:vAlign w:val="center"/>
          </w:tcPr>
          <w:p>
            <w:pPr>
              <w:pStyle w:val="12"/>
            </w:pPr>
            <w:r>
              <w:t>显著提高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使用单位满意度</w:t>
            </w:r>
          </w:p>
        </w:tc>
        <w:tc>
          <w:tcPr>
            <w:tcW w:w="5386" w:type="dxa"/>
            <w:vAlign w:val="center"/>
          </w:tcPr>
          <w:p>
            <w:pPr>
              <w:pStyle w:val="12"/>
            </w:pPr>
            <w:r>
              <w:t>物业使用单位满意度</w:t>
            </w:r>
          </w:p>
        </w:tc>
        <w:tc>
          <w:tcPr>
            <w:tcW w:w="2268" w:type="dxa"/>
            <w:vAlign w:val="center"/>
          </w:tcPr>
          <w:p>
            <w:pPr>
              <w:pStyle w:val="12"/>
            </w:pPr>
            <w:r>
              <w:t>≥95%</w:t>
            </w:r>
          </w:p>
        </w:tc>
        <w:tc>
          <w:tcPr>
            <w:tcW w:w="1276" w:type="dxa"/>
            <w:vAlign w:val="center"/>
          </w:tcPr>
          <w:p>
            <w:pPr>
              <w:pStyle w:val="12"/>
            </w:pPr>
            <w:r>
              <w:t>使用单位满意度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2、政务服务运行保障绩效目标表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13660025P005367100035</w:t>
            </w:r>
          </w:p>
        </w:tc>
        <w:tc>
          <w:tcPr>
            <w:tcW w:w="2835" w:type="dxa"/>
            <w:vAlign w:val="center"/>
          </w:tcPr>
          <w:p>
            <w:pPr>
              <w:pStyle w:val="10"/>
            </w:pPr>
            <w:r>
              <w:t>项目名称</w:t>
            </w:r>
          </w:p>
        </w:tc>
        <w:tc>
          <w:tcPr>
            <w:tcW w:w="6095" w:type="dxa"/>
            <w:gridSpan w:val="3"/>
            <w:vAlign w:val="center"/>
          </w:tcPr>
          <w:p>
            <w:pPr>
              <w:pStyle w:val="12"/>
            </w:pPr>
            <w:r>
              <w:t>政务服务运行保障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785.00</w:t>
            </w:r>
          </w:p>
        </w:tc>
        <w:tc>
          <w:tcPr>
            <w:tcW w:w="2835" w:type="dxa"/>
            <w:vAlign w:val="center"/>
          </w:tcPr>
          <w:p>
            <w:pPr>
              <w:pStyle w:val="10"/>
            </w:pPr>
            <w:r>
              <w:t>其中：财政    资金</w:t>
            </w:r>
          </w:p>
        </w:tc>
        <w:tc>
          <w:tcPr>
            <w:tcW w:w="2551" w:type="dxa"/>
            <w:vAlign w:val="center"/>
          </w:tcPr>
          <w:p>
            <w:pPr>
              <w:pStyle w:val="12"/>
            </w:pPr>
            <w:r>
              <w:t>785.00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用于保障政务服务中心和12345政务服务便民热线运行管理。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78.50</w:t>
            </w:r>
          </w:p>
        </w:tc>
        <w:tc>
          <w:tcPr>
            <w:tcW w:w="2835" w:type="dxa"/>
            <w:vAlign w:val="center"/>
          </w:tcPr>
          <w:p>
            <w:pPr>
              <w:pStyle w:val="13"/>
            </w:pPr>
            <w:r>
              <w:t>549.50</w:t>
            </w:r>
          </w:p>
        </w:tc>
        <w:tc>
          <w:tcPr>
            <w:tcW w:w="2551" w:type="dxa"/>
            <w:vAlign w:val="center"/>
          </w:tcPr>
          <w:p>
            <w:pPr>
              <w:pStyle w:val="13"/>
            </w:pPr>
            <w:r>
              <w:t>706.50</w:t>
            </w:r>
          </w:p>
        </w:tc>
        <w:tc>
          <w:tcPr>
            <w:tcW w:w="3544" w:type="dxa"/>
            <w:gridSpan w:val="2"/>
            <w:vAlign w:val="center"/>
          </w:tcPr>
          <w:p>
            <w:pPr>
              <w:pStyle w:val="13"/>
            </w:pPr>
            <w:r>
              <w:t>785.00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1.不断提升便民利企能力，优化营商环境，打造具有雄安特色的政务服务品牌。</w:t>
            </w:r>
          </w:p>
          <w:p>
            <w:pPr>
              <w:pStyle w:val="12"/>
            </w:pPr>
            <w:r>
              <w:t>2.提升政务服务中心后勤服务保障水平。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解答诉求量</w:t>
            </w:r>
          </w:p>
        </w:tc>
        <w:tc>
          <w:tcPr>
            <w:tcW w:w="5386" w:type="dxa"/>
            <w:vAlign w:val="center"/>
          </w:tcPr>
          <w:p>
            <w:pPr>
              <w:pStyle w:val="12"/>
            </w:pPr>
            <w:r>
              <w:t>雄安新区12345政务服务便民热线解决诉求</w:t>
            </w:r>
          </w:p>
        </w:tc>
        <w:tc>
          <w:tcPr>
            <w:tcW w:w="2268" w:type="dxa"/>
            <w:vAlign w:val="center"/>
          </w:tcPr>
          <w:p>
            <w:pPr>
              <w:pStyle w:val="12"/>
            </w:pPr>
            <w:r>
              <w:t>≥30万件次</w:t>
            </w:r>
          </w:p>
        </w:tc>
        <w:tc>
          <w:tcPr>
            <w:tcW w:w="1276" w:type="dxa"/>
            <w:vAlign w:val="center"/>
          </w:tcPr>
          <w:p>
            <w:pPr>
              <w:pStyle w:val="12"/>
            </w:pPr>
            <w:r>
              <w:t>根据实际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环境整洁情况</w:t>
            </w:r>
          </w:p>
        </w:tc>
        <w:tc>
          <w:tcPr>
            <w:tcW w:w="5386" w:type="dxa"/>
            <w:vAlign w:val="center"/>
          </w:tcPr>
          <w:p>
            <w:pPr>
              <w:pStyle w:val="12"/>
            </w:pPr>
            <w:r>
              <w:t>卫生达标天数/服务天数×100%</w:t>
            </w:r>
          </w:p>
        </w:tc>
        <w:tc>
          <w:tcPr>
            <w:tcW w:w="2268" w:type="dxa"/>
            <w:vAlign w:val="center"/>
          </w:tcPr>
          <w:p>
            <w:pPr>
              <w:pStyle w:val="12"/>
            </w:pPr>
            <w:r>
              <w:t>≥95%</w:t>
            </w:r>
          </w:p>
        </w:tc>
        <w:tc>
          <w:tcPr>
            <w:tcW w:w="1276" w:type="dxa"/>
            <w:vAlign w:val="center"/>
          </w:tcPr>
          <w:p>
            <w:pPr>
              <w:pStyle w:val="12"/>
            </w:pPr>
            <w:r>
              <w:t>根据实际发生情况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预算执行进度</w:t>
            </w:r>
          </w:p>
        </w:tc>
        <w:tc>
          <w:tcPr>
            <w:tcW w:w="2268" w:type="dxa"/>
            <w:vAlign w:val="center"/>
          </w:tcPr>
          <w:p>
            <w:pPr>
              <w:pStyle w:val="12"/>
            </w:pPr>
            <w:r>
              <w:t>≥90%</w:t>
            </w:r>
          </w:p>
        </w:tc>
        <w:tc>
          <w:tcPr>
            <w:tcW w:w="1276" w:type="dxa"/>
            <w:vAlign w:val="center"/>
          </w:tcPr>
          <w:p>
            <w:pPr>
              <w:pStyle w:val="12"/>
            </w:pPr>
            <w:r>
              <w:t>根据实际发生情况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物业维修时间响应率</w:t>
            </w:r>
          </w:p>
        </w:tc>
        <w:tc>
          <w:tcPr>
            <w:tcW w:w="5386" w:type="dxa"/>
            <w:vAlign w:val="center"/>
          </w:tcPr>
          <w:p>
            <w:pPr>
              <w:pStyle w:val="12"/>
            </w:pPr>
            <w:r>
              <w:t>实际维修响应时间/规定维修响应时间×100%</w:t>
            </w:r>
          </w:p>
        </w:tc>
        <w:tc>
          <w:tcPr>
            <w:tcW w:w="2268" w:type="dxa"/>
            <w:vAlign w:val="center"/>
          </w:tcPr>
          <w:p>
            <w:pPr>
              <w:pStyle w:val="12"/>
            </w:pPr>
            <w:r>
              <w:t>≥95%</w:t>
            </w:r>
          </w:p>
        </w:tc>
        <w:tc>
          <w:tcPr>
            <w:tcW w:w="1276" w:type="dxa"/>
            <w:vAlign w:val="center"/>
          </w:tcPr>
          <w:p>
            <w:pPr>
              <w:pStyle w:val="12"/>
            </w:pPr>
            <w:r>
              <w:t>根据实际发生情况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重大事故发生情况</w:t>
            </w:r>
          </w:p>
        </w:tc>
        <w:tc>
          <w:tcPr>
            <w:tcW w:w="5386" w:type="dxa"/>
            <w:vAlign w:val="center"/>
          </w:tcPr>
          <w:p>
            <w:pPr>
              <w:pStyle w:val="12"/>
            </w:pPr>
            <w:r>
              <w:t>物业管理服务期内发生重大事故次数</w:t>
            </w:r>
          </w:p>
        </w:tc>
        <w:tc>
          <w:tcPr>
            <w:tcW w:w="2268" w:type="dxa"/>
            <w:vAlign w:val="center"/>
          </w:tcPr>
          <w:p>
            <w:pPr>
              <w:pStyle w:val="12"/>
            </w:pPr>
            <w:r>
              <w:t>0次</w:t>
            </w:r>
          </w:p>
        </w:tc>
        <w:tc>
          <w:tcPr>
            <w:tcW w:w="1276" w:type="dxa"/>
            <w:vAlign w:val="center"/>
          </w:tcPr>
          <w:p>
            <w:pPr>
              <w:pStyle w:val="12"/>
            </w:pPr>
            <w:r>
              <w:t>根据实际发生情况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四级联动</w:t>
            </w:r>
          </w:p>
        </w:tc>
        <w:tc>
          <w:tcPr>
            <w:tcW w:w="5386" w:type="dxa"/>
            <w:vAlign w:val="center"/>
          </w:tcPr>
          <w:p>
            <w:pPr>
              <w:pStyle w:val="12"/>
            </w:pPr>
            <w:r>
              <w:t>实现新区四级政务服务体系协调联动</w:t>
            </w:r>
          </w:p>
        </w:tc>
        <w:tc>
          <w:tcPr>
            <w:tcW w:w="2268" w:type="dxa"/>
            <w:vAlign w:val="center"/>
          </w:tcPr>
          <w:p>
            <w:pPr>
              <w:pStyle w:val="12"/>
            </w:pPr>
            <w:r>
              <w:t>满足</w:t>
            </w:r>
          </w:p>
        </w:tc>
        <w:tc>
          <w:tcPr>
            <w:tcW w:w="1276" w:type="dxa"/>
            <w:vAlign w:val="center"/>
          </w:tcPr>
          <w:p>
            <w:pPr>
              <w:pStyle w:val="12"/>
            </w:pPr>
            <w:r>
              <w:t>根据实际发生情况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中心工作人员满意度</w:t>
            </w:r>
          </w:p>
        </w:tc>
        <w:tc>
          <w:tcPr>
            <w:tcW w:w="5386" w:type="dxa"/>
            <w:vAlign w:val="center"/>
          </w:tcPr>
          <w:p>
            <w:pPr>
              <w:pStyle w:val="12"/>
            </w:pPr>
            <w:r>
              <w:t>满意人数/满意度调查总数×100%</w:t>
            </w:r>
          </w:p>
        </w:tc>
        <w:tc>
          <w:tcPr>
            <w:tcW w:w="2268" w:type="dxa"/>
            <w:vAlign w:val="center"/>
          </w:tcPr>
          <w:p>
            <w:pPr>
              <w:pStyle w:val="12"/>
            </w:pPr>
            <w:r>
              <w:t>≥95%</w:t>
            </w:r>
          </w:p>
        </w:tc>
        <w:tc>
          <w:tcPr>
            <w:tcW w:w="1276" w:type="dxa"/>
            <w:vAlign w:val="center"/>
          </w:tcPr>
          <w:p>
            <w:pPr>
              <w:pStyle w:val="12"/>
            </w:pPr>
            <w:r>
              <w:t>根据实际发生情况</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227002河北雄安新区政务服务中心</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1517.85</w:t>
            </w:r>
          </w:p>
        </w:tc>
        <w:tc>
          <w:tcPr>
            <w:tcW w:w="964" w:type="dxa"/>
            <w:vAlign w:val="center"/>
          </w:tcPr>
          <w:p>
            <w:pPr>
              <w:pStyle w:val="15"/>
            </w:pPr>
            <w:r>
              <w:t>1517.85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1516.85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河北雄安新区政务服务中心小计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1517.85</w:t>
            </w:r>
          </w:p>
        </w:tc>
        <w:tc>
          <w:tcPr>
            <w:tcW w:w="964" w:type="dxa"/>
            <w:vAlign w:val="center"/>
          </w:tcPr>
          <w:p>
            <w:pPr>
              <w:pStyle w:val="15"/>
            </w:pPr>
            <w:r>
              <w:t>1517.85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1516.85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2025年公共资源交易运行保障项目</w:t>
            </w:r>
          </w:p>
        </w:tc>
        <w:tc>
          <w:tcPr>
            <w:tcW w:w="964" w:type="dxa"/>
            <w:vAlign w:val="center"/>
          </w:tcPr>
          <w:p>
            <w:pPr>
              <w:pStyle w:val="11"/>
            </w:pPr>
            <w:r>
              <w:t>1210.00</w:t>
            </w:r>
          </w:p>
        </w:tc>
        <w:tc>
          <w:tcPr>
            <w:tcW w:w="1134" w:type="dxa"/>
            <w:vAlign w:val="center"/>
          </w:tcPr>
          <w:p>
            <w:pPr>
              <w:pStyle w:val="12"/>
            </w:pPr>
            <w:r>
              <w:t>便携式计算机</w:t>
            </w:r>
          </w:p>
        </w:tc>
        <w:tc>
          <w:tcPr>
            <w:tcW w:w="1134" w:type="dxa"/>
            <w:vAlign w:val="center"/>
          </w:tcPr>
          <w:p>
            <w:pPr>
              <w:pStyle w:val="12"/>
            </w:pPr>
            <w:r>
              <w:t>A02010108</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0.50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2025年公共资源交易运行保障项目</w:t>
            </w:r>
          </w:p>
        </w:tc>
        <w:tc>
          <w:tcPr>
            <w:tcW w:w="964" w:type="dxa"/>
            <w:vAlign w:val="center"/>
          </w:tcPr>
          <w:p>
            <w:pPr>
              <w:pStyle w:val="11"/>
            </w:pPr>
            <w:r>
              <w:t>1210.00</w:t>
            </w:r>
          </w:p>
        </w:tc>
        <w:tc>
          <w:tcPr>
            <w:tcW w:w="1134" w:type="dxa"/>
            <w:vAlign w:val="center"/>
          </w:tcPr>
          <w:p>
            <w:pPr>
              <w:pStyle w:val="12"/>
            </w:pPr>
            <w:r>
              <w:t>硬件运维服务</w:t>
            </w:r>
          </w:p>
        </w:tc>
        <w:tc>
          <w:tcPr>
            <w:tcW w:w="1134" w:type="dxa"/>
            <w:vAlign w:val="center"/>
          </w:tcPr>
          <w:p>
            <w:pPr>
              <w:pStyle w:val="12"/>
            </w:pPr>
            <w:r>
              <w:t>C16070200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117.75</w:t>
            </w:r>
          </w:p>
        </w:tc>
        <w:tc>
          <w:tcPr>
            <w:tcW w:w="964" w:type="dxa"/>
            <w:vAlign w:val="center"/>
          </w:tcPr>
          <w:p>
            <w:pPr>
              <w:pStyle w:val="11"/>
            </w:pPr>
            <w:r>
              <w:t>117.75</w:t>
            </w:r>
          </w:p>
        </w:tc>
        <w:tc>
          <w:tcPr>
            <w:tcW w:w="964" w:type="dxa"/>
            <w:vAlign w:val="center"/>
          </w:tcPr>
          <w:p>
            <w:pPr>
              <w:pStyle w:val="11"/>
            </w:pPr>
            <w:r>
              <w:t>117.75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117.75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2025年公共资源交易运行保障项目</w:t>
            </w:r>
          </w:p>
        </w:tc>
        <w:tc>
          <w:tcPr>
            <w:tcW w:w="964" w:type="dxa"/>
            <w:vAlign w:val="center"/>
          </w:tcPr>
          <w:p>
            <w:pPr>
              <w:pStyle w:val="11"/>
            </w:pPr>
            <w:r>
              <w:t>1210.00</w:t>
            </w:r>
          </w:p>
        </w:tc>
        <w:tc>
          <w:tcPr>
            <w:tcW w:w="1134" w:type="dxa"/>
            <w:vAlign w:val="center"/>
          </w:tcPr>
          <w:p>
            <w:pPr>
              <w:pStyle w:val="12"/>
            </w:pPr>
            <w:r>
              <w:t>软件运维服务</w:t>
            </w:r>
          </w:p>
        </w:tc>
        <w:tc>
          <w:tcPr>
            <w:tcW w:w="1134" w:type="dxa"/>
            <w:vAlign w:val="center"/>
          </w:tcPr>
          <w:p>
            <w:pPr>
              <w:pStyle w:val="12"/>
            </w:pPr>
            <w:r>
              <w:t>C16070300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196.00</w:t>
            </w:r>
          </w:p>
        </w:tc>
        <w:tc>
          <w:tcPr>
            <w:tcW w:w="964" w:type="dxa"/>
            <w:vAlign w:val="center"/>
          </w:tcPr>
          <w:p>
            <w:pPr>
              <w:pStyle w:val="11"/>
            </w:pPr>
            <w:r>
              <w:t>196.00</w:t>
            </w:r>
          </w:p>
        </w:tc>
        <w:tc>
          <w:tcPr>
            <w:tcW w:w="964" w:type="dxa"/>
            <w:vAlign w:val="center"/>
          </w:tcPr>
          <w:p>
            <w:pPr>
              <w:pStyle w:val="11"/>
            </w:pPr>
            <w:r>
              <w:t>196.00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196.00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2025年公共资源交易运行保障项目</w:t>
            </w:r>
          </w:p>
        </w:tc>
        <w:tc>
          <w:tcPr>
            <w:tcW w:w="964" w:type="dxa"/>
            <w:vAlign w:val="center"/>
          </w:tcPr>
          <w:p>
            <w:pPr>
              <w:pStyle w:val="11"/>
            </w:pPr>
            <w:r>
              <w:t>1210.00</w:t>
            </w:r>
          </w:p>
        </w:tc>
        <w:tc>
          <w:tcPr>
            <w:tcW w:w="1134" w:type="dxa"/>
            <w:vAlign w:val="center"/>
          </w:tcPr>
          <w:p>
            <w:pPr>
              <w:pStyle w:val="12"/>
            </w:pPr>
            <w:r>
              <w:t>房屋租赁服务</w:t>
            </w:r>
          </w:p>
        </w:tc>
        <w:tc>
          <w:tcPr>
            <w:tcW w:w="1134" w:type="dxa"/>
            <w:vAlign w:val="center"/>
          </w:tcPr>
          <w:p>
            <w:pPr>
              <w:pStyle w:val="12"/>
            </w:pPr>
            <w:r>
              <w:t>C21020000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526.00</w:t>
            </w:r>
          </w:p>
        </w:tc>
        <w:tc>
          <w:tcPr>
            <w:tcW w:w="964" w:type="dxa"/>
            <w:vAlign w:val="center"/>
          </w:tcPr>
          <w:p>
            <w:pPr>
              <w:pStyle w:val="11"/>
            </w:pPr>
            <w:r>
              <w:t>526.00</w:t>
            </w:r>
          </w:p>
        </w:tc>
        <w:tc>
          <w:tcPr>
            <w:tcW w:w="964" w:type="dxa"/>
            <w:vAlign w:val="center"/>
          </w:tcPr>
          <w:p>
            <w:pPr>
              <w:pStyle w:val="11"/>
            </w:pPr>
            <w:r>
              <w:t>526.00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526.00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2025年公共资源交易运行保障项目</w:t>
            </w:r>
          </w:p>
        </w:tc>
        <w:tc>
          <w:tcPr>
            <w:tcW w:w="964" w:type="dxa"/>
            <w:vAlign w:val="center"/>
          </w:tcPr>
          <w:p>
            <w:pPr>
              <w:pStyle w:val="11"/>
            </w:pPr>
            <w:r>
              <w:t>1210.00</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150.00</w:t>
            </w:r>
          </w:p>
        </w:tc>
        <w:tc>
          <w:tcPr>
            <w:tcW w:w="964" w:type="dxa"/>
            <w:vAlign w:val="center"/>
          </w:tcPr>
          <w:p>
            <w:pPr>
              <w:pStyle w:val="11"/>
            </w:pPr>
            <w:r>
              <w:t>150.00</w:t>
            </w:r>
          </w:p>
        </w:tc>
        <w:tc>
          <w:tcPr>
            <w:tcW w:w="964" w:type="dxa"/>
            <w:vAlign w:val="center"/>
          </w:tcPr>
          <w:p>
            <w:pPr>
              <w:pStyle w:val="11"/>
            </w:pPr>
            <w:r>
              <w:t>150.00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政务服务运行保障</w:t>
            </w:r>
          </w:p>
        </w:tc>
        <w:tc>
          <w:tcPr>
            <w:tcW w:w="964" w:type="dxa"/>
            <w:vAlign w:val="center"/>
          </w:tcPr>
          <w:p>
            <w:pPr>
              <w:pStyle w:val="11"/>
            </w:pPr>
            <w:r>
              <w:t>785.00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34</w:t>
            </w:r>
          </w:p>
        </w:tc>
        <w:tc>
          <w:tcPr>
            <w:tcW w:w="850" w:type="dxa"/>
            <w:vAlign w:val="center"/>
          </w:tcPr>
          <w:p>
            <w:pPr>
              <w:pStyle w:val="11"/>
            </w:pPr>
            <w:r>
              <w:t>0.55</w:t>
            </w:r>
          </w:p>
        </w:tc>
        <w:tc>
          <w:tcPr>
            <w:tcW w:w="964" w:type="dxa"/>
            <w:vAlign w:val="center"/>
          </w:tcPr>
          <w:p>
            <w:pPr>
              <w:pStyle w:val="11"/>
            </w:pPr>
            <w:r>
              <w:t>18.70</w:t>
            </w:r>
          </w:p>
        </w:tc>
        <w:tc>
          <w:tcPr>
            <w:tcW w:w="964" w:type="dxa"/>
            <w:vAlign w:val="center"/>
          </w:tcPr>
          <w:p>
            <w:pPr>
              <w:pStyle w:val="11"/>
            </w:pPr>
            <w:r>
              <w:t>18.70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政务服务运行保障</w:t>
            </w:r>
          </w:p>
        </w:tc>
        <w:tc>
          <w:tcPr>
            <w:tcW w:w="964" w:type="dxa"/>
            <w:vAlign w:val="center"/>
          </w:tcPr>
          <w:p>
            <w:pPr>
              <w:pStyle w:val="11"/>
            </w:pPr>
            <w:r>
              <w:t>785.00</w:t>
            </w:r>
          </w:p>
        </w:tc>
        <w:tc>
          <w:tcPr>
            <w:tcW w:w="1134" w:type="dxa"/>
            <w:vAlign w:val="center"/>
          </w:tcPr>
          <w:p>
            <w:pPr>
              <w:pStyle w:val="12"/>
            </w:pPr>
            <w:r>
              <w:t>A4 彩色打印机</w:t>
            </w:r>
          </w:p>
        </w:tc>
        <w:tc>
          <w:tcPr>
            <w:tcW w:w="1134" w:type="dxa"/>
            <w:vAlign w:val="center"/>
          </w:tcPr>
          <w:p>
            <w:pPr>
              <w:pStyle w:val="12"/>
            </w:pPr>
            <w:r>
              <w:t>A02021004</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0.40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政务服务运行保障</w:t>
            </w:r>
          </w:p>
        </w:tc>
        <w:tc>
          <w:tcPr>
            <w:tcW w:w="964" w:type="dxa"/>
            <w:vAlign w:val="center"/>
          </w:tcPr>
          <w:p>
            <w:pPr>
              <w:pStyle w:val="11"/>
            </w:pPr>
            <w:r>
              <w:t>785.00</w:t>
            </w:r>
          </w:p>
        </w:tc>
        <w:tc>
          <w:tcPr>
            <w:tcW w:w="1134" w:type="dxa"/>
            <w:vAlign w:val="center"/>
          </w:tcPr>
          <w:p>
            <w:pPr>
              <w:pStyle w:val="12"/>
            </w:pPr>
            <w:r>
              <w:t>碎纸机</w:t>
            </w:r>
          </w:p>
        </w:tc>
        <w:tc>
          <w:tcPr>
            <w:tcW w:w="1134" w:type="dxa"/>
            <w:vAlign w:val="center"/>
          </w:tcPr>
          <w:p>
            <w:pPr>
              <w:pStyle w:val="12"/>
            </w:pPr>
            <w:r>
              <w:t>A02021301</w:t>
            </w:r>
          </w:p>
        </w:tc>
        <w:tc>
          <w:tcPr>
            <w:tcW w:w="709" w:type="dxa"/>
            <w:vAlign w:val="center"/>
          </w:tcPr>
          <w:p>
            <w:pPr>
              <w:pStyle w:val="13"/>
            </w:pPr>
            <w:r>
              <w:t>台</w:t>
            </w:r>
          </w:p>
        </w:tc>
        <w:tc>
          <w:tcPr>
            <w:tcW w:w="850" w:type="dxa"/>
            <w:vAlign w:val="center"/>
          </w:tcPr>
          <w:p>
            <w:pPr>
              <w:pStyle w:val="11"/>
            </w:pPr>
            <w:r>
              <w:t>5</w:t>
            </w:r>
          </w:p>
        </w:tc>
        <w:tc>
          <w:tcPr>
            <w:tcW w:w="850" w:type="dxa"/>
            <w:vAlign w:val="center"/>
          </w:tcPr>
          <w:p>
            <w:pPr>
              <w:pStyle w:val="11"/>
            </w:pPr>
            <w:r>
              <w:t>0.10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政务服务运行保障</w:t>
            </w:r>
          </w:p>
        </w:tc>
        <w:tc>
          <w:tcPr>
            <w:tcW w:w="964" w:type="dxa"/>
            <w:vAlign w:val="center"/>
          </w:tcPr>
          <w:p>
            <w:pPr>
              <w:pStyle w:val="11"/>
            </w:pPr>
            <w:r>
              <w:t>785.00</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507.50</w:t>
            </w:r>
          </w:p>
        </w:tc>
        <w:tc>
          <w:tcPr>
            <w:tcW w:w="964" w:type="dxa"/>
            <w:vAlign w:val="center"/>
          </w:tcPr>
          <w:p>
            <w:pPr>
              <w:pStyle w:val="11"/>
            </w:pPr>
            <w:r>
              <w:t>507.50</w:t>
            </w:r>
          </w:p>
        </w:tc>
        <w:tc>
          <w:tcPr>
            <w:tcW w:w="964" w:type="dxa"/>
            <w:vAlign w:val="center"/>
          </w:tcPr>
          <w:p>
            <w:pPr>
              <w:pStyle w:val="11"/>
            </w:pPr>
            <w:r>
              <w:t>507.50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507.50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河北雄安新区政务服务中心上年末固定资产金额为1836.08万元（详见下表）。本年度拟购置固定资产总额为58.85万元，已按要求列入政府采购预算，详见政府采购预算表。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227002河北雄安新区政务服务中心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1836.08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4</w:t>
            </w:r>
          </w:p>
        </w:tc>
        <w:tc>
          <w:tcPr>
            <w:tcW w:w="2835" w:type="dxa"/>
            <w:vAlign w:val="center"/>
          </w:tcPr>
          <w:p>
            <w:pPr>
              <w:pStyle w:val="11"/>
            </w:pPr>
            <w:r>
              <w:t>123.11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1</w:t>
            </w:r>
          </w:p>
        </w:tc>
        <w:tc>
          <w:tcPr>
            <w:tcW w:w="2835" w:type="dxa"/>
            <w:vAlign w:val="center"/>
          </w:tcPr>
          <w:p>
            <w:pPr>
              <w:pStyle w:val="11"/>
            </w:pPr>
            <w:r>
              <w:t>1712.98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WUxYTgwNjg4N2JmMzA1MGM5NDJjODU0ZmIzMjM1MWMifQ=="/>
  </w:docVars>
  <w:rsids>
    <w:rsidRoot w:val="00000000"/>
    <w:rsid w:val="0F7B5E7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sz w:val="24"/>
      <w:szCs w:val="24"/>
      <w:lang w:val="en-US" w:eastAsia="uk-UA"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51</Pages>
  <TotalTime>1</TotalTime>
  <ScaleCrop>false</ScaleCrop>
  <LinksUpToDate>false</LinksUpToDate>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2025-01-26T15:12:00Z</dcterms:created>
  <dc:creator>lenovo</dc:creator>
  <cp:lastModifiedBy>  </cp:lastModifiedBy>
  <dcterms:modified xsi:type="dcterms:W3CDTF">2025-02-11T08:58:36Z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A6EA96F05FC140B29BBF4419127D0783_12</vt:lpwstr>
  </property>
</Properties>
</file>