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3F6D3">
      <w:pPr>
        <w:ind w:left="210" w:firstLine="422"/>
        <w:textAlignment w:val="center"/>
        <w:rPr>
          <w:rFonts w:eastAsia="黑体"/>
          <w:kern w:val="0"/>
        </w:rPr>
      </w:pPr>
      <w:bookmarkStart w:id="0" w:name="_Toc7641"/>
      <w:bookmarkStart w:id="1" w:name="_Toc11961"/>
      <w:bookmarkStart w:id="2" w:name="_Toc6685"/>
      <w:r>
        <w:rPr>
          <w:rFonts w:eastAsia="黑体"/>
          <w:b/>
          <w:kern w:val="0"/>
          <w:lang w:bidi="ar"/>
        </w:rPr>
        <w:t>ICS</w:t>
      </w:r>
      <w:r>
        <w:rPr>
          <w:rFonts w:eastAsia="黑体"/>
          <w:kern w:val="0"/>
          <w:lang w:bidi="ar"/>
        </w:rPr>
        <w:t xml:space="preserve"> XXX</w:t>
      </w:r>
    </w:p>
    <w:p w14:paraId="78B6925B">
      <w:pPr>
        <w:pStyle w:val="13"/>
        <w:framePr w:w="6101" w:h="1389" w:hRule="exact" w:hSpace="181" w:vSpace="181" w:wrap="around" w:vAnchor="page" w:hAnchor="page" w:x="5086" w:y="977"/>
        <w:shd w:val="solid" w:color="FFFFFF" w:fill="FFFFFF"/>
        <w:spacing w:line="0" w:lineRule="atLeast"/>
        <w:ind w:left="210"/>
        <w:jc w:val="right"/>
      </w:pPr>
      <w:r>
        <w:rPr>
          <w:b/>
          <w:w w:val="130"/>
          <w:sz w:val="96"/>
          <w:szCs w:val="96"/>
          <w:lang w:bidi="ar"/>
        </w:rPr>
        <w:t xml:space="preserve">DBXXX </w:t>
      </w:r>
    </w:p>
    <w:p w14:paraId="438B2F5F">
      <w:pPr>
        <w:pStyle w:val="13"/>
        <w:framePr w:w="6101" w:h="1389" w:hRule="exact" w:hSpace="181" w:vSpace="181" w:wrap="around" w:vAnchor="page" w:hAnchor="page" w:x="5086" w:y="977"/>
        <w:shd w:val="solid" w:color="FFFFFF" w:fill="FFFFFF"/>
        <w:spacing w:line="0" w:lineRule="atLeast"/>
        <w:ind w:left="210" w:firstLine="2513"/>
        <w:jc w:val="right"/>
      </w:pPr>
      <w:r>
        <w:rPr>
          <w:b/>
          <w:w w:val="130"/>
          <w:sz w:val="96"/>
          <w:szCs w:val="96"/>
          <w:lang w:bidi="ar"/>
        </w:rPr>
        <w:t xml:space="preserve"> </w:t>
      </w:r>
    </w:p>
    <w:p w14:paraId="2CB2A8E5">
      <w:pPr>
        <w:ind w:left="210" w:firstLine="422"/>
        <w:textAlignment w:val="center"/>
        <w:rPr>
          <w:rFonts w:eastAsia="黑体"/>
          <w:kern w:val="0"/>
        </w:rPr>
      </w:pPr>
      <w:r>
        <w:rPr>
          <w:rFonts w:eastAsia="黑体"/>
          <w:b/>
          <w:kern w:val="0"/>
          <w:lang w:bidi="ar"/>
        </w:rPr>
        <w:t>P</w:t>
      </w:r>
      <w:r>
        <w:rPr>
          <w:rFonts w:eastAsia="黑体"/>
          <w:kern w:val="0"/>
          <w:lang w:bidi="ar"/>
        </w:rPr>
        <w:t xml:space="preserve"> XX </w:t>
      </w:r>
    </w:p>
    <w:p w14:paraId="5927545C">
      <w:pPr>
        <w:widowControl/>
        <w:ind w:left="210" w:firstLine="420"/>
        <w:rPr>
          <w:szCs w:val="21"/>
        </w:rPr>
      </w:pPr>
    </w:p>
    <w:p w14:paraId="21435E2A">
      <w:pPr>
        <w:ind w:left="210" w:firstLine="420"/>
        <w:rPr>
          <w:szCs w:val="21"/>
        </w:rPr>
      </w:pPr>
    </w:p>
    <w:p w14:paraId="5D68D53F">
      <w:pPr>
        <w:ind w:left="210" w:firstLine="420"/>
        <w:rPr>
          <w:szCs w:val="21"/>
        </w:rPr>
      </w:pPr>
    </w:p>
    <w:p w14:paraId="7409FEA4">
      <w:pPr>
        <w:ind w:left="210" w:firstLine="420"/>
        <w:rPr>
          <w:szCs w:val="21"/>
        </w:rPr>
      </w:pPr>
    </w:p>
    <w:p w14:paraId="176ABF18">
      <w:pPr>
        <w:ind w:left="210" w:firstLine="420"/>
        <w:rPr>
          <w:szCs w:val="21"/>
        </w:rPr>
      </w:pPr>
    </w:p>
    <w:p w14:paraId="0551C8AA">
      <w:pPr>
        <w:ind w:left="210" w:firstLine="420"/>
        <w:rPr>
          <w:szCs w:val="21"/>
        </w:rPr>
      </w:pPr>
    </w:p>
    <w:p w14:paraId="23B62375">
      <w:pPr>
        <w:ind w:left="210" w:firstLine="420"/>
        <w:rPr>
          <w:szCs w:val="21"/>
        </w:rPr>
      </w:pPr>
    </w:p>
    <w:p w14:paraId="620AE887">
      <w:pPr>
        <w:ind w:left="210" w:firstLine="420"/>
        <w:rPr>
          <w:szCs w:val="21"/>
        </w:rPr>
      </w:pPr>
    </w:p>
    <w:p w14:paraId="1653A04A">
      <w:pPr>
        <w:widowControl/>
        <w:spacing w:line="360" w:lineRule="auto"/>
        <w:ind w:left="210" w:right="512"/>
        <w:rPr>
          <w:rFonts w:eastAsia="黑体"/>
          <w:b/>
          <w:spacing w:val="20"/>
          <w:kern w:val="0"/>
          <w:sz w:val="52"/>
          <w:szCs w:val="52"/>
          <w:lang w:val="fr-FR"/>
        </w:rPr>
      </w:pPr>
      <w:bookmarkStart w:id="3" w:name="_Hlk88742615"/>
    </w:p>
    <w:bookmarkEnd w:id="3"/>
    <w:p w14:paraId="4208E63F">
      <w:pPr>
        <w:spacing w:line="432" w:lineRule="auto"/>
        <w:ind w:left="210"/>
        <w:jc w:val="center"/>
        <w:rPr>
          <w:rFonts w:eastAsia="黑体"/>
          <w:b/>
          <w:spacing w:val="20"/>
          <w:kern w:val="0"/>
          <w:sz w:val="52"/>
          <w:szCs w:val="52"/>
          <w:lang w:val="fr-FR"/>
        </w:rPr>
      </w:pPr>
      <w:bookmarkStart w:id="81" w:name="_GoBack"/>
      <w:r>
        <w:rPr>
          <w:rFonts w:hint="eastAsia" w:eastAsia="黑体"/>
          <w:b/>
          <w:spacing w:val="20"/>
          <w:kern w:val="0"/>
          <w:sz w:val="52"/>
          <w:szCs w:val="52"/>
          <w:lang w:val="fr-FR"/>
        </w:rPr>
        <w:t>雄安新区近零碳变电站技术标准</w:t>
      </w:r>
    </w:p>
    <w:bookmarkEnd w:id="81"/>
    <w:p w14:paraId="51BCE017">
      <w:pPr>
        <w:spacing w:line="432" w:lineRule="auto"/>
        <w:ind w:left="210"/>
        <w:jc w:val="center"/>
        <w:rPr>
          <w:b/>
          <w:sz w:val="28"/>
          <w:szCs w:val="28"/>
        </w:rPr>
      </w:pPr>
      <w:r>
        <w:rPr>
          <w:b/>
          <w:sz w:val="28"/>
          <w:szCs w:val="28"/>
          <w:lang w:bidi="ar"/>
        </w:rPr>
        <w:t>T</w:t>
      </w:r>
      <w:r>
        <w:rPr>
          <w:rFonts w:hint="eastAsia"/>
          <w:b/>
          <w:sz w:val="28"/>
          <w:szCs w:val="28"/>
          <w:lang w:bidi="ar"/>
        </w:rPr>
        <w:t>e</w:t>
      </w:r>
      <w:r>
        <w:rPr>
          <w:b/>
          <w:sz w:val="28"/>
          <w:szCs w:val="28"/>
          <w:lang w:bidi="ar"/>
        </w:rPr>
        <w:t xml:space="preserve">chnical standards of </w:t>
      </w:r>
      <w:r>
        <w:rPr>
          <w:rFonts w:hint="eastAsia"/>
          <w:b/>
          <w:sz w:val="28"/>
          <w:szCs w:val="28"/>
          <w:lang w:bidi="ar"/>
        </w:rPr>
        <w:t>ne</w:t>
      </w:r>
      <w:r>
        <w:rPr>
          <w:b/>
          <w:sz w:val="28"/>
          <w:szCs w:val="28"/>
          <w:lang w:bidi="ar"/>
        </w:rPr>
        <w:t>arly zero carbon substation</w:t>
      </w:r>
      <w:r>
        <w:rPr>
          <w:rFonts w:hint="eastAsia"/>
          <w:b/>
          <w:sz w:val="28"/>
          <w:szCs w:val="28"/>
        </w:rPr>
        <w:t xml:space="preserve"> </w:t>
      </w:r>
      <w:r>
        <w:rPr>
          <w:rFonts w:hint="eastAsia"/>
          <w:b/>
          <w:sz w:val="28"/>
          <w:szCs w:val="28"/>
          <w:lang w:bidi="ar"/>
        </w:rPr>
        <w:t>in</w:t>
      </w:r>
      <w:r>
        <w:rPr>
          <w:b/>
          <w:sz w:val="28"/>
          <w:szCs w:val="28"/>
          <w:lang w:bidi="ar"/>
        </w:rPr>
        <w:t xml:space="preserve"> Xiong'an New Area </w:t>
      </w:r>
    </w:p>
    <w:p w14:paraId="4483D61B">
      <w:pPr>
        <w:ind w:left="210" w:firstLine="420"/>
        <w:rPr>
          <w:szCs w:val="21"/>
        </w:rPr>
      </w:pPr>
    </w:p>
    <w:p w14:paraId="1F45E55A">
      <w:pPr>
        <w:ind w:left="0" w:firstLine="0"/>
        <w:rPr>
          <w:rFonts w:hint="eastAsia"/>
          <w:szCs w:val="21"/>
        </w:rPr>
      </w:pPr>
    </w:p>
    <w:p w14:paraId="58D71CDF">
      <w:pPr>
        <w:pStyle w:val="13"/>
        <w:framePr w:hSpace="181" w:vSpace="181" w:wrap="around" w:vAnchor="page" w:hAnchor="page" w:x="1420" w:y="2287"/>
        <w:spacing w:line="0" w:lineRule="atLeast"/>
        <w:ind w:left="210" w:firstLine="210"/>
        <w:jc w:val="distribute"/>
      </w:pPr>
      <w:bookmarkStart w:id="4" w:name="c6"/>
      <w:r>
        <w:rPr>
          <w:rFonts w:hint="eastAsia" w:eastAsia="黑体"/>
          <w:spacing w:val="-40"/>
          <w:sz w:val="48"/>
          <w:szCs w:val="52"/>
          <w:lang w:bidi="ar"/>
        </w:rPr>
        <w:t>雄安新区地方标准</w:t>
      </w:r>
      <w:bookmarkEnd w:id="4"/>
    </w:p>
    <w:p w14:paraId="00BC53B4">
      <w:pPr>
        <w:pStyle w:val="13"/>
        <w:framePr w:w="9140" w:h="1242" w:hRule="exact" w:hSpace="284" w:wrap="around" w:vAnchor="page" w:hAnchor="page" w:x="1646" w:y="2911"/>
        <w:spacing w:before="357" w:line="280" w:lineRule="exact"/>
        <w:ind w:left="210"/>
        <w:jc w:val="right"/>
      </w:pPr>
      <w:r>
        <w:rPr>
          <w:rFonts w:eastAsia="黑体"/>
          <w:sz w:val="28"/>
          <w:szCs w:val="28"/>
        </w:rPr>
        <mc:AlternateContent>
          <mc:Choice Requires="wps">
            <w:drawing>
              <wp:anchor distT="0" distB="0" distL="114300" distR="114300" simplePos="0" relativeHeight="251662336" behindDoc="0" locked="1" layoutInCell="1" allowOverlap="1">
                <wp:simplePos x="0" y="0"/>
                <wp:positionH relativeFrom="column">
                  <wp:posOffset>1021080</wp:posOffset>
                </wp:positionH>
                <wp:positionV relativeFrom="page">
                  <wp:posOffset>9251950</wp:posOffset>
                </wp:positionV>
                <wp:extent cx="6120130" cy="0"/>
                <wp:effectExtent l="8890" t="12700" r="5080" b="6350"/>
                <wp:wrapNone/>
                <wp:docPr id="36" name="直接连接符 3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80.4pt;margin-top:728.5pt;height:0pt;width:481.9pt;mso-position-vertical-relative:page;z-index:251662336;mso-width-relative:page;mso-height-relative:page;" filled="f" stroked="t" coordsize="21600,21600" o:gfxdata="UEsDBAoAAAAAAIdO4kAAAAAAAAAAAAAAAAAEAAAAZHJzL1BLAwQUAAAACACHTuJAvS+t5tcAAAAO&#10;AQAADwAAAGRycy9kb3ducmV2LnhtbE2PzU7DQAyE70i8w8pIXCq6m1ACCtn0AOTGhQLi6iYmich6&#10;0+z2B54e91DBzWOPxt8Uy4Mb1I6m0Hu2kMwNKOLaNz23Ft5eq6s7UCEiNzh4JgvfFGBZnp8VmDd+&#10;zy+0W8VWSQiHHC10MY651qHuyGGY+5FYbp9+chhFTq1uJtxLuBt0akymHfYsHzoc6aGj+mu1dRZC&#10;9U6b6mdWz8zHdesp3Tw+P6G1lxeJuQcV6RD/zHDEF3QohWntt9wENYjOjKBHGRY3t9LqaEnSRQZq&#10;fdrpstD/a5S/UEsDBBQAAAAIAIdO4kCMr5lm5AEAAKwDAAAOAAAAZHJzL2Uyb0RvYy54bWytU82O&#10;0zAQviPxDpbvNG1XW0HUdA+tlssClXZ5ANdxGgvbY3ncJn0JXgCJG5w4cudtWB6DsdOWZbnsgRws&#10;e36+me+byfyqt4btVUANruKT0Zgz5STU2m0r/v7u+sVLzjAKVwsDTlX8oJBfLZ4/m3e+VFNowdQq&#10;MAJxWHa+4m2MviwKlK2yAkfglSNnA8GKSM+wLeogOkK3ppiOx7Oig1D7AFIhknU1OPkRMTwFEJpG&#10;S7UCubPKxQE1KCMiUcJWe+SL3G3TKBnfNQ2qyEzFiWnMJxWh+yadxWIuym0QvtXy2IJ4SguPOFmh&#10;HRU9Q61EFGwX9D9QVssACE0cSbDFQCQrQiwm40fa3LbCq8yFpEZ/Fh3/H6x8u18HpuuKX8w4c8LS&#10;xO8/ff/58cuvH5/pvP/2lZGHZOo8lhS9dOuQiMre3fobkB+QOVi2wm1Vbvfu4AlikjKKv1LSAz0V&#10;23RvoKYYsYuQNeubYBMkqcH6PJrDeTSqj0yScTYhfS5oavLkK0R5SvQB42sFlqVLxY12STVRiv0N&#10;xtSIKE8hyezgWhuTJ28c6yr+6nJ6mRMQjK6TM4Vh2G6WJrC9SLuTv8yKPA/DAuxcPRQx7kg68RwU&#10;20B9WIeTGDTE3M1x4dKWPHzn7D8/2e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S+t5tcAAAAO&#10;AQAADwAAAAAAAAABACAAAAAiAAAAZHJzL2Rvd25yZXYueG1sUEsBAhQAFAAAAAgAh07iQIyvmWbk&#10;AQAArAMAAA4AAAAAAAAAAQAgAAAAJgEAAGRycy9lMm9Eb2MueG1sUEsFBgAAAAAGAAYAWQEAAHwF&#10;AAAAAA==&#10;">
                <v:fill on="f" focussize="0,0"/>
                <v:stroke color="#000000" joinstyle="round"/>
                <v:imagedata o:title=""/>
                <o:lock v:ext="edit" aspectratio="f"/>
                <w10:anchorlock/>
              </v:line>
            </w:pict>
          </mc:Fallback>
        </mc:AlternateContent>
      </w:r>
      <w:r>
        <w:rPr>
          <w:rFonts w:eastAsia="黑体"/>
          <w:sz w:val="28"/>
          <w:szCs w:val="28"/>
          <w:lang w:bidi="ar"/>
        </w:rPr>
        <w:t>DBXXXX—2024</w:t>
      </w:r>
    </w:p>
    <w:tbl>
      <w:tblPr>
        <w:tblStyle w:val="15"/>
        <w:tblW w:w="0" w:type="auto"/>
        <w:tblInd w:w="108" w:type="dxa"/>
        <w:tblLayout w:type="fixed"/>
        <w:tblCellMar>
          <w:top w:w="0" w:type="dxa"/>
          <w:left w:w="108" w:type="dxa"/>
          <w:bottom w:w="0" w:type="dxa"/>
          <w:right w:w="108" w:type="dxa"/>
        </w:tblCellMar>
      </w:tblPr>
      <w:tblGrid>
        <w:gridCol w:w="9356"/>
      </w:tblGrid>
      <w:tr w14:paraId="6A74D067">
        <w:tblPrEx>
          <w:tblCellMar>
            <w:top w:w="0" w:type="dxa"/>
            <w:left w:w="108" w:type="dxa"/>
            <w:bottom w:w="0" w:type="dxa"/>
            <w:right w:w="108" w:type="dxa"/>
          </w:tblCellMar>
        </w:tblPrEx>
        <w:tc>
          <w:tcPr>
            <w:tcW w:w="9356" w:type="dxa"/>
          </w:tcPr>
          <w:p w14:paraId="2BE9DEE0">
            <w:pPr>
              <w:pStyle w:val="13"/>
              <w:framePr w:w="9140" w:h="1242" w:hRule="exact" w:hSpace="284" w:wrap="around" w:vAnchor="page" w:hAnchor="page" w:x="1646" w:y="2911"/>
              <w:tabs>
                <w:tab w:val="center" w:pos="4201"/>
                <w:tab w:val="right" w:leader="dot" w:pos="9298"/>
              </w:tabs>
              <w:autoSpaceDE w:val="0"/>
              <w:autoSpaceDN w:val="0"/>
              <w:spacing w:before="57" w:line="280" w:lineRule="exact"/>
              <w:ind w:left="210" w:firstLine="2513"/>
              <w:jc w:val="right"/>
            </w:pPr>
            <w:r>
              <w:rPr>
                <w:rFonts w:hint="eastAsia"/>
                <w:sz w:val="21"/>
                <w:szCs w:val="21"/>
              </w:rPr>
              <mc:AlternateContent>
                <mc:Choice Requires="wps">
                  <w:drawing>
                    <wp:anchor distT="0" distB="0" distL="114300" distR="114300" simplePos="0" relativeHeight="251661312" behindDoc="0" locked="0" layoutInCell="1" allowOverlap="1">
                      <wp:simplePos x="0" y="0"/>
                      <wp:positionH relativeFrom="margin">
                        <wp:posOffset>-154940</wp:posOffset>
                      </wp:positionH>
                      <wp:positionV relativeFrom="paragraph">
                        <wp:posOffset>128905</wp:posOffset>
                      </wp:positionV>
                      <wp:extent cx="6120130" cy="0"/>
                      <wp:effectExtent l="5715" t="9525" r="8255" b="9525"/>
                      <wp:wrapNone/>
                      <wp:docPr id="30" name="直接连接符 3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2.2pt;margin-top:10.15pt;height:0pt;width:481.9pt;mso-position-horizontal-relative:margin;z-index:251661312;mso-width-relative:page;mso-height-relative:page;" filled="f" stroked="t" coordsize="21600,21600" o:gfxdata="UEsDBAoAAAAAAIdO4kAAAAAAAAAAAAAAAAAEAAAAZHJzL1BLAwQUAAAACACHTuJAW9xjGtYAAAAJ&#10;AQAADwAAAGRycy9kb3ducmV2LnhtbE2PPU/DQAyGdyT+w8lILFV716RCbcilA5CNhRbE6iZuEpHz&#10;pbnrB/x6jBhg9OtHrx/n64vr1YnG0Hm2MJ8ZUMSVrztuLLxuy+kSVIjINfaeycInBVgX11c5ZrU/&#10;8wudNrFRUsIhQwttjEOmdahachhmfiCW3d6PDqOMY6PrEc9S7nqdGHOnHXYsF1oc6KGl6mNzdBZC&#10;+UaH8mtSTcx72nhKDo/PT2jt7c3c3IOKdIl/MPzoizoU4rTzR66D6i1Mk8VCUAuJSUEJsEpXEux+&#10;A13k+v8HxTdQSwMEFAAAAAgAh07iQGFXfWPjAQAArAMAAA4AAABkcnMvZTJvRG9jLnhtbK1TS44T&#10;MRDdI3EHy3vSSdCMoJXOLBINmwEizXCAitvdbWG7LNtJJ5fgAkjsYMWSPbeZ4RiU3UmYz2YW9MKy&#10;XVWv3nvlnl3sjGZb6YNCW/HJaMyZtAJrZduKf7q5fPWGsxDB1qDRyorvZeAX85cvZr0r5RQ71LX0&#10;jEBsKHtX8S5GVxZFEJ00EEbopKVgg95ApKNvi9pDT+hGF9Px+Lzo0dfOo5Ah0O1yCPIDon8OIDaN&#10;EnKJYmOkjQOqlxoiSQqdcoHPM9umkSJ+bJogI9MVJ6Uxr9SE9uu0FvMZlK0H1ylxoADPofBIkwFl&#10;qekJagkR2MarJ1BGCY8BmzgSaIpBSHaEVEzGj7y57sDJrIWsDu5kevh/sOLDduWZqiv+miyxYGji&#10;d19/3X75/uf3N1rvfv5gFCGbehdKyl7YlU9Cxc5euysUnwOzuOjAtjLTvdk7gpikiuJBSToER83W&#10;/XusKQc2EbNnu8abBElusF0ezf40GrmLTNDl+YT8SRTFMVZAeSx0PsR3Eg1Lm4prZZNrUML2KsRE&#10;BMpjSrq2eKm0zpPXlvUVf3s2PcsFAbWqUzClBd+uF9qzLaS3k7+siiL30zxubD000fYgOukcHFtj&#10;vV/5oxk0xMzm8ODSK7l/ztX/frL5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vcYxrWAAAACQEA&#10;AA8AAAAAAAAAAQAgAAAAIgAAAGRycy9kb3ducmV2LnhtbFBLAQIUABQAAAAIAIdO4kBhV31j4wEA&#10;AKwDAAAOAAAAAAAAAAEAIAAAACUBAABkcnMvZTJvRG9jLnhtbFBLBQYAAAAABgAGAFkBAAB6BQAA&#10;AAA=&#10;">
                      <v:fill on="f" focussize="0,0"/>
                      <v:stroke color="#000000" joinstyle="round"/>
                      <v:imagedata o:title=""/>
                      <o:lock v:ext="edit" aspectratio="f"/>
                    </v:line>
                  </w:pict>
                </mc:Fallback>
              </mc:AlternateContent>
            </w:r>
            <w:bookmarkStart w:id="5" w:name="DT"/>
            <w:bookmarkEnd w:id="5"/>
            <w:r>
              <w:rPr>
                <w:rFonts w:hint="eastAsia"/>
                <w:sz w:val="21"/>
                <w:szCs w:val="21"/>
              </w:rP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635" r="635" b="0"/>
                      <wp:wrapNone/>
                      <wp:docPr id="26" name="矩形 26"/>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Ld+PJcaAgAAKAQAAA4AAABkcnMvZTJvRG9jLnhtbK1TwY7T&#10;MBC9I/EPlu80SSlliZquVq2KkBZYaeEDXMdJLByPGbtNl59B4sZH8DmI32DsdEtZLnsgh2jGM/M8&#10;7814cXnoDdsr9BpsxYtJzpmyEmpt24p//LB5dsGZD8LWwoBVFb9Tnl8unz5ZDK5UU+jA1AoZgVhf&#10;Dq7iXQiuzDIvO9ULPwGnLAUbwF4EcrHNahQDofcmm+b5PBsAa4cglfd0uh6D/IiIjwGEptFSrUHu&#10;emXDiIrKiECUfKed58vUbdMoGd43jVeBmYoT05D+dAnZ2/jPlgtRtihcp+WxBfGYFh5w6oW2dOkJ&#10;ai2CYDvU/0D1WiJ4aMJEQp+NRJIixKLIH2hz2wmnEheS2ruT6P7/wcp3+xtkuq74dM6ZFT1N/NfX&#10;7z9/fGN0QOoMzpeUdOtuMPLz7hrkJ88srDphW3WFCEOnRE09FTE/+6sgOp5K2XZ4CzVhi12AJNSh&#10;wT4CkgTskOZxd5qHOgQm6bAoZs/znEYlKTadXszJjleI8r7aoQ+vFfQsGhVHmndCF/trH8bU+5TU&#10;PRhdb7QxycF2uzLI9oJ2Y5O+I7o/TzM2JluIZSNiPEk0I7NRoS3Ud8QSYVwwel5kdIBfOBtouSru&#10;P+8EKs7MG0tKvSpms7iNyZm9eDklB88j2/OIsJKgKh44G81VGDd451C3Hd1UJNIWrkjdRifiUfmx&#10;q2OztEBJuuOyxw0991PWnwe+/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YPLL1gAAAAgBAAAP&#10;AAAAAAAAAAEAIAAAACIAAABkcnMvZG93bnJldi54bWxQSwECFAAUAAAACACHTuJAt348lxoCAAAo&#10;BAAADgAAAAAAAAABACAAAAAlAQAAZHJzL2Uyb0RvYy54bWxQSwUGAAAAAAYABgBZAQAAsQUAAAAA&#10;">
                      <v:fill on="t" focussize="0,0"/>
                      <v:stroke on="f"/>
                      <v:imagedata o:title=""/>
                      <o:lock v:ext="edit" aspectratio="f"/>
                    </v:rect>
                  </w:pict>
                </mc:Fallback>
              </mc:AlternateContent>
            </w:r>
          </w:p>
        </w:tc>
      </w:tr>
    </w:tbl>
    <w:p w14:paraId="0724A820">
      <w:pPr>
        <w:pStyle w:val="13"/>
        <w:framePr w:w="9140" w:h="1242" w:hRule="exact" w:hSpace="284" w:wrap="around" w:vAnchor="page" w:hAnchor="page" w:x="1646" w:y="2911"/>
        <w:spacing w:before="357" w:line="280" w:lineRule="exact"/>
        <w:ind w:left="210"/>
        <w:jc w:val="right"/>
      </w:pPr>
    </w:p>
    <w:p w14:paraId="2F6254E2">
      <w:pPr>
        <w:pStyle w:val="13"/>
        <w:framePr w:w="9140" w:h="1242" w:hRule="exact" w:hSpace="284" w:wrap="around" w:vAnchor="page" w:hAnchor="page" w:x="1646" w:y="2911"/>
        <w:spacing w:before="357" w:line="280" w:lineRule="exact"/>
        <w:ind w:left="210"/>
        <w:jc w:val="right"/>
      </w:pPr>
    </w:p>
    <w:p w14:paraId="3ED92907">
      <w:pPr>
        <w:pStyle w:val="13"/>
        <w:framePr w:w="7943" w:h="782" w:hRule="exact" w:hSpace="125" w:vSpace="181" w:wrap="around" w:vAnchor="page" w:hAnchor="page" w:x="2276" w:y="15015"/>
        <w:spacing w:line="0" w:lineRule="atLeast"/>
        <w:ind w:left="210"/>
        <w:jc w:val="both"/>
        <w:rPr>
          <w:rFonts w:eastAsia="黑体"/>
          <w:spacing w:val="20"/>
          <w:w w:val="135"/>
          <w:sz w:val="28"/>
          <w:lang w:bidi="ar"/>
        </w:rPr>
      </w:pPr>
      <w:r>
        <w:rPr>
          <w:rFonts w:hint="eastAsia" w:eastAsia="黑体"/>
          <w:spacing w:val="20"/>
          <w:w w:val="135"/>
          <w:sz w:val="28"/>
          <w:lang w:bidi="ar"/>
        </w:rPr>
        <w:t xml:space="preserve">河北雄安新区管理委员会改革发展局 </w:t>
      </w:r>
      <w:bookmarkStart w:id="6" w:name="_Hlk89075699"/>
      <w:r>
        <w:rPr>
          <w:rFonts w:hint="eastAsia" w:eastAsia="黑体"/>
          <w:spacing w:val="20"/>
          <w:w w:val="135"/>
          <w:sz w:val="28"/>
          <w:lang w:bidi="ar"/>
        </w:rPr>
        <w:t>发布</w:t>
      </w:r>
      <w:bookmarkEnd w:id="6"/>
    </w:p>
    <w:p w14:paraId="06907259">
      <w:pPr>
        <w:pStyle w:val="13"/>
        <w:framePr w:w="3997" w:h="471" w:hRule="exact" w:vSpace="181" w:wrap="around" w:vAnchor="page" w:hAnchor="page" w:x="1610" w:y="14019"/>
        <w:spacing w:before="0" w:beforeAutospacing="0" w:after="0" w:afterAutospacing="0"/>
        <w:ind w:firstLine="560"/>
      </w:pPr>
      <w:r>
        <w:rPr>
          <w:rFonts w:ascii="Times New Roman" w:hAnsi="Times New Roman" w:eastAsia="黑体" w:cs="Times New Roman"/>
          <w:sz w:val="28"/>
          <w:szCs w:val="22"/>
          <w:lang w:bidi="ar"/>
        </w:rPr>
        <w:t>2024</w:t>
      </w:r>
      <w:r>
        <w:rPr>
          <w:rFonts w:ascii="Times New Roman" w:hAnsi="Times New Roman" w:eastAsia="黑体" w:cs="Times New Roman"/>
          <w:sz w:val="28"/>
          <w:szCs w:val="20"/>
          <w:lang w:bidi="ar"/>
        </w:rPr>
        <w:t>-</w:t>
      </w:r>
      <w:r>
        <w:rPr>
          <w:rFonts w:ascii="Times New Roman" w:hAnsi="Times New Roman" w:eastAsia="黑体" w:cs="Times New Roman"/>
          <w:sz w:val="28"/>
          <w:szCs w:val="22"/>
          <w:lang w:bidi="ar"/>
        </w:rPr>
        <w:t>XX</w:t>
      </w:r>
      <w:r>
        <w:rPr>
          <w:rFonts w:ascii="Times New Roman" w:hAnsi="Times New Roman" w:eastAsia="黑体" w:cs="Times New Roman"/>
          <w:sz w:val="28"/>
          <w:szCs w:val="20"/>
          <w:lang w:bidi="ar"/>
        </w:rPr>
        <w:t>-</w:t>
      </w:r>
      <w:r>
        <w:rPr>
          <w:rFonts w:ascii="Times New Roman" w:hAnsi="Times New Roman" w:eastAsia="黑体" w:cs="Times New Roman"/>
          <w:sz w:val="28"/>
          <w:szCs w:val="22"/>
          <w:lang w:bidi="ar"/>
        </w:rPr>
        <w:t>XX</w:t>
      </w:r>
      <w:r>
        <w:rPr>
          <w:rFonts w:hint="eastAsia" w:ascii="Times New Roman" w:hAnsi="Times New Roman" w:eastAsia="黑体" w:cs="黑体"/>
          <w:sz w:val="28"/>
          <w:szCs w:val="20"/>
          <w:lang w:bidi="ar"/>
        </w:rPr>
        <w:t>发布</w:t>
      </w:r>
      <w:r>
        <w:rPr>
          <w:rFonts w:ascii="Times New Roman" w:hAnsi="Times New Roman" w:eastAsia="黑体" w:cs="Times New Roman"/>
          <w:sz w:val="28"/>
          <w:szCs w:val="20"/>
        </w:rPr>
        <mc:AlternateContent>
          <mc:Choice Requires="wps">
            <w:drawing>
              <wp:anchor distT="0" distB="0" distL="114300" distR="114300" simplePos="0" relativeHeight="251663360" behindDoc="0" locked="1" layoutInCell="1" allowOverlap="1">
                <wp:simplePos x="0" y="0"/>
                <wp:positionH relativeFrom="column">
                  <wp:posOffset>-635</wp:posOffset>
                </wp:positionH>
                <wp:positionV relativeFrom="page">
                  <wp:posOffset>9251950</wp:posOffset>
                </wp:positionV>
                <wp:extent cx="6120130" cy="0"/>
                <wp:effectExtent l="11430" t="12700" r="12065" b="63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05pt;margin-top:728.5pt;height:0pt;width:481.9pt;mso-position-vertical-relative:page;z-index:251663360;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HBOIjPjAQAAqgMAAA4AAABkcnMvZTJvRG9jLnhtbK1TzW4T&#10;MRC+I/EOlu9kk9BWsMqmh0TlUiBSywNMvN6she2xbCe7eQleAIkbnDhy79tQHoOxNwmlXHpgD5Y9&#10;P9/M983s7LI3mu2kDwptxSejMWfSCqyV3VT8w+3Vi1echQi2Bo1WVnwvA7+cP38261wpp9iirqVn&#10;BGJD2bmKtzG6siiCaKWBMEInLTkb9AYiPf2mqD10hG50MR2PL4oOfe08ChkCWZeDkx8Q/VMAsWmU&#10;kEsUWyNtHFC91BCJUmiVC3yeu20aKeL7pgkyMl1xYhrzSUXovk5nMZ9BufHgWiUOLcBTWnjEyYCy&#10;VPQEtYQIbOvVP1BGCY8BmzgSaIqBSFaEWEzGj7S5acHJzIWkDu4kevh/sOLdbuWZqit+xpkFQwO/&#10;//zj56evv+6+0Hn//Rs7SyJ1LpQUu7Arn2iK3t64axQfA7O4aMFuZG72du8IYZIyir9S0iM4KrXu&#10;3mJNMbCNmBXrG28SJGnB+jyY/Wkwso9MkPFiQuq8pJmJo6+A8pjofIhvJBqWLhXXyibNoITddYip&#10;ESiPIcls8UppneeuLesq/vp8ep4TAmpVJ2cKC36zXmjPdpA2J3+ZFXkehnnc2nooou2BdOI5KLbG&#10;er/yRzFohLmbw7qlHXn4ztl/frH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WHazzWAAAACwEA&#10;AA8AAAAAAAAAAQAgAAAAIgAAAGRycy9kb3ducmV2LnhtbFBLAQIUABQAAAAIAIdO4kBwTiIz4wEA&#10;AKoDAAAOAAAAAAAAAAEAIAAAACUBAABkcnMvZTJvRG9jLnhtbFBLBQYAAAAABgAGAFkBAAB6BQAA&#10;AAA=&#10;">
                <v:fill on="f" focussize="0,0"/>
                <v:stroke color="#000000" joinstyle="round"/>
                <v:imagedata o:title=""/>
                <o:lock v:ext="edit" aspectratio="f"/>
                <w10:anchorlock/>
              </v:line>
            </w:pict>
          </mc:Fallback>
        </mc:AlternateContent>
      </w:r>
    </w:p>
    <w:p w14:paraId="0ADF158D">
      <w:pPr>
        <w:pStyle w:val="13"/>
        <w:framePr w:w="3997" w:h="471" w:hRule="exact" w:vSpace="181" w:wrap="around" w:vAnchor="page" w:hAnchor="page" w:x="6972" w:y="14018"/>
        <w:spacing w:before="0" w:beforeAutospacing="0" w:after="0" w:afterAutospacing="0"/>
        <w:ind w:firstLine="560"/>
        <w:jc w:val="right"/>
      </w:pPr>
      <w:r>
        <w:rPr>
          <w:rFonts w:ascii="Times New Roman" w:hAnsi="Times New Roman" w:eastAsia="黑体" w:cs="Times New Roman"/>
          <w:sz w:val="28"/>
          <w:szCs w:val="22"/>
          <w:lang w:bidi="ar"/>
        </w:rPr>
        <w:t>2024</w:t>
      </w:r>
      <w:r>
        <w:rPr>
          <w:rFonts w:ascii="Times New Roman" w:hAnsi="Times New Roman" w:eastAsia="黑体" w:cs="Times New Roman"/>
          <w:sz w:val="28"/>
          <w:szCs w:val="20"/>
          <w:lang w:bidi="ar"/>
        </w:rPr>
        <w:t>-</w:t>
      </w:r>
      <w:r>
        <w:rPr>
          <w:rFonts w:ascii="Times New Roman" w:hAnsi="Times New Roman" w:eastAsia="黑体" w:cs="Times New Roman"/>
          <w:sz w:val="28"/>
          <w:szCs w:val="22"/>
          <w:lang w:bidi="ar"/>
        </w:rPr>
        <w:t>XX</w:t>
      </w:r>
      <w:r>
        <w:rPr>
          <w:rFonts w:ascii="Times New Roman" w:hAnsi="Times New Roman" w:eastAsia="黑体" w:cs="Times New Roman"/>
          <w:sz w:val="28"/>
          <w:szCs w:val="20"/>
          <w:lang w:bidi="ar"/>
        </w:rPr>
        <w:t>-</w:t>
      </w:r>
      <w:r>
        <w:rPr>
          <w:rFonts w:ascii="Times New Roman" w:hAnsi="Times New Roman" w:eastAsia="黑体" w:cs="Times New Roman"/>
          <w:sz w:val="28"/>
          <w:szCs w:val="22"/>
          <w:lang w:bidi="ar"/>
        </w:rPr>
        <w:t>XX</w:t>
      </w:r>
      <w:r>
        <w:rPr>
          <w:rFonts w:ascii="Times New Roman" w:hAnsi="Times New Roman" w:eastAsia="黑体" w:cs="Times New Roman"/>
          <w:sz w:val="28"/>
          <w:szCs w:val="20"/>
          <w:lang w:bidi="ar"/>
        </w:rPr>
        <w:t xml:space="preserve"> </w:t>
      </w:r>
      <w:r>
        <w:rPr>
          <w:rFonts w:hint="eastAsia" w:ascii="Times New Roman" w:hAnsi="Times New Roman" w:eastAsia="黑体" w:cs="黑体"/>
          <w:sz w:val="28"/>
          <w:szCs w:val="20"/>
          <w:lang w:bidi="ar"/>
        </w:rPr>
        <w:t>实施</w:t>
      </w:r>
    </w:p>
    <w:p w14:paraId="69EBE035">
      <w:pPr>
        <w:rPr>
          <w:rFonts w:ascii="黑体" w:hAnsi="黑体" w:eastAsia="黑体"/>
          <w:b/>
          <w:sz w:val="32"/>
          <w:szCs w:val="32"/>
        </w:rPr>
        <w:sectPr>
          <w:headerReference r:id="rId6" w:type="first"/>
          <w:footerReference r:id="rId9" w:type="first"/>
          <w:footerReference r:id="rId7" w:type="default"/>
          <w:headerReference r:id="rId5" w:type="even"/>
          <w:footerReference r:id="rId8" w:type="even"/>
          <w:pgSz w:w="11906" w:h="16838"/>
          <w:pgMar w:top="567" w:right="1134" w:bottom="1134" w:left="1418" w:header="0" w:footer="1134" w:gutter="284"/>
          <w:pgNumType w:fmt="upperRoman" w:start="1"/>
          <w:cols w:space="0" w:num="1"/>
          <w:docGrid w:linePitch="312" w:charSpace="0"/>
        </w:sectPr>
      </w:pPr>
      <w:r>
        <w:rPr>
          <w:rFonts w:ascii="黑体" w:hAnsi="黑体" w:eastAsia="黑体"/>
          <w:b/>
          <w:sz w:val="32"/>
          <w:szCs w:val="32"/>
        </w:rPr>
        <mc:AlternateContent>
          <mc:Choice Requires="wps">
            <w:drawing>
              <wp:anchor distT="0" distB="0" distL="114300" distR="114300" simplePos="0" relativeHeight="251664384" behindDoc="0" locked="1" layoutInCell="1" allowOverlap="1">
                <wp:simplePos x="0" y="0"/>
                <wp:positionH relativeFrom="column">
                  <wp:posOffset>-143510</wp:posOffset>
                </wp:positionH>
                <wp:positionV relativeFrom="page">
                  <wp:posOffset>9251950</wp:posOffset>
                </wp:positionV>
                <wp:extent cx="6120130" cy="0"/>
                <wp:effectExtent l="8890" t="12700" r="5080" b="63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3pt;margin-top:728.5pt;height:0pt;width:481.9pt;mso-position-vertical-relative:page;z-index:251664384;mso-width-relative:page;mso-height-relative:page;" filled="f" stroked="t" coordsize="21600,21600" o:gfxdata="UEsDBAoAAAAAAIdO4kAAAAAAAAAAAAAAAAAEAAAAZHJzL1BLAwQUAAAACACHTuJAxxIi5dgAAAAN&#10;AQAADwAAAGRycy9kb3ducmV2LnhtbE2PzU7DMBCE70i8g7VIXKrWjikFQpwegNy4UEBct/GSRMR2&#10;Grs/9Om7HBAcd+bT7EyxPLhe7GiMXfAGspkCQb4OtvONgbfXanoLIib0FvvgycA3RViW52cF5jbs&#10;/QvtVqkRHOJjjgbalIZcyli35DDOwkCevc8wOkx8jo20I+453PVSK7WQDjvPH1oc6KGl+mu1dQZi&#10;9U6b6jipJ+rjqgmkN4/PT2jM5UWm7kEkOqQ/GH7qc3UoudM6bL2Nojcw1XrBKBvz6xtexcjdPNMg&#10;1r+SLAv5f0V5AlBLAwQUAAAACACHTuJAAzUM5uMBAACqAwAADgAAAGRycy9lMm9Eb2MueG1srVPN&#10;jtMwEL4j8Q6W7zRtUVcQNd1Dq+WyQKVdHsB1nMbC9lget0lfghdA4gYnjtx5m10eg7HTlmW57IEc&#10;LHt+vpnvm8n8sreG7VVADa7ik9GYM+Uk1NptK/7h9urFK84wClcLA05V/KCQXy6eP5t3vlRTaMHU&#10;KjACcVh2vuJtjL4sCpStsgJH4JUjZwPBikjPsC3qIDpCt6aYjscXRQeh9gGkQiTranDyI2J4CiA0&#10;jZZqBXJnlYsDalBGRKKErfbIF7nbplEyvm8aVJGZihPTmE8qQvdNOovFXJTbIHyr5bEF8ZQWHnGy&#10;QjsqeoZaiSjYLuh/oKyWARCaOJJgi4FIVoRYTMaPtLlphVeZC0mN/iw6/j9Y+W6/DkzXFZ9x5oSl&#10;gd9//nH36euvn1/ovP/+jc2SSJ3HkmKXbh0STdm7G38N8iMyB8tWuK3Kzd4ePCFMUkbxV0p6oKdS&#10;m+4t1BQjdhGyYn0TbIIkLVifB3M4D0b1kUkyXkxInZc0M3nyFaI8JfqA8Y0Cy9Kl4ka7pJkoxf4a&#10;Y2pElKeQZHZwpY3JczeOdRV/PZvOcgKC0XVypjAM283SBLYXaXPyl1mR52FYgJ2rhyLGHUknnoNi&#10;G6gP63ASg0aYuzmuW9qRh++c/ecXW/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xIi5dgAAAAN&#10;AQAADwAAAAAAAAABACAAAAAiAAAAZHJzL2Rvd25yZXYueG1sUEsBAhQAFAAAAAgAh07iQAM1DObj&#10;AQAAqgMAAA4AAAAAAAAAAQAgAAAAJwEAAGRycy9lMm9Eb2MueG1sUEsFBgAAAAAGAAYAWQEAAHwF&#10;AAAAAA==&#10;">
                <v:fill on="f" focussize="0,0"/>
                <v:stroke color="#000000" joinstyle="round"/>
                <v:imagedata o:title=""/>
                <o:lock v:ext="edit" aspectratio="f"/>
                <w10:anchorlock/>
              </v:line>
            </w:pict>
          </mc:Fallback>
        </mc:AlternateContent>
      </w:r>
    </w:p>
    <w:bookmarkEnd w:id="0"/>
    <w:bookmarkEnd w:id="1"/>
    <w:bookmarkEnd w:id="2"/>
    <w:p w14:paraId="53C2C6F3">
      <w:pPr>
        <w:widowControl/>
        <w:spacing w:line="360" w:lineRule="auto"/>
        <w:jc w:val="left"/>
        <w:rPr>
          <w:rFonts w:ascii="宋体" w:hAnsi="宋体" w:eastAsia="宋体"/>
          <w:b/>
          <w:bCs/>
          <w:szCs w:val="21"/>
        </w:rPr>
      </w:pPr>
    </w:p>
    <w:sdt>
      <w:sdtPr>
        <w:rPr>
          <w:rFonts w:ascii="宋体" w:hAnsi="宋体" w:eastAsia="宋体" w:cstheme="minorBidi"/>
          <w:color w:val="auto"/>
          <w:kern w:val="2"/>
          <w:sz w:val="21"/>
          <w:szCs w:val="21"/>
          <w:lang w:val="zh-CN"/>
        </w:rPr>
        <w:id w:val="-221294081"/>
        <w:docPartObj>
          <w:docPartGallery w:val="Table of Contents"/>
          <w:docPartUnique/>
        </w:docPartObj>
      </w:sdtPr>
      <w:sdtEndPr>
        <w:rPr>
          <w:rFonts w:ascii="宋体" w:hAnsi="宋体" w:eastAsia="宋体" w:cstheme="minorBidi"/>
          <w:b/>
          <w:bCs/>
          <w:color w:val="auto"/>
          <w:kern w:val="2"/>
          <w:sz w:val="21"/>
          <w:szCs w:val="21"/>
          <w:lang w:val="zh-CN"/>
        </w:rPr>
      </w:sdtEndPr>
      <w:sdtContent>
        <w:p w14:paraId="1A8DEC70">
          <w:pPr>
            <w:pStyle w:val="31"/>
            <w:spacing w:line="360" w:lineRule="auto"/>
            <w:jc w:val="center"/>
            <w:rPr>
              <w:rFonts w:ascii="宋体" w:hAnsi="宋体" w:eastAsia="宋体"/>
              <w:color w:val="auto"/>
              <w:sz w:val="32"/>
              <w:szCs w:val="21"/>
            </w:rPr>
          </w:pPr>
          <w:r>
            <w:rPr>
              <w:rFonts w:ascii="宋体" w:hAnsi="宋体" w:eastAsia="宋体"/>
              <w:color w:val="auto"/>
              <w:sz w:val="32"/>
              <w:szCs w:val="21"/>
              <w:lang w:val="zh-CN"/>
            </w:rPr>
            <w:t>目  录</w:t>
          </w:r>
        </w:p>
        <w:p w14:paraId="20BDF39D">
          <w:pPr>
            <w:pStyle w:val="11"/>
            <w:tabs>
              <w:tab w:val="right" w:leader="dot" w:pos="8296"/>
            </w:tabs>
            <w:rPr>
              <w:rFonts w:cstheme="minorBidi"/>
              <w:kern w:val="2"/>
              <w:sz w:val="21"/>
            </w:rPr>
          </w:pPr>
          <w:r>
            <w:rPr>
              <w:rFonts w:ascii="宋体" w:hAnsi="宋体" w:eastAsia="宋体"/>
              <w:sz w:val="21"/>
              <w:szCs w:val="21"/>
            </w:rPr>
            <w:fldChar w:fldCharType="begin"/>
          </w:r>
          <w:r>
            <w:rPr>
              <w:rFonts w:ascii="宋体" w:hAnsi="宋体" w:eastAsia="宋体"/>
              <w:sz w:val="21"/>
              <w:szCs w:val="21"/>
            </w:rPr>
            <w:instrText xml:space="preserve"> TOC \o "1-3" \h \z \u </w:instrText>
          </w:r>
          <w:r>
            <w:rPr>
              <w:rFonts w:ascii="宋体" w:hAnsi="宋体" w:eastAsia="宋体" w:cs="Times New Roman"/>
              <w:bCs w:val="0"/>
              <w:kern w:val="0"/>
              <w:sz w:val="21"/>
              <w:szCs w:val="21"/>
              <w:lang w:val="en-US"/>
            </w:rPr>
            <w:fldChar w:fldCharType="separate"/>
          </w:r>
          <w:r>
            <w:rPr>
              <w:rStyle w:val="18"/>
            </w:rPr>
            <w:fldChar w:fldCharType="begin"/>
          </w:r>
          <w:r>
            <w:rPr>
              <w:rStyle w:val="18"/>
            </w:rPr>
            <w:instrText xml:space="preserve"> </w:instrText>
          </w:r>
          <w:r>
            <w:instrText xml:space="preserve">HYPERLINK \l "_Toc179888432"</w:instrText>
          </w:r>
          <w:r>
            <w:rPr>
              <w:rStyle w:val="18"/>
            </w:rPr>
            <w:instrText xml:space="preserve"> </w:instrText>
          </w:r>
          <w:r>
            <w:rPr>
              <w:rStyle w:val="18"/>
            </w:rPr>
            <w:fldChar w:fldCharType="separate"/>
          </w:r>
          <w:r>
            <w:rPr>
              <w:rStyle w:val="18"/>
              <w:rFonts w:ascii="宋体" w:hAnsi="宋体" w:eastAsia="宋体"/>
              <w:b w:val="0"/>
              <w:bCs/>
            </w:rPr>
            <w:t>1 总则</w:t>
          </w:r>
          <w:r>
            <w:tab/>
          </w:r>
          <w:r>
            <w:fldChar w:fldCharType="begin"/>
          </w:r>
          <w:r>
            <w:instrText xml:space="preserve"> PAGEREF _Toc179888432 \h </w:instrText>
          </w:r>
          <w:r>
            <w:fldChar w:fldCharType="separate"/>
          </w:r>
          <w:r>
            <w:t>4</w:t>
          </w:r>
          <w:r>
            <w:fldChar w:fldCharType="end"/>
          </w:r>
          <w:r>
            <w:rPr>
              <w:rStyle w:val="18"/>
            </w:rPr>
            <w:fldChar w:fldCharType="end"/>
          </w:r>
        </w:p>
        <w:p w14:paraId="31399A85">
          <w:pPr>
            <w:pStyle w:val="11"/>
            <w:tabs>
              <w:tab w:val="right" w:leader="dot" w:pos="8296"/>
            </w:tabs>
            <w:rPr>
              <w:rFonts w:cstheme="minorBidi"/>
              <w:kern w:val="2"/>
              <w:sz w:val="21"/>
            </w:rPr>
          </w:pPr>
          <w:r>
            <w:rPr>
              <w:rStyle w:val="18"/>
            </w:rPr>
            <w:fldChar w:fldCharType="begin"/>
          </w:r>
          <w:r>
            <w:rPr>
              <w:rStyle w:val="18"/>
            </w:rPr>
            <w:instrText xml:space="preserve"> </w:instrText>
          </w:r>
          <w:r>
            <w:instrText xml:space="preserve">HYPERLINK \l "_Toc179888433"</w:instrText>
          </w:r>
          <w:r>
            <w:rPr>
              <w:rStyle w:val="18"/>
            </w:rPr>
            <w:instrText xml:space="preserve"> </w:instrText>
          </w:r>
          <w:r>
            <w:rPr>
              <w:rStyle w:val="18"/>
            </w:rPr>
            <w:fldChar w:fldCharType="separate"/>
          </w:r>
          <w:r>
            <w:rPr>
              <w:rStyle w:val="18"/>
              <w:rFonts w:ascii="宋体" w:hAnsi="宋体" w:eastAsia="宋体"/>
              <w:b w:val="0"/>
              <w:bCs/>
            </w:rPr>
            <w:t>2 术语</w:t>
          </w:r>
          <w:r>
            <w:tab/>
          </w:r>
          <w:r>
            <w:fldChar w:fldCharType="begin"/>
          </w:r>
          <w:r>
            <w:instrText xml:space="preserve"> PAGEREF _Toc179888433 \h </w:instrText>
          </w:r>
          <w:r>
            <w:fldChar w:fldCharType="separate"/>
          </w:r>
          <w:r>
            <w:t>5</w:t>
          </w:r>
          <w:r>
            <w:fldChar w:fldCharType="end"/>
          </w:r>
          <w:r>
            <w:rPr>
              <w:rStyle w:val="18"/>
            </w:rPr>
            <w:fldChar w:fldCharType="end"/>
          </w:r>
        </w:p>
        <w:p w14:paraId="1AA6BB0A">
          <w:pPr>
            <w:pStyle w:val="11"/>
            <w:tabs>
              <w:tab w:val="right" w:leader="dot" w:pos="8296"/>
            </w:tabs>
            <w:rPr>
              <w:rFonts w:cstheme="minorBidi"/>
              <w:kern w:val="2"/>
              <w:sz w:val="21"/>
            </w:rPr>
          </w:pPr>
          <w:r>
            <w:rPr>
              <w:rStyle w:val="18"/>
            </w:rPr>
            <w:fldChar w:fldCharType="begin"/>
          </w:r>
          <w:r>
            <w:rPr>
              <w:rStyle w:val="18"/>
            </w:rPr>
            <w:instrText xml:space="preserve"> </w:instrText>
          </w:r>
          <w:r>
            <w:instrText xml:space="preserve">HYPERLINK \l "_Toc179888434"</w:instrText>
          </w:r>
          <w:r>
            <w:rPr>
              <w:rStyle w:val="18"/>
            </w:rPr>
            <w:instrText xml:space="preserve"> </w:instrText>
          </w:r>
          <w:r>
            <w:rPr>
              <w:rStyle w:val="18"/>
            </w:rPr>
            <w:fldChar w:fldCharType="separate"/>
          </w:r>
          <w:r>
            <w:rPr>
              <w:rStyle w:val="18"/>
              <w:rFonts w:ascii="宋体" w:hAnsi="宋体" w:eastAsia="宋体"/>
              <w:b w:val="0"/>
              <w:bCs/>
            </w:rPr>
            <w:t>3 技术指标</w:t>
          </w:r>
          <w:r>
            <w:tab/>
          </w:r>
          <w:r>
            <w:fldChar w:fldCharType="begin"/>
          </w:r>
          <w:r>
            <w:instrText xml:space="preserve"> PAGEREF _Toc179888434 \h </w:instrText>
          </w:r>
          <w:r>
            <w:fldChar w:fldCharType="separate"/>
          </w:r>
          <w:r>
            <w:t>8</w:t>
          </w:r>
          <w:r>
            <w:fldChar w:fldCharType="end"/>
          </w:r>
          <w:r>
            <w:rPr>
              <w:rStyle w:val="18"/>
            </w:rPr>
            <w:fldChar w:fldCharType="end"/>
          </w:r>
        </w:p>
        <w:p w14:paraId="145A8F00">
          <w:pPr>
            <w:pStyle w:val="12"/>
            <w:tabs>
              <w:tab w:val="right" w:leader="dot" w:pos="8296"/>
            </w:tabs>
            <w:rPr>
              <w:rFonts w:cstheme="minorBidi"/>
              <w:kern w:val="2"/>
              <w:sz w:val="21"/>
            </w:rPr>
          </w:pPr>
          <w:r>
            <w:rPr>
              <w:rStyle w:val="18"/>
            </w:rPr>
            <w:fldChar w:fldCharType="begin"/>
          </w:r>
          <w:r>
            <w:rPr>
              <w:rStyle w:val="18"/>
            </w:rPr>
            <w:instrText xml:space="preserve"> </w:instrText>
          </w:r>
          <w:r>
            <w:instrText xml:space="preserve">HYPERLINK \l "_Toc179888435"</w:instrText>
          </w:r>
          <w:r>
            <w:rPr>
              <w:rStyle w:val="18"/>
            </w:rPr>
            <w:instrText xml:space="preserve"> </w:instrText>
          </w:r>
          <w:r>
            <w:rPr>
              <w:rStyle w:val="18"/>
            </w:rPr>
            <w:fldChar w:fldCharType="separate"/>
          </w:r>
          <w:r>
            <w:rPr>
              <w:rStyle w:val="18"/>
              <w:rFonts w:ascii="宋体" w:hAnsi="宋体" w:eastAsia="宋体"/>
              <w:b w:val="0"/>
            </w:rPr>
            <w:t>3.1室内环境参数</w:t>
          </w:r>
          <w:r>
            <w:tab/>
          </w:r>
          <w:r>
            <w:fldChar w:fldCharType="begin"/>
          </w:r>
          <w:r>
            <w:instrText xml:space="preserve"> PAGEREF _Toc179888435 \h </w:instrText>
          </w:r>
          <w:r>
            <w:fldChar w:fldCharType="separate"/>
          </w:r>
          <w:r>
            <w:t>8</w:t>
          </w:r>
          <w:r>
            <w:fldChar w:fldCharType="end"/>
          </w:r>
          <w:r>
            <w:rPr>
              <w:rStyle w:val="18"/>
            </w:rPr>
            <w:fldChar w:fldCharType="end"/>
          </w:r>
        </w:p>
        <w:p w14:paraId="7045E78F">
          <w:pPr>
            <w:pStyle w:val="12"/>
            <w:tabs>
              <w:tab w:val="right" w:leader="dot" w:pos="8296"/>
            </w:tabs>
            <w:rPr>
              <w:rFonts w:cstheme="minorBidi"/>
              <w:kern w:val="2"/>
              <w:sz w:val="21"/>
            </w:rPr>
          </w:pPr>
          <w:r>
            <w:rPr>
              <w:rStyle w:val="18"/>
            </w:rPr>
            <w:fldChar w:fldCharType="begin"/>
          </w:r>
          <w:r>
            <w:rPr>
              <w:rStyle w:val="18"/>
            </w:rPr>
            <w:instrText xml:space="preserve"> </w:instrText>
          </w:r>
          <w:r>
            <w:instrText xml:space="preserve">HYPERLINK \l "_Toc179888436"</w:instrText>
          </w:r>
          <w:r>
            <w:rPr>
              <w:rStyle w:val="18"/>
            </w:rPr>
            <w:instrText xml:space="preserve"> </w:instrText>
          </w:r>
          <w:r>
            <w:rPr>
              <w:rStyle w:val="18"/>
            </w:rPr>
            <w:fldChar w:fldCharType="separate"/>
          </w:r>
          <w:r>
            <w:rPr>
              <w:rStyle w:val="18"/>
              <w:rFonts w:ascii="宋体" w:hAnsi="宋体" w:eastAsia="宋体"/>
              <w:b w:val="0"/>
            </w:rPr>
            <w:t>3.2变电站碳排放指标</w:t>
          </w:r>
          <w:r>
            <w:tab/>
          </w:r>
          <w:r>
            <w:fldChar w:fldCharType="begin"/>
          </w:r>
          <w:r>
            <w:instrText xml:space="preserve"> PAGEREF _Toc179888436 \h </w:instrText>
          </w:r>
          <w:r>
            <w:fldChar w:fldCharType="separate"/>
          </w:r>
          <w:r>
            <w:t>9</w:t>
          </w:r>
          <w:r>
            <w:fldChar w:fldCharType="end"/>
          </w:r>
          <w:r>
            <w:rPr>
              <w:rStyle w:val="18"/>
            </w:rPr>
            <w:fldChar w:fldCharType="end"/>
          </w:r>
        </w:p>
        <w:p w14:paraId="7D59FAC9">
          <w:pPr>
            <w:pStyle w:val="11"/>
            <w:tabs>
              <w:tab w:val="right" w:leader="dot" w:pos="8296"/>
            </w:tabs>
            <w:rPr>
              <w:rFonts w:cstheme="minorBidi"/>
              <w:kern w:val="2"/>
              <w:sz w:val="21"/>
            </w:rPr>
          </w:pPr>
          <w:r>
            <w:rPr>
              <w:rStyle w:val="18"/>
            </w:rPr>
            <w:fldChar w:fldCharType="begin"/>
          </w:r>
          <w:r>
            <w:rPr>
              <w:rStyle w:val="18"/>
            </w:rPr>
            <w:instrText xml:space="preserve"> </w:instrText>
          </w:r>
          <w:r>
            <w:instrText xml:space="preserve">HYPERLINK \l "_Toc179888437"</w:instrText>
          </w:r>
          <w:r>
            <w:rPr>
              <w:rStyle w:val="18"/>
            </w:rPr>
            <w:instrText xml:space="preserve"> </w:instrText>
          </w:r>
          <w:r>
            <w:rPr>
              <w:rStyle w:val="18"/>
            </w:rPr>
            <w:fldChar w:fldCharType="separate"/>
          </w:r>
          <w:r>
            <w:rPr>
              <w:rStyle w:val="18"/>
              <w:rFonts w:ascii="宋体" w:hAnsi="宋体" w:eastAsia="宋体"/>
              <w:b w:val="0"/>
              <w:bCs/>
            </w:rPr>
            <w:t>4 降碳技术措施</w:t>
          </w:r>
          <w:r>
            <w:tab/>
          </w:r>
          <w:r>
            <w:fldChar w:fldCharType="begin"/>
          </w:r>
          <w:r>
            <w:instrText xml:space="preserve"> PAGEREF _Toc179888437 \h </w:instrText>
          </w:r>
          <w:r>
            <w:fldChar w:fldCharType="separate"/>
          </w:r>
          <w:r>
            <w:t>11</w:t>
          </w:r>
          <w:r>
            <w:fldChar w:fldCharType="end"/>
          </w:r>
          <w:r>
            <w:rPr>
              <w:rStyle w:val="18"/>
            </w:rPr>
            <w:fldChar w:fldCharType="end"/>
          </w:r>
        </w:p>
        <w:p w14:paraId="127954D9">
          <w:pPr>
            <w:pStyle w:val="12"/>
            <w:tabs>
              <w:tab w:val="right" w:leader="dot" w:pos="8296"/>
            </w:tabs>
            <w:rPr>
              <w:rFonts w:cstheme="minorBidi"/>
              <w:kern w:val="2"/>
              <w:sz w:val="21"/>
            </w:rPr>
          </w:pPr>
          <w:r>
            <w:rPr>
              <w:rStyle w:val="18"/>
            </w:rPr>
            <w:fldChar w:fldCharType="begin"/>
          </w:r>
          <w:r>
            <w:rPr>
              <w:rStyle w:val="18"/>
            </w:rPr>
            <w:instrText xml:space="preserve"> </w:instrText>
          </w:r>
          <w:r>
            <w:instrText xml:space="preserve">HYPERLINK \l "_Toc179888438"</w:instrText>
          </w:r>
          <w:r>
            <w:rPr>
              <w:rStyle w:val="18"/>
            </w:rPr>
            <w:instrText xml:space="preserve"> </w:instrText>
          </w:r>
          <w:r>
            <w:rPr>
              <w:rStyle w:val="18"/>
            </w:rPr>
            <w:fldChar w:fldCharType="separate"/>
          </w:r>
          <w:r>
            <w:rPr>
              <w:rStyle w:val="18"/>
              <w:rFonts w:ascii="宋体" w:hAnsi="宋体" w:eastAsia="宋体"/>
              <w:b w:val="0"/>
            </w:rPr>
            <w:t>4.1 规划设计</w:t>
          </w:r>
          <w:r>
            <w:tab/>
          </w:r>
          <w:r>
            <w:fldChar w:fldCharType="begin"/>
          </w:r>
          <w:r>
            <w:instrText xml:space="preserve"> PAGEREF _Toc179888438 \h </w:instrText>
          </w:r>
          <w:r>
            <w:fldChar w:fldCharType="separate"/>
          </w:r>
          <w:r>
            <w:t>11</w:t>
          </w:r>
          <w:r>
            <w:fldChar w:fldCharType="end"/>
          </w:r>
          <w:r>
            <w:rPr>
              <w:rStyle w:val="18"/>
            </w:rPr>
            <w:fldChar w:fldCharType="end"/>
          </w:r>
        </w:p>
        <w:p w14:paraId="30E70072">
          <w:pPr>
            <w:pStyle w:val="12"/>
            <w:tabs>
              <w:tab w:val="right" w:leader="dot" w:pos="8296"/>
            </w:tabs>
            <w:rPr>
              <w:rFonts w:cstheme="minorBidi"/>
              <w:kern w:val="2"/>
              <w:sz w:val="21"/>
            </w:rPr>
          </w:pPr>
          <w:r>
            <w:rPr>
              <w:rStyle w:val="18"/>
            </w:rPr>
            <w:fldChar w:fldCharType="begin"/>
          </w:r>
          <w:r>
            <w:rPr>
              <w:rStyle w:val="18"/>
            </w:rPr>
            <w:instrText xml:space="preserve"> </w:instrText>
          </w:r>
          <w:r>
            <w:instrText xml:space="preserve">HYPERLINK \l "_Toc179888439"</w:instrText>
          </w:r>
          <w:r>
            <w:rPr>
              <w:rStyle w:val="18"/>
            </w:rPr>
            <w:instrText xml:space="preserve"> </w:instrText>
          </w:r>
          <w:r>
            <w:rPr>
              <w:rStyle w:val="18"/>
            </w:rPr>
            <w:fldChar w:fldCharType="separate"/>
          </w:r>
          <w:r>
            <w:rPr>
              <w:rStyle w:val="18"/>
              <w:rFonts w:ascii="宋体" w:hAnsi="宋体" w:eastAsia="宋体"/>
              <w:b w:val="0"/>
            </w:rPr>
            <w:t>4.2 建筑设计</w:t>
          </w:r>
          <w:r>
            <w:tab/>
          </w:r>
          <w:r>
            <w:fldChar w:fldCharType="begin"/>
          </w:r>
          <w:r>
            <w:instrText xml:space="preserve"> PAGEREF _Toc179888439 \h </w:instrText>
          </w:r>
          <w:r>
            <w:fldChar w:fldCharType="separate"/>
          </w:r>
          <w:r>
            <w:t>13</w:t>
          </w:r>
          <w:r>
            <w:fldChar w:fldCharType="end"/>
          </w:r>
          <w:r>
            <w:rPr>
              <w:rStyle w:val="18"/>
            </w:rPr>
            <w:fldChar w:fldCharType="end"/>
          </w:r>
        </w:p>
        <w:p w14:paraId="6FCFBB97">
          <w:pPr>
            <w:pStyle w:val="12"/>
            <w:tabs>
              <w:tab w:val="right" w:leader="dot" w:pos="8296"/>
            </w:tabs>
            <w:rPr>
              <w:rFonts w:cstheme="minorBidi"/>
              <w:kern w:val="2"/>
              <w:sz w:val="21"/>
            </w:rPr>
          </w:pPr>
          <w:r>
            <w:rPr>
              <w:rStyle w:val="18"/>
            </w:rPr>
            <w:fldChar w:fldCharType="begin"/>
          </w:r>
          <w:r>
            <w:rPr>
              <w:rStyle w:val="18"/>
            </w:rPr>
            <w:instrText xml:space="preserve"> </w:instrText>
          </w:r>
          <w:r>
            <w:instrText xml:space="preserve">HYPERLINK \l "_Toc179888440"</w:instrText>
          </w:r>
          <w:r>
            <w:rPr>
              <w:rStyle w:val="18"/>
            </w:rPr>
            <w:instrText xml:space="preserve"> </w:instrText>
          </w:r>
          <w:r>
            <w:rPr>
              <w:rStyle w:val="18"/>
            </w:rPr>
            <w:fldChar w:fldCharType="separate"/>
          </w:r>
          <w:r>
            <w:rPr>
              <w:rStyle w:val="18"/>
              <w:rFonts w:ascii="宋体" w:hAnsi="宋体" w:eastAsia="宋体"/>
              <w:b w:val="0"/>
            </w:rPr>
            <w:t>4.3 围护结构</w:t>
          </w:r>
          <w:r>
            <w:tab/>
          </w:r>
          <w:r>
            <w:fldChar w:fldCharType="begin"/>
          </w:r>
          <w:r>
            <w:instrText xml:space="preserve"> PAGEREF _Toc179888440 \h </w:instrText>
          </w:r>
          <w:r>
            <w:fldChar w:fldCharType="separate"/>
          </w:r>
          <w:r>
            <w:t>15</w:t>
          </w:r>
          <w:r>
            <w:fldChar w:fldCharType="end"/>
          </w:r>
          <w:r>
            <w:rPr>
              <w:rStyle w:val="18"/>
            </w:rPr>
            <w:fldChar w:fldCharType="end"/>
          </w:r>
        </w:p>
        <w:p w14:paraId="584BC058">
          <w:pPr>
            <w:pStyle w:val="12"/>
            <w:tabs>
              <w:tab w:val="right" w:leader="dot" w:pos="8296"/>
            </w:tabs>
            <w:rPr>
              <w:rFonts w:cstheme="minorBidi"/>
              <w:kern w:val="2"/>
              <w:sz w:val="21"/>
            </w:rPr>
          </w:pPr>
          <w:r>
            <w:rPr>
              <w:rStyle w:val="18"/>
            </w:rPr>
            <w:fldChar w:fldCharType="begin"/>
          </w:r>
          <w:r>
            <w:rPr>
              <w:rStyle w:val="18"/>
            </w:rPr>
            <w:instrText xml:space="preserve"> </w:instrText>
          </w:r>
          <w:r>
            <w:instrText xml:space="preserve">HYPERLINK \l "_Toc179888441"</w:instrText>
          </w:r>
          <w:r>
            <w:rPr>
              <w:rStyle w:val="18"/>
            </w:rPr>
            <w:instrText xml:space="preserve"> </w:instrText>
          </w:r>
          <w:r>
            <w:rPr>
              <w:rStyle w:val="18"/>
            </w:rPr>
            <w:fldChar w:fldCharType="separate"/>
          </w:r>
          <w:r>
            <w:rPr>
              <w:rStyle w:val="18"/>
              <w:rFonts w:ascii="宋体" w:hAnsi="宋体" w:eastAsia="宋体"/>
              <w:b w:val="0"/>
            </w:rPr>
            <w:t>4.4 冷热源与通风设计</w:t>
          </w:r>
          <w:r>
            <w:tab/>
          </w:r>
          <w:r>
            <w:fldChar w:fldCharType="begin"/>
          </w:r>
          <w:r>
            <w:instrText xml:space="preserve"> PAGEREF _Toc179888441 \h </w:instrText>
          </w:r>
          <w:r>
            <w:fldChar w:fldCharType="separate"/>
          </w:r>
          <w:r>
            <w:t>18</w:t>
          </w:r>
          <w:r>
            <w:fldChar w:fldCharType="end"/>
          </w:r>
          <w:r>
            <w:rPr>
              <w:rStyle w:val="18"/>
            </w:rPr>
            <w:fldChar w:fldCharType="end"/>
          </w:r>
        </w:p>
        <w:p w14:paraId="6FE1C473">
          <w:pPr>
            <w:pStyle w:val="12"/>
            <w:tabs>
              <w:tab w:val="right" w:leader="dot" w:pos="8296"/>
            </w:tabs>
            <w:rPr>
              <w:rFonts w:cstheme="minorBidi"/>
              <w:kern w:val="2"/>
              <w:sz w:val="21"/>
            </w:rPr>
          </w:pPr>
          <w:r>
            <w:rPr>
              <w:rStyle w:val="18"/>
            </w:rPr>
            <w:fldChar w:fldCharType="begin"/>
          </w:r>
          <w:r>
            <w:rPr>
              <w:rStyle w:val="18"/>
            </w:rPr>
            <w:instrText xml:space="preserve"> </w:instrText>
          </w:r>
          <w:r>
            <w:instrText xml:space="preserve">HYPERLINK \l "_Toc179888442"</w:instrText>
          </w:r>
          <w:r>
            <w:rPr>
              <w:rStyle w:val="18"/>
            </w:rPr>
            <w:instrText xml:space="preserve"> </w:instrText>
          </w:r>
          <w:r>
            <w:rPr>
              <w:rStyle w:val="18"/>
            </w:rPr>
            <w:fldChar w:fldCharType="separate"/>
          </w:r>
          <w:r>
            <w:rPr>
              <w:rStyle w:val="18"/>
              <w:rFonts w:ascii="宋体" w:hAnsi="宋体" w:eastAsia="宋体"/>
              <w:b w:val="0"/>
            </w:rPr>
            <w:t>4.5 供配电设计</w:t>
          </w:r>
          <w:r>
            <w:tab/>
          </w:r>
          <w:r>
            <w:fldChar w:fldCharType="begin"/>
          </w:r>
          <w:r>
            <w:instrText xml:space="preserve"> PAGEREF _Toc179888442 \h </w:instrText>
          </w:r>
          <w:r>
            <w:fldChar w:fldCharType="separate"/>
          </w:r>
          <w:r>
            <w:t>20</w:t>
          </w:r>
          <w:r>
            <w:fldChar w:fldCharType="end"/>
          </w:r>
          <w:r>
            <w:rPr>
              <w:rStyle w:val="18"/>
            </w:rPr>
            <w:fldChar w:fldCharType="end"/>
          </w:r>
        </w:p>
        <w:p w14:paraId="0BF12A93">
          <w:pPr>
            <w:pStyle w:val="12"/>
            <w:tabs>
              <w:tab w:val="right" w:leader="dot" w:pos="8296"/>
            </w:tabs>
            <w:rPr>
              <w:rFonts w:cstheme="minorBidi"/>
              <w:kern w:val="2"/>
              <w:sz w:val="21"/>
            </w:rPr>
          </w:pPr>
          <w:r>
            <w:rPr>
              <w:rStyle w:val="18"/>
            </w:rPr>
            <w:fldChar w:fldCharType="begin"/>
          </w:r>
          <w:r>
            <w:rPr>
              <w:rStyle w:val="18"/>
            </w:rPr>
            <w:instrText xml:space="preserve"> </w:instrText>
          </w:r>
          <w:r>
            <w:instrText xml:space="preserve">HYPERLINK \l "_Toc179888443"</w:instrText>
          </w:r>
          <w:r>
            <w:rPr>
              <w:rStyle w:val="18"/>
            </w:rPr>
            <w:instrText xml:space="preserve"> </w:instrText>
          </w:r>
          <w:r>
            <w:rPr>
              <w:rStyle w:val="18"/>
            </w:rPr>
            <w:fldChar w:fldCharType="separate"/>
          </w:r>
          <w:r>
            <w:rPr>
              <w:rStyle w:val="18"/>
              <w:rFonts w:ascii="宋体" w:hAnsi="宋体" w:eastAsia="宋体"/>
              <w:b w:val="0"/>
            </w:rPr>
            <w:t>4.6 可再生能源利用</w:t>
          </w:r>
          <w:r>
            <w:tab/>
          </w:r>
          <w:r>
            <w:fldChar w:fldCharType="begin"/>
          </w:r>
          <w:r>
            <w:instrText xml:space="preserve"> PAGEREF _Toc179888443 \h </w:instrText>
          </w:r>
          <w:r>
            <w:fldChar w:fldCharType="separate"/>
          </w:r>
          <w:r>
            <w:t>22</w:t>
          </w:r>
          <w:r>
            <w:fldChar w:fldCharType="end"/>
          </w:r>
          <w:r>
            <w:rPr>
              <w:rStyle w:val="18"/>
            </w:rPr>
            <w:fldChar w:fldCharType="end"/>
          </w:r>
        </w:p>
        <w:p w14:paraId="0DE5643C">
          <w:pPr>
            <w:pStyle w:val="12"/>
            <w:tabs>
              <w:tab w:val="right" w:leader="dot" w:pos="8296"/>
            </w:tabs>
            <w:rPr>
              <w:rFonts w:cstheme="minorBidi"/>
              <w:kern w:val="2"/>
              <w:sz w:val="21"/>
            </w:rPr>
          </w:pPr>
          <w:r>
            <w:rPr>
              <w:rStyle w:val="18"/>
            </w:rPr>
            <w:fldChar w:fldCharType="begin"/>
          </w:r>
          <w:r>
            <w:rPr>
              <w:rStyle w:val="18"/>
            </w:rPr>
            <w:instrText xml:space="preserve"> </w:instrText>
          </w:r>
          <w:r>
            <w:instrText xml:space="preserve">HYPERLINK \l "_Toc179888444"</w:instrText>
          </w:r>
          <w:r>
            <w:rPr>
              <w:rStyle w:val="18"/>
            </w:rPr>
            <w:instrText xml:space="preserve"> </w:instrText>
          </w:r>
          <w:r>
            <w:rPr>
              <w:rStyle w:val="18"/>
            </w:rPr>
            <w:fldChar w:fldCharType="separate"/>
          </w:r>
          <w:r>
            <w:rPr>
              <w:rStyle w:val="18"/>
              <w:rFonts w:ascii="宋体" w:hAnsi="宋体" w:eastAsia="宋体"/>
              <w:b w:val="0"/>
            </w:rPr>
            <w:t>4.7低碳工艺设计</w:t>
          </w:r>
          <w:r>
            <w:tab/>
          </w:r>
          <w:r>
            <w:fldChar w:fldCharType="begin"/>
          </w:r>
          <w:r>
            <w:instrText xml:space="preserve"> PAGEREF _Toc179888444 \h </w:instrText>
          </w:r>
          <w:r>
            <w:fldChar w:fldCharType="separate"/>
          </w:r>
          <w:r>
            <w:t>26</w:t>
          </w:r>
          <w:r>
            <w:fldChar w:fldCharType="end"/>
          </w:r>
          <w:r>
            <w:rPr>
              <w:rStyle w:val="18"/>
            </w:rPr>
            <w:fldChar w:fldCharType="end"/>
          </w:r>
        </w:p>
        <w:p w14:paraId="377C6B46">
          <w:pPr>
            <w:pStyle w:val="12"/>
            <w:tabs>
              <w:tab w:val="right" w:leader="dot" w:pos="8296"/>
            </w:tabs>
            <w:rPr>
              <w:rFonts w:cstheme="minorBidi"/>
              <w:kern w:val="2"/>
              <w:sz w:val="21"/>
            </w:rPr>
          </w:pPr>
          <w:r>
            <w:rPr>
              <w:rStyle w:val="18"/>
            </w:rPr>
            <w:fldChar w:fldCharType="begin"/>
          </w:r>
          <w:r>
            <w:rPr>
              <w:rStyle w:val="18"/>
            </w:rPr>
            <w:instrText xml:space="preserve"> </w:instrText>
          </w:r>
          <w:r>
            <w:instrText xml:space="preserve">HYPERLINK \l "_Toc179888445"</w:instrText>
          </w:r>
          <w:r>
            <w:rPr>
              <w:rStyle w:val="18"/>
            </w:rPr>
            <w:instrText xml:space="preserve"> </w:instrText>
          </w:r>
          <w:r>
            <w:rPr>
              <w:rStyle w:val="18"/>
            </w:rPr>
            <w:fldChar w:fldCharType="separate"/>
          </w:r>
          <w:r>
            <w:rPr>
              <w:rStyle w:val="18"/>
              <w:rFonts w:ascii="宋体" w:hAnsi="宋体" w:eastAsia="宋体"/>
              <w:b w:val="0"/>
            </w:rPr>
            <w:t>4.8 监测与控制</w:t>
          </w:r>
          <w:r>
            <w:tab/>
          </w:r>
          <w:r>
            <w:fldChar w:fldCharType="begin"/>
          </w:r>
          <w:r>
            <w:instrText xml:space="preserve"> PAGEREF _Toc179888445 \h </w:instrText>
          </w:r>
          <w:r>
            <w:fldChar w:fldCharType="separate"/>
          </w:r>
          <w:r>
            <w:t>27</w:t>
          </w:r>
          <w:r>
            <w:fldChar w:fldCharType="end"/>
          </w:r>
          <w:r>
            <w:rPr>
              <w:rStyle w:val="18"/>
            </w:rPr>
            <w:fldChar w:fldCharType="end"/>
          </w:r>
        </w:p>
        <w:p w14:paraId="258B1E49">
          <w:pPr>
            <w:pStyle w:val="11"/>
            <w:tabs>
              <w:tab w:val="right" w:leader="dot" w:pos="8296"/>
            </w:tabs>
            <w:rPr>
              <w:rFonts w:cstheme="minorBidi"/>
              <w:kern w:val="2"/>
              <w:sz w:val="21"/>
            </w:rPr>
          </w:pPr>
          <w:r>
            <w:rPr>
              <w:rStyle w:val="18"/>
            </w:rPr>
            <w:fldChar w:fldCharType="begin"/>
          </w:r>
          <w:r>
            <w:rPr>
              <w:rStyle w:val="18"/>
            </w:rPr>
            <w:instrText xml:space="preserve"> </w:instrText>
          </w:r>
          <w:r>
            <w:instrText xml:space="preserve">HYPERLINK \l "_Toc179888446"</w:instrText>
          </w:r>
          <w:r>
            <w:rPr>
              <w:rStyle w:val="18"/>
            </w:rPr>
            <w:instrText xml:space="preserve"> </w:instrText>
          </w:r>
          <w:r>
            <w:rPr>
              <w:rStyle w:val="18"/>
            </w:rPr>
            <w:fldChar w:fldCharType="separate"/>
          </w:r>
          <w:r>
            <w:rPr>
              <w:rStyle w:val="18"/>
              <w:rFonts w:ascii="宋体" w:hAnsi="宋体" w:eastAsia="宋体"/>
              <w:b w:val="0"/>
              <w:bCs/>
            </w:rPr>
            <w:t>5 低碳建造</w:t>
          </w:r>
          <w:r>
            <w:tab/>
          </w:r>
          <w:r>
            <w:fldChar w:fldCharType="begin"/>
          </w:r>
          <w:r>
            <w:instrText xml:space="preserve"> PAGEREF _Toc179888446 \h </w:instrText>
          </w:r>
          <w:r>
            <w:fldChar w:fldCharType="separate"/>
          </w:r>
          <w:r>
            <w:t>28</w:t>
          </w:r>
          <w:r>
            <w:fldChar w:fldCharType="end"/>
          </w:r>
          <w:r>
            <w:rPr>
              <w:rStyle w:val="18"/>
            </w:rPr>
            <w:fldChar w:fldCharType="end"/>
          </w:r>
        </w:p>
        <w:p w14:paraId="5A7A554A">
          <w:pPr>
            <w:pStyle w:val="12"/>
            <w:tabs>
              <w:tab w:val="right" w:leader="dot" w:pos="8296"/>
            </w:tabs>
            <w:rPr>
              <w:rFonts w:cstheme="minorBidi"/>
              <w:kern w:val="2"/>
              <w:sz w:val="21"/>
            </w:rPr>
          </w:pPr>
          <w:r>
            <w:rPr>
              <w:rStyle w:val="18"/>
            </w:rPr>
            <w:fldChar w:fldCharType="begin"/>
          </w:r>
          <w:r>
            <w:rPr>
              <w:rStyle w:val="18"/>
            </w:rPr>
            <w:instrText xml:space="preserve"> </w:instrText>
          </w:r>
          <w:r>
            <w:instrText xml:space="preserve">HYPERLINK \l "_Toc179888447"</w:instrText>
          </w:r>
          <w:r>
            <w:rPr>
              <w:rStyle w:val="18"/>
            </w:rPr>
            <w:instrText xml:space="preserve"> </w:instrText>
          </w:r>
          <w:r>
            <w:rPr>
              <w:rStyle w:val="18"/>
            </w:rPr>
            <w:fldChar w:fldCharType="separate"/>
          </w:r>
          <w:r>
            <w:rPr>
              <w:rStyle w:val="18"/>
              <w:rFonts w:ascii="宋体" w:hAnsi="宋体" w:eastAsia="宋体"/>
              <w:b w:val="0"/>
            </w:rPr>
            <w:t>5.1 一般规定</w:t>
          </w:r>
          <w:r>
            <w:tab/>
          </w:r>
          <w:r>
            <w:fldChar w:fldCharType="begin"/>
          </w:r>
          <w:r>
            <w:instrText xml:space="preserve"> PAGEREF _Toc179888447 \h </w:instrText>
          </w:r>
          <w:r>
            <w:fldChar w:fldCharType="separate"/>
          </w:r>
          <w:r>
            <w:t>28</w:t>
          </w:r>
          <w:r>
            <w:fldChar w:fldCharType="end"/>
          </w:r>
          <w:r>
            <w:rPr>
              <w:rStyle w:val="18"/>
            </w:rPr>
            <w:fldChar w:fldCharType="end"/>
          </w:r>
        </w:p>
        <w:p w14:paraId="4FF36DE8">
          <w:pPr>
            <w:pStyle w:val="12"/>
            <w:tabs>
              <w:tab w:val="right" w:leader="dot" w:pos="8296"/>
            </w:tabs>
            <w:rPr>
              <w:rFonts w:cstheme="minorBidi"/>
              <w:kern w:val="2"/>
              <w:sz w:val="21"/>
            </w:rPr>
          </w:pPr>
          <w:r>
            <w:rPr>
              <w:rStyle w:val="18"/>
            </w:rPr>
            <w:fldChar w:fldCharType="begin"/>
          </w:r>
          <w:r>
            <w:rPr>
              <w:rStyle w:val="18"/>
            </w:rPr>
            <w:instrText xml:space="preserve"> </w:instrText>
          </w:r>
          <w:r>
            <w:instrText xml:space="preserve">HYPERLINK \l "_Toc179888448"</w:instrText>
          </w:r>
          <w:r>
            <w:rPr>
              <w:rStyle w:val="18"/>
            </w:rPr>
            <w:instrText xml:space="preserve"> </w:instrText>
          </w:r>
          <w:r>
            <w:rPr>
              <w:rStyle w:val="18"/>
            </w:rPr>
            <w:fldChar w:fldCharType="separate"/>
          </w:r>
          <w:r>
            <w:rPr>
              <w:rStyle w:val="18"/>
              <w:rFonts w:ascii="宋体" w:hAnsi="宋体" w:eastAsia="宋体"/>
              <w:b w:val="0"/>
            </w:rPr>
            <w:t>5.2 施工管理</w:t>
          </w:r>
          <w:r>
            <w:tab/>
          </w:r>
          <w:r>
            <w:fldChar w:fldCharType="begin"/>
          </w:r>
          <w:r>
            <w:instrText xml:space="preserve"> PAGEREF _Toc179888448 \h </w:instrText>
          </w:r>
          <w:r>
            <w:fldChar w:fldCharType="separate"/>
          </w:r>
          <w:r>
            <w:t>29</w:t>
          </w:r>
          <w:r>
            <w:fldChar w:fldCharType="end"/>
          </w:r>
          <w:r>
            <w:rPr>
              <w:rStyle w:val="18"/>
            </w:rPr>
            <w:fldChar w:fldCharType="end"/>
          </w:r>
        </w:p>
        <w:p w14:paraId="106BF2DF">
          <w:pPr>
            <w:pStyle w:val="12"/>
            <w:tabs>
              <w:tab w:val="right" w:leader="dot" w:pos="8296"/>
            </w:tabs>
            <w:rPr>
              <w:rFonts w:cstheme="minorBidi"/>
              <w:kern w:val="2"/>
              <w:sz w:val="21"/>
            </w:rPr>
          </w:pPr>
          <w:r>
            <w:rPr>
              <w:rStyle w:val="18"/>
            </w:rPr>
            <w:fldChar w:fldCharType="begin"/>
          </w:r>
          <w:r>
            <w:rPr>
              <w:rStyle w:val="18"/>
            </w:rPr>
            <w:instrText xml:space="preserve"> </w:instrText>
          </w:r>
          <w:r>
            <w:instrText xml:space="preserve">HYPERLINK \l "_Toc179888449"</w:instrText>
          </w:r>
          <w:r>
            <w:rPr>
              <w:rStyle w:val="18"/>
            </w:rPr>
            <w:instrText xml:space="preserve"> </w:instrText>
          </w:r>
          <w:r>
            <w:rPr>
              <w:rStyle w:val="18"/>
            </w:rPr>
            <w:fldChar w:fldCharType="separate"/>
          </w:r>
          <w:r>
            <w:rPr>
              <w:rStyle w:val="18"/>
              <w:rFonts w:ascii="宋体" w:hAnsi="宋体" w:eastAsia="宋体"/>
              <w:b w:val="0"/>
            </w:rPr>
            <w:t>5.3 施工措施</w:t>
          </w:r>
          <w:r>
            <w:tab/>
          </w:r>
          <w:r>
            <w:fldChar w:fldCharType="begin"/>
          </w:r>
          <w:r>
            <w:instrText xml:space="preserve"> PAGEREF _Toc179888449 \h </w:instrText>
          </w:r>
          <w:r>
            <w:fldChar w:fldCharType="separate"/>
          </w:r>
          <w:r>
            <w:t>30</w:t>
          </w:r>
          <w:r>
            <w:fldChar w:fldCharType="end"/>
          </w:r>
          <w:r>
            <w:rPr>
              <w:rStyle w:val="18"/>
            </w:rPr>
            <w:fldChar w:fldCharType="end"/>
          </w:r>
        </w:p>
        <w:p w14:paraId="51D464E2">
          <w:pPr>
            <w:pStyle w:val="12"/>
            <w:tabs>
              <w:tab w:val="right" w:leader="dot" w:pos="8296"/>
            </w:tabs>
            <w:rPr>
              <w:rFonts w:cstheme="minorBidi"/>
              <w:kern w:val="2"/>
              <w:sz w:val="21"/>
            </w:rPr>
          </w:pPr>
          <w:r>
            <w:rPr>
              <w:rStyle w:val="18"/>
            </w:rPr>
            <w:fldChar w:fldCharType="begin"/>
          </w:r>
          <w:r>
            <w:rPr>
              <w:rStyle w:val="18"/>
            </w:rPr>
            <w:instrText xml:space="preserve"> </w:instrText>
          </w:r>
          <w:r>
            <w:instrText xml:space="preserve">HYPERLINK \l "_Toc179888450"</w:instrText>
          </w:r>
          <w:r>
            <w:rPr>
              <w:rStyle w:val="18"/>
            </w:rPr>
            <w:instrText xml:space="preserve"> </w:instrText>
          </w:r>
          <w:r>
            <w:rPr>
              <w:rStyle w:val="18"/>
            </w:rPr>
            <w:fldChar w:fldCharType="separate"/>
          </w:r>
          <w:r>
            <w:rPr>
              <w:rStyle w:val="18"/>
              <w:rFonts w:ascii="宋体" w:hAnsi="宋体" w:eastAsia="宋体"/>
              <w:b w:val="0"/>
            </w:rPr>
            <w:t>5.4 拆除与回收</w:t>
          </w:r>
          <w:r>
            <w:tab/>
          </w:r>
          <w:r>
            <w:fldChar w:fldCharType="begin"/>
          </w:r>
          <w:r>
            <w:instrText xml:space="preserve"> PAGEREF _Toc179888450 \h </w:instrText>
          </w:r>
          <w:r>
            <w:fldChar w:fldCharType="separate"/>
          </w:r>
          <w:r>
            <w:t>32</w:t>
          </w:r>
          <w:r>
            <w:fldChar w:fldCharType="end"/>
          </w:r>
          <w:r>
            <w:rPr>
              <w:rStyle w:val="18"/>
            </w:rPr>
            <w:fldChar w:fldCharType="end"/>
          </w:r>
        </w:p>
        <w:p w14:paraId="2171AA07">
          <w:pPr>
            <w:pStyle w:val="11"/>
            <w:tabs>
              <w:tab w:val="right" w:leader="dot" w:pos="8296"/>
            </w:tabs>
            <w:rPr>
              <w:rFonts w:cstheme="minorBidi"/>
              <w:kern w:val="2"/>
              <w:sz w:val="21"/>
            </w:rPr>
          </w:pPr>
          <w:r>
            <w:rPr>
              <w:rStyle w:val="18"/>
            </w:rPr>
            <w:fldChar w:fldCharType="begin"/>
          </w:r>
          <w:r>
            <w:rPr>
              <w:rStyle w:val="18"/>
            </w:rPr>
            <w:instrText xml:space="preserve"> </w:instrText>
          </w:r>
          <w:r>
            <w:instrText xml:space="preserve">HYPERLINK \l "_Toc179888451"</w:instrText>
          </w:r>
          <w:r>
            <w:rPr>
              <w:rStyle w:val="18"/>
            </w:rPr>
            <w:instrText xml:space="preserve"> </w:instrText>
          </w:r>
          <w:r>
            <w:rPr>
              <w:rStyle w:val="18"/>
            </w:rPr>
            <w:fldChar w:fldCharType="separate"/>
          </w:r>
          <w:r>
            <w:rPr>
              <w:rStyle w:val="18"/>
              <w:rFonts w:ascii="宋体" w:hAnsi="宋体" w:eastAsia="宋体"/>
              <w:b w:val="0"/>
              <w:bCs/>
            </w:rPr>
            <w:t>6 低碳运行</w:t>
          </w:r>
          <w:r>
            <w:tab/>
          </w:r>
          <w:r>
            <w:fldChar w:fldCharType="begin"/>
          </w:r>
          <w:r>
            <w:instrText xml:space="preserve"> PAGEREF _Toc179888451 \h </w:instrText>
          </w:r>
          <w:r>
            <w:fldChar w:fldCharType="separate"/>
          </w:r>
          <w:r>
            <w:t>33</w:t>
          </w:r>
          <w:r>
            <w:fldChar w:fldCharType="end"/>
          </w:r>
          <w:r>
            <w:rPr>
              <w:rStyle w:val="18"/>
            </w:rPr>
            <w:fldChar w:fldCharType="end"/>
          </w:r>
        </w:p>
        <w:p w14:paraId="1A02955A">
          <w:pPr>
            <w:pStyle w:val="12"/>
            <w:tabs>
              <w:tab w:val="right" w:leader="dot" w:pos="8296"/>
            </w:tabs>
            <w:rPr>
              <w:rFonts w:cstheme="minorBidi"/>
              <w:kern w:val="2"/>
              <w:sz w:val="21"/>
            </w:rPr>
          </w:pPr>
          <w:r>
            <w:rPr>
              <w:rStyle w:val="18"/>
            </w:rPr>
            <w:fldChar w:fldCharType="begin"/>
          </w:r>
          <w:r>
            <w:rPr>
              <w:rStyle w:val="18"/>
            </w:rPr>
            <w:instrText xml:space="preserve"> </w:instrText>
          </w:r>
          <w:r>
            <w:instrText xml:space="preserve">HYPERLINK \l "_Toc179888452"</w:instrText>
          </w:r>
          <w:r>
            <w:rPr>
              <w:rStyle w:val="18"/>
            </w:rPr>
            <w:instrText xml:space="preserve"> </w:instrText>
          </w:r>
          <w:r>
            <w:rPr>
              <w:rStyle w:val="18"/>
            </w:rPr>
            <w:fldChar w:fldCharType="separate"/>
          </w:r>
          <w:r>
            <w:rPr>
              <w:rStyle w:val="18"/>
              <w:rFonts w:ascii="宋体" w:hAnsi="宋体" w:eastAsia="宋体"/>
              <w:b w:val="0"/>
            </w:rPr>
            <w:t>6.1 一般规定</w:t>
          </w:r>
          <w:r>
            <w:tab/>
          </w:r>
          <w:r>
            <w:fldChar w:fldCharType="begin"/>
          </w:r>
          <w:r>
            <w:instrText xml:space="preserve"> PAGEREF _Toc179888452 \h </w:instrText>
          </w:r>
          <w:r>
            <w:fldChar w:fldCharType="separate"/>
          </w:r>
          <w:r>
            <w:t>33</w:t>
          </w:r>
          <w:r>
            <w:fldChar w:fldCharType="end"/>
          </w:r>
          <w:r>
            <w:rPr>
              <w:rStyle w:val="18"/>
            </w:rPr>
            <w:fldChar w:fldCharType="end"/>
          </w:r>
        </w:p>
        <w:p w14:paraId="01A0730F">
          <w:pPr>
            <w:pStyle w:val="12"/>
            <w:tabs>
              <w:tab w:val="right" w:leader="dot" w:pos="8296"/>
            </w:tabs>
            <w:rPr>
              <w:rFonts w:cstheme="minorBidi"/>
              <w:kern w:val="2"/>
              <w:sz w:val="21"/>
            </w:rPr>
          </w:pPr>
          <w:r>
            <w:rPr>
              <w:rStyle w:val="18"/>
            </w:rPr>
            <w:fldChar w:fldCharType="begin"/>
          </w:r>
          <w:r>
            <w:rPr>
              <w:rStyle w:val="18"/>
            </w:rPr>
            <w:instrText xml:space="preserve"> </w:instrText>
          </w:r>
          <w:r>
            <w:instrText xml:space="preserve">HYPERLINK \l "_Toc179888453"</w:instrText>
          </w:r>
          <w:r>
            <w:rPr>
              <w:rStyle w:val="18"/>
            </w:rPr>
            <w:instrText xml:space="preserve"> </w:instrText>
          </w:r>
          <w:r>
            <w:rPr>
              <w:rStyle w:val="18"/>
            </w:rPr>
            <w:fldChar w:fldCharType="separate"/>
          </w:r>
          <w:r>
            <w:rPr>
              <w:rStyle w:val="18"/>
              <w:rFonts w:asciiTheme="minorEastAsia" w:hAnsiTheme="minorEastAsia"/>
              <w:b w:val="0"/>
            </w:rPr>
            <w:t>6.2 调适与维护</w:t>
          </w:r>
          <w:r>
            <w:tab/>
          </w:r>
          <w:r>
            <w:fldChar w:fldCharType="begin"/>
          </w:r>
          <w:r>
            <w:instrText xml:space="preserve"> PAGEREF _Toc179888453 \h </w:instrText>
          </w:r>
          <w:r>
            <w:fldChar w:fldCharType="separate"/>
          </w:r>
          <w:r>
            <w:t>33</w:t>
          </w:r>
          <w:r>
            <w:fldChar w:fldCharType="end"/>
          </w:r>
          <w:r>
            <w:rPr>
              <w:rStyle w:val="18"/>
            </w:rPr>
            <w:fldChar w:fldCharType="end"/>
          </w:r>
        </w:p>
        <w:p w14:paraId="61133CF3">
          <w:pPr>
            <w:pStyle w:val="12"/>
            <w:tabs>
              <w:tab w:val="right" w:leader="dot" w:pos="8296"/>
            </w:tabs>
            <w:rPr>
              <w:rFonts w:cstheme="minorBidi"/>
              <w:kern w:val="2"/>
              <w:sz w:val="21"/>
            </w:rPr>
          </w:pPr>
          <w:r>
            <w:rPr>
              <w:rStyle w:val="18"/>
            </w:rPr>
            <w:fldChar w:fldCharType="begin"/>
          </w:r>
          <w:r>
            <w:rPr>
              <w:rStyle w:val="18"/>
            </w:rPr>
            <w:instrText xml:space="preserve"> </w:instrText>
          </w:r>
          <w:r>
            <w:instrText xml:space="preserve">HYPERLINK \l "_Toc179888454"</w:instrText>
          </w:r>
          <w:r>
            <w:rPr>
              <w:rStyle w:val="18"/>
            </w:rPr>
            <w:instrText xml:space="preserve"> </w:instrText>
          </w:r>
          <w:r>
            <w:rPr>
              <w:rStyle w:val="18"/>
            </w:rPr>
            <w:fldChar w:fldCharType="separate"/>
          </w:r>
          <w:r>
            <w:rPr>
              <w:rStyle w:val="18"/>
              <w:rFonts w:asciiTheme="minorEastAsia" w:hAnsiTheme="minorEastAsia"/>
              <w:b w:val="0"/>
            </w:rPr>
            <w:t>6.3 低碳运行管理</w:t>
          </w:r>
          <w:r>
            <w:tab/>
          </w:r>
          <w:r>
            <w:fldChar w:fldCharType="begin"/>
          </w:r>
          <w:r>
            <w:instrText xml:space="preserve"> PAGEREF _Toc179888454 \h </w:instrText>
          </w:r>
          <w:r>
            <w:fldChar w:fldCharType="separate"/>
          </w:r>
          <w:r>
            <w:t>34</w:t>
          </w:r>
          <w:r>
            <w:fldChar w:fldCharType="end"/>
          </w:r>
          <w:r>
            <w:rPr>
              <w:rStyle w:val="18"/>
            </w:rPr>
            <w:fldChar w:fldCharType="end"/>
          </w:r>
        </w:p>
        <w:p w14:paraId="3C6AD04F">
          <w:pPr>
            <w:pStyle w:val="12"/>
            <w:tabs>
              <w:tab w:val="right" w:leader="dot" w:pos="8296"/>
            </w:tabs>
            <w:rPr>
              <w:rFonts w:cstheme="minorBidi"/>
              <w:kern w:val="2"/>
              <w:sz w:val="21"/>
            </w:rPr>
          </w:pPr>
          <w:r>
            <w:rPr>
              <w:rStyle w:val="18"/>
            </w:rPr>
            <w:fldChar w:fldCharType="begin"/>
          </w:r>
          <w:r>
            <w:rPr>
              <w:rStyle w:val="18"/>
            </w:rPr>
            <w:instrText xml:space="preserve"> </w:instrText>
          </w:r>
          <w:r>
            <w:instrText xml:space="preserve">HYPERLINK \l "_Toc179888455"</w:instrText>
          </w:r>
          <w:r>
            <w:rPr>
              <w:rStyle w:val="18"/>
            </w:rPr>
            <w:instrText xml:space="preserve"> </w:instrText>
          </w:r>
          <w:r>
            <w:rPr>
              <w:rStyle w:val="18"/>
            </w:rPr>
            <w:fldChar w:fldCharType="separate"/>
          </w:r>
          <w:r>
            <w:rPr>
              <w:rStyle w:val="18"/>
              <w:rFonts w:asciiTheme="minorEastAsia" w:hAnsiTheme="minorEastAsia"/>
              <w:b w:val="0"/>
            </w:rPr>
            <w:t>6.4 低碳行为</w:t>
          </w:r>
          <w:r>
            <w:tab/>
          </w:r>
          <w:r>
            <w:fldChar w:fldCharType="begin"/>
          </w:r>
          <w:r>
            <w:instrText xml:space="preserve"> PAGEREF _Toc179888455 \h </w:instrText>
          </w:r>
          <w:r>
            <w:fldChar w:fldCharType="separate"/>
          </w:r>
          <w:r>
            <w:t>35</w:t>
          </w:r>
          <w:r>
            <w:fldChar w:fldCharType="end"/>
          </w:r>
          <w:r>
            <w:rPr>
              <w:rStyle w:val="18"/>
            </w:rPr>
            <w:fldChar w:fldCharType="end"/>
          </w:r>
        </w:p>
        <w:p w14:paraId="39CF1844">
          <w:pPr>
            <w:pStyle w:val="11"/>
            <w:tabs>
              <w:tab w:val="right" w:leader="dot" w:pos="8296"/>
            </w:tabs>
            <w:rPr>
              <w:rFonts w:cstheme="minorBidi"/>
              <w:kern w:val="2"/>
              <w:sz w:val="21"/>
            </w:rPr>
          </w:pPr>
          <w:r>
            <w:rPr>
              <w:rStyle w:val="18"/>
            </w:rPr>
            <w:fldChar w:fldCharType="begin"/>
          </w:r>
          <w:r>
            <w:rPr>
              <w:rStyle w:val="18"/>
            </w:rPr>
            <w:instrText xml:space="preserve"> </w:instrText>
          </w:r>
          <w:r>
            <w:instrText xml:space="preserve">HYPERLINK \l "_Toc179888456"</w:instrText>
          </w:r>
          <w:r>
            <w:rPr>
              <w:rStyle w:val="18"/>
            </w:rPr>
            <w:instrText xml:space="preserve"> </w:instrText>
          </w:r>
          <w:r>
            <w:rPr>
              <w:rStyle w:val="18"/>
            </w:rPr>
            <w:fldChar w:fldCharType="separate"/>
          </w:r>
          <w:r>
            <w:rPr>
              <w:rStyle w:val="18"/>
              <w:rFonts w:ascii="宋体" w:hAnsi="宋体" w:eastAsia="宋体"/>
              <w:b w:val="0"/>
              <w:bCs/>
            </w:rPr>
            <w:t>7 碳抵消</w:t>
          </w:r>
          <w:r>
            <w:tab/>
          </w:r>
          <w:r>
            <w:fldChar w:fldCharType="begin"/>
          </w:r>
          <w:r>
            <w:instrText xml:space="preserve"> PAGEREF _Toc179888456 \h </w:instrText>
          </w:r>
          <w:r>
            <w:fldChar w:fldCharType="separate"/>
          </w:r>
          <w:r>
            <w:t>35</w:t>
          </w:r>
          <w:r>
            <w:fldChar w:fldCharType="end"/>
          </w:r>
          <w:r>
            <w:rPr>
              <w:rStyle w:val="18"/>
            </w:rPr>
            <w:fldChar w:fldCharType="end"/>
          </w:r>
        </w:p>
        <w:p w14:paraId="66B7AE5D">
          <w:pPr>
            <w:pStyle w:val="11"/>
            <w:tabs>
              <w:tab w:val="right" w:leader="dot" w:pos="8296"/>
            </w:tabs>
            <w:rPr>
              <w:rFonts w:cstheme="minorBidi"/>
              <w:kern w:val="2"/>
              <w:sz w:val="21"/>
            </w:rPr>
          </w:pPr>
          <w:r>
            <w:rPr>
              <w:rStyle w:val="18"/>
            </w:rPr>
            <w:fldChar w:fldCharType="begin"/>
          </w:r>
          <w:r>
            <w:rPr>
              <w:rStyle w:val="18"/>
            </w:rPr>
            <w:instrText xml:space="preserve"> </w:instrText>
          </w:r>
          <w:r>
            <w:instrText xml:space="preserve">HYPERLINK \l "_Toc179888457"</w:instrText>
          </w:r>
          <w:r>
            <w:rPr>
              <w:rStyle w:val="18"/>
            </w:rPr>
            <w:instrText xml:space="preserve"> </w:instrText>
          </w:r>
          <w:r>
            <w:rPr>
              <w:rStyle w:val="18"/>
            </w:rPr>
            <w:fldChar w:fldCharType="separate"/>
          </w:r>
          <w:r>
            <w:rPr>
              <w:rStyle w:val="18"/>
              <w:rFonts w:ascii="宋体" w:hAnsi="宋体" w:eastAsia="宋体"/>
              <w:b w:val="0"/>
              <w:bCs/>
            </w:rPr>
            <w:t>8 检测与评估</w:t>
          </w:r>
          <w:r>
            <w:tab/>
          </w:r>
          <w:r>
            <w:fldChar w:fldCharType="begin"/>
          </w:r>
          <w:r>
            <w:instrText xml:space="preserve"> PAGEREF _Toc179888457 \h </w:instrText>
          </w:r>
          <w:r>
            <w:fldChar w:fldCharType="separate"/>
          </w:r>
          <w:r>
            <w:t>37</w:t>
          </w:r>
          <w:r>
            <w:fldChar w:fldCharType="end"/>
          </w:r>
          <w:r>
            <w:rPr>
              <w:rStyle w:val="18"/>
            </w:rPr>
            <w:fldChar w:fldCharType="end"/>
          </w:r>
        </w:p>
        <w:p w14:paraId="71804F06">
          <w:pPr>
            <w:pStyle w:val="12"/>
            <w:tabs>
              <w:tab w:val="right" w:leader="dot" w:pos="8296"/>
            </w:tabs>
            <w:rPr>
              <w:rFonts w:cstheme="minorBidi"/>
              <w:kern w:val="2"/>
              <w:sz w:val="21"/>
            </w:rPr>
          </w:pPr>
          <w:r>
            <w:rPr>
              <w:rStyle w:val="18"/>
            </w:rPr>
            <w:fldChar w:fldCharType="begin"/>
          </w:r>
          <w:r>
            <w:rPr>
              <w:rStyle w:val="18"/>
            </w:rPr>
            <w:instrText xml:space="preserve"> </w:instrText>
          </w:r>
          <w:r>
            <w:instrText xml:space="preserve">HYPERLINK \l "_Toc179888458"</w:instrText>
          </w:r>
          <w:r>
            <w:rPr>
              <w:rStyle w:val="18"/>
            </w:rPr>
            <w:instrText xml:space="preserve"> </w:instrText>
          </w:r>
          <w:r>
            <w:rPr>
              <w:rStyle w:val="18"/>
            </w:rPr>
            <w:fldChar w:fldCharType="separate"/>
          </w:r>
          <w:r>
            <w:rPr>
              <w:rStyle w:val="18"/>
              <w:rFonts w:ascii="宋体" w:hAnsi="宋体" w:eastAsia="宋体"/>
              <w:b w:val="0"/>
            </w:rPr>
            <w:t>8.1一般规定</w:t>
          </w:r>
          <w:r>
            <w:tab/>
          </w:r>
          <w:r>
            <w:fldChar w:fldCharType="begin"/>
          </w:r>
          <w:r>
            <w:instrText xml:space="preserve"> PAGEREF _Toc179888458 \h </w:instrText>
          </w:r>
          <w:r>
            <w:fldChar w:fldCharType="separate"/>
          </w:r>
          <w:r>
            <w:t>37</w:t>
          </w:r>
          <w:r>
            <w:fldChar w:fldCharType="end"/>
          </w:r>
          <w:r>
            <w:rPr>
              <w:rStyle w:val="18"/>
            </w:rPr>
            <w:fldChar w:fldCharType="end"/>
          </w:r>
        </w:p>
        <w:p w14:paraId="040C1598">
          <w:pPr>
            <w:pStyle w:val="12"/>
            <w:tabs>
              <w:tab w:val="right" w:leader="dot" w:pos="8296"/>
            </w:tabs>
            <w:rPr>
              <w:rFonts w:cstheme="minorBidi"/>
              <w:kern w:val="2"/>
              <w:sz w:val="21"/>
            </w:rPr>
          </w:pPr>
          <w:r>
            <w:rPr>
              <w:rStyle w:val="18"/>
            </w:rPr>
            <w:fldChar w:fldCharType="begin"/>
          </w:r>
          <w:r>
            <w:rPr>
              <w:rStyle w:val="18"/>
            </w:rPr>
            <w:instrText xml:space="preserve"> </w:instrText>
          </w:r>
          <w:r>
            <w:instrText xml:space="preserve">HYPERLINK \l "_Toc179888459"</w:instrText>
          </w:r>
          <w:r>
            <w:rPr>
              <w:rStyle w:val="18"/>
            </w:rPr>
            <w:instrText xml:space="preserve"> </w:instrText>
          </w:r>
          <w:r>
            <w:rPr>
              <w:rStyle w:val="18"/>
            </w:rPr>
            <w:fldChar w:fldCharType="separate"/>
          </w:r>
          <w:r>
            <w:rPr>
              <w:rStyle w:val="18"/>
              <w:rFonts w:ascii="宋体" w:hAnsi="宋体" w:eastAsia="宋体"/>
              <w:b w:val="0"/>
            </w:rPr>
            <w:t>8.2 检测与监测</w:t>
          </w:r>
          <w:r>
            <w:tab/>
          </w:r>
          <w:r>
            <w:fldChar w:fldCharType="begin"/>
          </w:r>
          <w:r>
            <w:instrText xml:space="preserve"> PAGEREF _Toc179888459 \h </w:instrText>
          </w:r>
          <w:r>
            <w:fldChar w:fldCharType="separate"/>
          </w:r>
          <w:r>
            <w:t>38</w:t>
          </w:r>
          <w:r>
            <w:fldChar w:fldCharType="end"/>
          </w:r>
          <w:r>
            <w:rPr>
              <w:rStyle w:val="18"/>
            </w:rPr>
            <w:fldChar w:fldCharType="end"/>
          </w:r>
        </w:p>
        <w:p w14:paraId="0F347048">
          <w:pPr>
            <w:pStyle w:val="12"/>
            <w:tabs>
              <w:tab w:val="right" w:leader="dot" w:pos="8296"/>
            </w:tabs>
            <w:rPr>
              <w:rFonts w:cstheme="minorBidi"/>
              <w:kern w:val="2"/>
              <w:sz w:val="21"/>
            </w:rPr>
          </w:pPr>
          <w:r>
            <w:rPr>
              <w:rStyle w:val="18"/>
            </w:rPr>
            <w:fldChar w:fldCharType="begin"/>
          </w:r>
          <w:r>
            <w:rPr>
              <w:rStyle w:val="18"/>
            </w:rPr>
            <w:instrText xml:space="preserve"> </w:instrText>
          </w:r>
          <w:r>
            <w:instrText xml:space="preserve">HYPERLINK \l "_Toc179888460"</w:instrText>
          </w:r>
          <w:r>
            <w:rPr>
              <w:rStyle w:val="18"/>
            </w:rPr>
            <w:instrText xml:space="preserve"> </w:instrText>
          </w:r>
          <w:r>
            <w:rPr>
              <w:rStyle w:val="18"/>
            </w:rPr>
            <w:fldChar w:fldCharType="separate"/>
          </w:r>
          <w:r>
            <w:rPr>
              <w:rStyle w:val="18"/>
              <w:rFonts w:ascii="宋体" w:hAnsi="宋体" w:eastAsia="宋体"/>
              <w:b w:val="0"/>
            </w:rPr>
            <w:t>8.3 核算</w:t>
          </w:r>
          <w:r>
            <w:tab/>
          </w:r>
          <w:r>
            <w:fldChar w:fldCharType="begin"/>
          </w:r>
          <w:r>
            <w:instrText xml:space="preserve"> PAGEREF _Toc179888460 \h </w:instrText>
          </w:r>
          <w:r>
            <w:fldChar w:fldCharType="separate"/>
          </w:r>
          <w:r>
            <w:t>39</w:t>
          </w:r>
          <w:r>
            <w:fldChar w:fldCharType="end"/>
          </w:r>
          <w:r>
            <w:rPr>
              <w:rStyle w:val="18"/>
            </w:rPr>
            <w:fldChar w:fldCharType="end"/>
          </w:r>
        </w:p>
        <w:p w14:paraId="6AB025F3">
          <w:pPr>
            <w:pStyle w:val="12"/>
            <w:tabs>
              <w:tab w:val="right" w:leader="dot" w:pos="8296"/>
            </w:tabs>
            <w:rPr>
              <w:rFonts w:cstheme="minorBidi"/>
              <w:kern w:val="2"/>
              <w:sz w:val="21"/>
            </w:rPr>
          </w:pPr>
          <w:r>
            <w:rPr>
              <w:rStyle w:val="18"/>
            </w:rPr>
            <w:fldChar w:fldCharType="begin"/>
          </w:r>
          <w:r>
            <w:rPr>
              <w:rStyle w:val="18"/>
            </w:rPr>
            <w:instrText xml:space="preserve"> </w:instrText>
          </w:r>
          <w:r>
            <w:instrText xml:space="preserve">HYPERLINK \l "_Toc179888461"</w:instrText>
          </w:r>
          <w:r>
            <w:rPr>
              <w:rStyle w:val="18"/>
            </w:rPr>
            <w:instrText xml:space="preserve"> </w:instrText>
          </w:r>
          <w:r>
            <w:rPr>
              <w:rStyle w:val="18"/>
            </w:rPr>
            <w:fldChar w:fldCharType="separate"/>
          </w:r>
          <w:r>
            <w:rPr>
              <w:rStyle w:val="18"/>
              <w:rFonts w:ascii="宋体" w:hAnsi="宋体" w:eastAsia="宋体"/>
              <w:b w:val="0"/>
            </w:rPr>
            <w:t>8.4 判定</w:t>
          </w:r>
          <w:r>
            <w:tab/>
          </w:r>
          <w:r>
            <w:fldChar w:fldCharType="begin"/>
          </w:r>
          <w:r>
            <w:instrText xml:space="preserve"> PAGEREF _Toc179888461 \h </w:instrText>
          </w:r>
          <w:r>
            <w:fldChar w:fldCharType="separate"/>
          </w:r>
          <w:r>
            <w:t>39</w:t>
          </w:r>
          <w:r>
            <w:fldChar w:fldCharType="end"/>
          </w:r>
          <w:r>
            <w:rPr>
              <w:rStyle w:val="18"/>
            </w:rPr>
            <w:fldChar w:fldCharType="end"/>
          </w:r>
        </w:p>
        <w:p w14:paraId="75621F73">
          <w:pPr>
            <w:pStyle w:val="11"/>
            <w:tabs>
              <w:tab w:val="right" w:leader="dot" w:pos="8296"/>
            </w:tabs>
            <w:rPr>
              <w:rFonts w:cstheme="minorBidi"/>
              <w:kern w:val="2"/>
              <w:sz w:val="21"/>
            </w:rPr>
          </w:pPr>
          <w:r>
            <w:rPr>
              <w:rStyle w:val="18"/>
            </w:rPr>
            <w:fldChar w:fldCharType="begin"/>
          </w:r>
          <w:r>
            <w:rPr>
              <w:rStyle w:val="18"/>
            </w:rPr>
            <w:instrText xml:space="preserve"> </w:instrText>
          </w:r>
          <w:r>
            <w:instrText xml:space="preserve">HYPERLINK \l "_Toc179888462"</w:instrText>
          </w:r>
          <w:r>
            <w:rPr>
              <w:rStyle w:val="18"/>
            </w:rPr>
            <w:instrText xml:space="preserve"> </w:instrText>
          </w:r>
          <w:r>
            <w:rPr>
              <w:rStyle w:val="18"/>
            </w:rPr>
            <w:fldChar w:fldCharType="separate"/>
          </w:r>
          <w:r>
            <w:rPr>
              <w:rStyle w:val="18"/>
              <w:rFonts w:ascii="宋体" w:hAnsi="宋体" w:eastAsia="宋体"/>
              <w:b w:val="0"/>
              <w:bCs/>
            </w:rPr>
            <w:t>附录A建筑碳排放指标计算</w:t>
          </w:r>
          <w:r>
            <w:tab/>
          </w:r>
          <w:r>
            <w:fldChar w:fldCharType="begin"/>
          </w:r>
          <w:r>
            <w:instrText xml:space="preserve"> PAGEREF _Toc179888462 \h </w:instrText>
          </w:r>
          <w:r>
            <w:fldChar w:fldCharType="separate"/>
          </w:r>
          <w:r>
            <w:t>42</w:t>
          </w:r>
          <w:r>
            <w:fldChar w:fldCharType="end"/>
          </w:r>
          <w:r>
            <w:rPr>
              <w:rStyle w:val="18"/>
            </w:rPr>
            <w:fldChar w:fldCharType="end"/>
          </w:r>
        </w:p>
        <w:p w14:paraId="002909E7">
          <w:pPr>
            <w:pStyle w:val="11"/>
            <w:tabs>
              <w:tab w:val="right" w:leader="dot" w:pos="8296"/>
            </w:tabs>
            <w:rPr>
              <w:rFonts w:cstheme="minorBidi"/>
              <w:kern w:val="2"/>
              <w:sz w:val="21"/>
            </w:rPr>
          </w:pPr>
          <w:r>
            <w:rPr>
              <w:rStyle w:val="18"/>
            </w:rPr>
            <w:fldChar w:fldCharType="begin"/>
          </w:r>
          <w:r>
            <w:rPr>
              <w:rStyle w:val="18"/>
            </w:rPr>
            <w:instrText xml:space="preserve"> </w:instrText>
          </w:r>
          <w:r>
            <w:instrText xml:space="preserve">HYPERLINK \l "_Toc179888463"</w:instrText>
          </w:r>
          <w:r>
            <w:rPr>
              <w:rStyle w:val="18"/>
            </w:rPr>
            <w:instrText xml:space="preserve"> </w:instrText>
          </w:r>
          <w:r>
            <w:rPr>
              <w:rStyle w:val="18"/>
            </w:rPr>
            <w:fldChar w:fldCharType="separate"/>
          </w:r>
          <w:r>
            <w:rPr>
              <w:rStyle w:val="18"/>
              <w:rFonts w:ascii="宋体" w:hAnsi="宋体" w:eastAsia="宋体"/>
              <w:b w:val="0"/>
              <w:bCs/>
            </w:rPr>
            <w:t>本标准用词说明</w:t>
          </w:r>
          <w:r>
            <w:tab/>
          </w:r>
          <w:r>
            <w:fldChar w:fldCharType="begin"/>
          </w:r>
          <w:r>
            <w:instrText xml:space="preserve"> PAGEREF _Toc179888463 \h </w:instrText>
          </w:r>
          <w:r>
            <w:fldChar w:fldCharType="separate"/>
          </w:r>
          <w:r>
            <w:t>47</w:t>
          </w:r>
          <w:r>
            <w:fldChar w:fldCharType="end"/>
          </w:r>
          <w:r>
            <w:rPr>
              <w:rStyle w:val="18"/>
            </w:rPr>
            <w:fldChar w:fldCharType="end"/>
          </w:r>
        </w:p>
        <w:p w14:paraId="12691A60">
          <w:pPr>
            <w:pStyle w:val="11"/>
            <w:tabs>
              <w:tab w:val="right" w:leader="dot" w:pos="8296"/>
            </w:tabs>
            <w:rPr>
              <w:rFonts w:cstheme="minorBidi"/>
              <w:kern w:val="2"/>
              <w:sz w:val="21"/>
            </w:rPr>
          </w:pPr>
          <w:r>
            <w:rPr>
              <w:rStyle w:val="18"/>
            </w:rPr>
            <w:fldChar w:fldCharType="begin"/>
          </w:r>
          <w:r>
            <w:rPr>
              <w:rStyle w:val="18"/>
            </w:rPr>
            <w:instrText xml:space="preserve"> </w:instrText>
          </w:r>
          <w:r>
            <w:instrText xml:space="preserve">HYPERLINK \l "_Toc179888464"</w:instrText>
          </w:r>
          <w:r>
            <w:rPr>
              <w:rStyle w:val="18"/>
            </w:rPr>
            <w:instrText xml:space="preserve"> </w:instrText>
          </w:r>
          <w:r>
            <w:rPr>
              <w:rStyle w:val="18"/>
            </w:rPr>
            <w:fldChar w:fldCharType="separate"/>
          </w:r>
          <w:r>
            <w:rPr>
              <w:rStyle w:val="18"/>
              <w:rFonts w:ascii="宋体" w:hAnsi="宋体" w:eastAsia="宋体"/>
              <w:b w:val="0"/>
              <w:bCs/>
            </w:rPr>
            <w:t>引用标准名录</w:t>
          </w:r>
          <w:r>
            <w:tab/>
          </w:r>
          <w:r>
            <w:fldChar w:fldCharType="begin"/>
          </w:r>
          <w:r>
            <w:instrText xml:space="preserve"> PAGEREF _Toc179888464 \h </w:instrText>
          </w:r>
          <w:r>
            <w:fldChar w:fldCharType="separate"/>
          </w:r>
          <w:r>
            <w:t>48</w:t>
          </w:r>
          <w:r>
            <w:fldChar w:fldCharType="end"/>
          </w:r>
          <w:r>
            <w:rPr>
              <w:rStyle w:val="18"/>
            </w:rPr>
            <w:fldChar w:fldCharType="end"/>
          </w:r>
        </w:p>
        <w:p w14:paraId="05C7B046">
          <w:pPr>
            <w:spacing w:line="360" w:lineRule="auto"/>
            <w:rPr>
              <w:rFonts w:ascii="宋体" w:hAnsi="宋体" w:eastAsia="宋体"/>
              <w:szCs w:val="21"/>
            </w:rPr>
          </w:pPr>
          <w:r>
            <w:rPr>
              <w:rFonts w:ascii="宋体" w:hAnsi="宋体" w:eastAsia="宋体"/>
              <w:bCs/>
              <w:szCs w:val="21"/>
              <w:lang w:val="zh-CN"/>
            </w:rPr>
            <w:fldChar w:fldCharType="end"/>
          </w:r>
        </w:p>
      </w:sdtContent>
    </w:sdt>
    <w:p w14:paraId="73C3BA40">
      <w:pPr>
        <w:widowControl/>
        <w:spacing w:line="360" w:lineRule="auto"/>
        <w:jc w:val="left"/>
        <w:rPr>
          <w:rFonts w:ascii="宋体" w:hAnsi="宋体" w:eastAsia="宋体"/>
          <w:b/>
          <w:bCs/>
          <w:szCs w:val="21"/>
        </w:rPr>
      </w:pPr>
      <w:r>
        <w:rPr>
          <w:rFonts w:ascii="宋体" w:hAnsi="宋体" w:eastAsia="宋体"/>
          <w:b/>
          <w:bCs/>
          <w:szCs w:val="21"/>
        </w:rPr>
        <w:br w:type="page"/>
      </w:r>
    </w:p>
    <w:p w14:paraId="7C76AD35">
      <w:pPr>
        <w:spacing w:line="360" w:lineRule="auto"/>
        <w:jc w:val="center"/>
        <w:rPr>
          <w:rFonts w:ascii="宋体" w:hAnsi="宋体" w:eastAsia="宋体"/>
          <w:b/>
          <w:bCs/>
          <w:szCs w:val="21"/>
        </w:rPr>
      </w:pPr>
    </w:p>
    <w:p w14:paraId="52737606">
      <w:pPr>
        <w:snapToGrid w:val="0"/>
        <w:spacing w:line="360" w:lineRule="auto"/>
        <w:ind w:firstLine="643" w:firstLineChars="200"/>
        <w:jc w:val="center"/>
        <w:outlineLvl w:val="0"/>
        <w:rPr>
          <w:rFonts w:ascii="宋体" w:hAnsi="宋体" w:eastAsia="宋体"/>
          <w:b/>
          <w:bCs/>
          <w:sz w:val="32"/>
          <w:szCs w:val="21"/>
        </w:rPr>
      </w:pPr>
      <w:bookmarkStart w:id="7" w:name="_Toc179888432"/>
      <w:r>
        <w:rPr>
          <w:rFonts w:ascii="宋体" w:hAnsi="宋体" w:eastAsia="宋体"/>
          <w:b/>
          <w:bCs/>
          <w:sz w:val="32"/>
          <w:szCs w:val="21"/>
        </w:rPr>
        <w:t xml:space="preserve">1 </w:t>
      </w:r>
      <w:r>
        <w:rPr>
          <w:rFonts w:hint="eastAsia" w:ascii="宋体" w:hAnsi="宋体" w:eastAsia="宋体"/>
          <w:b/>
          <w:bCs/>
          <w:sz w:val="32"/>
          <w:szCs w:val="21"/>
        </w:rPr>
        <w:t>总则</w:t>
      </w:r>
      <w:bookmarkEnd w:id="7"/>
      <w:r>
        <w:rPr>
          <w:rFonts w:hint="eastAsia" w:ascii="宋体" w:hAnsi="宋体" w:eastAsia="宋体"/>
          <w:b/>
          <w:bCs/>
          <w:sz w:val="32"/>
          <w:szCs w:val="21"/>
        </w:rPr>
        <w:t xml:space="preserve"> </w:t>
      </w:r>
    </w:p>
    <w:p w14:paraId="650CC70F">
      <w:pPr>
        <w:pStyle w:val="29"/>
        <w:numPr>
          <w:ilvl w:val="2"/>
          <w:numId w:val="1"/>
        </w:numPr>
        <w:spacing w:line="360" w:lineRule="auto"/>
        <w:ind w:firstLineChars="0"/>
        <w:rPr>
          <w:rFonts w:ascii="宋体" w:hAnsi="宋体" w:eastAsia="宋体"/>
          <w:bCs/>
          <w:szCs w:val="21"/>
        </w:rPr>
      </w:pPr>
      <w:r>
        <w:rPr>
          <w:rFonts w:hint="eastAsia" w:ascii="宋体" w:hAnsi="宋体" w:eastAsia="宋体"/>
          <w:bCs/>
          <w:szCs w:val="21"/>
        </w:rPr>
        <w:t>为实现国家2030年前碳达峰、2060年前碳中和目标，降低变电站建筑用能需求，提高能源利用效率和可再生能源利用率，引导变电站逐步实现低碳、近零碳、零碳排放，制定本标准。</w:t>
      </w:r>
    </w:p>
    <w:p w14:paraId="291B9DC7">
      <w:pPr>
        <w:pStyle w:val="29"/>
        <w:numPr>
          <w:ilvl w:val="2"/>
          <w:numId w:val="1"/>
        </w:numPr>
        <w:spacing w:line="360" w:lineRule="auto"/>
        <w:ind w:firstLineChars="0"/>
        <w:rPr>
          <w:rFonts w:ascii="宋体" w:hAnsi="宋体" w:eastAsia="宋体"/>
          <w:bCs/>
          <w:szCs w:val="21"/>
        </w:rPr>
      </w:pPr>
      <w:r>
        <w:rPr>
          <w:rFonts w:hint="eastAsia" w:ascii="宋体" w:hAnsi="宋体" w:eastAsia="宋体"/>
          <w:bCs/>
          <w:szCs w:val="21"/>
        </w:rPr>
        <w:t>本标准适用于</w:t>
      </w:r>
      <w:r>
        <w:rPr>
          <w:rFonts w:hint="eastAsia" w:ascii="宋体" w:hAnsi="宋体" w:eastAsia="宋体"/>
          <w:szCs w:val="21"/>
        </w:rPr>
        <w:t>雄安新区</w:t>
      </w:r>
      <w:r>
        <w:rPr>
          <w:rFonts w:hint="eastAsia" w:ascii="宋体" w:hAnsi="宋体" w:eastAsia="宋体"/>
          <w:bCs/>
          <w:szCs w:val="21"/>
        </w:rPr>
        <w:t>新建变电站工程的设计、施工和运行，改扩建工程可参照本标准执行。</w:t>
      </w:r>
    </w:p>
    <w:p w14:paraId="77A3CB00">
      <w:pPr>
        <w:pStyle w:val="29"/>
        <w:numPr>
          <w:ilvl w:val="2"/>
          <w:numId w:val="1"/>
        </w:numPr>
        <w:spacing w:line="360" w:lineRule="auto"/>
        <w:ind w:firstLineChars="0"/>
        <w:rPr>
          <w:rFonts w:ascii="宋体" w:hAnsi="宋体" w:eastAsia="宋体"/>
          <w:bCs/>
          <w:szCs w:val="21"/>
        </w:rPr>
      </w:pPr>
      <w:r>
        <w:rPr>
          <w:rFonts w:hint="eastAsia" w:ascii="宋体" w:hAnsi="宋体" w:eastAsia="宋体"/>
          <w:bCs/>
          <w:szCs w:val="21"/>
        </w:rPr>
        <w:t>近零碳变电站的设计、施工、运行除应符合本标准的规定外，尚应符合国家现行有关标准的规定。</w:t>
      </w:r>
    </w:p>
    <w:p w14:paraId="67C74118">
      <w:pPr>
        <w:widowControl/>
        <w:spacing w:line="360" w:lineRule="auto"/>
        <w:jc w:val="left"/>
        <w:rPr>
          <w:rFonts w:ascii="宋体" w:hAnsi="宋体" w:eastAsia="宋体"/>
          <w:b/>
          <w:bCs/>
          <w:szCs w:val="21"/>
        </w:rPr>
      </w:pPr>
      <w:r>
        <w:rPr>
          <w:rFonts w:ascii="宋体" w:hAnsi="宋体" w:eastAsia="宋体"/>
          <w:b/>
          <w:bCs/>
          <w:szCs w:val="21"/>
        </w:rPr>
        <w:br w:type="page"/>
      </w:r>
    </w:p>
    <w:p w14:paraId="5622AA0C">
      <w:pPr>
        <w:snapToGrid w:val="0"/>
        <w:spacing w:line="360" w:lineRule="auto"/>
        <w:ind w:firstLine="643" w:firstLineChars="200"/>
        <w:jc w:val="center"/>
        <w:outlineLvl w:val="0"/>
        <w:rPr>
          <w:rFonts w:ascii="宋体" w:hAnsi="宋体" w:eastAsia="宋体"/>
          <w:b/>
          <w:bCs/>
          <w:sz w:val="32"/>
          <w:szCs w:val="21"/>
        </w:rPr>
      </w:pPr>
      <w:bookmarkStart w:id="8" w:name="_Toc179888433"/>
      <w:r>
        <w:rPr>
          <w:rFonts w:ascii="宋体" w:hAnsi="宋体" w:eastAsia="宋体"/>
          <w:b/>
          <w:bCs/>
          <w:sz w:val="32"/>
          <w:szCs w:val="21"/>
        </w:rPr>
        <w:t xml:space="preserve">2 </w:t>
      </w:r>
      <w:r>
        <w:rPr>
          <w:rFonts w:hint="eastAsia" w:ascii="宋体" w:hAnsi="宋体" w:eastAsia="宋体"/>
          <w:b/>
          <w:bCs/>
          <w:sz w:val="32"/>
          <w:szCs w:val="21"/>
        </w:rPr>
        <w:t>术语</w:t>
      </w:r>
      <w:bookmarkEnd w:id="8"/>
    </w:p>
    <w:p w14:paraId="13B17627">
      <w:pPr>
        <w:spacing w:line="360" w:lineRule="auto"/>
        <w:rPr>
          <w:rFonts w:asciiTheme="minorEastAsia" w:hAnsiTheme="minorEastAsia"/>
        </w:rPr>
      </w:pPr>
      <w:r>
        <w:rPr>
          <w:rFonts w:hint="eastAsia" w:asciiTheme="minorEastAsia" w:hAnsiTheme="minorEastAsia"/>
        </w:rPr>
        <w:t>下列术语和定义适用于本文件</w:t>
      </w:r>
    </w:p>
    <w:p w14:paraId="2027270A">
      <w:pPr>
        <w:spacing w:line="360" w:lineRule="auto"/>
        <w:rPr>
          <w:rFonts w:asciiTheme="minorEastAsia" w:hAnsiTheme="minorEastAsia"/>
          <w:b/>
        </w:rPr>
      </w:pPr>
      <w:r>
        <w:rPr>
          <w:rFonts w:asciiTheme="minorEastAsia" w:hAnsiTheme="minorEastAsia"/>
          <w:b/>
        </w:rPr>
        <w:t xml:space="preserve">2.0.1 </w:t>
      </w:r>
      <w:r>
        <w:rPr>
          <w:rFonts w:hint="eastAsia" w:asciiTheme="minorEastAsia" w:hAnsiTheme="minorEastAsia"/>
          <w:b/>
        </w:rPr>
        <w:t>低碳变电站</w:t>
      </w:r>
      <w:r>
        <w:rPr>
          <w:rFonts w:asciiTheme="minorEastAsia" w:hAnsiTheme="minorEastAsia"/>
          <w:b/>
        </w:rPr>
        <w:t xml:space="preserve">low carbon </w:t>
      </w:r>
      <w:r>
        <w:rPr>
          <w:rFonts w:hint="eastAsia" w:asciiTheme="minorEastAsia" w:hAnsiTheme="minorEastAsia"/>
          <w:b/>
        </w:rPr>
        <w:t>substation</w:t>
      </w:r>
    </w:p>
    <w:p w14:paraId="086336EA">
      <w:pPr>
        <w:spacing w:after="260" w:line="360" w:lineRule="auto"/>
        <w:ind w:firstLine="420" w:firstLineChars="200"/>
        <w:rPr>
          <w:rFonts w:cs="Times New Roman" w:asciiTheme="minorEastAsia" w:hAnsiTheme="minorEastAsia"/>
          <w:szCs w:val="21"/>
        </w:rPr>
      </w:pPr>
      <w:r>
        <w:rPr>
          <w:rFonts w:cs="Times New Roman" w:asciiTheme="minorEastAsia" w:hAnsiTheme="minorEastAsia"/>
          <w:szCs w:val="21"/>
        </w:rPr>
        <w:t>适应气候特征与场地条件，在满足室内环境参数的基础上，通过优化</w:t>
      </w:r>
      <w:r>
        <w:rPr>
          <w:rFonts w:hint="eastAsia" w:cs="Times New Roman" w:asciiTheme="minorEastAsia" w:hAnsiTheme="minorEastAsia"/>
          <w:szCs w:val="21"/>
        </w:rPr>
        <w:t>变电站</w:t>
      </w:r>
      <w:r>
        <w:rPr>
          <w:rFonts w:cs="Times New Roman" w:asciiTheme="minorEastAsia" w:hAnsiTheme="minorEastAsia"/>
          <w:szCs w:val="21"/>
        </w:rPr>
        <w:t>设计降低</w:t>
      </w:r>
      <w:r>
        <w:rPr>
          <w:rFonts w:hint="eastAsia" w:cs="Times New Roman" w:asciiTheme="minorEastAsia" w:hAnsiTheme="minorEastAsia"/>
          <w:szCs w:val="21"/>
        </w:rPr>
        <w:t>变电站</w:t>
      </w:r>
      <w:r>
        <w:rPr>
          <w:rFonts w:cs="Times New Roman" w:asciiTheme="minorEastAsia" w:hAnsiTheme="minorEastAsia"/>
          <w:szCs w:val="21"/>
        </w:rPr>
        <w:t>用能需求，提高能源设备与系统效率，充分利用</w:t>
      </w:r>
      <w:r>
        <w:rPr>
          <w:rFonts w:hint="eastAsia" w:cs="Times New Roman" w:asciiTheme="minorEastAsia" w:hAnsiTheme="minorEastAsia"/>
          <w:szCs w:val="21"/>
        </w:rPr>
        <w:t>变电站本体</w:t>
      </w:r>
      <w:r>
        <w:rPr>
          <w:rFonts w:cs="Times New Roman" w:asciiTheme="minorEastAsia" w:hAnsiTheme="minorEastAsia"/>
          <w:szCs w:val="21"/>
        </w:rPr>
        <w:t>可再生能源</w:t>
      </w:r>
      <w:r>
        <w:rPr>
          <w:rFonts w:hint="eastAsia" w:cs="Times New Roman" w:asciiTheme="minorEastAsia" w:hAnsiTheme="minorEastAsia"/>
          <w:szCs w:val="21"/>
        </w:rPr>
        <w:t>资源</w:t>
      </w:r>
      <w:r>
        <w:rPr>
          <w:rFonts w:cs="Times New Roman" w:asciiTheme="minorEastAsia" w:hAnsiTheme="minorEastAsia"/>
          <w:szCs w:val="21"/>
        </w:rPr>
        <w:t>，</w:t>
      </w:r>
      <w:r>
        <w:rPr>
          <w:rFonts w:hint="eastAsia" w:cs="Times New Roman" w:asciiTheme="minorEastAsia" w:hAnsiTheme="minorEastAsia"/>
          <w:szCs w:val="21"/>
        </w:rPr>
        <w:t>实现低碳变电站的碳排放指标。</w:t>
      </w:r>
    </w:p>
    <w:p w14:paraId="1C23D1ED">
      <w:pPr>
        <w:spacing w:line="360" w:lineRule="auto"/>
        <w:rPr>
          <w:rFonts w:ascii="楷体" w:hAnsi="楷体" w:eastAsia="楷体"/>
          <w:b/>
        </w:rPr>
      </w:pPr>
      <w:r>
        <w:rPr>
          <w:rFonts w:ascii="楷体" w:hAnsi="楷体" w:eastAsia="楷体"/>
          <w:b/>
        </w:rPr>
        <w:t>【条文说明】</w:t>
      </w:r>
    </w:p>
    <w:p w14:paraId="0BFB6909">
      <w:pPr>
        <w:spacing w:after="260" w:line="360" w:lineRule="auto"/>
        <w:ind w:firstLine="420" w:firstLineChars="200"/>
        <w:rPr>
          <w:rFonts w:ascii="宋体" w:hAnsi="宋体" w:eastAsia="宋体" w:cs="Times New Roman"/>
          <w:szCs w:val="21"/>
        </w:rPr>
      </w:pPr>
      <w:r>
        <w:rPr>
          <w:rFonts w:ascii="楷体" w:hAnsi="楷体" w:eastAsia="楷体" w:cs="Times New Roman"/>
          <w:szCs w:val="21"/>
        </w:rPr>
        <w:t>考虑到我国</w:t>
      </w:r>
      <w:r>
        <w:rPr>
          <w:rFonts w:hint="eastAsia" w:ascii="楷体" w:hAnsi="楷体" w:eastAsia="楷体" w:cs="Times New Roman"/>
          <w:szCs w:val="21"/>
        </w:rPr>
        <w:t>变电站</w:t>
      </w:r>
      <w:r>
        <w:rPr>
          <w:rFonts w:ascii="楷体" w:hAnsi="楷体" w:eastAsia="楷体" w:cs="Times New Roman"/>
          <w:szCs w:val="21"/>
        </w:rPr>
        <w:t>节能现状，为助力</w:t>
      </w:r>
      <w:r>
        <w:rPr>
          <w:rFonts w:hint="eastAsia" w:ascii="楷体" w:hAnsi="楷体" w:eastAsia="楷体" w:cs="Times New Roman"/>
          <w:szCs w:val="21"/>
        </w:rPr>
        <w:t>变电站</w:t>
      </w:r>
      <w:r>
        <w:rPr>
          <w:rFonts w:ascii="楷体" w:hAnsi="楷体" w:eastAsia="楷体" w:cs="Times New Roman"/>
          <w:szCs w:val="21"/>
        </w:rPr>
        <w:t>领域低碳发展，分级引导</w:t>
      </w:r>
      <w:r>
        <w:rPr>
          <w:rFonts w:hint="eastAsia" w:ascii="楷体" w:hAnsi="楷体" w:eastAsia="楷体" w:cs="Times New Roman"/>
          <w:szCs w:val="21"/>
        </w:rPr>
        <w:t>变电站降</w:t>
      </w:r>
      <w:r>
        <w:rPr>
          <w:rFonts w:ascii="楷体" w:hAnsi="楷体" w:eastAsia="楷体" w:cs="Times New Roman"/>
          <w:szCs w:val="21"/>
        </w:rPr>
        <w:t>碳，提出低碳</w:t>
      </w:r>
      <w:r>
        <w:rPr>
          <w:rFonts w:hint="eastAsia" w:ascii="楷体" w:hAnsi="楷体" w:eastAsia="楷体" w:cs="Times New Roman"/>
          <w:szCs w:val="21"/>
        </w:rPr>
        <w:t>变电站</w:t>
      </w:r>
      <w:r>
        <w:rPr>
          <w:rFonts w:ascii="楷体" w:hAnsi="楷体" w:eastAsia="楷体" w:cs="Times New Roman"/>
          <w:szCs w:val="21"/>
        </w:rPr>
        <w:t>、近零碳</w:t>
      </w:r>
      <w:r>
        <w:rPr>
          <w:rFonts w:hint="eastAsia" w:ascii="楷体" w:hAnsi="楷体" w:eastAsia="楷体" w:cs="Times New Roman"/>
          <w:szCs w:val="21"/>
        </w:rPr>
        <w:t>变电站</w:t>
      </w:r>
      <w:r>
        <w:rPr>
          <w:rFonts w:ascii="楷体" w:hAnsi="楷体" w:eastAsia="楷体" w:cs="Times New Roman"/>
          <w:szCs w:val="21"/>
        </w:rPr>
        <w:t>、零碳</w:t>
      </w:r>
      <w:r>
        <w:rPr>
          <w:rFonts w:hint="eastAsia" w:ascii="楷体" w:hAnsi="楷体" w:eastAsia="楷体" w:cs="Times New Roman"/>
          <w:szCs w:val="21"/>
        </w:rPr>
        <w:t>变电站</w:t>
      </w:r>
      <w:r>
        <w:rPr>
          <w:rFonts w:ascii="楷体" w:hAnsi="楷体" w:eastAsia="楷体" w:cs="Times New Roman"/>
          <w:szCs w:val="21"/>
        </w:rPr>
        <w:t>、</w:t>
      </w:r>
      <w:r>
        <w:rPr>
          <w:rFonts w:hint="eastAsia" w:ascii="楷体" w:hAnsi="楷体" w:eastAsia="楷体" w:cs="Times New Roman"/>
          <w:szCs w:val="21"/>
        </w:rPr>
        <w:t>全过程</w:t>
      </w:r>
      <w:r>
        <w:rPr>
          <w:rFonts w:ascii="楷体" w:hAnsi="楷体" w:eastAsia="楷体" w:cs="Times New Roman"/>
          <w:szCs w:val="21"/>
        </w:rPr>
        <w:t>零碳</w:t>
      </w:r>
      <w:r>
        <w:rPr>
          <w:rFonts w:hint="eastAsia" w:ascii="楷体" w:hAnsi="楷体" w:eastAsia="楷体" w:cs="Times New Roman"/>
          <w:szCs w:val="21"/>
        </w:rPr>
        <w:t>变电站</w:t>
      </w:r>
      <w:r>
        <w:rPr>
          <w:rFonts w:ascii="楷体" w:hAnsi="楷体" w:eastAsia="楷体" w:cs="Times New Roman"/>
          <w:szCs w:val="21"/>
        </w:rPr>
        <w:t>四个名词组成的定义体系。其中，低碳</w:t>
      </w:r>
      <w:r>
        <w:rPr>
          <w:rFonts w:hint="eastAsia" w:ascii="楷体" w:hAnsi="楷体" w:eastAsia="楷体" w:cs="Times New Roman"/>
          <w:szCs w:val="21"/>
        </w:rPr>
        <w:t>变电站</w:t>
      </w:r>
      <w:r>
        <w:rPr>
          <w:rFonts w:ascii="楷体" w:hAnsi="楷体" w:eastAsia="楷体" w:cs="Times New Roman"/>
          <w:szCs w:val="21"/>
        </w:rPr>
        <w:t>、近零碳</w:t>
      </w:r>
      <w:r>
        <w:rPr>
          <w:rFonts w:hint="eastAsia" w:ascii="楷体" w:hAnsi="楷体" w:eastAsia="楷体" w:cs="Times New Roman"/>
          <w:szCs w:val="21"/>
        </w:rPr>
        <w:t>变电站</w:t>
      </w:r>
      <w:r>
        <w:rPr>
          <w:rFonts w:ascii="楷体" w:hAnsi="楷体" w:eastAsia="楷体" w:cs="Times New Roman"/>
          <w:szCs w:val="21"/>
        </w:rPr>
        <w:t>、零碳</w:t>
      </w:r>
      <w:r>
        <w:rPr>
          <w:rFonts w:hint="eastAsia" w:ascii="楷体" w:hAnsi="楷体" w:eastAsia="楷体" w:cs="Times New Roman"/>
          <w:szCs w:val="21"/>
        </w:rPr>
        <w:t>变电站</w:t>
      </w:r>
      <w:r>
        <w:rPr>
          <w:rFonts w:ascii="楷体" w:hAnsi="楷体" w:eastAsia="楷体" w:cs="Times New Roman"/>
          <w:szCs w:val="21"/>
        </w:rPr>
        <w:t>的碳排放指标计算范围包含供暖、通风、空调、照明、生活热水、电梯、插座等全部运行阶段能源消耗产生的碳排放，</w:t>
      </w:r>
      <w:r>
        <w:rPr>
          <w:rFonts w:hint="eastAsia" w:ascii="楷体" w:hAnsi="楷体" w:eastAsia="楷体" w:cs="Times New Roman"/>
          <w:szCs w:val="21"/>
        </w:rPr>
        <w:t>也就是变电站运行阶段的全部直接碳排放和间接碳排放。全过程</w:t>
      </w:r>
      <w:r>
        <w:rPr>
          <w:rFonts w:ascii="楷体" w:hAnsi="楷体" w:eastAsia="楷体" w:cs="Times New Roman"/>
          <w:szCs w:val="21"/>
        </w:rPr>
        <w:t>零碳</w:t>
      </w:r>
      <w:r>
        <w:rPr>
          <w:rFonts w:hint="eastAsia" w:ascii="楷体" w:hAnsi="楷体" w:eastAsia="楷体" w:cs="Times New Roman"/>
          <w:szCs w:val="21"/>
        </w:rPr>
        <w:t>变电站</w:t>
      </w:r>
      <w:r>
        <w:rPr>
          <w:rFonts w:ascii="楷体" w:hAnsi="楷体" w:eastAsia="楷体" w:cs="Times New Roman"/>
          <w:szCs w:val="21"/>
        </w:rPr>
        <w:t>的碳排放指标计算范围还包含</w:t>
      </w:r>
      <w:r>
        <w:rPr>
          <w:rFonts w:hint="eastAsia" w:ascii="楷体" w:hAnsi="楷体" w:eastAsia="楷体" w:cs="Times New Roman"/>
          <w:szCs w:val="21"/>
        </w:rPr>
        <w:t>建材生产及运输、变电站建造及拆除等隐含碳排放</w:t>
      </w:r>
      <w:r>
        <w:rPr>
          <w:rFonts w:ascii="楷体" w:hAnsi="楷体" w:eastAsia="楷体" w:cs="Times New Roman"/>
          <w:szCs w:val="21"/>
        </w:rPr>
        <w:t>。</w:t>
      </w:r>
    </w:p>
    <w:p w14:paraId="6914B780">
      <w:pPr>
        <w:spacing w:line="360" w:lineRule="auto"/>
        <w:ind w:firstLine="420" w:firstLineChars="200"/>
        <w:rPr>
          <w:rFonts w:ascii="楷体" w:hAnsi="楷体" w:eastAsia="楷体" w:cs="Times New Roman"/>
          <w:szCs w:val="21"/>
        </w:rPr>
      </w:pPr>
      <w:r>
        <w:rPr>
          <w:rFonts w:hint="eastAsia" w:ascii="楷体" w:hAnsi="楷体" w:eastAsia="楷体" w:cs="Times New Roman"/>
          <w:szCs w:val="21"/>
        </w:rPr>
        <w:t>变电站本体可再生能源资源不包括变电站红线外的可再生能源发电，变电站红线指建设工程规划许可证中变电站红线证边界。</w:t>
      </w:r>
      <w:r>
        <w:rPr>
          <w:rFonts w:ascii="楷体" w:hAnsi="楷体" w:eastAsia="楷体" w:cs="Times New Roman"/>
          <w:szCs w:val="21"/>
        </w:rPr>
        <w:t>低碳</w:t>
      </w:r>
      <w:r>
        <w:rPr>
          <w:rFonts w:hint="eastAsia" w:ascii="楷体" w:hAnsi="楷体" w:eastAsia="楷体" w:cs="Times New Roman"/>
          <w:szCs w:val="21"/>
        </w:rPr>
        <w:t>变电站在不依靠变电站周边等变电站红线外可再生能源发电，及绿色电力交易、绿色电力证书交易与碳排放权交易等非变电站降碳技术措施的前提下，</w:t>
      </w:r>
      <w:r>
        <w:rPr>
          <w:rFonts w:ascii="楷体" w:hAnsi="楷体" w:eastAsia="楷体" w:cs="Times New Roman"/>
          <w:szCs w:val="21"/>
        </w:rPr>
        <w:t>碳排放</w:t>
      </w:r>
      <w:r>
        <w:rPr>
          <w:rFonts w:ascii="楷体" w:hAnsi="楷体" w:eastAsia="楷体" w:cs="Times New Roman"/>
          <w:bCs/>
          <w:szCs w:val="21"/>
        </w:rPr>
        <w:t>符合</w:t>
      </w:r>
      <w:r>
        <w:rPr>
          <w:rFonts w:ascii="楷体" w:hAnsi="楷体" w:eastAsia="楷体" w:cs="Times New Roman"/>
          <w:szCs w:val="21"/>
        </w:rPr>
        <w:t>本标准</w:t>
      </w:r>
      <w:r>
        <w:rPr>
          <w:rFonts w:hint="eastAsia" w:ascii="楷体" w:hAnsi="楷体" w:eastAsia="楷体" w:cs="Times New Roman"/>
          <w:szCs w:val="21"/>
        </w:rPr>
        <w:t>3.2.1条。</w:t>
      </w:r>
    </w:p>
    <w:p w14:paraId="0FA27DD9"/>
    <w:p w14:paraId="2B40AB61">
      <w:pPr>
        <w:spacing w:line="360" w:lineRule="auto"/>
        <w:rPr>
          <w:rFonts w:asciiTheme="minorEastAsia" w:hAnsiTheme="minorEastAsia"/>
          <w:b/>
        </w:rPr>
      </w:pPr>
      <w:r>
        <w:rPr>
          <w:rFonts w:asciiTheme="minorEastAsia" w:hAnsiTheme="minorEastAsia"/>
          <w:b/>
        </w:rPr>
        <w:t xml:space="preserve">2.0.2 </w:t>
      </w:r>
      <w:r>
        <w:rPr>
          <w:rFonts w:hint="eastAsia" w:asciiTheme="minorEastAsia" w:hAnsiTheme="minorEastAsia"/>
          <w:b/>
        </w:rPr>
        <w:t xml:space="preserve">近零碳变电站 </w:t>
      </w:r>
      <w:r>
        <w:rPr>
          <w:rFonts w:asciiTheme="minorEastAsia" w:hAnsiTheme="minorEastAsia"/>
          <w:b/>
        </w:rPr>
        <w:t>nearly zero carbon</w:t>
      </w:r>
      <w:r>
        <w:rPr>
          <w:rFonts w:hint="eastAsia" w:asciiTheme="minorEastAsia" w:hAnsiTheme="minorEastAsia"/>
          <w:b/>
        </w:rPr>
        <w:t xml:space="preserve"> substation</w:t>
      </w:r>
    </w:p>
    <w:p w14:paraId="03AE88A6">
      <w:pPr>
        <w:spacing w:line="360" w:lineRule="auto"/>
        <w:ind w:firstLine="480"/>
        <w:rPr>
          <w:rFonts w:ascii="宋体" w:hAnsi="宋体" w:eastAsia="宋体" w:cs="Times New Roman"/>
          <w:szCs w:val="21"/>
        </w:rPr>
      </w:pPr>
      <w:r>
        <w:rPr>
          <w:rFonts w:hint="eastAsia" w:ascii="宋体" w:hAnsi="宋体" w:eastAsia="宋体" w:cs="Times New Roman"/>
          <w:szCs w:val="21"/>
        </w:rPr>
        <w:t>在实现低碳变电站的基础上，可进一步提升变电站本体降碳水平、利用变电站本体及周边的可再生能源资源和建筑蓄能，实现近零碳变电站的碳排放指标。</w:t>
      </w:r>
    </w:p>
    <w:p w14:paraId="575D4D3F">
      <w:pPr>
        <w:spacing w:before="240" w:line="360" w:lineRule="auto"/>
        <w:rPr>
          <w:rFonts w:ascii="楷体" w:hAnsi="楷体" w:eastAsia="楷体" w:cs="Times New Roman"/>
          <w:b/>
          <w:bCs/>
          <w:szCs w:val="21"/>
        </w:rPr>
      </w:pPr>
      <w:r>
        <w:rPr>
          <w:rFonts w:ascii="楷体" w:hAnsi="楷体" w:eastAsia="楷体" w:cs="Times New Roman"/>
          <w:b/>
          <w:bCs/>
          <w:szCs w:val="21"/>
        </w:rPr>
        <w:t>【条文说明】</w:t>
      </w:r>
    </w:p>
    <w:p w14:paraId="2A00163B">
      <w:pPr>
        <w:spacing w:line="360" w:lineRule="auto"/>
        <w:ind w:firstLine="420" w:firstLineChars="200"/>
        <w:rPr>
          <w:rFonts w:ascii="楷体" w:hAnsi="楷体" w:eastAsia="楷体" w:cs="Times New Roman"/>
          <w:szCs w:val="21"/>
        </w:rPr>
      </w:pPr>
      <w:r>
        <w:rPr>
          <w:rFonts w:hint="eastAsia" w:ascii="楷体" w:hAnsi="楷体" w:eastAsia="楷体" w:cs="Times New Roman"/>
          <w:szCs w:val="21"/>
        </w:rPr>
        <w:t>近零碳变电站是低碳变电站的</w:t>
      </w:r>
      <w:r>
        <w:rPr>
          <w:rFonts w:ascii="楷体" w:hAnsi="楷体" w:eastAsia="楷体" w:cs="Times New Roman"/>
          <w:szCs w:val="21"/>
        </w:rPr>
        <w:t>更高级表现形式，相对于低碳</w:t>
      </w:r>
      <w:r>
        <w:rPr>
          <w:rFonts w:hint="eastAsia" w:ascii="楷体" w:hAnsi="楷体" w:eastAsia="楷体" w:cs="Times New Roman"/>
          <w:szCs w:val="21"/>
        </w:rPr>
        <w:t>变电站</w:t>
      </w:r>
      <w:r>
        <w:rPr>
          <w:rFonts w:ascii="楷体" w:hAnsi="楷体" w:eastAsia="楷体" w:cs="Times New Roman"/>
          <w:szCs w:val="21"/>
        </w:rPr>
        <w:t>技术要求有所提高，相应投资也有所增加，技术难度相对较大。近零碳</w:t>
      </w:r>
      <w:r>
        <w:rPr>
          <w:rFonts w:hint="eastAsia" w:ascii="楷体" w:hAnsi="楷体" w:eastAsia="楷体" w:cs="Times New Roman"/>
          <w:szCs w:val="21"/>
        </w:rPr>
        <w:t>变电站</w:t>
      </w:r>
      <w:r>
        <w:rPr>
          <w:rFonts w:ascii="楷体" w:hAnsi="楷体" w:eastAsia="楷体" w:cs="Times New Roman"/>
          <w:szCs w:val="21"/>
        </w:rPr>
        <w:t>降碳水平高于低碳</w:t>
      </w:r>
      <w:r>
        <w:rPr>
          <w:rFonts w:hint="eastAsia" w:ascii="楷体" w:hAnsi="楷体" w:eastAsia="楷体" w:cs="Times New Roman"/>
          <w:szCs w:val="21"/>
        </w:rPr>
        <w:t>变电站</w:t>
      </w:r>
      <w:r>
        <w:rPr>
          <w:rFonts w:ascii="楷体" w:hAnsi="楷体" w:eastAsia="楷体" w:cs="Times New Roman"/>
          <w:szCs w:val="21"/>
        </w:rPr>
        <w:t>，因此采用</w:t>
      </w:r>
      <w:r>
        <w:rPr>
          <w:rFonts w:hint="eastAsia" w:ascii="楷体" w:hAnsi="楷体" w:eastAsia="楷体" w:cs="Times New Roman"/>
          <w:szCs w:val="21"/>
        </w:rPr>
        <w:t>降碳</w:t>
      </w:r>
      <w:r>
        <w:rPr>
          <w:rFonts w:ascii="楷体" w:hAnsi="楷体" w:eastAsia="楷体" w:cs="Times New Roman"/>
          <w:szCs w:val="21"/>
        </w:rPr>
        <w:t>技术措施时要求相应有所提高</w:t>
      </w:r>
      <w:r>
        <w:rPr>
          <w:rFonts w:hint="eastAsia" w:ascii="楷体" w:hAnsi="楷体" w:eastAsia="楷体" w:cs="Times New Roman"/>
          <w:szCs w:val="21"/>
        </w:rPr>
        <w:t>，在满足低碳变电站基础上，通常需要更多的本体可再生能源及周边可再生能源作为抵消碳排放措施。周边可再生能源资源通常指变电站及周边区域内同一业主或物业公司所拥有或管理的区域，将可再生能源发电通过专用输电线路输送至本变电站使用，为推动城乡建设领域分布式光伏的发展，以近零碳为目标建设的变电站，可通过专线连接的方式引入周边可再生能源发电，但需以实现低碳变电站为前提。</w:t>
      </w:r>
      <w:r>
        <w:rPr>
          <w:rFonts w:ascii="楷体" w:hAnsi="楷体" w:eastAsia="楷体" w:cs="Times New Roman"/>
          <w:szCs w:val="21"/>
        </w:rPr>
        <w:t>近零碳建筑的碳排放指标应符合本标准3.2.</w:t>
      </w:r>
      <w:r>
        <w:rPr>
          <w:rFonts w:hint="eastAsia" w:ascii="楷体" w:hAnsi="楷体" w:eastAsia="楷体" w:cs="Times New Roman"/>
          <w:szCs w:val="21"/>
        </w:rPr>
        <w:t>2条</w:t>
      </w:r>
      <w:r>
        <w:rPr>
          <w:rFonts w:ascii="楷体" w:hAnsi="楷体" w:eastAsia="楷体" w:cs="Times New Roman"/>
          <w:szCs w:val="21"/>
        </w:rPr>
        <w:t>的</w:t>
      </w:r>
      <w:r>
        <w:rPr>
          <w:rFonts w:hint="eastAsia" w:ascii="楷体" w:hAnsi="楷体" w:eastAsia="楷体" w:cs="Times New Roman"/>
          <w:szCs w:val="21"/>
        </w:rPr>
        <w:t>规定。另外，为推动光储直柔在建筑中的应用，符合本标准</w:t>
      </w:r>
      <w:r>
        <w:rPr>
          <w:rFonts w:ascii="楷体" w:hAnsi="楷体" w:eastAsia="楷体" w:cs="Times New Roman"/>
          <w:szCs w:val="21"/>
        </w:rPr>
        <w:t>8.3.7</w:t>
      </w:r>
      <w:r>
        <w:rPr>
          <w:rFonts w:hint="eastAsia" w:ascii="楷体" w:hAnsi="楷体" w:eastAsia="楷体" w:cs="Times New Roman"/>
          <w:szCs w:val="21"/>
        </w:rPr>
        <w:t>条规定的变电站也可认定为近零碳变电站。</w:t>
      </w:r>
    </w:p>
    <w:p w14:paraId="3BE6345F">
      <w:pPr>
        <w:spacing w:before="240" w:line="360" w:lineRule="auto"/>
        <w:rPr>
          <w:rFonts w:ascii="宋体" w:hAnsi="宋体" w:eastAsia="宋体" w:cs="Times New Roman"/>
          <w:b/>
          <w:bCs/>
          <w:szCs w:val="21"/>
        </w:rPr>
      </w:pPr>
    </w:p>
    <w:p w14:paraId="7321763A">
      <w:pPr>
        <w:spacing w:line="360" w:lineRule="auto"/>
        <w:rPr>
          <w:rFonts w:asciiTheme="minorEastAsia" w:hAnsiTheme="minorEastAsia"/>
          <w:b/>
        </w:rPr>
      </w:pPr>
      <w:r>
        <w:rPr>
          <w:rFonts w:asciiTheme="minorEastAsia" w:hAnsiTheme="minorEastAsia"/>
          <w:b/>
        </w:rPr>
        <w:t xml:space="preserve">2.0.3 </w:t>
      </w:r>
      <w:r>
        <w:rPr>
          <w:rFonts w:hint="eastAsia" w:asciiTheme="minorEastAsia" w:hAnsiTheme="minorEastAsia"/>
          <w:b/>
        </w:rPr>
        <w:t>零碳变电站</w:t>
      </w:r>
      <w:r>
        <w:rPr>
          <w:rFonts w:asciiTheme="minorEastAsia" w:hAnsiTheme="minorEastAsia"/>
          <w:b/>
        </w:rPr>
        <w:t>zero carbon</w:t>
      </w:r>
      <w:r>
        <w:rPr>
          <w:rFonts w:hint="eastAsia" w:asciiTheme="minorEastAsia" w:hAnsiTheme="minorEastAsia"/>
          <w:b/>
        </w:rPr>
        <w:t xml:space="preserve"> substation</w:t>
      </w:r>
    </w:p>
    <w:p w14:paraId="60EA93AB">
      <w:pPr>
        <w:spacing w:line="360" w:lineRule="auto"/>
        <w:ind w:firstLine="480"/>
        <w:rPr>
          <w:rFonts w:ascii="宋体" w:hAnsi="宋体" w:eastAsia="宋体" w:cs="Times New Roman"/>
          <w:szCs w:val="21"/>
        </w:rPr>
      </w:pPr>
      <w:bookmarkStart w:id="9" w:name="_Hlk116808023"/>
      <w:r>
        <w:rPr>
          <w:rFonts w:hint="eastAsia" w:ascii="宋体" w:hAnsi="宋体" w:eastAsia="宋体" w:cs="Times New Roman"/>
          <w:szCs w:val="21"/>
        </w:rPr>
        <w:t>通过变电站本体降碳和本体可再生能源资源满足近零碳变电站技术指标的基础上，利用变电站周边的可再生能源资源和建筑蓄能，</w:t>
      </w:r>
      <w:bookmarkStart w:id="10" w:name="_Hlk153031407"/>
      <w:r>
        <w:rPr>
          <w:rFonts w:hint="eastAsia" w:ascii="宋体" w:hAnsi="宋体" w:eastAsia="宋体" w:cs="Times New Roman"/>
          <w:szCs w:val="21"/>
        </w:rPr>
        <w:t>并</w:t>
      </w:r>
      <w:bookmarkStart w:id="11" w:name="_Hlk153031380"/>
      <w:r>
        <w:rPr>
          <w:rFonts w:hint="eastAsia" w:ascii="宋体" w:hAnsi="宋体" w:eastAsia="宋体" w:cs="Times New Roman"/>
          <w:szCs w:val="21"/>
        </w:rPr>
        <w:t>可结合绿色电力交易、绿色电力证书交易与碳排放权交易</w:t>
      </w:r>
      <w:bookmarkEnd w:id="9"/>
      <w:bookmarkEnd w:id="10"/>
      <w:bookmarkEnd w:id="11"/>
      <w:r>
        <w:rPr>
          <w:rFonts w:hint="eastAsia" w:ascii="宋体" w:hAnsi="宋体" w:eastAsia="宋体" w:cs="Times New Roman"/>
          <w:szCs w:val="21"/>
        </w:rPr>
        <w:t>，实现零碳变电站碳排放指标。</w:t>
      </w:r>
    </w:p>
    <w:p w14:paraId="7BB97B5A">
      <w:pPr>
        <w:spacing w:before="240" w:line="360" w:lineRule="auto"/>
        <w:rPr>
          <w:rFonts w:ascii="楷体" w:hAnsi="楷体" w:eastAsia="楷体" w:cs="Times New Roman"/>
          <w:b/>
          <w:bCs/>
          <w:szCs w:val="21"/>
        </w:rPr>
      </w:pPr>
      <w:r>
        <w:rPr>
          <w:rFonts w:ascii="楷体" w:hAnsi="楷体" w:eastAsia="楷体" w:cs="Times New Roman"/>
          <w:b/>
          <w:bCs/>
          <w:szCs w:val="21"/>
        </w:rPr>
        <w:t>【条文说明】</w:t>
      </w:r>
    </w:p>
    <w:p w14:paraId="0E18FB34">
      <w:pPr>
        <w:spacing w:line="360" w:lineRule="auto"/>
        <w:ind w:firstLine="420" w:firstLineChars="200"/>
        <w:rPr>
          <w:rFonts w:ascii="楷体" w:hAnsi="楷体" w:eastAsia="楷体" w:cs="Times New Roman"/>
          <w:szCs w:val="21"/>
        </w:rPr>
      </w:pPr>
      <w:r>
        <w:rPr>
          <w:rFonts w:hint="eastAsia" w:ascii="楷体" w:hAnsi="楷体" w:eastAsia="楷体" w:cs="Times New Roman"/>
          <w:szCs w:val="21"/>
        </w:rPr>
        <w:t>零碳变电站是近零碳变电站的</w:t>
      </w:r>
      <w:r>
        <w:rPr>
          <w:rFonts w:ascii="楷体" w:hAnsi="楷体" w:eastAsia="楷体" w:cs="Times New Roman"/>
          <w:szCs w:val="21"/>
        </w:rPr>
        <w:t>更高级表现形式，相对于</w:t>
      </w:r>
      <w:r>
        <w:rPr>
          <w:rFonts w:hint="eastAsia" w:ascii="楷体" w:hAnsi="楷体" w:eastAsia="楷体" w:cs="Times New Roman"/>
          <w:szCs w:val="21"/>
        </w:rPr>
        <w:t>近零</w:t>
      </w:r>
      <w:r>
        <w:rPr>
          <w:rFonts w:ascii="楷体" w:hAnsi="楷体" w:eastAsia="楷体" w:cs="Times New Roman"/>
          <w:szCs w:val="21"/>
        </w:rPr>
        <w:t>碳</w:t>
      </w:r>
      <w:r>
        <w:rPr>
          <w:rFonts w:hint="eastAsia" w:ascii="楷体" w:hAnsi="楷体" w:eastAsia="楷体" w:cs="Times New Roman"/>
          <w:szCs w:val="21"/>
        </w:rPr>
        <w:t>变电站</w:t>
      </w:r>
      <w:r>
        <w:rPr>
          <w:rFonts w:ascii="楷体" w:hAnsi="楷体" w:eastAsia="楷体" w:cs="Times New Roman"/>
          <w:szCs w:val="21"/>
        </w:rPr>
        <w:t>技术要求有所提高</w:t>
      </w:r>
      <w:r>
        <w:rPr>
          <w:rFonts w:hint="eastAsia" w:ascii="楷体" w:hAnsi="楷体" w:eastAsia="楷体" w:cs="Times New Roman"/>
          <w:szCs w:val="21"/>
        </w:rPr>
        <w:t>。变电站节能与降碳之间有着紧密的联系，变电站节能通常采用“被动优先、主动优化、可再生能源平衡”的技术原则，先降低变电站能源需求，再通过可再生能源进行平衡。在零碳变电站本体可再生能源资源利用方面，比近零碳变电站的要求有所提升，要求通过本体降碳和本体可再生能源资源满足近零碳变电站技术指标，在此基础上再通过利用外部周边可再生能源资源、外部绿色电力和碳排放交易，来实现零碳变电站碳排放指标，</w:t>
      </w:r>
      <w:r>
        <w:rPr>
          <w:rFonts w:ascii="楷体" w:hAnsi="楷体" w:eastAsia="楷体" w:cs="Times New Roman"/>
          <w:szCs w:val="21"/>
        </w:rPr>
        <w:t>符合本标准3.2.</w:t>
      </w:r>
      <w:r>
        <w:rPr>
          <w:rFonts w:hint="eastAsia" w:ascii="楷体" w:hAnsi="楷体" w:eastAsia="楷体" w:cs="Times New Roman"/>
          <w:szCs w:val="21"/>
        </w:rPr>
        <w:t>3条</w:t>
      </w:r>
      <w:r>
        <w:rPr>
          <w:rFonts w:ascii="楷体" w:hAnsi="楷体" w:eastAsia="楷体" w:cs="Times New Roman"/>
          <w:szCs w:val="21"/>
        </w:rPr>
        <w:t>的</w:t>
      </w:r>
      <w:r>
        <w:rPr>
          <w:rFonts w:hint="eastAsia" w:ascii="楷体" w:hAnsi="楷体" w:eastAsia="楷体" w:cs="Times New Roman"/>
          <w:szCs w:val="21"/>
        </w:rPr>
        <w:t>规定。另外，符合本标准</w:t>
      </w:r>
      <w:r>
        <w:rPr>
          <w:rFonts w:ascii="楷体" w:hAnsi="楷体" w:eastAsia="楷体" w:cs="Times New Roman"/>
          <w:szCs w:val="21"/>
        </w:rPr>
        <w:t>8.3.</w:t>
      </w:r>
      <w:r>
        <w:rPr>
          <w:rFonts w:hint="eastAsia" w:ascii="楷体" w:hAnsi="楷体" w:eastAsia="楷体" w:cs="Times New Roman"/>
          <w:szCs w:val="21"/>
        </w:rPr>
        <w:t>8条规定的变电站也可认定为零碳变电站。</w:t>
      </w:r>
    </w:p>
    <w:p w14:paraId="789D6133">
      <w:pPr>
        <w:spacing w:line="360" w:lineRule="auto"/>
        <w:ind w:firstLine="420" w:firstLineChars="200"/>
        <w:rPr>
          <w:rFonts w:ascii="楷体" w:hAnsi="楷体" w:eastAsia="楷体" w:cs="Times New Roman"/>
          <w:szCs w:val="21"/>
        </w:rPr>
      </w:pPr>
      <w:r>
        <w:rPr>
          <w:rFonts w:hint="eastAsia" w:ascii="楷体" w:hAnsi="楷体" w:eastAsia="楷体" w:cs="Times New Roman"/>
          <w:szCs w:val="21"/>
        </w:rPr>
        <w:t>需要说明的是，本标准条文中除特殊说明指符合3.2.3条或8.3.8条规定的“零碳变电站”外，其他“零碳变电站”均泛指低碳、近零碳、零碳变电站这一体系。</w:t>
      </w:r>
    </w:p>
    <w:p w14:paraId="2AFB586A">
      <w:pPr>
        <w:spacing w:line="360" w:lineRule="auto"/>
        <w:rPr>
          <w:rFonts w:asciiTheme="minorEastAsia" w:hAnsiTheme="minorEastAsia"/>
          <w:b/>
        </w:rPr>
      </w:pPr>
      <w:r>
        <w:rPr>
          <w:rFonts w:asciiTheme="minorEastAsia" w:hAnsiTheme="minorEastAsia"/>
          <w:b/>
        </w:rPr>
        <w:t xml:space="preserve">2.0.4 </w:t>
      </w:r>
      <w:r>
        <w:rPr>
          <w:rFonts w:hint="eastAsia" w:asciiTheme="minorEastAsia" w:hAnsiTheme="minorEastAsia"/>
          <w:b/>
        </w:rPr>
        <w:t>全过程零碳变电站</w:t>
      </w:r>
      <w:r>
        <w:rPr>
          <w:rFonts w:asciiTheme="minorEastAsia" w:hAnsiTheme="minorEastAsia"/>
          <w:b/>
        </w:rPr>
        <w:t xml:space="preserve"> whole process zero carbon</w:t>
      </w:r>
      <w:r>
        <w:rPr>
          <w:rFonts w:hint="eastAsia" w:asciiTheme="minorEastAsia" w:hAnsiTheme="minorEastAsia"/>
          <w:b/>
        </w:rPr>
        <w:t xml:space="preserve"> substation</w:t>
      </w:r>
    </w:p>
    <w:p w14:paraId="48CA727F">
      <w:pPr>
        <w:spacing w:line="360" w:lineRule="auto"/>
        <w:ind w:firstLine="420" w:firstLineChars="200"/>
        <w:rPr>
          <w:rFonts w:ascii="宋体" w:hAnsi="宋体" w:eastAsia="宋体" w:cs="Times New Roman"/>
          <w:szCs w:val="21"/>
        </w:rPr>
      </w:pPr>
      <w:r>
        <w:rPr>
          <w:rFonts w:ascii="宋体" w:hAnsi="宋体" w:eastAsia="宋体" w:cs="Times New Roman"/>
          <w:szCs w:val="21"/>
        </w:rPr>
        <w:t>在满足零碳</w:t>
      </w:r>
      <w:r>
        <w:rPr>
          <w:rFonts w:hint="eastAsia" w:ascii="宋体" w:hAnsi="宋体" w:eastAsia="宋体" w:cs="Times New Roman"/>
          <w:szCs w:val="21"/>
        </w:rPr>
        <w:t>变电站</w:t>
      </w:r>
      <w:r>
        <w:rPr>
          <w:rFonts w:ascii="宋体" w:hAnsi="宋体" w:eastAsia="宋体" w:cs="Times New Roman"/>
          <w:szCs w:val="21"/>
        </w:rPr>
        <w:t>技术指标的基础上，通过采用低碳建材、低碳结构形式和材料减量化设计，</w:t>
      </w:r>
      <w:bookmarkStart w:id="12" w:name="_Hlk150121669"/>
      <w:r>
        <w:rPr>
          <w:rFonts w:hint="eastAsia" w:ascii="宋体" w:hAnsi="宋体" w:eastAsia="宋体" w:cs="Times New Roman"/>
          <w:szCs w:val="21"/>
        </w:rPr>
        <w:t>并可结合</w:t>
      </w:r>
      <w:bookmarkStart w:id="13" w:name="_Hlk153031428"/>
      <w:r>
        <w:rPr>
          <w:rFonts w:hint="eastAsia" w:ascii="宋体" w:hAnsi="宋体" w:eastAsia="宋体" w:cs="Times New Roman"/>
          <w:szCs w:val="21"/>
        </w:rPr>
        <w:t>绿色电力交易、绿色电力证书交易与碳排放权交易</w:t>
      </w:r>
      <w:bookmarkEnd w:id="12"/>
      <w:bookmarkEnd w:id="13"/>
      <w:r>
        <w:rPr>
          <w:rFonts w:ascii="宋体" w:hAnsi="宋体" w:eastAsia="宋体" w:cs="Times New Roman"/>
          <w:szCs w:val="21"/>
        </w:rPr>
        <w:t>，</w:t>
      </w:r>
      <w:r>
        <w:rPr>
          <w:rFonts w:hint="eastAsia" w:ascii="宋体" w:hAnsi="宋体" w:eastAsia="宋体" w:cs="Times New Roman"/>
          <w:szCs w:val="21"/>
        </w:rPr>
        <w:t>实现</w:t>
      </w:r>
      <w:bookmarkStart w:id="14" w:name="_Hlk147492814"/>
      <w:r>
        <w:rPr>
          <w:rFonts w:hint="eastAsia" w:ascii="宋体" w:hAnsi="宋体" w:eastAsia="宋体" w:cs="Times New Roman"/>
          <w:szCs w:val="21"/>
        </w:rPr>
        <w:t>变电站建材生产及运输、变电站建造及拆除和运行全过程</w:t>
      </w:r>
      <w:bookmarkEnd w:id="14"/>
      <w:r>
        <w:rPr>
          <w:rFonts w:hint="eastAsia" w:ascii="宋体" w:hAnsi="宋体" w:eastAsia="宋体" w:cs="Times New Roman"/>
          <w:szCs w:val="21"/>
        </w:rPr>
        <w:t>的碳排放量不大于零的变电站。</w:t>
      </w:r>
    </w:p>
    <w:p w14:paraId="08F0B2E8">
      <w:pPr>
        <w:spacing w:before="240" w:line="360" w:lineRule="auto"/>
        <w:rPr>
          <w:rFonts w:ascii="楷体" w:hAnsi="楷体" w:eastAsia="楷体" w:cs="Times New Roman"/>
          <w:b/>
          <w:bCs/>
          <w:szCs w:val="21"/>
        </w:rPr>
      </w:pPr>
      <w:r>
        <w:rPr>
          <w:rFonts w:ascii="楷体" w:hAnsi="楷体" w:eastAsia="楷体" w:cs="Times New Roman"/>
          <w:b/>
          <w:bCs/>
          <w:szCs w:val="21"/>
        </w:rPr>
        <w:t>【条文说明】</w:t>
      </w:r>
    </w:p>
    <w:p w14:paraId="7C9D547F">
      <w:pPr>
        <w:spacing w:before="240" w:line="360" w:lineRule="auto"/>
        <w:ind w:firstLine="420" w:firstLineChars="200"/>
        <w:rPr>
          <w:rFonts w:ascii="楷体" w:hAnsi="楷体" w:eastAsia="楷体" w:cs="Times New Roman"/>
          <w:b/>
          <w:bCs/>
          <w:szCs w:val="21"/>
        </w:rPr>
      </w:pPr>
      <w:r>
        <w:rPr>
          <w:rFonts w:hint="eastAsia" w:ascii="楷体" w:hAnsi="楷体" w:eastAsia="楷体" w:cs="Times New Roman"/>
          <w:szCs w:val="21"/>
        </w:rPr>
        <w:t>为引导除运行阶段以外的环节降低碳排放，设置全过程零碳变电站这一定义。全过程零碳变电站碳排放计算范围应涵盖建材生产及运输、建造及拆除和运行全部环节。全过程零碳变电站是在满足零碳变电站技术指标的基础上，通过采用低碳建材、低碳结构形式和材料减量化设计，结合绿色电力交易、绿色电力证书交易与碳排放权交易等非技术措施，在建筑全过程实现了碳中和的变电站，是零碳变电站的最高表现形式。</w:t>
      </w:r>
    </w:p>
    <w:p w14:paraId="1CB2CF19">
      <w:pPr>
        <w:spacing w:line="360" w:lineRule="auto"/>
        <w:rPr>
          <w:rFonts w:asciiTheme="minorEastAsia" w:hAnsiTheme="minorEastAsia"/>
          <w:b/>
        </w:rPr>
      </w:pPr>
      <w:r>
        <w:rPr>
          <w:rFonts w:asciiTheme="minorEastAsia" w:hAnsiTheme="minorEastAsia"/>
          <w:b/>
        </w:rPr>
        <w:t xml:space="preserve">2.0.5 基准建筑 reference building </w:t>
      </w:r>
    </w:p>
    <w:p w14:paraId="745E6C36">
      <w:pPr>
        <w:spacing w:line="360" w:lineRule="auto"/>
        <w:ind w:firstLine="480"/>
        <w:rPr>
          <w:rFonts w:ascii="宋体" w:hAnsi="宋体" w:eastAsia="宋体" w:cs="Times New Roman"/>
          <w:szCs w:val="21"/>
        </w:rPr>
      </w:pPr>
      <w:r>
        <w:rPr>
          <w:rFonts w:hint="eastAsia" w:ascii="宋体" w:hAnsi="宋体" w:eastAsia="宋体" w:cs="Times New Roman"/>
          <w:szCs w:val="21"/>
        </w:rPr>
        <w:t>基准建筑是以设计建筑模型为基础，且符合强制性工程建设规范《建筑节能与可再生能源利用通用规范》GB55015-2021相关要求的建筑</w:t>
      </w:r>
      <w:r>
        <w:rPr>
          <w:rFonts w:ascii="宋体" w:hAnsi="宋体" w:eastAsia="宋体" w:cs="Times New Roman"/>
          <w:szCs w:val="21"/>
        </w:rPr>
        <w:t>。</w:t>
      </w:r>
    </w:p>
    <w:p w14:paraId="76B7019A">
      <w:pPr>
        <w:spacing w:before="240" w:line="360" w:lineRule="auto"/>
        <w:rPr>
          <w:rFonts w:ascii="楷体" w:hAnsi="楷体" w:eastAsia="楷体" w:cs="Times New Roman"/>
          <w:b/>
          <w:bCs/>
          <w:szCs w:val="21"/>
        </w:rPr>
      </w:pPr>
      <w:r>
        <w:rPr>
          <w:rFonts w:ascii="楷体" w:hAnsi="楷体" w:eastAsia="楷体" w:cs="Times New Roman"/>
          <w:b/>
          <w:bCs/>
          <w:szCs w:val="21"/>
        </w:rPr>
        <w:t>【条文说明】</w:t>
      </w:r>
    </w:p>
    <w:p w14:paraId="4FEEE620">
      <w:pPr>
        <w:spacing w:line="360" w:lineRule="auto"/>
        <w:ind w:firstLine="420" w:firstLineChars="200"/>
        <w:rPr>
          <w:rFonts w:ascii="楷体" w:hAnsi="楷体" w:eastAsia="楷体" w:cs="Times New Roman"/>
          <w:szCs w:val="21"/>
        </w:rPr>
      </w:pPr>
      <w:r>
        <w:rPr>
          <w:rFonts w:ascii="楷体" w:hAnsi="楷体" w:eastAsia="楷体" w:cs="Times New Roman"/>
          <w:szCs w:val="21"/>
        </w:rPr>
        <w:t>计算</w:t>
      </w:r>
      <w:r>
        <w:rPr>
          <w:rFonts w:hint="eastAsia" w:ascii="楷体" w:hAnsi="楷体" w:eastAsia="楷体" w:cs="Times New Roman"/>
          <w:szCs w:val="21"/>
        </w:rPr>
        <w:t>变电站</w:t>
      </w:r>
      <w:r>
        <w:rPr>
          <w:rFonts w:ascii="楷体" w:hAnsi="楷体" w:eastAsia="楷体" w:cs="Times New Roman"/>
          <w:szCs w:val="21"/>
        </w:rPr>
        <w:t>降碳水平需要一个统一的对比基准，故提出基准建筑，</w:t>
      </w:r>
      <w:r>
        <w:rPr>
          <w:rFonts w:hint="eastAsia" w:ascii="楷体" w:hAnsi="楷体" w:eastAsia="楷体" w:cs="Times New Roman"/>
          <w:szCs w:val="21"/>
        </w:rPr>
        <w:t>是计算变电站降碳率的标准比对建筑，</w:t>
      </w:r>
      <w:r>
        <w:rPr>
          <w:rFonts w:ascii="楷体" w:hAnsi="楷体" w:eastAsia="楷体" w:cs="Times New Roman"/>
          <w:szCs w:val="21"/>
        </w:rPr>
        <w:t>以其建筑碳排放</w:t>
      </w:r>
      <w:r>
        <w:rPr>
          <w:rFonts w:hint="eastAsia" w:ascii="楷体" w:hAnsi="楷体" w:eastAsia="楷体" w:cs="Times New Roman"/>
          <w:szCs w:val="21"/>
        </w:rPr>
        <w:t>强度</w:t>
      </w:r>
      <w:r>
        <w:rPr>
          <w:rFonts w:ascii="楷体" w:hAnsi="楷体" w:eastAsia="楷体" w:cs="Times New Roman"/>
          <w:szCs w:val="21"/>
        </w:rPr>
        <w:t>作为比对基准来判断设计建筑降碳率是否满足本标准的要求。</w:t>
      </w:r>
      <w:r>
        <w:rPr>
          <w:rFonts w:hint="eastAsia" w:ascii="楷体" w:hAnsi="楷体" w:eastAsia="楷体" w:cs="Times New Roman"/>
          <w:szCs w:val="21"/>
        </w:rPr>
        <w:t>变电站属于工业建筑，围护结构节能设计应符合《建筑节能与可再生能源利用通用规范》GB55015-2021中工业建筑的相关要求，基准建筑的参数设置中，围护结构的参数设置应符合《建筑节能与可再生能源利用通用规范》GB55015-2021中工业建筑的相关要求，其他设备参数可参考《建筑节能与可再生能源利用通用规范》GB55015-2021中的相关规定，具体</w:t>
      </w:r>
      <w:r>
        <w:rPr>
          <w:rFonts w:ascii="楷体" w:hAnsi="楷体" w:eastAsia="楷体" w:cs="Times New Roman"/>
          <w:szCs w:val="21"/>
        </w:rPr>
        <w:t>基准建筑的计算参考本标准附录A的规定。</w:t>
      </w:r>
    </w:p>
    <w:p w14:paraId="39518063">
      <w:pPr>
        <w:spacing w:line="360" w:lineRule="auto"/>
        <w:rPr>
          <w:rFonts w:asciiTheme="minorEastAsia" w:hAnsiTheme="minorEastAsia"/>
          <w:b/>
        </w:rPr>
      </w:pPr>
      <w:r>
        <w:rPr>
          <w:rFonts w:hint="eastAsia" w:asciiTheme="minorEastAsia" w:hAnsiTheme="minorEastAsia"/>
          <w:b/>
        </w:rPr>
        <w:t xml:space="preserve">2.0.6变电站碳排放量substation carbon dioxide emissions </w:t>
      </w:r>
    </w:p>
    <w:p w14:paraId="76439A4E">
      <w:pPr>
        <w:spacing w:after="312" w:afterLines="100" w:line="360" w:lineRule="auto"/>
        <w:ind w:firstLine="420" w:firstLineChars="200"/>
        <w:rPr>
          <w:rFonts w:ascii="宋体" w:hAnsi="宋体" w:eastAsia="宋体" w:cs="Times New Roman"/>
          <w:szCs w:val="21"/>
        </w:rPr>
      </w:pPr>
      <w:bookmarkStart w:id="15" w:name="_Hlk152162066"/>
      <w:r>
        <w:rPr>
          <w:rFonts w:ascii="宋体" w:hAnsi="宋体" w:eastAsia="宋体" w:cs="Times New Roman"/>
          <w:szCs w:val="21"/>
        </w:rPr>
        <w:t>在设定计算条件或实际运行条件下，</w:t>
      </w:r>
      <w:r>
        <w:rPr>
          <w:rFonts w:hint="eastAsia" w:ascii="宋体" w:hAnsi="宋体" w:eastAsia="宋体" w:cs="Times New Roman"/>
          <w:szCs w:val="21"/>
        </w:rPr>
        <w:t>变电站</w:t>
      </w:r>
      <w:r>
        <w:rPr>
          <w:rFonts w:ascii="宋体" w:hAnsi="宋体" w:eastAsia="宋体" w:cs="Times New Roman"/>
          <w:szCs w:val="21"/>
        </w:rPr>
        <w:t>年供暖、通风、空调、照明、生活热水、电梯、插座等终端</w:t>
      </w:r>
      <w:r>
        <w:rPr>
          <w:rFonts w:hint="eastAsia" w:ascii="宋体" w:hAnsi="宋体" w:eastAsia="宋体" w:cs="Times New Roman"/>
          <w:szCs w:val="21"/>
        </w:rPr>
        <w:t>能源消耗以及可再生能源产能按不同类型能源消耗量和不同类型能源的碳排放因子计算得出的碳排放量。</w:t>
      </w:r>
    </w:p>
    <w:bookmarkEnd w:id="15"/>
    <w:p w14:paraId="603ECE39">
      <w:pPr>
        <w:spacing w:before="240" w:line="360" w:lineRule="auto"/>
        <w:rPr>
          <w:rFonts w:ascii="楷体" w:hAnsi="楷体" w:eastAsia="楷体" w:cs="Times New Roman"/>
          <w:b/>
          <w:bCs/>
          <w:szCs w:val="21"/>
        </w:rPr>
      </w:pPr>
      <w:r>
        <w:rPr>
          <w:rFonts w:ascii="楷体" w:hAnsi="楷体" w:eastAsia="楷体" w:cs="Times New Roman"/>
          <w:b/>
          <w:bCs/>
          <w:szCs w:val="21"/>
        </w:rPr>
        <w:t>【条文说明】</w:t>
      </w:r>
    </w:p>
    <w:p w14:paraId="3234ABF6">
      <w:pPr>
        <w:spacing w:line="360" w:lineRule="auto"/>
        <w:ind w:firstLine="420" w:firstLineChars="200"/>
        <w:rPr>
          <w:rFonts w:ascii="楷体" w:hAnsi="楷体" w:eastAsia="楷体" w:cs="Times New Roman"/>
          <w:szCs w:val="21"/>
        </w:rPr>
      </w:pPr>
      <w:r>
        <w:rPr>
          <w:rFonts w:hint="eastAsia" w:ascii="楷体" w:hAnsi="楷体" w:eastAsia="楷体" w:cs="Times New Roman"/>
          <w:szCs w:val="21"/>
        </w:rPr>
        <w:t>变电站碳排放量是指变电站运行阶段其自身能源消耗所产生的二氧化碳排放与可再生能源发电的减排量，包含维持变电站正常运行所需要的室内环境而投入的通风、空调能耗，如变电站内变压器正常运行会散发热量，导致室内温度升高，需通过机械通风等措施维持室内温度不超过40℃，机械通风设备运行带来的碳排放需计入变电站碳排放量。不含非二氧化碳温室气体的排放，不含电动车充放电生产或输出的碳排放，不含变电站内变压设备运行的能耗以及变电站向外输出电力产生的碳排放</w:t>
      </w:r>
      <w:bookmarkStart w:id="16" w:name="_Hlk150121269"/>
      <w:r>
        <w:rPr>
          <w:rFonts w:hint="eastAsia" w:ascii="楷体" w:hAnsi="楷体" w:eastAsia="楷体" w:cs="Times New Roman"/>
          <w:szCs w:val="21"/>
        </w:rPr>
        <w:t>，也</w:t>
      </w:r>
      <w:bookmarkStart w:id="17" w:name="_Hlk150121179"/>
      <w:r>
        <w:rPr>
          <w:rFonts w:hint="eastAsia" w:ascii="楷体" w:hAnsi="楷体" w:eastAsia="楷体" w:cs="Times New Roman"/>
          <w:szCs w:val="21"/>
        </w:rPr>
        <w:t>不含购买碳信用与可再生能源信用抵消的碳排放量</w:t>
      </w:r>
      <w:bookmarkEnd w:id="16"/>
      <w:bookmarkEnd w:id="17"/>
      <w:r>
        <w:rPr>
          <w:rFonts w:hint="eastAsia" w:ascii="楷体" w:hAnsi="楷体" w:eastAsia="楷体" w:cs="Times New Roman"/>
          <w:szCs w:val="21"/>
        </w:rPr>
        <w:t>。</w:t>
      </w:r>
    </w:p>
    <w:p w14:paraId="43ED0AC3">
      <w:pPr>
        <w:spacing w:line="360" w:lineRule="auto"/>
        <w:rPr>
          <w:rFonts w:asciiTheme="minorEastAsia" w:hAnsiTheme="minorEastAsia"/>
          <w:b/>
        </w:rPr>
      </w:pPr>
      <w:r>
        <w:rPr>
          <w:rFonts w:asciiTheme="minorEastAsia" w:hAnsiTheme="minorEastAsia"/>
          <w:b/>
        </w:rPr>
        <w:t>2.0.</w:t>
      </w:r>
      <w:r>
        <w:rPr>
          <w:rFonts w:hint="eastAsia" w:asciiTheme="minorEastAsia" w:hAnsiTheme="minorEastAsia"/>
          <w:b/>
        </w:rPr>
        <w:t>7</w:t>
      </w:r>
      <w:r>
        <w:rPr>
          <w:rFonts w:asciiTheme="minorEastAsia" w:hAnsiTheme="minorEastAsia"/>
          <w:b/>
        </w:rPr>
        <w:t xml:space="preserve"> </w:t>
      </w:r>
      <w:r>
        <w:rPr>
          <w:rFonts w:hint="eastAsia" w:asciiTheme="minorEastAsia" w:hAnsiTheme="minorEastAsia"/>
          <w:b/>
        </w:rPr>
        <w:t>变电站</w:t>
      </w:r>
      <w:r>
        <w:rPr>
          <w:rFonts w:asciiTheme="minorEastAsia" w:hAnsiTheme="minorEastAsia"/>
          <w:b/>
        </w:rPr>
        <w:t>碳排放强度</w:t>
      </w:r>
      <w:r>
        <w:rPr>
          <w:rFonts w:hint="eastAsia" w:asciiTheme="minorEastAsia" w:hAnsiTheme="minorEastAsia"/>
          <w:b/>
        </w:rPr>
        <w:t xml:space="preserve"> substation</w:t>
      </w:r>
      <w:r>
        <w:rPr>
          <w:rFonts w:asciiTheme="minorEastAsia" w:hAnsiTheme="minorEastAsia"/>
          <w:b/>
        </w:rPr>
        <w:t xml:space="preserve"> carbon dioxide emissions intensity</w:t>
      </w:r>
    </w:p>
    <w:p w14:paraId="29CFDFA3">
      <w:pPr>
        <w:spacing w:after="260" w:line="360" w:lineRule="auto"/>
        <w:ind w:firstLine="420" w:firstLineChars="200"/>
        <w:rPr>
          <w:rFonts w:ascii="宋体" w:hAnsi="宋体" w:eastAsia="宋体" w:cs="Times New Roman"/>
          <w:szCs w:val="21"/>
        </w:rPr>
      </w:pPr>
      <w:r>
        <w:rPr>
          <w:rFonts w:hint="eastAsia" w:ascii="宋体" w:hAnsi="宋体" w:eastAsia="宋体" w:cs="Times New Roman"/>
          <w:szCs w:val="21"/>
        </w:rPr>
        <w:t>变电站</w:t>
      </w:r>
      <w:r>
        <w:rPr>
          <w:rFonts w:ascii="宋体" w:hAnsi="宋体" w:eastAsia="宋体" w:cs="Times New Roman"/>
          <w:szCs w:val="21"/>
        </w:rPr>
        <w:t>碳排放</w:t>
      </w:r>
      <w:r>
        <w:rPr>
          <w:rFonts w:hint="eastAsia" w:ascii="宋体" w:hAnsi="宋体" w:eastAsia="宋体" w:cs="Times New Roman"/>
          <w:szCs w:val="21"/>
        </w:rPr>
        <w:t>量</w:t>
      </w:r>
      <w:r>
        <w:rPr>
          <w:rFonts w:ascii="宋体" w:hAnsi="宋体" w:eastAsia="宋体" w:cs="Times New Roman"/>
          <w:szCs w:val="21"/>
        </w:rPr>
        <w:t>与</w:t>
      </w:r>
      <w:r>
        <w:rPr>
          <w:rFonts w:hint="eastAsia" w:ascii="宋体" w:hAnsi="宋体" w:eastAsia="宋体" w:cs="Times New Roman"/>
          <w:szCs w:val="21"/>
        </w:rPr>
        <w:t>变电站建筑</w:t>
      </w:r>
      <w:r>
        <w:rPr>
          <w:rFonts w:ascii="宋体" w:hAnsi="宋体" w:eastAsia="宋体" w:cs="Times New Roman"/>
          <w:szCs w:val="21"/>
        </w:rPr>
        <w:t>面积的比值。</w:t>
      </w:r>
    </w:p>
    <w:p w14:paraId="2C0C45AD">
      <w:pPr>
        <w:spacing w:before="240" w:line="360" w:lineRule="auto"/>
        <w:rPr>
          <w:rFonts w:ascii="楷体" w:hAnsi="楷体" w:eastAsia="楷体" w:cs="Times New Roman"/>
          <w:b/>
          <w:bCs/>
          <w:szCs w:val="21"/>
        </w:rPr>
      </w:pPr>
      <w:r>
        <w:rPr>
          <w:rFonts w:ascii="楷体" w:hAnsi="楷体" w:eastAsia="楷体" w:cs="Times New Roman"/>
          <w:b/>
          <w:bCs/>
          <w:szCs w:val="21"/>
        </w:rPr>
        <w:t>【条文说明】</w:t>
      </w:r>
    </w:p>
    <w:p w14:paraId="5793D4CF">
      <w:pPr>
        <w:spacing w:line="360" w:lineRule="auto"/>
        <w:ind w:firstLine="420" w:firstLineChars="200"/>
        <w:rPr>
          <w:rFonts w:ascii="楷体" w:hAnsi="楷体" w:eastAsia="楷体" w:cs="Times New Roman"/>
          <w:bCs/>
          <w:szCs w:val="21"/>
        </w:rPr>
      </w:pPr>
      <w:r>
        <w:rPr>
          <w:rFonts w:hint="eastAsia" w:ascii="楷体" w:hAnsi="楷体" w:eastAsia="楷体" w:cs="Times New Roman"/>
          <w:bCs/>
          <w:szCs w:val="21"/>
        </w:rPr>
        <w:t>变电站</w:t>
      </w:r>
      <w:r>
        <w:rPr>
          <w:rFonts w:ascii="楷体" w:hAnsi="楷体" w:eastAsia="楷体" w:cs="Times New Roman"/>
          <w:bCs/>
          <w:szCs w:val="21"/>
        </w:rPr>
        <w:t>碳排放强度是表征</w:t>
      </w:r>
      <w:r>
        <w:rPr>
          <w:rFonts w:hint="eastAsia" w:ascii="楷体" w:hAnsi="楷体" w:eastAsia="楷体" w:cs="Times New Roman"/>
          <w:bCs/>
          <w:szCs w:val="21"/>
        </w:rPr>
        <w:t>变电站</w:t>
      </w:r>
      <w:r>
        <w:rPr>
          <w:rFonts w:ascii="楷体" w:hAnsi="楷体" w:eastAsia="楷体" w:cs="Times New Roman"/>
          <w:bCs/>
          <w:szCs w:val="21"/>
        </w:rPr>
        <w:t>碳排放水平的重要指标。</w:t>
      </w:r>
    </w:p>
    <w:p w14:paraId="1E8816C8">
      <w:pPr>
        <w:spacing w:line="360" w:lineRule="auto"/>
        <w:rPr>
          <w:rFonts w:asciiTheme="minorEastAsia" w:hAnsiTheme="minorEastAsia"/>
          <w:b/>
        </w:rPr>
      </w:pPr>
      <w:r>
        <w:rPr>
          <w:rFonts w:hint="eastAsia" w:asciiTheme="minorEastAsia" w:hAnsiTheme="minorEastAsia"/>
          <w:b/>
        </w:rPr>
        <w:t>2.0.8 变电站</w:t>
      </w:r>
      <w:r>
        <w:rPr>
          <w:rFonts w:asciiTheme="minorEastAsia" w:hAnsiTheme="minorEastAsia"/>
          <w:b/>
        </w:rPr>
        <w:t>降碳率</w:t>
      </w:r>
      <w:r>
        <w:rPr>
          <w:rFonts w:hint="eastAsia" w:asciiTheme="minorEastAsia" w:hAnsiTheme="minorEastAsia"/>
          <w:b/>
        </w:rPr>
        <w:t xml:space="preserve"> substation</w:t>
      </w:r>
      <w:r>
        <w:rPr>
          <w:rFonts w:asciiTheme="minorEastAsia" w:hAnsiTheme="minorEastAsia"/>
          <w:b/>
        </w:rPr>
        <w:t xml:space="preserve"> carbon dioxide reducing ratio</w:t>
      </w:r>
    </w:p>
    <w:p w14:paraId="6EBEDA14">
      <w:pPr>
        <w:spacing w:after="312" w:afterLines="100" w:line="360" w:lineRule="auto"/>
        <w:ind w:firstLine="420" w:firstLineChars="200"/>
        <w:rPr>
          <w:rFonts w:ascii="宋体" w:hAnsi="宋体" w:eastAsia="宋体" w:cs="Times New Roman"/>
          <w:szCs w:val="21"/>
        </w:rPr>
      </w:pPr>
      <w:r>
        <w:rPr>
          <w:rFonts w:ascii="宋体" w:hAnsi="宋体" w:eastAsia="宋体" w:cs="Times New Roman"/>
          <w:szCs w:val="21"/>
        </w:rPr>
        <w:t>基准建筑碳排放强度和设计建筑碳排放强度的差值，与基准建筑碳排放强度的比值。</w:t>
      </w:r>
    </w:p>
    <w:p w14:paraId="1A4465F9">
      <w:pPr>
        <w:spacing w:before="240" w:line="360" w:lineRule="auto"/>
        <w:rPr>
          <w:rFonts w:ascii="楷体" w:hAnsi="楷体" w:eastAsia="楷体" w:cs="Times New Roman"/>
          <w:b/>
          <w:bCs/>
          <w:szCs w:val="21"/>
        </w:rPr>
      </w:pPr>
      <w:r>
        <w:rPr>
          <w:rFonts w:ascii="楷体" w:hAnsi="楷体" w:eastAsia="楷体" w:cs="Times New Roman"/>
          <w:b/>
          <w:bCs/>
          <w:szCs w:val="21"/>
        </w:rPr>
        <w:t>【条文说明】</w:t>
      </w:r>
    </w:p>
    <w:p w14:paraId="3DE1376D">
      <w:pPr>
        <w:spacing w:line="360" w:lineRule="auto"/>
        <w:ind w:firstLine="420" w:firstLineChars="200"/>
        <w:rPr>
          <w:rFonts w:ascii="楷体" w:hAnsi="楷体" w:eastAsia="楷体" w:cs="Times New Roman"/>
          <w:bCs/>
          <w:szCs w:val="21"/>
        </w:rPr>
      </w:pPr>
      <w:r>
        <w:rPr>
          <w:rFonts w:hint="eastAsia" w:ascii="楷体" w:hAnsi="楷体" w:eastAsia="楷体" w:cs="Times New Roman"/>
          <w:bCs/>
          <w:szCs w:val="21"/>
        </w:rPr>
        <w:t>变电站</w:t>
      </w:r>
      <w:r>
        <w:rPr>
          <w:rFonts w:ascii="楷体" w:hAnsi="楷体" w:eastAsia="楷体" w:cs="Times New Roman"/>
          <w:bCs/>
          <w:szCs w:val="21"/>
        </w:rPr>
        <w:t>降碳率是用于评价建筑降碳水平的重要指标，</w:t>
      </w:r>
      <w:bookmarkStart w:id="18" w:name="_Hlk150121305"/>
      <w:r>
        <w:rPr>
          <w:rFonts w:hint="eastAsia" w:ascii="楷体" w:hAnsi="楷体" w:eastAsia="楷体" w:cs="Times New Roman"/>
          <w:bCs/>
          <w:szCs w:val="21"/>
        </w:rPr>
        <w:t>不含通过绿色电力交易、绿色电力证书交易或碳排放权交易抵消的碳排放量</w:t>
      </w:r>
      <w:r>
        <w:rPr>
          <w:rFonts w:ascii="楷体" w:hAnsi="楷体" w:eastAsia="楷体" w:cs="Times New Roman"/>
          <w:bCs/>
          <w:szCs w:val="21"/>
        </w:rPr>
        <w:t>。</w:t>
      </w:r>
      <w:bookmarkEnd w:id="18"/>
    </w:p>
    <w:p w14:paraId="6D07936E">
      <w:pPr>
        <w:spacing w:line="360" w:lineRule="auto"/>
        <w:rPr>
          <w:rFonts w:asciiTheme="minorEastAsia" w:hAnsiTheme="minorEastAsia"/>
          <w:b/>
        </w:rPr>
      </w:pPr>
      <w:r>
        <w:rPr>
          <w:rFonts w:hint="eastAsia" w:asciiTheme="minorEastAsia" w:hAnsiTheme="minorEastAsia"/>
          <w:b/>
        </w:rPr>
        <w:t>2.0.9 变电站净碳排放量substation</w:t>
      </w:r>
      <w:r>
        <w:rPr>
          <w:rFonts w:asciiTheme="minorEastAsia" w:hAnsiTheme="minorEastAsia"/>
          <w:b/>
        </w:rPr>
        <w:t xml:space="preserve"> carbon </w:t>
      </w:r>
      <w:r>
        <w:rPr>
          <w:rFonts w:hint="eastAsia" w:asciiTheme="minorEastAsia" w:hAnsiTheme="minorEastAsia"/>
          <w:b/>
        </w:rPr>
        <w:t>emissions</w:t>
      </w:r>
    </w:p>
    <w:p w14:paraId="483FFE12">
      <w:pPr>
        <w:spacing w:after="312" w:afterLines="100" w:line="360" w:lineRule="auto"/>
        <w:ind w:firstLine="420" w:firstLineChars="200"/>
        <w:rPr>
          <w:rFonts w:ascii="宋体" w:hAnsi="宋体" w:eastAsia="宋体" w:cs="Times New Roman"/>
          <w:szCs w:val="21"/>
        </w:rPr>
      </w:pPr>
      <w:bookmarkStart w:id="19" w:name="_Hlk152170937"/>
      <w:r>
        <w:rPr>
          <w:rFonts w:hint="eastAsia" w:ascii="宋体" w:hAnsi="宋体" w:eastAsia="宋体" w:cs="Times New Roman"/>
          <w:szCs w:val="21"/>
        </w:rPr>
        <w:t>变电站碳排放量与</w:t>
      </w:r>
      <w:bookmarkStart w:id="20" w:name="_Hlk153286634"/>
      <w:bookmarkStart w:id="21" w:name="_Hlk152170827"/>
      <w:r>
        <w:rPr>
          <w:rFonts w:hint="eastAsia" w:ascii="宋体" w:hAnsi="宋体" w:eastAsia="宋体" w:cs="Times New Roman"/>
          <w:szCs w:val="21"/>
        </w:rPr>
        <w:t>绿色电力交易、绿色电力证书交易与碳排放权交易</w:t>
      </w:r>
      <w:bookmarkEnd w:id="20"/>
      <w:bookmarkEnd w:id="21"/>
      <w:r>
        <w:rPr>
          <w:rFonts w:hint="eastAsia" w:ascii="宋体" w:hAnsi="宋体" w:eastAsia="宋体" w:cs="Times New Roman"/>
          <w:szCs w:val="21"/>
        </w:rPr>
        <w:t>抵消碳排放量的差值</w:t>
      </w:r>
      <w:bookmarkEnd w:id="19"/>
      <w:r>
        <w:rPr>
          <w:rFonts w:hint="eastAsia" w:ascii="宋体" w:hAnsi="宋体" w:eastAsia="宋体" w:cs="Times New Roman"/>
          <w:szCs w:val="21"/>
        </w:rPr>
        <w:t>。</w:t>
      </w:r>
    </w:p>
    <w:p w14:paraId="7A8FF6AE">
      <w:pPr>
        <w:spacing w:before="240" w:line="360" w:lineRule="auto"/>
        <w:rPr>
          <w:rFonts w:ascii="楷体" w:hAnsi="楷体" w:eastAsia="楷体" w:cs="Times New Roman"/>
          <w:b/>
          <w:bCs/>
          <w:szCs w:val="21"/>
        </w:rPr>
      </w:pPr>
      <w:r>
        <w:rPr>
          <w:rFonts w:ascii="楷体" w:hAnsi="楷体" w:eastAsia="楷体" w:cs="Times New Roman"/>
          <w:b/>
          <w:bCs/>
          <w:szCs w:val="21"/>
        </w:rPr>
        <w:t>【条文说明】</w:t>
      </w:r>
    </w:p>
    <w:p w14:paraId="77BDF920">
      <w:pPr>
        <w:spacing w:line="360" w:lineRule="auto"/>
        <w:ind w:firstLine="420" w:firstLineChars="200"/>
        <w:rPr>
          <w:rFonts w:ascii="楷体" w:hAnsi="楷体" w:eastAsia="楷体" w:cs="Times New Roman"/>
          <w:bCs/>
          <w:szCs w:val="21"/>
        </w:rPr>
      </w:pPr>
      <w:r>
        <w:rPr>
          <w:rFonts w:hint="eastAsia" w:ascii="楷体" w:hAnsi="楷体" w:eastAsia="楷体" w:cs="Times New Roman"/>
          <w:bCs/>
          <w:szCs w:val="21"/>
        </w:rPr>
        <w:t>由于变电站采用能效提升、能源系统优化与可再生能源利用等技术措施后，均会产生实际的变电站减排量，而采用绿色电力交易、绿色电力证书交易与碳排放权交易并未通过变电站本体降碳技术实现减排目标，因此引入变电站净零碳排放量，定义为变电站碳排放量与绿色电力交易、绿色电力证书交易与碳排放权交易等非建筑降碳技术措施抵消碳排放量的差值</w:t>
      </w:r>
      <w:r>
        <w:rPr>
          <w:rFonts w:ascii="楷体" w:hAnsi="楷体" w:eastAsia="楷体" w:cs="Times New Roman"/>
          <w:bCs/>
          <w:szCs w:val="21"/>
        </w:rPr>
        <w:t>。</w:t>
      </w:r>
    </w:p>
    <w:p w14:paraId="35234EA5">
      <w:pPr>
        <w:widowControl/>
        <w:spacing w:line="360" w:lineRule="auto"/>
        <w:jc w:val="left"/>
        <w:rPr>
          <w:rFonts w:ascii="宋体" w:hAnsi="宋体" w:eastAsia="宋体"/>
          <w:b/>
          <w:bCs/>
          <w:szCs w:val="21"/>
        </w:rPr>
      </w:pPr>
    </w:p>
    <w:p w14:paraId="528F4E79">
      <w:pPr>
        <w:spacing w:line="360" w:lineRule="auto"/>
        <w:ind w:firstLine="422" w:firstLineChars="200"/>
        <w:rPr>
          <w:rFonts w:ascii="宋体" w:hAnsi="宋体" w:eastAsia="宋体"/>
          <w:b/>
          <w:bCs/>
          <w:szCs w:val="21"/>
        </w:rPr>
      </w:pPr>
    </w:p>
    <w:p w14:paraId="2979EB9D">
      <w:pPr>
        <w:snapToGrid w:val="0"/>
        <w:spacing w:line="360" w:lineRule="auto"/>
        <w:ind w:firstLine="643" w:firstLineChars="200"/>
        <w:jc w:val="center"/>
        <w:outlineLvl w:val="0"/>
        <w:rPr>
          <w:rFonts w:ascii="宋体" w:hAnsi="宋体" w:eastAsia="宋体"/>
          <w:b/>
          <w:bCs/>
          <w:sz w:val="32"/>
          <w:szCs w:val="21"/>
        </w:rPr>
      </w:pPr>
      <w:bookmarkStart w:id="22" w:name="_Toc179888434"/>
      <w:r>
        <w:rPr>
          <w:rFonts w:ascii="宋体" w:hAnsi="宋体" w:eastAsia="宋体"/>
          <w:b/>
          <w:bCs/>
          <w:sz w:val="32"/>
          <w:szCs w:val="21"/>
        </w:rPr>
        <w:t xml:space="preserve">3 </w:t>
      </w:r>
      <w:r>
        <w:rPr>
          <w:rFonts w:hint="eastAsia" w:ascii="宋体" w:hAnsi="宋体" w:eastAsia="宋体"/>
          <w:b/>
          <w:bCs/>
          <w:sz w:val="32"/>
          <w:szCs w:val="21"/>
        </w:rPr>
        <w:t>技术指标</w:t>
      </w:r>
      <w:bookmarkEnd w:id="22"/>
    </w:p>
    <w:p w14:paraId="6EB5AFDB">
      <w:pPr>
        <w:spacing w:line="360" w:lineRule="auto"/>
        <w:ind w:firstLine="602" w:firstLineChars="200"/>
        <w:jc w:val="center"/>
        <w:outlineLvl w:val="1"/>
        <w:rPr>
          <w:rFonts w:ascii="宋体" w:hAnsi="宋体" w:eastAsia="宋体"/>
          <w:b/>
          <w:sz w:val="30"/>
          <w:szCs w:val="30"/>
        </w:rPr>
      </w:pPr>
      <w:bookmarkStart w:id="23" w:name="_Toc179888435"/>
      <w:r>
        <w:rPr>
          <w:rFonts w:ascii="宋体" w:hAnsi="宋体" w:eastAsia="宋体"/>
          <w:b/>
          <w:sz w:val="30"/>
          <w:szCs w:val="30"/>
        </w:rPr>
        <w:t>3.</w:t>
      </w:r>
      <w:r>
        <w:rPr>
          <w:rFonts w:hint="eastAsia" w:ascii="宋体" w:hAnsi="宋体" w:eastAsia="宋体"/>
          <w:b/>
          <w:sz w:val="30"/>
          <w:szCs w:val="30"/>
        </w:rPr>
        <w:t>1室内环境参数</w:t>
      </w:r>
      <w:bookmarkEnd w:id="23"/>
    </w:p>
    <w:p w14:paraId="349E3F1A">
      <w:pPr>
        <w:spacing w:line="360" w:lineRule="auto"/>
        <w:rPr>
          <w:rFonts w:ascii="宋体" w:hAnsi="宋体" w:eastAsia="宋体"/>
          <w:bCs/>
          <w:szCs w:val="21"/>
        </w:rPr>
      </w:pPr>
      <w:r>
        <w:rPr>
          <w:rFonts w:hint="eastAsia" w:ascii="宋体" w:hAnsi="宋体" w:eastAsia="宋体"/>
          <w:bCs/>
          <w:szCs w:val="21"/>
        </w:rPr>
        <w:t>3.1.1变电站主要功能房间、辅助生产生活房间室内热湿环境参数应符合表</w:t>
      </w:r>
      <w:r>
        <w:rPr>
          <w:rFonts w:ascii="宋体" w:hAnsi="宋体" w:eastAsia="宋体"/>
          <w:bCs/>
          <w:szCs w:val="21"/>
        </w:rPr>
        <w:t>3</w:t>
      </w:r>
      <w:r>
        <w:rPr>
          <w:rFonts w:hint="eastAsia" w:ascii="宋体" w:hAnsi="宋体" w:eastAsia="宋体"/>
          <w:bCs/>
          <w:szCs w:val="21"/>
        </w:rPr>
        <w:t>.1规定。</w:t>
      </w:r>
    </w:p>
    <w:p w14:paraId="471F5DAD">
      <w:pPr>
        <w:spacing w:line="360" w:lineRule="auto"/>
        <w:ind w:firstLine="420" w:firstLineChars="200"/>
        <w:jc w:val="center"/>
        <w:rPr>
          <w:rFonts w:ascii="宋体" w:hAnsi="宋体" w:eastAsia="宋体"/>
          <w:bCs/>
          <w:szCs w:val="21"/>
        </w:rPr>
      </w:pPr>
      <w:r>
        <w:rPr>
          <w:rFonts w:hint="eastAsia" w:ascii="宋体" w:hAnsi="宋体" w:eastAsia="宋体"/>
          <w:bCs/>
          <w:szCs w:val="21"/>
        </w:rPr>
        <w:t>表</w:t>
      </w:r>
      <w:r>
        <w:rPr>
          <w:rFonts w:ascii="宋体" w:hAnsi="宋体" w:eastAsia="宋体"/>
          <w:bCs/>
          <w:szCs w:val="21"/>
        </w:rPr>
        <w:t>3</w:t>
      </w:r>
      <w:r>
        <w:rPr>
          <w:rFonts w:hint="eastAsia" w:ascii="宋体" w:hAnsi="宋体" w:eastAsia="宋体"/>
          <w:bCs/>
          <w:szCs w:val="21"/>
        </w:rPr>
        <w:t>.1</w:t>
      </w:r>
      <w:r>
        <w:rPr>
          <w:rFonts w:ascii="宋体" w:hAnsi="宋体" w:eastAsia="宋体"/>
          <w:bCs/>
          <w:szCs w:val="21"/>
        </w:rPr>
        <w:t>-1</w:t>
      </w:r>
      <w:r>
        <w:rPr>
          <w:rFonts w:hint="eastAsia" w:ascii="宋体" w:hAnsi="宋体" w:eastAsia="宋体"/>
          <w:bCs/>
          <w:szCs w:val="21"/>
        </w:rPr>
        <w:t>变电站主要功能房间室内热湿环境参数</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3"/>
        <w:gridCol w:w="1733"/>
        <w:gridCol w:w="1585"/>
        <w:gridCol w:w="1585"/>
        <w:gridCol w:w="1586"/>
      </w:tblGrid>
      <w:tr w14:paraId="71FCA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3" w:type="pct"/>
            <w:vAlign w:val="center"/>
          </w:tcPr>
          <w:p w14:paraId="3AF65A3A">
            <w:pPr>
              <w:jc w:val="center"/>
              <w:rPr>
                <w:rFonts w:ascii="宋体" w:hAnsi="宋体" w:eastAsia="宋体"/>
                <w:b/>
                <w:szCs w:val="21"/>
              </w:rPr>
            </w:pPr>
            <w:r>
              <w:rPr>
                <w:rFonts w:hint="eastAsia" w:ascii="宋体" w:hAnsi="宋体" w:eastAsia="宋体"/>
                <w:b/>
                <w:szCs w:val="21"/>
              </w:rPr>
              <w:t>室内热湿环境参数</w:t>
            </w:r>
          </w:p>
        </w:tc>
        <w:tc>
          <w:tcPr>
            <w:tcW w:w="1017" w:type="pct"/>
            <w:vAlign w:val="center"/>
          </w:tcPr>
          <w:p w14:paraId="34F7300B">
            <w:pPr>
              <w:jc w:val="center"/>
              <w:rPr>
                <w:rFonts w:ascii="宋体" w:hAnsi="宋体" w:eastAsia="宋体"/>
                <w:b/>
                <w:szCs w:val="21"/>
              </w:rPr>
            </w:pPr>
            <w:r>
              <w:rPr>
                <w:rFonts w:hint="eastAsia" w:ascii="宋体" w:hAnsi="宋体" w:eastAsia="宋体"/>
                <w:b/>
                <w:szCs w:val="21"/>
              </w:rPr>
              <w:t>主变室</w:t>
            </w:r>
          </w:p>
        </w:tc>
        <w:tc>
          <w:tcPr>
            <w:tcW w:w="930" w:type="pct"/>
            <w:vAlign w:val="center"/>
          </w:tcPr>
          <w:p w14:paraId="775F252F">
            <w:pPr>
              <w:jc w:val="center"/>
              <w:rPr>
                <w:rFonts w:ascii="宋体" w:hAnsi="宋体" w:eastAsia="宋体"/>
                <w:b/>
                <w:szCs w:val="21"/>
              </w:rPr>
            </w:pPr>
            <w:r>
              <w:rPr>
                <w:rFonts w:hint="eastAsia" w:ascii="宋体" w:hAnsi="宋体" w:eastAsia="宋体"/>
                <w:b/>
                <w:szCs w:val="21"/>
              </w:rPr>
              <w:t>电抗器室</w:t>
            </w:r>
          </w:p>
        </w:tc>
        <w:tc>
          <w:tcPr>
            <w:tcW w:w="930" w:type="pct"/>
            <w:vAlign w:val="center"/>
          </w:tcPr>
          <w:p w14:paraId="6134A678">
            <w:pPr>
              <w:jc w:val="center"/>
              <w:rPr>
                <w:rFonts w:ascii="宋体" w:hAnsi="宋体" w:eastAsia="宋体"/>
                <w:b/>
                <w:szCs w:val="21"/>
              </w:rPr>
            </w:pPr>
            <w:r>
              <w:rPr>
                <w:rFonts w:hint="eastAsia" w:ascii="宋体" w:hAnsi="宋体" w:eastAsia="宋体"/>
                <w:b/>
                <w:szCs w:val="21"/>
              </w:rPr>
              <w:t>10kV配电室</w:t>
            </w:r>
          </w:p>
        </w:tc>
        <w:tc>
          <w:tcPr>
            <w:tcW w:w="930" w:type="pct"/>
            <w:vAlign w:val="center"/>
          </w:tcPr>
          <w:p w14:paraId="6D47B6EE">
            <w:pPr>
              <w:jc w:val="center"/>
              <w:rPr>
                <w:rFonts w:ascii="宋体" w:hAnsi="宋体" w:eastAsia="宋体"/>
                <w:b/>
                <w:szCs w:val="21"/>
              </w:rPr>
            </w:pPr>
            <w:r>
              <w:rPr>
                <w:rFonts w:hint="eastAsia" w:ascii="宋体" w:hAnsi="宋体" w:eastAsia="宋体"/>
                <w:b/>
                <w:szCs w:val="21"/>
              </w:rPr>
              <w:t>二次设备室</w:t>
            </w:r>
          </w:p>
        </w:tc>
      </w:tr>
      <w:tr w14:paraId="746A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3" w:type="pct"/>
            <w:vAlign w:val="center"/>
          </w:tcPr>
          <w:p w14:paraId="5502A567">
            <w:pPr>
              <w:jc w:val="center"/>
              <w:rPr>
                <w:rFonts w:ascii="宋体" w:hAnsi="宋体" w:eastAsia="宋体"/>
                <w:b/>
                <w:szCs w:val="21"/>
              </w:rPr>
            </w:pPr>
            <w:r>
              <w:rPr>
                <w:rFonts w:hint="eastAsia" w:ascii="宋体" w:hAnsi="宋体" w:eastAsia="宋体"/>
                <w:b/>
                <w:szCs w:val="21"/>
              </w:rPr>
              <w:t>夏季温度</w:t>
            </w:r>
          </w:p>
        </w:tc>
        <w:tc>
          <w:tcPr>
            <w:tcW w:w="1017" w:type="pct"/>
            <w:vAlign w:val="center"/>
          </w:tcPr>
          <w:p w14:paraId="654FCFDB">
            <w:pPr>
              <w:jc w:val="center"/>
              <w:rPr>
                <w:rFonts w:ascii="宋体" w:hAnsi="宋体" w:eastAsia="宋体"/>
                <w:bCs/>
                <w:szCs w:val="21"/>
              </w:rPr>
            </w:pPr>
            <w:r>
              <w:rPr>
                <w:rFonts w:hint="eastAsia" w:ascii="宋体" w:hAnsi="宋体" w:eastAsia="宋体"/>
                <w:bCs/>
                <w:szCs w:val="21"/>
              </w:rPr>
              <w:t>≤45</w:t>
            </w:r>
          </w:p>
        </w:tc>
        <w:tc>
          <w:tcPr>
            <w:tcW w:w="930" w:type="pct"/>
            <w:vAlign w:val="center"/>
          </w:tcPr>
          <w:p w14:paraId="5AAF5650">
            <w:pPr>
              <w:jc w:val="center"/>
              <w:rPr>
                <w:rFonts w:ascii="宋体" w:hAnsi="宋体" w:eastAsia="宋体"/>
                <w:bCs/>
                <w:szCs w:val="21"/>
              </w:rPr>
            </w:pPr>
            <w:r>
              <w:rPr>
                <w:rFonts w:hint="eastAsia" w:ascii="宋体" w:hAnsi="宋体" w:eastAsia="宋体"/>
                <w:bCs/>
                <w:szCs w:val="21"/>
              </w:rPr>
              <w:t>≤40</w:t>
            </w:r>
          </w:p>
        </w:tc>
        <w:tc>
          <w:tcPr>
            <w:tcW w:w="930" w:type="pct"/>
            <w:vAlign w:val="center"/>
          </w:tcPr>
          <w:p w14:paraId="190E6887">
            <w:pPr>
              <w:jc w:val="center"/>
              <w:rPr>
                <w:rFonts w:ascii="宋体" w:hAnsi="宋体" w:eastAsia="宋体"/>
                <w:bCs/>
                <w:szCs w:val="21"/>
              </w:rPr>
            </w:pPr>
            <w:r>
              <w:rPr>
                <w:rFonts w:hint="eastAsia" w:ascii="宋体" w:hAnsi="宋体" w:eastAsia="宋体"/>
                <w:bCs/>
                <w:szCs w:val="21"/>
              </w:rPr>
              <w:t>26~28</w:t>
            </w:r>
          </w:p>
        </w:tc>
        <w:tc>
          <w:tcPr>
            <w:tcW w:w="930" w:type="pct"/>
            <w:vAlign w:val="center"/>
          </w:tcPr>
          <w:p w14:paraId="5E329813">
            <w:pPr>
              <w:jc w:val="center"/>
              <w:rPr>
                <w:rFonts w:ascii="宋体" w:hAnsi="宋体" w:eastAsia="宋体"/>
                <w:bCs/>
                <w:szCs w:val="21"/>
              </w:rPr>
            </w:pPr>
            <w:r>
              <w:rPr>
                <w:rFonts w:hint="eastAsia" w:ascii="宋体" w:hAnsi="宋体" w:eastAsia="宋体"/>
                <w:bCs/>
                <w:szCs w:val="21"/>
              </w:rPr>
              <w:t>26~28</w:t>
            </w:r>
          </w:p>
        </w:tc>
      </w:tr>
      <w:tr w14:paraId="674C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3" w:type="pct"/>
            <w:vAlign w:val="center"/>
          </w:tcPr>
          <w:p w14:paraId="7E1FDF16">
            <w:pPr>
              <w:jc w:val="center"/>
              <w:rPr>
                <w:rFonts w:ascii="宋体" w:hAnsi="宋体" w:eastAsia="宋体"/>
                <w:b/>
                <w:szCs w:val="21"/>
              </w:rPr>
            </w:pPr>
            <w:r>
              <w:rPr>
                <w:rFonts w:hint="eastAsia" w:ascii="宋体" w:hAnsi="宋体" w:eastAsia="宋体"/>
                <w:b/>
                <w:szCs w:val="21"/>
              </w:rPr>
              <w:t>湿度</w:t>
            </w:r>
          </w:p>
        </w:tc>
        <w:tc>
          <w:tcPr>
            <w:tcW w:w="1017" w:type="pct"/>
            <w:vAlign w:val="center"/>
          </w:tcPr>
          <w:p w14:paraId="006DE341">
            <w:pPr>
              <w:jc w:val="center"/>
              <w:rPr>
                <w:rFonts w:ascii="宋体" w:hAnsi="宋体" w:eastAsia="宋体"/>
                <w:bCs/>
                <w:szCs w:val="21"/>
              </w:rPr>
            </w:pPr>
            <w:r>
              <w:rPr>
                <w:rFonts w:hint="eastAsia" w:ascii="宋体" w:hAnsi="宋体" w:eastAsia="宋体"/>
                <w:bCs/>
                <w:szCs w:val="21"/>
              </w:rPr>
              <w:t>/</w:t>
            </w:r>
          </w:p>
        </w:tc>
        <w:tc>
          <w:tcPr>
            <w:tcW w:w="930" w:type="pct"/>
            <w:vAlign w:val="center"/>
          </w:tcPr>
          <w:p w14:paraId="41D95B30">
            <w:pPr>
              <w:jc w:val="center"/>
              <w:rPr>
                <w:rFonts w:ascii="宋体" w:hAnsi="宋体" w:eastAsia="宋体"/>
                <w:bCs/>
                <w:szCs w:val="21"/>
              </w:rPr>
            </w:pPr>
            <w:r>
              <w:rPr>
                <w:rFonts w:hint="eastAsia" w:ascii="宋体" w:hAnsi="宋体" w:eastAsia="宋体"/>
                <w:bCs/>
                <w:szCs w:val="21"/>
              </w:rPr>
              <w:t>/</w:t>
            </w:r>
          </w:p>
        </w:tc>
        <w:tc>
          <w:tcPr>
            <w:tcW w:w="930" w:type="pct"/>
            <w:vAlign w:val="center"/>
          </w:tcPr>
          <w:p w14:paraId="6DDAA48C">
            <w:pPr>
              <w:jc w:val="center"/>
              <w:rPr>
                <w:rFonts w:ascii="宋体" w:hAnsi="宋体" w:eastAsia="宋体"/>
                <w:bCs/>
                <w:szCs w:val="21"/>
              </w:rPr>
            </w:pPr>
            <w:r>
              <w:rPr>
                <w:rFonts w:hint="eastAsia" w:ascii="宋体" w:hAnsi="宋体" w:eastAsia="宋体"/>
                <w:bCs/>
                <w:szCs w:val="21"/>
              </w:rPr>
              <w:t>≤70%</w:t>
            </w:r>
          </w:p>
        </w:tc>
        <w:tc>
          <w:tcPr>
            <w:tcW w:w="930" w:type="pct"/>
            <w:vAlign w:val="center"/>
          </w:tcPr>
          <w:p w14:paraId="2434F2C4">
            <w:pPr>
              <w:jc w:val="center"/>
              <w:rPr>
                <w:rFonts w:ascii="宋体" w:hAnsi="宋体" w:eastAsia="宋体"/>
                <w:bCs/>
                <w:szCs w:val="21"/>
              </w:rPr>
            </w:pPr>
            <w:r>
              <w:rPr>
                <w:rFonts w:hint="eastAsia" w:ascii="宋体" w:hAnsi="宋体" w:eastAsia="宋体"/>
                <w:bCs/>
                <w:szCs w:val="21"/>
              </w:rPr>
              <w:t>≤70%</w:t>
            </w:r>
          </w:p>
        </w:tc>
      </w:tr>
      <w:tr w14:paraId="1040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3" w:type="pct"/>
            <w:vAlign w:val="center"/>
          </w:tcPr>
          <w:p w14:paraId="6DE6506E">
            <w:pPr>
              <w:jc w:val="center"/>
              <w:rPr>
                <w:rFonts w:ascii="宋体" w:hAnsi="宋体" w:eastAsia="宋体"/>
                <w:b/>
                <w:szCs w:val="21"/>
              </w:rPr>
            </w:pPr>
            <w:r>
              <w:rPr>
                <w:rFonts w:hint="eastAsia" w:ascii="宋体" w:hAnsi="宋体" w:eastAsia="宋体"/>
                <w:b/>
                <w:szCs w:val="21"/>
              </w:rPr>
              <w:t>换气次数</w:t>
            </w:r>
          </w:p>
        </w:tc>
        <w:tc>
          <w:tcPr>
            <w:tcW w:w="1017" w:type="pct"/>
            <w:vAlign w:val="center"/>
          </w:tcPr>
          <w:p w14:paraId="2493C530">
            <w:pPr>
              <w:jc w:val="center"/>
              <w:rPr>
                <w:rFonts w:ascii="宋体" w:hAnsi="宋体" w:eastAsia="宋体" w:cs="宋体"/>
                <w:bCs/>
                <w:kern w:val="0"/>
                <w:szCs w:val="21"/>
                <w:lang w:bidi="ar"/>
              </w:rPr>
            </w:pPr>
            <w:r>
              <w:rPr>
                <w:rFonts w:hint="eastAsia" w:ascii="宋体" w:hAnsi="宋体" w:eastAsia="宋体" w:cs="宋体"/>
                <w:bCs/>
                <w:kern w:val="0"/>
                <w:szCs w:val="21"/>
                <w:lang w:bidi="ar"/>
              </w:rPr>
              <w:t>按设备发热量/≮6次/</w:t>
            </w:r>
            <w:r>
              <w:rPr>
                <w:rFonts w:ascii="宋体" w:hAnsi="宋体" w:eastAsia="宋体" w:cs="宋体"/>
                <w:bCs/>
                <w:kern w:val="0"/>
                <w:szCs w:val="21"/>
                <w:lang w:bidi="ar"/>
              </w:rPr>
              <w:t>h</w:t>
            </w:r>
          </w:p>
        </w:tc>
        <w:tc>
          <w:tcPr>
            <w:tcW w:w="930" w:type="pct"/>
            <w:vAlign w:val="center"/>
          </w:tcPr>
          <w:p w14:paraId="6ED1A763">
            <w:pPr>
              <w:jc w:val="center"/>
              <w:rPr>
                <w:rFonts w:ascii="宋体" w:hAnsi="宋体" w:eastAsia="宋体" w:cs="宋体"/>
                <w:bCs/>
                <w:kern w:val="0"/>
                <w:szCs w:val="21"/>
                <w:lang w:bidi="ar"/>
              </w:rPr>
            </w:pPr>
            <w:r>
              <w:rPr>
                <w:rFonts w:hint="eastAsia" w:ascii="宋体" w:hAnsi="宋体" w:eastAsia="宋体" w:cs="宋体"/>
                <w:bCs/>
                <w:kern w:val="0"/>
                <w:szCs w:val="21"/>
                <w:lang w:bidi="ar"/>
              </w:rPr>
              <w:t>按设备发热量/≮6次/</w:t>
            </w:r>
            <w:r>
              <w:rPr>
                <w:rFonts w:ascii="宋体" w:hAnsi="宋体" w:eastAsia="宋体" w:cs="宋体"/>
                <w:bCs/>
                <w:kern w:val="0"/>
                <w:szCs w:val="21"/>
                <w:lang w:bidi="ar"/>
              </w:rPr>
              <w:t>h</w:t>
            </w:r>
          </w:p>
        </w:tc>
        <w:tc>
          <w:tcPr>
            <w:tcW w:w="930" w:type="pct"/>
            <w:vAlign w:val="center"/>
          </w:tcPr>
          <w:p w14:paraId="27671130">
            <w:pPr>
              <w:jc w:val="center"/>
              <w:rPr>
                <w:rFonts w:ascii="宋体" w:hAnsi="宋体" w:eastAsia="宋体"/>
                <w:bCs/>
                <w:szCs w:val="21"/>
              </w:rPr>
            </w:pPr>
            <w:r>
              <w:rPr>
                <w:rFonts w:hint="eastAsia" w:ascii="宋体" w:hAnsi="宋体" w:eastAsia="宋体" w:cs="宋体"/>
                <w:bCs/>
                <w:kern w:val="0"/>
                <w:szCs w:val="21"/>
                <w:lang w:bidi="ar"/>
              </w:rPr>
              <w:t>≮6次/</w:t>
            </w:r>
            <w:r>
              <w:rPr>
                <w:rFonts w:ascii="宋体" w:hAnsi="宋体" w:eastAsia="宋体" w:cs="宋体"/>
                <w:bCs/>
                <w:kern w:val="0"/>
                <w:szCs w:val="21"/>
                <w:lang w:bidi="ar"/>
              </w:rPr>
              <w:t>h</w:t>
            </w:r>
          </w:p>
        </w:tc>
        <w:tc>
          <w:tcPr>
            <w:tcW w:w="930" w:type="pct"/>
            <w:vAlign w:val="center"/>
          </w:tcPr>
          <w:p w14:paraId="099B42FB">
            <w:pPr>
              <w:jc w:val="center"/>
              <w:rPr>
                <w:rFonts w:ascii="宋体" w:hAnsi="宋体" w:eastAsia="宋体"/>
                <w:bCs/>
                <w:szCs w:val="21"/>
              </w:rPr>
            </w:pPr>
            <w:r>
              <w:rPr>
                <w:rFonts w:hint="eastAsia" w:ascii="宋体" w:hAnsi="宋体" w:eastAsia="宋体" w:cs="宋体"/>
                <w:bCs/>
                <w:kern w:val="0"/>
                <w:szCs w:val="21"/>
                <w:lang w:bidi="ar"/>
              </w:rPr>
              <w:t>≮6次/</w:t>
            </w:r>
            <w:r>
              <w:rPr>
                <w:rFonts w:ascii="宋体" w:hAnsi="宋体" w:eastAsia="宋体" w:cs="宋体"/>
                <w:bCs/>
                <w:kern w:val="0"/>
                <w:szCs w:val="21"/>
                <w:lang w:bidi="ar"/>
              </w:rPr>
              <w:t>h</w:t>
            </w:r>
          </w:p>
        </w:tc>
      </w:tr>
      <w:tr w14:paraId="4117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3" w:type="pct"/>
            <w:vAlign w:val="center"/>
          </w:tcPr>
          <w:p w14:paraId="01A40DA3">
            <w:pPr>
              <w:jc w:val="center"/>
              <w:rPr>
                <w:rFonts w:ascii="宋体" w:hAnsi="宋体" w:eastAsia="宋体"/>
                <w:b/>
                <w:szCs w:val="21"/>
              </w:rPr>
            </w:pPr>
            <w:r>
              <w:rPr>
                <w:rFonts w:hint="eastAsia" w:ascii="宋体" w:hAnsi="宋体" w:eastAsia="宋体"/>
                <w:b/>
                <w:szCs w:val="21"/>
              </w:rPr>
              <w:t>室内热湿环境参数</w:t>
            </w:r>
          </w:p>
        </w:tc>
        <w:tc>
          <w:tcPr>
            <w:tcW w:w="1017" w:type="pct"/>
            <w:vAlign w:val="center"/>
          </w:tcPr>
          <w:p w14:paraId="02265D4D">
            <w:pPr>
              <w:jc w:val="center"/>
              <w:rPr>
                <w:rFonts w:ascii="宋体" w:hAnsi="宋体" w:eastAsia="宋体" w:cs="宋体"/>
                <w:b/>
                <w:kern w:val="0"/>
                <w:szCs w:val="21"/>
                <w:lang w:bidi="ar"/>
              </w:rPr>
            </w:pPr>
            <w:r>
              <w:rPr>
                <w:rFonts w:hint="eastAsia" w:ascii="宋体" w:hAnsi="宋体" w:eastAsia="宋体" w:cs="宋体"/>
                <w:b/>
                <w:szCs w:val="21"/>
                <w:lang w:bidi="ar"/>
              </w:rPr>
              <w:t>电容器室</w:t>
            </w:r>
          </w:p>
        </w:tc>
        <w:tc>
          <w:tcPr>
            <w:tcW w:w="930" w:type="pct"/>
            <w:vAlign w:val="center"/>
          </w:tcPr>
          <w:p w14:paraId="74325F20">
            <w:pPr>
              <w:jc w:val="center"/>
              <w:rPr>
                <w:rFonts w:ascii="宋体" w:hAnsi="宋体" w:eastAsia="宋体" w:cs="Times New Roman"/>
                <w:b/>
                <w:szCs w:val="21"/>
              </w:rPr>
            </w:pPr>
            <w:r>
              <w:rPr>
                <w:rFonts w:hint="eastAsia" w:ascii="宋体" w:hAnsi="宋体" w:eastAsia="宋体" w:cs="宋体"/>
                <w:b/>
                <w:szCs w:val="21"/>
                <w:lang w:bidi="ar"/>
              </w:rPr>
              <w:t>GIS室</w:t>
            </w:r>
          </w:p>
        </w:tc>
        <w:tc>
          <w:tcPr>
            <w:tcW w:w="930" w:type="pct"/>
            <w:vAlign w:val="center"/>
          </w:tcPr>
          <w:p w14:paraId="0943EB2D">
            <w:pPr>
              <w:jc w:val="center"/>
              <w:rPr>
                <w:rFonts w:ascii="宋体" w:hAnsi="宋体" w:eastAsia="宋体" w:cs="Times New Roman"/>
                <w:b/>
                <w:szCs w:val="21"/>
              </w:rPr>
            </w:pPr>
            <w:r>
              <w:rPr>
                <w:rFonts w:hint="eastAsia" w:ascii="宋体" w:hAnsi="宋体" w:eastAsia="宋体" w:cs="宋体"/>
                <w:b/>
                <w:szCs w:val="21"/>
                <w:lang w:bidi="ar"/>
              </w:rPr>
              <w:t>蓄电池室</w:t>
            </w:r>
          </w:p>
        </w:tc>
        <w:tc>
          <w:tcPr>
            <w:tcW w:w="930" w:type="pct"/>
            <w:vAlign w:val="center"/>
          </w:tcPr>
          <w:p w14:paraId="70439650">
            <w:pPr>
              <w:jc w:val="center"/>
              <w:rPr>
                <w:rFonts w:ascii="宋体" w:hAnsi="宋体" w:eastAsia="宋体" w:cs="Times New Roman"/>
                <w:b/>
                <w:szCs w:val="21"/>
              </w:rPr>
            </w:pPr>
            <w:r>
              <w:rPr>
                <w:rFonts w:hint="eastAsia" w:ascii="宋体" w:hAnsi="宋体" w:eastAsia="宋体" w:cs="宋体"/>
                <w:b/>
                <w:szCs w:val="21"/>
                <w:lang w:bidi="ar"/>
              </w:rPr>
              <w:t>电缆夹层</w:t>
            </w:r>
          </w:p>
        </w:tc>
      </w:tr>
      <w:tr w14:paraId="50D15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3" w:type="pct"/>
            <w:vAlign w:val="center"/>
          </w:tcPr>
          <w:p w14:paraId="5FA85EE4">
            <w:pPr>
              <w:jc w:val="center"/>
              <w:rPr>
                <w:rFonts w:ascii="宋体" w:hAnsi="宋体" w:eastAsia="宋体"/>
                <w:b/>
                <w:szCs w:val="21"/>
              </w:rPr>
            </w:pPr>
            <w:r>
              <w:rPr>
                <w:rFonts w:hint="eastAsia" w:ascii="宋体" w:hAnsi="宋体" w:eastAsia="宋体"/>
                <w:b/>
                <w:szCs w:val="21"/>
              </w:rPr>
              <w:t>夏季温度</w:t>
            </w:r>
          </w:p>
        </w:tc>
        <w:tc>
          <w:tcPr>
            <w:tcW w:w="1017" w:type="pct"/>
            <w:vAlign w:val="center"/>
          </w:tcPr>
          <w:p w14:paraId="6769980F">
            <w:pPr>
              <w:jc w:val="center"/>
              <w:rPr>
                <w:rFonts w:ascii="宋体" w:hAnsi="宋体" w:eastAsia="宋体" w:cs="宋体"/>
                <w:bCs/>
                <w:kern w:val="0"/>
                <w:szCs w:val="21"/>
                <w:lang w:bidi="ar"/>
              </w:rPr>
            </w:pPr>
            <w:r>
              <w:rPr>
                <w:rFonts w:hint="eastAsia" w:ascii="宋体" w:hAnsi="宋体" w:eastAsia="宋体"/>
                <w:bCs/>
                <w:szCs w:val="21"/>
              </w:rPr>
              <w:t>≤40</w:t>
            </w:r>
          </w:p>
        </w:tc>
        <w:tc>
          <w:tcPr>
            <w:tcW w:w="930" w:type="pct"/>
            <w:vAlign w:val="center"/>
          </w:tcPr>
          <w:p w14:paraId="5AB5FD9A">
            <w:pPr>
              <w:jc w:val="center"/>
              <w:rPr>
                <w:rFonts w:ascii="宋体" w:hAnsi="宋体" w:eastAsia="宋体" w:cs="宋体"/>
                <w:bCs/>
                <w:kern w:val="0"/>
                <w:szCs w:val="21"/>
                <w:lang w:bidi="ar"/>
              </w:rPr>
            </w:pPr>
            <w:r>
              <w:rPr>
                <w:rFonts w:hint="eastAsia" w:ascii="宋体" w:hAnsi="宋体" w:eastAsia="宋体" w:cs="宋体"/>
                <w:bCs/>
                <w:szCs w:val="21"/>
                <w:lang w:bidi="ar"/>
              </w:rPr>
              <w:t>/</w:t>
            </w:r>
          </w:p>
        </w:tc>
        <w:tc>
          <w:tcPr>
            <w:tcW w:w="930" w:type="pct"/>
            <w:vAlign w:val="center"/>
          </w:tcPr>
          <w:p w14:paraId="19557C48">
            <w:pPr>
              <w:jc w:val="center"/>
              <w:rPr>
                <w:rFonts w:ascii="宋体" w:hAnsi="宋体" w:eastAsia="宋体" w:cs="Times New Roman"/>
                <w:bCs/>
                <w:szCs w:val="21"/>
              </w:rPr>
            </w:pPr>
            <w:r>
              <w:rPr>
                <w:rFonts w:hint="eastAsia" w:ascii="宋体" w:hAnsi="宋体" w:eastAsia="宋体" w:cs="宋体"/>
                <w:bCs/>
                <w:szCs w:val="21"/>
                <w:lang w:bidi="ar"/>
              </w:rPr>
              <w:t>≤30</w:t>
            </w:r>
          </w:p>
        </w:tc>
        <w:tc>
          <w:tcPr>
            <w:tcW w:w="930" w:type="pct"/>
            <w:vAlign w:val="center"/>
          </w:tcPr>
          <w:p w14:paraId="0871150F">
            <w:pPr>
              <w:jc w:val="center"/>
              <w:rPr>
                <w:rFonts w:ascii="宋体" w:hAnsi="宋体" w:eastAsia="宋体" w:cs="Times New Roman"/>
                <w:bCs/>
                <w:szCs w:val="21"/>
              </w:rPr>
            </w:pPr>
            <w:r>
              <w:rPr>
                <w:rFonts w:hint="eastAsia" w:ascii="宋体" w:hAnsi="宋体" w:eastAsia="宋体" w:cs="宋体"/>
                <w:bCs/>
                <w:szCs w:val="21"/>
                <w:lang w:bidi="ar"/>
              </w:rPr>
              <w:t>≤40</w:t>
            </w:r>
          </w:p>
        </w:tc>
      </w:tr>
      <w:tr w14:paraId="2910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3" w:type="pct"/>
            <w:vAlign w:val="center"/>
          </w:tcPr>
          <w:p w14:paraId="2A0C2D7C">
            <w:pPr>
              <w:jc w:val="center"/>
              <w:rPr>
                <w:rFonts w:ascii="宋体" w:hAnsi="宋体" w:eastAsia="宋体"/>
                <w:b/>
                <w:szCs w:val="21"/>
              </w:rPr>
            </w:pPr>
            <w:r>
              <w:rPr>
                <w:rFonts w:hint="eastAsia" w:ascii="宋体" w:hAnsi="宋体" w:eastAsia="宋体"/>
                <w:b/>
                <w:szCs w:val="21"/>
              </w:rPr>
              <w:t>湿度</w:t>
            </w:r>
          </w:p>
        </w:tc>
        <w:tc>
          <w:tcPr>
            <w:tcW w:w="1017" w:type="pct"/>
            <w:vAlign w:val="center"/>
          </w:tcPr>
          <w:p w14:paraId="2CCE1F4B">
            <w:pPr>
              <w:jc w:val="center"/>
              <w:rPr>
                <w:rFonts w:ascii="宋体" w:hAnsi="宋体" w:eastAsia="宋体"/>
                <w:bCs/>
                <w:szCs w:val="21"/>
              </w:rPr>
            </w:pPr>
            <w:r>
              <w:rPr>
                <w:rFonts w:hint="eastAsia" w:ascii="宋体" w:hAnsi="宋体" w:eastAsia="宋体"/>
                <w:bCs/>
                <w:szCs w:val="21"/>
              </w:rPr>
              <w:t>/</w:t>
            </w:r>
          </w:p>
        </w:tc>
        <w:tc>
          <w:tcPr>
            <w:tcW w:w="930" w:type="pct"/>
            <w:vAlign w:val="center"/>
          </w:tcPr>
          <w:p w14:paraId="52EBB6A3">
            <w:pPr>
              <w:jc w:val="center"/>
              <w:rPr>
                <w:rFonts w:ascii="宋体" w:hAnsi="宋体" w:eastAsia="宋体" w:cs="宋体"/>
                <w:bCs/>
                <w:kern w:val="0"/>
                <w:szCs w:val="21"/>
                <w:lang w:bidi="ar"/>
              </w:rPr>
            </w:pPr>
            <w:r>
              <w:rPr>
                <w:rFonts w:hint="eastAsia" w:ascii="宋体" w:hAnsi="宋体" w:eastAsia="宋体" w:cs="宋体"/>
                <w:bCs/>
                <w:szCs w:val="21"/>
                <w:lang w:bidi="ar"/>
              </w:rPr>
              <w:t>/</w:t>
            </w:r>
          </w:p>
        </w:tc>
        <w:tc>
          <w:tcPr>
            <w:tcW w:w="930" w:type="pct"/>
            <w:vAlign w:val="center"/>
          </w:tcPr>
          <w:p w14:paraId="75017557">
            <w:pPr>
              <w:jc w:val="center"/>
              <w:rPr>
                <w:rFonts w:ascii="宋体" w:hAnsi="宋体" w:eastAsia="宋体" w:cs="Times New Roman"/>
                <w:bCs/>
                <w:szCs w:val="21"/>
              </w:rPr>
            </w:pPr>
            <w:r>
              <w:rPr>
                <w:rFonts w:hint="eastAsia" w:ascii="宋体" w:hAnsi="宋体" w:eastAsia="宋体" w:cs="宋体"/>
                <w:bCs/>
                <w:szCs w:val="21"/>
                <w:lang w:bidi="ar"/>
              </w:rPr>
              <w:t>/</w:t>
            </w:r>
          </w:p>
        </w:tc>
        <w:tc>
          <w:tcPr>
            <w:tcW w:w="930" w:type="pct"/>
            <w:vAlign w:val="center"/>
          </w:tcPr>
          <w:p w14:paraId="0C554BD7">
            <w:pPr>
              <w:jc w:val="center"/>
              <w:rPr>
                <w:rFonts w:ascii="宋体" w:hAnsi="宋体" w:eastAsia="宋体" w:cs="Times New Roman"/>
                <w:bCs/>
                <w:szCs w:val="21"/>
              </w:rPr>
            </w:pPr>
            <w:r>
              <w:rPr>
                <w:rFonts w:hint="eastAsia" w:ascii="宋体" w:hAnsi="宋体" w:eastAsia="宋体" w:cs="宋体"/>
                <w:bCs/>
                <w:szCs w:val="21"/>
                <w:lang w:bidi="ar"/>
              </w:rPr>
              <w:t>/</w:t>
            </w:r>
          </w:p>
        </w:tc>
      </w:tr>
      <w:tr w14:paraId="69AA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93" w:type="pct"/>
            <w:vAlign w:val="center"/>
          </w:tcPr>
          <w:p w14:paraId="0EA03FDA">
            <w:pPr>
              <w:jc w:val="center"/>
              <w:rPr>
                <w:rFonts w:ascii="宋体" w:hAnsi="宋体" w:eastAsia="宋体"/>
                <w:b/>
                <w:szCs w:val="21"/>
              </w:rPr>
            </w:pPr>
            <w:r>
              <w:rPr>
                <w:rFonts w:hint="eastAsia" w:ascii="宋体" w:hAnsi="宋体" w:eastAsia="宋体"/>
                <w:b/>
                <w:szCs w:val="21"/>
              </w:rPr>
              <w:t>换气次数</w:t>
            </w:r>
          </w:p>
        </w:tc>
        <w:tc>
          <w:tcPr>
            <w:tcW w:w="1017" w:type="pct"/>
            <w:vAlign w:val="center"/>
          </w:tcPr>
          <w:p w14:paraId="30DABD8E">
            <w:pPr>
              <w:jc w:val="center"/>
              <w:rPr>
                <w:rFonts w:ascii="宋体" w:hAnsi="宋体" w:eastAsia="宋体" w:cs="宋体"/>
                <w:bCs/>
                <w:kern w:val="0"/>
                <w:szCs w:val="21"/>
                <w:lang w:bidi="ar"/>
              </w:rPr>
            </w:pPr>
            <w:r>
              <w:rPr>
                <w:rFonts w:hint="eastAsia" w:ascii="宋体" w:hAnsi="宋体" w:eastAsia="宋体" w:cs="宋体"/>
                <w:bCs/>
                <w:kern w:val="0"/>
                <w:szCs w:val="21"/>
                <w:lang w:bidi="ar"/>
              </w:rPr>
              <w:t>按设备发热量/≮6次/</w:t>
            </w:r>
            <w:r>
              <w:rPr>
                <w:rFonts w:ascii="宋体" w:hAnsi="宋体" w:eastAsia="宋体" w:cs="宋体"/>
                <w:bCs/>
                <w:kern w:val="0"/>
                <w:szCs w:val="21"/>
                <w:lang w:bidi="ar"/>
              </w:rPr>
              <w:t>h</w:t>
            </w:r>
          </w:p>
        </w:tc>
        <w:tc>
          <w:tcPr>
            <w:tcW w:w="930" w:type="pct"/>
            <w:vAlign w:val="center"/>
          </w:tcPr>
          <w:p w14:paraId="058D5153">
            <w:pPr>
              <w:jc w:val="center"/>
              <w:rPr>
                <w:rFonts w:ascii="宋体" w:hAnsi="宋体" w:eastAsia="宋体" w:cs="宋体"/>
                <w:bCs/>
                <w:kern w:val="0"/>
                <w:szCs w:val="21"/>
                <w:lang w:bidi="ar"/>
              </w:rPr>
            </w:pPr>
            <w:r>
              <w:rPr>
                <w:rFonts w:hint="eastAsia" w:ascii="宋体" w:hAnsi="宋体" w:eastAsia="宋体" w:cs="宋体"/>
                <w:bCs/>
                <w:kern w:val="0"/>
                <w:szCs w:val="21"/>
                <w:lang w:bidi="ar"/>
              </w:rPr>
              <w:t>≮4次/h</w:t>
            </w:r>
          </w:p>
          <w:p w14:paraId="3C9FD68F">
            <w:pPr>
              <w:jc w:val="center"/>
              <w:rPr>
                <w:rFonts w:ascii="宋体" w:hAnsi="宋体" w:eastAsia="宋体" w:cs="宋体"/>
                <w:bCs/>
                <w:kern w:val="0"/>
                <w:szCs w:val="21"/>
                <w:lang w:bidi="ar"/>
              </w:rPr>
            </w:pPr>
            <w:r>
              <w:rPr>
                <w:rFonts w:hint="eastAsia" w:ascii="宋体" w:hAnsi="宋体" w:eastAsia="宋体" w:cs="宋体"/>
                <w:bCs/>
                <w:kern w:val="0"/>
                <w:szCs w:val="21"/>
                <w:lang w:bidi="ar"/>
              </w:rPr>
              <w:t>（平时）</w:t>
            </w:r>
          </w:p>
          <w:p w14:paraId="3C85BDF5">
            <w:pPr>
              <w:jc w:val="center"/>
              <w:rPr>
                <w:rFonts w:ascii="宋体" w:hAnsi="宋体" w:eastAsia="宋体" w:cs="宋体"/>
                <w:bCs/>
                <w:kern w:val="0"/>
                <w:szCs w:val="21"/>
                <w:lang w:bidi="ar"/>
              </w:rPr>
            </w:pPr>
            <w:r>
              <w:rPr>
                <w:rFonts w:hint="eastAsia" w:ascii="宋体" w:hAnsi="宋体" w:eastAsia="宋体" w:cs="宋体"/>
                <w:bCs/>
                <w:kern w:val="0"/>
                <w:szCs w:val="21"/>
                <w:lang w:bidi="ar"/>
              </w:rPr>
              <w:t>≮12次/h</w:t>
            </w:r>
          </w:p>
          <w:p w14:paraId="1FCD2019">
            <w:pPr>
              <w:jc w:val="center"/>
              <w:rPr>
                <w:rFonts w:ascii="宋体" w:hAnsi="宋体" w:eastAsia="宋体" w:cs="宋体"/>
                <w:bCs/>
                <w:kern w:val="0"/>
                <w:szCs w:val="21"/>
                <w:lang w:bidi="ar"/>
              </w:rPr>
            </w:pPr>
            <w:r>
              <w:rPr>
                <w:rFonts w:hint="eastAsia" w:ascii="宋体" w:hAnsi="宋体" w:eastAsia="宋体" w:cs="宋体"/>
                <w:bCs/>
                <w:kern w:val="0"/>
                <w:szCs w:val="21"/>
                <w:lang w:bidi="ar"/>
              </w:rPr>
              <w:t>（事故）</w:t>
            </w:r>
          </w:p>
        </w:tc>
        <w:tc>
          <w:tcPr>
            <w:tcW w:w="930" w:type="pct"/>
            <w:vAlign w:val="center"/>
          </w:tcPr>
          <w:p w14:paraId="6FE8752C">
            <w:pPr>
              <w:jc w:val="center"/>
              <w:rPr>
                <w:rFonts w:ascii="宋体" w:hAnsi="宋体" w:eastAsia="宋体" w:cs="宋体"/>
                <w:bCs/>
                <w:kern w:val="0"/>
                <w:szCs w:val="21"/>
                <w:lang w:bidi="ar"/>
              </w:rPr>
            </w:pPr>
            <w:r>
              <w:rPr>
                <w:rFonts w:hint="eastAsia" w:ascii="宋体" w:hAnsi="宋体" w:eastAsia="宋体" w:cs="宋体"/>
                <w:bCs/>
                <w:kern w:val="0"/>
                <w:szCs w:val="21"/>
                <w:lang w:bidi="ar"/>
              </w:rPr>
              <w:t>≮6次/</w:t>
            </w:r>
            <w:r>
              <w:rPr>
                <w:rFonts w:ascii="宋体" w:hAnsi="宋体" w:eastAsia="宋体" w:cs="宋体"/>
                <w:bCs/>
                <w:kern w:val="0"/>
                <w:szCs w:val="21"/>
                <w:lang w:bidi="ar"/>
              </w:rPr>
              <w:t>h</w:t>
            </w:r>
          </w:p>
        </w:tc>
        <w:tc>
          <w:tcPr>
            <w:tcW w:w="930" w:type="pct"/>
            <w:vAlign w:val="center"/>
          </w:tcPr>
          <w:p w14:paraId="59427EFA">
            <w:pPr>
              <w:jc w:val="center"/>
              <w:rPr>
                <w:rFonts w:ascii="宋体" w:hAnsi="宋体" w:eastAsia="宋体" w:cs="宋体"/>
                <w:bCs/>
                <w:kern w:val="0"/>
                <w:szCs w:val="21"/>
                <w:lang w:bidi="ar"/>
              </w:rPr>
            </w:pPr>
            <w:r>
              <w:rPr>
                <w:rFonts w:hint="eastAsia" w:ascii="宋体" w:hAnsi="宋体" w:eastAsia="宋体" w:cs="宋体"/>
                <w:bCs/>
                <w:kern w:val="0"/>
                <w:szCs w:val="21"/>
                <w:lang w:bidi="ar"/>
              </w:rPr>
              <w:t>≮6次/</w:t>
            </w:r>
            <w:r>
              <w:rPr>
                <w:rFonts w:ascii="宋体" w:hAnsi="宋体" w:eastAsia="宋体" w:cs="宋体"/>
                <w:bCs/>
                <w:kern w:val="0"/>
                <w:szCs w:val="21"/>
                <w:lang w:bidi="ar"/>
              </w:rPr>
              <w:t>h</w:t>
            </w:r>
          </w:p>
        </w:tc>
      </w:tr>
    </w:tbl>
    <w:p w14:paraId="1DF24CBD">
      <w:pPr>
        <w:spacing w:line="360" w:lineRule="auto"/>
        <w:jc w:val="left"/>
        <w:rPr>
          <w:rFonts w:ascii="宋体" w:hAnsi="宋体" w:eastAsia="宋体"/>
          <w:bCs/>
          <w:i/>
          <w:iCs/>
          <w:szCs w:val="21"/>
        </w:rPr>
      </w:pPr>
      <w:r>
        <w:rPr>
          <w:rFonts w:hint="eastAsia" w:ascii="宋体" w:hAnsi="宋体" w:eastAsia="宋体"/>
          <w:bCs/>
          <w:i/>
          <w:iCs/>
          <w:szCs w:val="21"/>
        </w:rPr>
        <w:t>注：1、引自《DLT 5495-2015 35kV~110kV户内变电站设计规程》6.4.4条、6.4.6条;《DLT 5218 220-750kv变电站设计技术规程》8.3.2条;《DLT 5035-2016 发电厂供暖通风与空气调节设计规范》6.8.1条、6.15.2条</w:t>
      </w:r>
    </w:p>
    <w:p w14:paraId="00990075">
      <w:pPr>
        <w:spacing w:line="360" w:lineRule="auto"/>
        <w:ind w:firstLine="420" w:firstLineChars="200"/>
        <w:jc w:val="center"/>
        <w:rPr>
          <w:rFonts w:ascii="宋体" w:hAnsi="宋体" w:eastAsia="宋体"/>
          <w:bCs/>
          <w:szCs w:val="21"/>
        </w:rPr>
      </w:pPr>
      <w:r>
        <w:rPr>
          <w:rFonts w:hint="eastAsia" w:ascii="宋体" w:hAnsi="宋体" w:eastAsia="宋体"/>
          <w:bCs/>
          <w:szCs w:val="21"/>
        </w:rPr>
        <w:t>表</w:t>
      </w:r>
      <w:r>
        <w:rPr>
          <w:rFonts w:ascii="宋体" w:hAnsi="宋体" w:eastAsia="宋体"/>
          <w:bCs/>
          <w:szCs w:val="21"/>
        </w:rPr>
        <w:t>3</w:t>
      </w:r>
      <w:r>
        <w:rPr>
          <w:rFonts w:hint="eastAsia" w:ascii="宋体" w:hAnsi="宋体" w:eastAsia="宋体"/>
          <w:bCs/>
          <w:szCs w:val="21"/>
        </w:rPr>
        <w:t>.</w:t>
      </w:r>
      <w:r>
        <w:rPr>
          <w:rFonts w:ascii="宋体" w:hAnsi="宋体" w:eastAsia="宋体"/>
          <w:bCs/>
          <w:szCs w:val="21"/>
        </w:rPr>
        <w:t>1-2</w:t>
      </w:r>
      <w:r>
        <w:rPr>
          <w:rFonts w:hint="eastAsia" w:ascii="宋体" w:hAnsi="宋体" w:eastAsia="宋体"/>
          <w:bCs/>
          <w:szCs w:val="21"/>
        </w:rPr>
        <w:t>变电站辅助功能房间室内热湿环境参数</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1"/>
        <w:gridCol w:w="1669"/>
        <w:gridCol w:w="1776"/>
        <w:gridCol w:w="1679"/>
        <w:gridCol w:w="1677"/>
      </w:tblGrid>
      <w:tr w14:paraId="24D62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10" w:type="pct"/>
            <w:vAlign w:val="center"/>
          </w:tcPr>
          <w:p w14:paraId="7B0ECDB3">
            <w:pPr>
              <w:jc w:val="center"/>
              <w:rPr>
                <w:rFonts w:ascii="宋体" w:hAnsi="宋体" w:eastAsia="宋体"/>
                <w:b/>
                <w:szCs w:val="21"/>
              </w:rPr>
            </w:pPr>
            <w:r>
              <w:rPr>
                <w:rFonts w:hint="eastAsia" w:ascii="宋体" w:hAnsi="宋体" w:eastAsia="宋体"/>
                <w:b/>
                <w:szCs w:val="21"/>
              </w:rPr>
              <w:t>室内热湿环境参数</w:t>
            </w:r>
          </w:p>
        </w:tc>
        <w:tc>
          <w:tcPr>
            <w:tcW w:w="979" w:type="pct"/>
            <w:vAlign w:val="center"/>
          </w:tcPr>
          <w:p w14:paraId="082AF51F">
            <w:pPr>
              <w:jc w:val="center"/>
              <w:rPr>
                <w:rFonts w:ascii="宋体" w:hAnsi="宋体" w:eastAsia="宋体"/>
                <w:bCs/>
                <w:szCs w:val="21"/>
              </w:rPr>
            </w:pPr>
            <w:r>
              <w:rPr>
                <w:rFonts w:hint="eastAsia" w:ascii="宋体" w:hAnsi="宋体" w:eastAsia="宋体"/>
                <w:bCs/>
                <w:szCs w:val="21"/>
              </w:rPr>
              <w:t>警卫室</w:t>
            </w:r>
          </w:p>
        </w:tc>
        <w:tc>
          <w:tcPr>
            <w:tcW w:w="1042" w:type="pct"/>
            <w:vAlign w:val="center"/>
          </w:tcPr>
          <w:p w14:paraId="3D3ADFB5">
            <w:pPr>
              <w:jc w:val="center"/>
              <w:rPr>
                <w:rFonts w:ascii="宋体" w:hAnsi="宋体" w:eastAsia="宋体"/>
                <w:bCs/>
                <w:szCs w:val="21"/>
              </w:rPr>
            </w:pPr>
            <w:r>
              <w:rPr>
                <w:rFonts w:hint="eastAsia" w:ascii="宋体" w:hAnsi="宋体" w:eastAsia="宋体"/>
                <w:bCs/>
                <w:szCs w:val="21"/>
              </w:rPr>
              <w:t>资料室</w:t>
            </w:r>
          </w:p>
        </w:tc>
        <w:tc>
          <w:tcPr>
            <w:tcW w:w="985" w:type="pct"/>
            <w:vAlign w:val="center"/>
          </w:tcPr>
          <w:p w14:paraId="383CA699">
            <w:pPr>
              <w:jc w:val="center"/>
              <w:rPr>
                <w:rFonts w:ascii="宋体" w:hAnsi="宋体" w:eastAsia="宋体"/>
                <w:bCs/>
                <w:szCs w:val="21"/>
              </w:rPr>
            </w:pPr>
            <w:r>
              <w:rPr>
                <w:rFonts w:hint="eastAsia" w:ascii="宋体" w:hAnsi="宋体" w:eastAsia="宋体"/>
                <w:bCs/>
                <w:szCs w:val="21"/>
              </w:rPr>
              <w:t>工具间</w:t>
            </w:r>
          </w:p>
        </w:tc>
        <w:tc>
          <w:tcPr>
            <w:tcW w:w="984" w:type="pct"/>
          </w:tcPr>
          <w:p w14:paraId="1C2C866B">
            <w:pPr>
              <w:jc w:val="center"/>
              <w:rPr>
                <w:rFonts w:ascii="宋体" w:hAnsi="宋体" w:eastAsia="宋体"/>
                <w:bCs/>
                <w:szCs w:val="21"/>
              </w:rPr>
            </w:pPr>
            <w:r>
              <w:rPr>
                <w:rFonts w:hint="eastAsia" w:ascii="宋体" w:hAnsi="宋体" w:eastAsia="宋体"/>
                <w:bCs/>
                <w:szCs w:val="21"/>
              </w:rPr>
              <w:t>消防水泵房</w:t>
            </w:r>
          </w:p>
        </w:tc>
      </w:tr>
      <w:tr w14:paraId="431B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pct"/>
            <w:vAlign w:val="center"/>
          </w:tcPr>
          <w:p w14:paraId="496D9308">
            <w:pPr>
              <w:jc w:val="center"/>
              <w:rPr>
                <w:rFonts w:ascii="宋体" w:hAnsi="宋体" w:eastAsia="宋体"/>
                <w:b/>
                <w:szCs w:val="21"/>
              </w:rPr>
            </w:pPr>
            <w:r>
              <w:rPr>
                <w:rFonts w:hint="eastAsia" w:ascii="宋体" w:hAnsi="宋体" w:eastAsia="宋体"/>
                <w:b/>
                <w:szCs w:val="21"/>
              </w:rPr>
              <w:t>夏季温度</w:t>
            </w:r>
          </w:p>
        </w:tc>
        <w:tc>
          <w:tcPr>
            <w:tcW w:w="979" w:type="pct"/>
            <w:vAlign w:val="center"/>
          </w:tcPr>
          <w:p w14:paraId="4AAA443D">
            <w:pPr>
              <w:jc w:val="center"/>
              <w:rPr>
                <w:rFonts w:ascii="宋体" w:hAnsi="宋体" w:eastAsia="宋体"/>
                <w:bCs/>
                <w:szCs w:val="21"/>
              </w:rPr>
            </w:pPr>
            <w:r>
              <w:rPr>
                <w:rFonts w:hint="eastAsia" w:ascii="宋体" w:hAnsi="宋体" w:eastAsia="宋体"/>
                <w:bCs/>
                <w:szCs w:val="21"/>
              </w:rPr>
              <w:t>26~28</w:t>
            </w:r>
          </w:p>
        </w:tc>
        <w:tc>
          <w:tcPr>
            <w:tcW w:w="1042" w:type="pct"/>
            <w:vAlign w:val="center"/>
          </w:tcPr>
          <w:p w14:paraId="3469DD76">
            <w:pPr>
              <w:jc w:val="center"/>
              <w:rPr>
                <w:rFonts w:ascii="宋体" w:hAnsi="宋体" w:eastAsia="宋体"/>
                <w:bCs/>
                <w:szCs w:val="21"/>
              </w:rPr>
            </w:pPr>
            <w:r>
              <w:rPr>
                <w:rFonts w:hint="eastAsia" w:ascii="宋体" w:hAnsi="宋体" w:eastAsia="宋体"/>
                <w:bCs/>
                <w:szCs w:val="21"/>
              </w:rPr>
              <w:t>26~28</w:t>
            </w:r>
          </w:p>
        </w:tc>
        <w:tc>
          <w:tcPr>
            <w:tcW w:w="985" w:type="pct"/>
            <w:vAlign w:val="center"/>
          </w:tcPr>
          <w:p w14:paraId="59FB5BD2">
            <w:pPr>
              <w:jc w:val="center"/>
              <w:rPr>
                <w:rFonts w:ascii="宋体" w:hAnsi="宋体" w:eastAsia="宋体"/>
                <w:bCs/>
                <w:szCs w:val="21"/>
              </w:rPr>
            </w:pPr>
            <w:r>
              <w:rPr>
                <w:rFonts w:hint="eastAsia" w:ascii="宋体" w:hAnsi="宋体" w:eastAsia="宋体"/>
                <w:bCs/>
                <w:szCs w:val="21"/>
              </w:rPr>
              <w:t>26~28</w:t>
            </w:r>
          </w:p>
        </w:tc>
        <w:tc>
          <w:tcPr>
            <w:tcW w:w="984" w:type="pct"/>
          </w:tcPr>
          <w:p w14:paraId="79C2918F">
            <w:pPr>
              <w:jc w:val="center"/>
              <w:rPr>
                <w:rFonts w:ascii="宋体" w:hAnsi="宋体" w:eastAsia="宋体"/>
                <w:bCs/>
                <w:szCs w:val="21"/>
              </w:rPr>
            </w:pPr>
            <w:r>
              <w:rPr>
                <w:rFonts w:hint="eastAsia" w:ascii="宋体" w:hAnsi="宋体" w:eastAsia="宋体"/>
                <w:bCs/>
                <w:szCs w:val="21"/>
              </w:rPr>
              <w:t>/</w:t>
            </w:r>
          </w:p>
        </w:tc>
      </w:tr>
      <w:tr w14:paraId="68F4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pct"/>
            <w:vAlign w:val="center"/>
          </w:tcPr>
          <w:p w14:paraId="3BB367C0">
            <w:pPr>
              <w:jc w:val="center"/>
              <w:rPr>
                <w:rFonts w:ascii="宋体" w:hAnsi="宋体" w:eastAsia="宋体"/>
                <w:b/>
                <w:szCs w:val="21"/>
              </w:rPr>
            </w:pPr>
            <w:r>
              <w:rPr>
                <w:rFonts w:hint="eastAsia" w:ascii="宋体" w:hAnsi="宋体" w:eastAsia="宋体"/>
                <w:b/>
                <w:szCs w:val="21"/>
              </w:rPr>
              <w:t>冬季温度</w:t>
            </w:r>
          </w:p>
        </w:tc>
        <w:tc>
          <w:tcPr>
            <w:tcW w:w="979" w:type="pct"/>
            <w:vAlign w:val="center"/>
          </w:tcPr>
          <w:p w14:paraId="3C520A4D">
            <w:pPr>
              <w:jc w:val="center"/>
              <w:rPr>
                <w:rFonts w:ascii="宋体" w:hAnsi="宋体" w:eastAsia="宋体"/>
                <w:bCs/>
                <w:szCs w:val="21"/>
              </w:rPr>
            </w:pPr>
            <w:r>
              <w:rPr>
                <w:rFonts w:hint="eastAsia" w:ascii="宋体" w:hAnsi="宋体" w:eastAsia="宋体"/>
                <w:bCs/>
                <w:szCs w:val="21"/>
              </w:rPr>
              <w:t>18～24</w:t>
            </w:r>
          </w:p>
        </w:tc>
        <w:tc>
          <w:tcPr>
            <w:tcW w:w="1042" w:type="pct"/>
            <w:vAlign w:val="center"/>
          </w:tcPr>
          <w:p w14:paraId="5F7FE6D9">
            <w:pPr>
              <w:jc w:val="center"/>
              <w:rPr>
                <w:rFonts w:ascii="宋体" w:hAnsi="宋体" w:eastAsia="宋体"/>
                <w:bCs/>
                <w:szCs w:val="21"/>
              </w:rPr>
            </w:pPr>
            <w:r>
              <w:rPr>
                <w:rFonts w:hint="eastAsia" w:ascii="宋体" w:hAnsi="宋体" w:eastAsia="宋体"/>
                <w:bCs/>
                <w:szCs w:val="21"/>
              </w:rPr>
              <w:t>18～24</w:t>
            </w:r>
          </w:p>
        </w:tc>
        <w:tc>
          <w:tcPr>
            <w:tcW w:w="985" w:type="pct"/>
            <w:vAlign w:val="center"/>
          </w:tcPr>
          <w:p w14:paraId="47670B4B">
            <w:pPr>
              <w:jc w:val="center"/>
              <w:rPr>
                <w:rFonts w:ascii="宋体" w:hAnsi="宋体" w:eastAsia="宋体"/>
                <w:bCs/>
                <w:szCs w:val="21"/>
              </w:rPr>
            </w:pPr>
            <w:r>
              <w:rPr>
                <w:rFonts w:hint="eastAsia" w:ascii="宋体" w:hAnsi="宋体" w:eastAsia="宋体"/>
                <w:bCs/>
                <w:szCs w:val="21"/>
              </w:rPr>
              <w:t>/</w:t>
            </w:r>
          </w:p>
        </w:tc>
        <w:tc>
          <w:tcPr>
            <w:tcW w:w="984" w:type="pct"/>
          </w:tcPr>
          <w:p w14:paraId="59DE995F">
            <w:pPr>
              <w:jc w:val="center"/>
              <w:rPr>
                <w:rFonts w:ascii="宋体" w:hAnsi="宋体" w:eastAsia="宋体"/>
                <w:bCs/>
                <w:szCs w:val="21"/>
              </w:rPr>
            </w:pPr>
            <w:r>
              <w:rPr>
                <w:rFonts w:hint="eastAsia" w:ascii="宋体" w:hAnsi="宋体" w:eastAsia="宋体" w:cs="宋体"/>
                <w:bCs/>
                <w:kern w:val="0"/>
                <w:szCs w:val="21"/>
                <w:lang w:bidi="ar"/>
              </w:rPr>
              <w:t>≮</w:t>
            </w:r>
            <w:r>
              <w:rPr>
                <w:rFonts w:ascii="宋体" w:hAnsi="宋体" w:eastAsia="宋体" w:cs="宋体"/>
                <w:bCs/>
                <w:kern w:val="0"/>
                <w:szCs w:val="21"/>
                <w:lang w:bidi="ar"/>
              </w:rPr>
              <w:t>5</w:t>
            </w:r>
          </w:p>
        </w:tc>
      </w:tr>
      <w:tr w14:paraId="1B47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pct"/>
            <w:vAlign w:val="center"/>
          </w:tcPr>
          <w:p w14:paraId="4BB05257">
            <w:pPr>
              <w:jc w:val="center"/>
              <w:rPr>
                <w:rFonts w:ascii="宋体" w:hAnsi="宋体" w:eastAsia="宋体"/>
                <w:b/>
                <w:szCs w:val="21"/>
              </w:rPr>
            </w:pPr>
            <w:r>
              <w:rPr>
                <w:rFonts w:hint="eastAsia" w:ascii="宋体" w:hAnsi="宋体" w:eastAsia="宋体"/>
                <w:b/>
                <w:szCs w:val="21"/>
              </w:rPr>
              <w:t>湿度</w:t>
            </w:r>
          </w:p>
        </w:tc>
        <w:tc>
          <w:tcPr>
            <w:tcW w:w="979" w:type="pct"/>
            <w:vAlign w:val="center"/>
          </w:tcPr>
          <w:p w14:paraId="6F283CB1">
            <w:pPr>
              <w:jc w:val="center"/>
              <w:rPr>
                <w:rFonts w:ascii="宋体" w:hAnsi="宋体" w:eastAsia="宋体"/>
                <w:bCs/>
                <w:szCs w:val="21"/>
              </w:rPr>
            </w:pPr>
            <w:r>
              <w:rPr>
                <w:rFonts w:hint="eastAsia" w:ascii="宋体" w:hAnsi="宋体" w:eastAsia="宋体"/>
                <w:bCs/>
                <w:szCs w:val="21"/>
              </w:rPr>
              <w:t>≤70%</w:t>
            </w:r>
          </w:p>
        </w:tc>
        <w:tc>
          <w:tcPr>
            <w:tcW w:w="1042" w:type="pct"/>
            <w:vAlign w:val="center"/>
          </w:tcPr>
          <w:p w14:paraId="51E2419C">
            <w:pPr>
              <w:jc w:val="center"/>
              <w:rPr>
                <w:rFonts w:ascii="宋体" w:hAnsi="宋体" w:eastAsia="宋体"/>
                <w:bCs/>
                <w:szCs w:val="21"/>
              </w:rPr>
            </w:pPr>
            <w:r>
              <w:rPr>
                <w:rFonts w:hint="eastAsia" w:ascii="宋体" w:hAnsi="宋体" w:eastAsia="宋体"/>
                <w:bCs/>
                <w:szCs w:val="21"/>
              </w:rPr>
              <w:t>≤70%</w:t>
            </w:r>
          </w:p>
        </w:tc>
        <w:tc>
          <w:tcPr>
            <w:tcW w:w="985" w:type="pct"/>
            <w:vAlign w:val="center"/>
          </w:tcPr>
          <w:p w14:paraId="5B8E1A11">
            <w:pPr>
              <w:jc w:val="center"/>
              <w:rPr>
                <w:rFonts w:ascii="宋体" w:hAnsi="宋体" w:eastAsia="宋体"/>
                <w:bCs/>
                <w:szCs w:val="21"/>
              </w:rPr>
            </w:pPr>
            <w:r>
              <w:rPr>
                <w:rFonts w:hint="eastAsia" w:ascii="宋体" w:hAnsi="宋体" w:eastAsia="宋体"/>
                <w:bCs/>
                <w:szCs w:val="21"/>
              </w:rPr>
              <w:t>≤70%</w:t>
            </w:r>
          </w:p>
        </w:tc>
        <w:tc>
          <w:tcPr>
            <w:tcW w:w="984" w:type="pct"/>
          </w:tcPr>
          <w:p w14:paraId="00DDA709">
            <w:pPr>
              <w:jc w:val="center"/>
              <w:rPr>
                <w:rFonts w:ascii="宋体" w:hAnsi="宋体" w:eastAsia="宋体"/>
                <w:bCs/>
                <w:szCs w:val="21"/>
              </w:rPr>
            </w:pPr>
          </w:p>
        </w:tc>
      </w:tr>
      <w:tr w14:paraId="502F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pct"/>
            <w:vAlign w:val="center"/>
          </w:tcPr>
          <w:p w14:paraId="5E30CE7D">
            <w:pPr>
              <w:jc w:val="center"/>
              <w:rPr>
                <w:rFonts w:ascii="宋体" w:hAnsi="宋体" w:eastAsia="宋体"/>
                <w:b/>
                <w:szCs w:val="21"/>
              </w:rPr>
            </w:pPr>
            <w:r>
              <w:rPr>
                <w:rFonts w:hint="eastAsia" w:ascii="宋体" w:hAnsi="宋体" w:eastAsia="宋体"/>
                <w:b/>
                <w:szCs w:val="21"/>
              </w:rPr>
              <w:t>换气次数</w:t>
            </w:r>
          </w:p>
        </w:tc>
        <w:tc>
          <w:tcPr>
            <w:tcW w:w="979" w:type="pct"/>
            <w:vAlign w:val="center"/>
          </w:tcPr>
          <w:p w14:paraId="5053DDA5">
            <w:pPr>
              <w:jc w:val="center"/>
              <w:rPr>
                <w:rFonts w:ascii="宋体" w:hAnsi="宋体" w:eastAsia="宋体"/>
                <w:bCs/>
                <w:szCs w:val="21"/>
              </w:rPr>
            </w:pPr>
            <w:r>
              <w:rPr>
                <w:rFonts w:hint="eastAsia" w:ascii="宋体" w:hAnsi="宋体" w:eastAsia="宋体"/>
                <w:bCs/>
                <w:szCs w:val="21"/>
              </w:rPr>
              <w:t>/</w:t>
            </w:r>
          </w:p>
        </w:tc>
        <w:tc>
          <w:tcPr>
            <w:tcW w:w="1042" w:type="pct"/>
            <w:vAlign w:val="center"/>
          </w:tcPr>
          <w:p w14:paraId="7F433F54">
            <w:pPr>
              <w:jc w:val="center"/>
              <w:rPr>
                <w:rFonts w:ascii="宋体" w:hAnsi="宋体" w:eastAsia="宋体"/>
                <w:bCs/>
                <w:szCs w:val="21"/>
              </w:rPr>
            </w:pPr>
            <w:r>
              <w:rPr>
                <w:rFonts w:hint="eastAsia" w:ascii="宋体" w:hAnsi="宋体" w:eastAsia="宋体"/>
                <w:bCs/>
                <w:szCs w:val="21"/>
              </w:rPr>
              <w:t>/</w:t>
            </w:r>
          </w:p>
        </w:tc>
        <w:tc>
          <w:tcPr>
            <w:tcW w:w="985" w:type="pct"/>
            <w:vAlign w:val="center"/>
          </w:tcPr>
          <w:p w14:paraId="37A63AC2">
            <w:pPr>
              <w:jc w:val="center"/>
              <w:rPr>
                <w:rFonts w:ascii="宋体" w:hAnsi="宋体" w:eastAsia="宋体"/>
                <w:bCs/>
                <w:szCs w:val="21"/>
              </w:rPr>
            </w:pPr>
            <w:r>
              <w:rPr>
                <w:rFonts w:hint="eastAsia" w:ascii="宋体" w:hAnsi="宋体" w:eastAsia="宋体"/>
                <w:bCs/>
                <w:szCs w:val="21"/>
              </w:rPr>
              <w:t>/</w:t>
            </w:r>
          </w:p>
        </w:tc>
        <w:tc>
          <w:tcPr>
            <w:tcW w:w="984" w:type="pct"/>
          </w:tcPr>
          <w:p w14:paraId="72A02C0B">
            <w:pPr>
              <w:jc w:val="center"/>
              <w:rPr>
                <w:rFonts w:ascii="宋体" w:hAnsi="宋体" w:eastAsia="宋体"/>
                <w:bCs/>
                <w:szCs w:val="21"/>
              </w:rPr>
            </w:pPr>
            <w:r>
              <w:rPr>
                <w:rFonts w:hint="eastAsia" w:ascii="宋体" w:hAnsi="宋体" w:eastAsia="宋体" w:cs="宋体"/>
                <w:bCs/>
                <w:kern w:val="0"/>
                <w:szCs w:val="21"/>
                <w:lang w:bidi="ar"/>
              </w:rPr>
              <w:t>≮6次/</w:t>
            </w:r>
            <w:r>
              <w:rPr>
                <w:rFonts w:ascii="宋体" w:hAnsi="宋体" w:eastAsia="宋体" w:cs="宋体"/>
                <w:bCs/>
                <w:kern w:val="0"/>
                <w:szCs w:val="21"/>
                <w:lang w:bidi="ar"/>
              </w:rPr>
              <w:t>h</w:t>
            </w:r>
          </w:p>
        </w:tc>
      </w:tr>
    </w:tbl>
    <w:p w14:paraId="5FA54BB0">
      <w:pPr>
        <w:spacing w:line="360" w:lineRule="auto"/>
        <w:jc w:val="left"/>
        <w:rPr>
          <w:rFonts w:ascii="宋体" w:hAnsi="宋体" w:eastAsia="宋体"/>
          <w:bCs/>
          <w:i/>
          <w:iCs/>
          <w:szCs w:val="21"/>
        </w:rPr>
      </w:pPr>
      <w:r>
        <w:rPr>
          <w:rFonts w:hint="eastAsia" w:ascii="宋体" w:hAnsi="宋体" w:eastAsia="宋体"/>
          <w:bCs/>
          <w:i/>
          <w:iCs/>
          <w:szCs w:val="21"/>
        </w:rPr>
        <w:t>注：1、引自《DLT 5495-2015 35kV~110kV户内变电站设计规程》6.4.6条；《DLT 5218 220-750kV变电站设计技术规程》8.3.2条。</w:t>
      </w:r>
    </w:p>
    <w:p w14:paraId="4F47DE81">
      <w:pPr>
        <w:spacing w:line="360" w:lineRule="auto"/>
        <w:jc w:val="left"/>
        <w:rPr>
          <w:rFonts w:ascii="宋体" w:hAnsi="宋体" w:eastAsia="宋体"/>
          <w:bCs/>
          <w:i/>
          <w:iCs/>
          <w:szCs w:val="21"/>
        </w:rPr>
      </w:pPr>
      <w:r>
        <w:rPr>
          <w:rFonts w:hint="eastAsia" w:ascii="宋体" w:hAnsi="宋体" w:eastAsia="宋体"/>
          <w:bCs/>
          <w:i/>
          <w:iCs/>
          <w:szCs w:val="21"/>
        </w:rPr>
        <w:t>2</w:t>
      </w:r>
      <w:r>
        <w:rPr>
          <w:rFonts w:ascii="宋体" w:hAnsi="宋体" w:eastAsia="宋体"/>
          <w:bCs/>
          <w:i/>
          <w:iCs/>
          <w:szCs w:val="21"/>
        </w:rPr>
        <w:t>.</w:t>
      </w:r>
      <w:r>
        <w:rPr>
          <w:rFonts w:hint="eastAsia" w:ascii="宋体" w:hAnsi="宋体" w:eastAsia="宋体"/>
          <w:szCs w:val="21"/>
        </w:rPr>
        <w:t xml:space="preserve"> </w:t>
      </w:r>
      <w:r>
        <w:rPr>
          <w:rFonts w:hint="eastAsia" w:ascii="宋体" w:hAnsi="宋体" w:eastAsia="宋体"/>
          <w:bCs/>
          <w:i/>
          <w:iCs/>
          <w:szCs w:val="21"/>
        </w:rPr>
        <w:t>消防水泵房的设计参考《消防给水及消火栓系统技术规范 GB50974-2014》5.5.9条，严寒、寒冷等冬季结冰地区采暖温度不应低于10°C，但当无人值守时不应低于5°C</w:t>
      </w:r>
    </w:p>
    <w:p w14:paraId="163FB747">
      <w:pPr>
        <w:spacing w:line="360" w:lineRule="auto"/>
        <w:rPr>
          <w:rFonts w:ascii="宋体" w:hAnsi="宋体" w:eastAsia="宋体"/>
          <w:bCs/>
          <w:szCs w:val="21"/>
        </w:rPr>
      </w:pPr>
      <w:r>
        <w:rPr>
          <w:rFonts w:ascii="宋体" w:hAnsi="宋体" w:eastAsia="宋体"/>
          <w:bCs/>
          <w:szCs w:val="21"/>
        </w:rPr>
        <w:t>3.</w:t>
      </w:r>
      <w:r>
        <w:rPr>
          <w:rFonts w:hint="eastAsia" w:ascii="宋体" w:hAnsi="宋体" w:eastAsia="宋体"/>
          <w:bCs/>
          <w:szCs w:val="21"/>
        </w:rPr>
        <w:t>1.</w:t>
      </w:r>
      <w:r>
        <w:rPr>
          <w:rFonts w:ascii="宋体" w:hAnsi="宋体" w:eastAsia="宋体"/>
          <w:bCs/>
          <w:szCs w:val="21"/>
        </w:rPr>
        <w:t>2</w:t>
      </w:r>
      <w:r>
        <w:rPr>
          <w:rFonts w:hint="eastAsia" w:ascii="宋体" w:hAnsi="宋体" w:eastAsia="宋体"/>
          <w:bCs/>
          <w:szCs w:val="21"/>
        </w:rPr>
        <w:t xml:space="preserve"> 变电站主要设备房间供暖通风和空气调节应符合现行国家标准《工业建筑供暖通风与空气调节设计规范》G</w:t>
      </w:r>
      <w:r>
        <w:rPr>
          <w:rFonts w:ascii="宋体" w:hAnsi="宋体" w:eastAsia="宋体"/>
          <w:bCs/>
          <w:szCs w:val="21"/>
        </w:rPr>
        <w:t>B 50019</w:t>
      </w:r>
      <w:r>
        <w:rPr>
          <w:rFonts w:hint="eastAsia" w:ascii="宋体" w:hAnsi="宋体" w:eastAsia="宋体"/>
          <w:bCs/>
          <w:szCs w:val="21"/>
        </w:rPr>
        <w:t>的规定。</w:t>
      </w:r>
    </w:p>
    <w:p w14:paraId="54CC00FC">
      <w:pPr>
        <w:spacing w:line="360" w:lineRule="auto"/>
        <w:ind w:firstLine="420" w:firstLineChars="200"/>
        <w:jc w:val="center"/>
        <w:rPr>
          <w:rFonts w:ascii="宋体" w:hAnsi="宋体" w:eastAsia="宋体"/>
          <w:bCs/>
          <w:szCs w:val="21"/>
        </w:rPr>
      </w:pPr>
    </w:p>
    <w:p w14:paraId="4E78072D">
      <w:pPr>
        <w:spacing w:line="360" w:lineRule="auto"/>
        <w:ind w:firstLine="602" w:firstLineChars="200"/>
        <w:jc w:val="center"/>
        <w:outlineLvl w:val="1"/>
        <w:rPr>
          <w:rFonts w:ascii="宋体" w:hAnsi="宋体" w:eastAsia="宋体"/>
          <w:b/>
          <w:sz w:val="30"/>
          <w:szCs w:val="30"/>
        </w:rPr>
      </w:pPr>
      <w:bookmarkStart w:id="24" w:name="_Toc179888436"/>
      <w:r>
        <w:rPr>
          <w:rFonts w:ascii="宋体" w:hAnsi="宋体" w:eastAsia="宋体"/>
          <w:b/>
          <w:sz w:val="30"/>
          <w:szCs w:val="30"/>
        </w:rPr>
        <w:t>3.2</w:t>
      </w:r>
      <w:r>
        <w:rPr>
          <w:rFonts w:hint="eastAsia" w:ascii="宋体" w:hAnsi="宋体" w:eastAsia="宋体"/>
          <w:b/>
          <w:sz w:val="30"/>
          <w:szCs w:val="30"/>
        </w:rPr>
        <w:t>变电站碳排放指标</w:t>
      </w:r>
      <w:bookmarkEnd w:id="24"/>
    </w:p>
    <w:p w14:paraId="300B85E8">
      <w:pPr>
        <w:spacing w:line="360" w:lineRule="auto"/>
        <w:rPr>
          <w:rStyle w:val="19"/>
          <w:rFonts w:ascii="宋体" w:hAnsi="宋体" w:eastAsia="宋体"/>
        </w:rPr>
      </w:pPr>
      <w:r>
        <w:rPr>
          <w:rStyle w:val="19"/>
          <w:rFonts w:hint="eastAsia" w:ascii="宋体" w:hAnsi="宋体" w:eastAsia="宋体"/>
        </w:rPr>
        <w:t>3.</w:t>
      </w:r>
      <w:r>
        <w:rPr>
          <w:rStyle w:val="19"/>
          <w:rFonts w:ascii="宋体" w:hAnsi="宋体" w:eastAsia="宋体"/>
        </w:rPr>
        <w:t>2</w:t>
      </w:r>
      <w:r>
        <w:rPr>
          <w:rStyle w:val="19"/>
          <w:rFonts w:hint="eastAsia" w:ascii="宋体" w:hAnsi="宋体" w:eastAsia="宋体"/>
        </w:rPr>
        <w:t>.</w:t>
      </w:r>
      <w:r>
        <w:rPr>
          <w:rStyle w:val="19"/>
          <w:rFonts w:ascii="宋体" w:hAnsi="宋体" w:eastAsia="宋体"/>
        </w:rPr>
        <w:t>1低碳</w:t>
      </w:r>
      <w:r>
        <w:rPr>
          <w:rStyle w:val="19"/>
          <w:rFonts w:hint="eastAsia" w:ascii="宋体" w:hAnsi="宋体" w:eastAsia="宋体"/>
        </w:rPr>
        <w:t>变电站碳</w:t>
      </w:r>
      <w:r>
        <w:rPr>
          <w:rStyle w:val="19"/>
          <w:rFonts w:ascii="宋体" w:hAnsi="宋体" w:eastAsia="宋体"/>
        </w:rPr>
        <w:t>排放指标应满足下列条件之一：</w:t>
      </w:r>
    </w:p>
    <w:p w14:paraId="1E0F97BE">
      <w:pPr>
        <w:spacing w:before="156" w:beforeLines="50" w:after="156" w:afterLines="50" w:line="360" w:lineRule="auto"/>
        <w:rPr>
          <w:rStyle w:val="19"/>
          <w:rFonts w:ascii="宋体" w:hAnsi="宋体" w:eastAsia="宋体"/>
        </w:rPr>
      </w:pPr>
      <w:r>
        <w:rPr>
          <w:rStyle w:val="19"/>
          <w:rFonts w:hint="eastAsia" w:ascii="宋体" w:hAnsi="宋体" w:eastAsia="宋体" w:cs="Times New Roman"/>
        </w:rPr>
        <w:t>1.低碳变电站降碳率应</w:t>
      </w:r>
      <w:r>
        <w:rPr>
          <w:rFonts w:asciiTheme="minorEastAsia" w:hAnsiTheme="minorEastAsia"/>
        </w:rPr>
        <w:t>≥35%</w:t>
      </w:r>
      <w:r>
        <w:rPr>
          <w:rStyle w:val="19"/>
          <w:rFonts w:hint="eastAsia" w:ascii="宋体" w:hAnsi="宋体" w:eastAsia="宋体"/>
        </w:rPr>
        <w:t>；</w:t>
      </w:r>
    </w:p>
    <w:p w14:paraId="55D410E0">
      <w:pPr>
        <w:numPr>
          <w:ilvl w:val="0"/>
          <w:numId w:val="2"/>
        </w:numPr>
        <w:spacing w:line="360" w:lineRule="auto"/>
        <w:rPr>
          <w:rFonts w:asciiTheme="minorEastAsia" w:hAnsiTheme="minorEastAsia"/>
        </w:rPr>
      </w:pPr>
      <w:r>
        <w:rPr>
          <w:rFonts w:hint="eastAsia" w:asciiTheme="minorEastAsia" w:hAnsiTheme="minorEastAsia"/>
        </w:rPr>
        <w:t>低碳变电站碳排放强度不应</w:t>
      </w:r>
      <w:r>
        <w:rPr>
          <w:rFonts w:asciiTheme="minorEastAsia" w:hAnsiTheme="minorEastAsia"/>
        </w:rPr>
        <w:t>高于</w:t>
      </w:r>
      <w:r>
        <w:rPr>
          <w:rFonts w:hint="eastAsia" w:asciiTheme="minorEastAsia" w:hAnsiTheme="minorEastAsia"/>
        </w:rPr>
        <w:t>式3.2.1规定的限值。</w:t>
      </w:r>
    </w:p>
    <w:p w14:paraId="121BF6BD">
      <w:pPr>
        <w:spacing w:line="360" w:lineRule="auto"/>
        <w:jc w:val="right"/>
        <w:rPr>
          <w:rFonts w:asciiTheme="minorEastAsia" w:hAnsiTheme="minorEastAsia"/>
        </w:rPr>
      </w:pPr>
      <w:r>
        <w:rPr>
          <w:rFonts w:hint="eastAsia" w:asciiTheme="minorEastAsia" w:hAnsiTheme="minorEastAsia"/>
          <w:position w:val="-14"/>
        </w:rPr>
        <w:object>
          <v:shape id="_x0000_i1025" o:spt="75" type="#_x0000_t75" style="height:18.75pt;width:63.75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rFonts w:hint="eastAsia" w:asciiTheme="minorEastAsia" w:hAnsiTheme="minorEastAsia"/>
        </w:rPr>
        <w:t xml:space="preserve">                         （式3.2.1）</w:t>
      </w:r>
    </w:p>
    <w:p w14:paraId="7F0CCF54">
      <w:pPr>
        <w:spacing w:line="360" w:lineRule="auto"/>
        <w:jc w:val="left"/>
      </w:pPr>
      <w:r>
        <w:rPr>
          <w:rFonts w:hint="eastAsia" w:asciiTheme="minorEastAsia" w:hAnsiTheme="minorEastAsia"/>
        </w:rPr>
        <w:t>式中：</w:t>
      </w:r>
      <w:r>
        <w:drawing>
          <wp:inline distT="0" distB="0" distL="114300" distR="114300">
            <wp:extent cx="209550" cy="2286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3"/>
                    <a:stretch>
                      <a:fillRect/>
                    </a:stretch>
                  </pic:blipFill>
                  <pic:spPr>
                    <a:xfrm>
                      <a:off x="0" y="0"/>
                      <a:ext cx="209550" cy="228600"/>
                    </a:xfrm>
                    <a:prstGeom prst="rect">
                      <a:avLst/>
                    </a:prstGeom>
                    <a:noFill/>
                    <a:ln>
                      <a:noFill/>
                    </a:ln>
                  </pic:spPr>
                </pic:pic>
              </a:graphicData>
            </a:graphic>
          </wp:inline>
        </w:drawing>
      </w:r>
      <w:r>
        <w:rPr>
          <w:rFonts w:hint="eastAsia"/>
        </w:rPr>
        <w:t>——低碳变电站碳排放强度限值[</w:t>
      </w:r>
      <w:bookmarkStart w:id="25" w:name="OLE_LINK2"/>
      <w:r>
        <w:rPr>
          <w:rFonts w:asciiTheme="minorEastAsia" w:hAnsiTheme="minorEastAsia"/>
        </w:rPr>
        <w:t>kg CO</w:t>
      </w:r>
      <w:r>
        <w:rPr>
          <w:rFonts w:asciiTheme="minorEastAsia" w:hAnsiTheme="minorEastAsia"/>
          <w:vertAlign w:val="subscript"/>
        </w:rPr>
        <w:t>2</w:t>
      </w:r>
      <w:r>
        <w:rPr>
          <w:rFonts w:hint="eastAsia" w:asciiTheme="minorEastAsia" w:hAnsiTheme="minorEastAsia"/>
        </w:rPr>
        <w:t>/(</w:t>
      </w:r>
      <w:r>
        <w:rPr>
          <w:rFonts w:asciiTheme="minorEastAsia" w:hAnsiTheme="minorEastAsia"/>
        </w:rPr>
        <w:t>m</w:t>
      </w:r>
      <w:r>
        <w:rPr>
          <w:rFonts w:asciiTheme="minorEastAsia" w:hAnsiTheme="minorEastAsia"/>
          <w:vertAlign w:val="superscript"/>
        </w:rPr>
        <w:t>2</w:t>
      </w:r>
      <w:r>
        <w:rPr>
          <w:rFonts w:hint="eastAsia" w:ascii="微软雅黑" w:hAnsi="微软雅黑" w:eastAsia="微软雅黑" w:cs="微软雅黑"/>
        </w:rPr>
        <w:t>·</w:t>
      </w:r>
      <w:r>
        <w:rPr>
          <w:rFonts w:asciiTheme="minorEastAsia" w:hAnsiTheme="minorEastAsia"/>
        </w:rPr>
        <w:t>a</w:t>
      </w:r>
      <w:r>
        <w:rPr>
          <w:rFonts w:hint="eastAsia" w:asciiTheme="minorEastAsia" w:hAnsiTheme="minorEastAsia"/>
        </w:rPr>
        <w:t>)</w:t>
      </w:r>
      <w:bookmarkEnd w:id="25"/>
      <w:r>
        <w:rPr>
          <w:rFonts w:hint="eastAsia"/>
        </w:rPr>
        <w:t>]；</w:t>
      </w:r>
    </w:p>
    <w:p w14:paraId="38F0C20E">
      <w:pPr>
        <w:spacing w:line="360" w:lineRule="auto"/>
        <w:ind w:firstLine="630" w:firstLineChars="300"/>
        <w:jc w:val="left"/>
      </w:pPr>
      <w:r>
        <w:drawing>
          <wp:inline distT="0" distB="0" distL="114300" distR="114300">
            <wp:extent cx="209550" cy="228600"/>
            <wp:effectExtent l="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4"/>
                    <a:stretch>
                      <a:fillRect/>
                    </a:stretch>
                  </pic:blipFill>
                  <pic:spPr>
                    <a:xfrm>
                      <a:off x="0" y="0"/>
                      <a:ext cx="209550" cy="228600"/>
                    </a:xfrm>
                    <a:prstGeom prst="rect">
                      <a:avLst/>
                    </a:prstGeom>
                    <a:noFill/>
                    <a:ln>
                      <a:noFill/>
                    </a:ln>
                  </pic:spPr>
                </pic:pic>
              </a:graphicData>
            </a:graphic>
          </wp:inline>
        </w:drawing>
      </w:r>
      <w:r>
        <w:rPr>
          <w:rFonts w:hint="eastAsia"/>
        </w:rPr>
        <w:t>——低碳变电站碳排放等效电量限值[</w:t>
      </w:r>
      <w:r>
        <w:rPr>
          <w:rFonts w:hint="eastAsia" w:asciiTheme="minorEastAsia" w:hAnsiTheme="minorEastAsia"/>
        </w:rPr>
        <w:t>kWh</w:t>
      </w:r>
      <w:r>
        <w:rPr>
          <w:rFonts w:asciiTheme="minorEastAsia" w:hAnsiTheme="minorEastAsia"/>
        </w:rPr>
        <w:t>/</w:t>
      </w:r>
      <w:r>
        <w:rPr>
          <w:rFonts w:hint="eastAsia" w:asciiTheme="minorEastAsia" w:hAnsiTheme="minorEastAsia"/>
        </w:rPr>
        <w:t>(</w:t>
      </w:r>
      <w:r>
        <w:rPr>
          <w:rFonts w:asciiTheme="minorEastAsia" w:hAnsiTheme="minorEastAsia"/>
        </w:rPr>
        <w:t>m</w:t>
      </w:r>
      <w:r>
        <w:rPr>
          <w:rFonts w:asciiTheme="minorEastAsia" w:hAnsiTheme="minorEastAsia"/>
          <w:vertAlign w:val="superscript"/>
        </w:rPr>
        <w:t>2</w:t>
      </w:r>
      <w:r>
        <w:rPr>
          <w:rFonts w:hint="eastAsia" w:ascii="微软雅黑" w:hAnsi="微软雅黑" w:eastAsia="微软雅黑" w:cs="微软雅黑"/>
        </w:rPr>
        <w:t>·</w:t>
      </w:r>
      <w:r>
        <w:rPr>
          <w:rFonts w:asciiTheme="minorEastAsia" w:hAnsiTheme="minorEastAsia"/>
        </w:rPr>
        <w:t>a</w:t>
      </w:r>
      <w:r>
        <w:rPr>
          <w:rFonts w:hint="eastAsia" w:asciiTheme="minorEastAsia" w:hAnsiTheme="minorEastAsia"/>
        </w:rPr>
        <w:t>)</w:t>
      </w:r>
      <w:r>
        <w:rPr>
          <w:rFonts w:hint="eastAsia"/>
        </w:rPr>
        <w:t xml:space="preserve">]，取54 </w:t>
      </w:r>
      <w:r>
        <w:rPr>
          <w:rFonts w:asciiTheme="minorEastAsia" w:hAnsiTheme="minorEastAsia"/>
        </w:rPr>
        <w:t>kg CO</w:t>
      </w:r>
      <w:r>
        <w:rPr>
          <w:rFonts w:asciiTheme="minorEastAsia" w:hAnsiTheme="minorEastAsia"/>
          <w:vertAlign w:val="subscript"/>
        </w:rPr>
        <w:t>2</w:t>
      </w:r>
      <w:r>
        <w:rPr>
          <w:rFonts w:hint="eastAsia" w:asciiTheme="minorEastAsia" w:hAnsiTheme="minorEastAsia"/>
        </w:rPr>
        <w:t>/(</w:t>
      </w:r>
      <w:r>
        <w:rPr>
          <w:rFonts w:asciiTheme="minorEastAsia" w:hAnsiTheme="minorEastAsia"/>
        </w:rPr>
        <w:t>m</w:t>
      </w:r>
      <w:r>
        <w:rPr>
          <w:rFonts w:asciiTheme="minorEastAsia" w:hAnsiTheme="minorEastAsia"/>
          <w:vertAlign w:val="superscript"/>
        </w:rPr>
        <w:t>2</w:t>
      </w:r>
      <w:r>
        <w:rPr>
          <w:rFonts w:hint="eastAsia" w:ascii="微软雅黑" w:hAnsi="微软雅黑" w:eastAsia="微软雅黑" w:cs="微软雅黑"/>
        </w:rPr>
        <w:t>·</w:t>
      </w:r>
      <w:r>
        <w:rPr>
          <w:rFonts w:asciiTheme="minorEastAsia" w:hAnsiTheme="minorEastAsia"/>
        </w:rPr>
        <w:t>a</w:t>
      </w:r>
      <w:r>
        <w:rPr>
          <w:rFonts w:hint="eastAsia" w:asciiTheme="minorEastAsia" w:hAnsiTheme="minorEastAsia"/>
        </w:rPr>
        <w:t>)</w:t>
      </w:r>
      <w:r>
        <w:rPr>
          <w:rFonts w:hint="eastAsia"/>
        </w:rPr>
        <w:t>；</w:t>
      </w:r>
    </w:p>
    <w:p w14:paraId="667AC92E">
      <w:pPr>
        <w:spacing w:line="360" w:lineRule="auto"/>
        <w:ind w:firstLine="630" w:firstLineChars="300"/>
        <w:jc w:val="left"/>
      </w:pPr>
      <w:r>
        <w:drawing>
          <wp:inline distT="0" distB="0" distL="114300" distR="114300">
            <wp:extent cx="161925" cy="238125"/>
            <wp:effectExtent l="0" t="0" r="0" b="635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5"/>
                    <a:stretch>
                      <a:fillRect/>
                    </a:stretch>
                  </pic:blipFill>
                  <pic:spPr>
                    <a:xfrm>
                      <a:off x="0" y="0"/>
                      <a:ext cx="161925" cy="238125"/>
                    </a:xfrm>
                    <a:prstGeom prst="rect">
                      <a:avLst/>
                    </a:prstGeom>
                    <a:noFill/>
                    <a:ln>
                      <a:noFill/>
                    </a:ln>
                  </pic:spPr>
                </pic:pic>
              </a:graphicData>
            </a:graphic>
          </wp:inline>
        </w:drawing>
      </w:r>
      <w:r>
        <w:rPr>
          <w:rFonts w:hint="eastAsia"/>
        </w:rPr>
        <w:t>——雄安新区电力平均二氧化碳排放因子。当项目属处于设计阶段时，平均二氧化碳排放因子采用上一年度雄安新区行政主管部门发布的电力平均二氧化碳排放因子或生态环境部发布的河北省电力平均二氧化碳排放因子。</w:t>
      </w:r>
    </w:p>
    <w:p w14:paraId="7207A24B">
      <w:pPr>
        <w:spacing w:before="240" w:line="360" w:lineRule="auto"/>
        <w:rPr>
          <w:rFonts w:ascii="楷体" w:hAnsi="楷体" w:eastAsia="楷体" w:cs="Times New Roman"/>
          <w:b/>
          <w:szCs w:val="21"/>
        </w:rPr>
      </w:pPr>
      <w:r>
        <w:rPr>
          <w:rFonts w:ascii="楷体" w:hAnsi="楷体" w:eastAsia="楷体" w:cs="Times New Roman"/>
          <w:b/>
          <w:bCs/>
          <w:szCs w:val="21"/>
        </w:rPr>
        <w:t>【条文说明】</w:t>
      </w:r>
      <w:r>
        <w:rPr>
          <w:rFonts w:ascii="楷体" w:hAnsi="楷体" w:eastAsia="楷体" w:cs="Times New Roman"/>
          <w:b/>
          <w:szCs w:val="21"/>
        </w:rPr>
        <w:t xml:space="preserve"> </w:t>
      </w:r>
    </w:p>
    <w:p w14:paraId="4F5247CA">
      <w:pPr>
        <w:spacing w:line="360" w:lineRule="auto"/>
        <w:ind w:firstLine="420" w:firstLineChars="200"/>
        <w:rPr>
          <w:rFonts w:ascii="楷体" w:hAnsi="楷体" w:eastAsia="楷体" w:cs="Times New Roman"/>
          <w:bCs/>
          <w:szCs w:val="21"/>
        </w:rPr>
      </w:pPr>
      <w:r>
        <w:rPr>
          <w:rFonts w:ascii="楷体" w:hAnsi="楷体" w:eastAsia="楷体" w:cs="Times New Roman"/>
          <w:bCs/>
          <w:szCs w:val="21"/>
        </w:rPr>
        <w:t>低碳</w:t>
      </w:r>
      <w:r>
        <w:rPr>
          <w:rFonts w:hint="eastAsia" w:ascii="楷体" w:hAnsi="楷体" w:eastAsia="楷体" w:cs="Times New Roman"/>
          <w:bCs/>
          <w:szCs w:val="21"/>
        </w:rPr>
        <w:t>变电站</w:t>
      </w:r>
      <w:r>
        <w:rPr>
          <w:rFonts w:ascii="楷体" w:hAnsi="楷体" w:eastAsia="楷体" w:cs="Times New Roman"/>
          <w:bCs/>
          <w:szCs w:val="21"/>
        </w:rPr>
        <w:t>的碳排放指标应从技术合理性方面确定。从技术合理性来看，</w:t>
      </w:r>
      <w:r>
        <w:rPr>
          <w:rFonts w:hint="eastAsia" w:ascii="楷体" w:hAnsi="楷体" w:eastAsia="楷体" w:cs="Times New Roman"/>
          <w:bCs/>
          <w:szCs w:val="21"/>
        </w:rPr>
        <w:t>变电站</w:t>
      </w:r>
      <w:r>
        <w:rPr>
          <w:rFonts w:ascii="楷体" w:hAnsi="楷体" w:eastAsia="楷体" w:cs="Times New Roman"/>
          <w:bCs/>
          <w:szCs w:val="21"/>
        </w:rPr>
        <w:t>降碳的技术措施主要分为建筑能效提升与可再生能源利用。</w:t>
      </w:r>
      <w:r>
        <w:rPr>
          <w:rFonts w:hint="eastAsia" w:ascii="楷体" w:hAnsi="楷体" w:eastAsia="楷体" w:cs="Times New Roman"/>
          <w:bCs/>
          <w:szCs w:val="21"/>
        </w:rPr>
        <w:t>建筑能效提升方面，考虑到变电站有如下特点：1）变电站面积不大，一般不超过20000㎡；2）变电站中空调房间面积较少，多为变压器等需散热房间，因此供暖空调能耗相比办公建筑要低，而机械通风能耗长时间运行，能耗相比办公建筑要高，接近酒店建筑；因此变电站建筑能效提升方面带来的降碳率不如办公建筑。在可再生能源利用方面，变电站多为低层或多层建筑，屋面可布置光伏的面积较大，但屋面需布置大量通风机等散热设备，因此屋面可布置光伏的面积受到一定限制，总体可再生能源替代潜力与办公建筑类似。综合考虑，变电站的碳排放等效电量限值选择小型办公建筑和小型酒店建筑的平均值，此指标也较为合理，以此来推动变电站的低碳建设</w:t>
      </w:r>
      <w:r>
        <w:rPr>
          <w:rFonts w:ascii="楷体" w:hAnsi="楷体" w:eastAsia="楷体" w:cs="Times New Roman"/>
          <w:bCs/>
          <w:szCs w:val="21"/>
        </w:rPr>
        <w:t>。</w:t>
      </w:r>
    </w:p>
    <w:p w14:paraId="3618072F">
      <w:pPr>
        <w:spacing w:line="360" w:lineRule="auto"/>
        <w:ind w:firstLine="420" w:firstLineChars="200"/>
        <w:rPr>
          <w:rFonts w:ascii="宋体" w:hAnsi="宋体" w:eastAsia="宋体" w:cs="Times New Roman"/>
          <w:bCs/>
          <w:szCs w:val="21"/>
        </w:rPr>
      </w:pPr>
    </w:p>
    <w:p w14:paraId="5EDBE36C">
      <w:pPr>
        <w:spacing w:line="360" w:lineRule="auto"/>
        <w:rPr>
          <w:rStyle w:val="19"/>
          <w:rFonts w:ascii="宋体" w:hAnsi="宋体" w:eastAsia="宋体"/>
        </w:rPr>
      </w:pPr>
      <w:r>
        <w:rPr>
          <w:rStyle w:val="19"/>
          <w:rFonts w:hint="eastAsia" w:ascii="宋体" w:hAnsi="宋体" w:eastAsia="宋体"/>
        </w:rPr>
        <w:t>3.2.2近零碳变电站碳排放指标应满足下列条件之一：</w:t>
      </w:r>
    </w:p>
    <w:p w14:paraId="70926345">
      <w:pPr>
        <w:spacing w:before="156" w:beforeLines="50" w:after="156" w:afterLines="50" w:line="360" w:lineRule="auto"/>
        <w:jc w:val="left"/>
        <w:rPr>
          <w:rFonts w:asciiTheme="minorEastAsia" w:hAnsiTheme="minorEastAsia"/>
        </w:rPr>
      </w:pPr>
      <w:r>
        <w:rPr>
          <w:rStyle w:val="19"/>
          <w:rFonts w:hint="eastAsia" w:ascii="宋体" w:hAnsi="宋体" w:eastAsia="宋体"/>
        </w:rPr>
        <w:t>1</w:t>
      </w:r>
      <w:r>
        <w:rPr>
          <w:rStyle w:val="19"/>
          <w:rFonts w:ascii="宋体" w:hAnsi="宋体" w:eastAsia="宋体"/>
        </w:rPr>
        <w:t xml:space="preserve"> </w:t>
      </w:r>
      <w:r>
        <w:rPr>
          <w:rStyle w:val="19"/>
          <w:rFonts w:hint="eastAsia" w:ascii="宋体" w:hAnsi="宋体" w:eastAsia="宋体"/>
        </w:rPr>
        <w:t>近零碳变电站</w:t>
      </w:r>
      <w:r>
        <w:rPr>
          <w:rStyle w:val="19"/>
          <w:rFonts w:ascii="宋体" w:hAnsi="宋体" w:eastAsia="宋体"/>
        </w:rPr>
        <w:t>降碳率</w:t>
      </w:r>
      <w:r>
        <w:rPr>
          <w:rFonts w:asciiTheme="minorEastAsia" w:hAnsiTheme="minorEastAsia"/>
        </w:rPr>
        <w:t>≥50%</w:t>
      </w:r>
      <w:r>
        <w:rPr>
          <w:rStyle w:val="19"/>
          <w:rFonts w:hint="eastAsia" w:ascii="宋体" w:hAnsi="宋体" w:eastAsia="宋体"/>
        </w:rPr>
        <w:t>；</w:t>
      </w:r>
    </w:p>
    <w:p w14:paraId="5AEB5EBA">
      <w:pPr>
        <w:spacing w:before="156" w:beforeLines="50" w:after="156" w:afterLines="50" w:line="360" w:lineRule="auto"/>
        <w:rPr>
          <w:rStyle w:val="19"/>
          <w:rFonts w:ascii="宋体" w:hAnsi="宋体" w:eastAsia="宋体"/>
        </w:rPr>
      </w:pPr>
      <w:r>
        <w:rPr>
          <w:rStyle w:val="19"/>
          <w:rFonts w:hint="eastAsia" w:ascii="宋体" w:hAnsi="宋体" w:eastAsia="宋体"/>
        </w:rPr>
        <w:t>2</w:t>
      </w:r>
      <w:r>
        <w:rPr>
          <w:rStyle w:val="19"/>
          <w:rFonts w:ascii="宋体" w:hAnsi="宋体" w:eastAsia="宋体"/>
        </w:rPr>
        <w:t xml:space="preserve"> </w:t>
      </w:r>
      <w:r>
        <w:rPr>
          <w:rStyle w:val="19"/>
          <w:rFonts w:hint="eastAsia" w:ascii="宋体" w:hAnsi="宋体" w:eastAsia="宋体"/>
        </w:rPr>
        <w:t>近零碳</w:t>
      </w:r>
      <w:r>
        <w:rPr>
          <w:rStyle w:val="19"/>
          <w:rFonts w:ascii="宋体" w:hAnsi="宋体" w:eastAsia="宋体"/>
        </w:rPr>
        <w:t>变电站碳排放强度不应高于</w:t>
      </w:r>
      <w:r>
        <w:rPr>
          <w:rFonts w:hint="eastAsia" w:asciiTheme="minorEastAsia" w:hAnsiTheme="minorEastAsia"/>
        </w:rPr>
        <w:t>式3.2.2规定的限值</w:t>
      </w:r>
      <w:r>
        <w:rPr>
          <w:rStyle w:val="19"/>
          <w:rFonts w:ascii="宋体" w:hAnsi="宋体" w:eastAsia="宋体"/>
        </w:rPr>
        <w:t>。</w:t>
      </w:r>
    </w:p>
    <w:p w14:paraId="1B2A978A">
      <w:pPr>
        <w:spacing w:line="360" w:lineRule="auto"/>
        <w:jc w:val="right"/>
        <w:rPr>
          <w:rFonts w:asciiTheme="minorEastAsia" w:hAnsiTheme="minorEastAsia"/>
        </w:rPr>
      </w:pPr>
      <w:r>
        <w:rPr>
          <w:rFonts w:hint="eastAsia" w:asciiTheme="minorEastAsia" w:hAnsiTheme="minorEastAsia"/>
          <w:position w:val="-14"/>
        </w:rPr>
        <w:object>
          <v:shape id="_x0000_i1026" o:spt="75" type="#_x0000_t75" style="height:18.75pt;width:66.75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r>
        <w:rPr>
          <w:rFonts w:hint="eastAsia" w:asciiTheme="minorEastAsia" w:hAnsiTheme="minorEastAsia"/>
        </w:rPr>
        <w:t xml:space="preserve">                         （式3.2.2）</w:t>
      </w:r>
    </w:p>
    <w:p w14:paraId="7DBFFD0F">
      <w:pPr>
        <w:spacing w:line="360" w:lineRule="auto"/>
        <w:jc w:val="left"/>
      </w:pPr>
      <w:r>
        <w:rPr>
          <w:rFonts w:hint="eastAsia" w:asciiTheme="minorEastAsia" w:hAnsiTheme="minorEastAsia"/>
        </w:rPr>
        <w:t>式中：</w:t>
      </w:r>
      <w:r>
        <w:drawing>
          <wp:inline distT="0" distB="0" distL="114300" distR="114300">
            <wp:extent cx="238125" cy="228600"/>
            <wp:effectExtent l="0" t="0" r="9525"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8"/>
                    <a:stretch>
                      <a:fillRect/>
                    </a:stretch>
                  </pic:blipFill>
                  <pic:spPr>
                    <a:xfrm>
                      <a:off x="0" y="0"/>
                      <a:ext cx="238125" cy="228600"/>
                    </a:xfrm>
                    <a:prstGeom prst="rect">
                      <a:avLst/>
                    </a:prstGeom>
                    <a:noFill/>
                    <a:ln>
                      <a:noFill/>
                    </a:ln>
                  </pic:spPr>
                </pic:pic>
              </a:graphicData>
            </a:graphic>
          </wp:inline>
        </w:drawing>
      </w:r>
      <w:r>
        <w:rPr>
          <w:rFonts w:hint="eastAsia"/>
        </w:rPr>
        <w:t>——近零碳变电站碳排放强度限值[</w:t>
      </w:r>
      <w:r>
        <w:rPr>
          <w:rFonts w:asciiTheme="minorEastAsia" w:hAnsiTheme="minorEastAsia"/>
        </w:rPr>
        <w:t>kg CO</w:t>
      </w:r>
      <w:r>
        <w:rPr>
          <w:rFonts w:asciiTheme="minorEastAsia" w:hAnsiTheme="minorEastAsia"/>
          <w:vertAlign w:val="subscript"/>
        </w:rPr>
        <w:t>2</w:t>
      </w:r>
      <w:r>
        <w:rPr>
          <w:rFonts w:hint="eastAsia" w:asciiTheme="minorEastAsia" w:hAnsiTheme="minorEastAsia"/>
        </w:rPr>
        <w:t>/(</w:t>
      </w:r>
      <w:r>
        <w:rPr>
          <w:rFonts w:asciiTheme="minorEastAsia" w:hAnsiTheme="minorEastAsia"/>
        </w:rPr>
        <w:t>m</w:t>
      </w:r>
      <w:r>
        <w:rPr>
          <w:rFonts w:asciiTheme="minorEastAsia" w:hAnsiTheme="minorEastAsia"/>
          <w:vertAlign w:val="superscript"/>
        </w:rPr>
        <w:t>2</w:t>
      </w:r>
      <w:r>
        <w:rPr>
          <w:rFonts w:hint="eastAsia" w:ascii="微软雅黑" w:hAnsi="微软雅黑" w:eastAsia="微软雅黑" w:cs="微软雅黑"/>
        </w:rPr>
        <w:t>·</w:t>
      </w:r>
      <w:r>
        <w:rPr>
          <w:rFonts w:asciiTheme="minorEastAsia" w:hAnsiTheme="minorEastAsia"/>
        </w:rPr>
        <w:t>a</w:t>
      </w:r>
      <w:r>
        <w:rPr>
          <w:rFonts w:hint="eastAsia" w:asciiTheme="minorEastAsia" w:hAnsiTheme="minorEastAsia"/>
        </w:rPr>
        <w:t>)</w:t>
      </w:r>
      <w:r>
        <w:rPr>
          <w:rFonts w:hint="eastAsia"/>
        </w:rPr>
        <w:t>]；</w:t>
      </w:r>
    </w:p>
    <w:p w14:paraId="2D936A62">
      <w:pPr>
        <w:spacing w:line="360" w:lineRule="auto"/>
        <w:ind w:firstLine="630" w:firstLineChars="300"/>
        <w:jc w:val="left"/>
      </w:pPr>
      <w:r>
        <w:drawing>
          <wp:inline distT="0" distB="0" distL="114300" distR="114300">
            <wp:extent cx="238125" cy="228600"/>
            <wp:effectExtent l="0" t="0" r="9525" b="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9"/>
                    <a:stretch>
                      <a:fillRect/>
                    </a:stretch>
                  </pic:blipFill>
                  <pic:spPr>
                    <a:xfrm>
                      <a:off x="0" y="0"/>
                      <a:ext cx="238125" cy="228600"/>
                    </a:xfrm>
                    <a:prstGeom prst="rect">
                      <a:avLst/>
                    </a:prstGeom>
                    <a:noFill/>
                    <a:ln>
                      <a:noFill/>
                    </a:ln>
                  </pic:spPr>
                </pic:pic>
              </a:graphicData>
            </a:graphic>
          </wp:inline>
        </w:drawing>
      </w:r>
      <w:r>
        <w:rPr>
          <w:rFonts w:hint="eastAsia"/>
        </w:rPr>
        <w:t>——近零碳变电站碳排放等效电量限值[</w:t>
      </w:r>
      <w:r>
        <w:rPr>
          <w:rFonts w:hint="eastAsia" w:asciiTheme="minorEastAsia" w:hAnsiTheme="minorEastAsia"/>
        </w:rPr>
        <w:t>kWh</w:t>
      </w:r>
      <w:r>
        <w:rPr>
          <w:rFonts w:asciiTheme="minorEastAsia" w:hAnsiTheme="minorEastAsia"/>
        </w:rPr>
        <w:t>/</w:t>
      </w:r>
      <w:r>
        <w:rPr>
          <w:rFonts w:hint="eastAsia" w:asciiTheme="minorEastAsia" w:hAnsiTheme="minorEastAsia"/>
        </w:rPr>
        <w:t>(</w:t>
      </w:r>
      <w:r>
        <w:rPr>
          <w:rFonts w:asciiTheme="minorEastAsia" w:hAnsiTheme="minorEastAsia"/>
        </w:rPr>
        <w:t>m</w:t>
      </w:r>
      <w:r>
        <w:rPr>
          <w:rFonts w:asciiTheme="minorEastAsia" w:hAnsiTheme="minorEastAsia"/>
          <w:vertAlign w:val="superscript"/>
        </w:rPr>
        <w:t>2</w:t>
      </w:r>
      <w:r>
        <w:rPr>
          <w:rFonts w:hint="eastAsia" w:ascii="微软雅黑" w:hAnsi="微软雅黑" w:eastAsia="微软雅黑" w:cs="微软雅黑"/>
        </w:rPr>
        <w:t>·</w:t>
      </w:r>
      <w:r>
        <w:rPr>
          <w:rFonts w:asciiTheme="minorEastAsia" w:hAnsiTheme="minorEastAsia"/>
        </w:rPr>
        <w:t>a</w:t>
      </w:r>
      <w:r>
        <w:rPr>
          <w:rFonts w:hint="eastAsia" w:asciiTheme="minorEastAsia" w:hAnsiTheme="minorEastAsia"/>
        </w:rPr>
        <w:t>)</w:t>
      </w:r>
      <w:r>
        <w:rPr>
          <w:rFonts w:hint="eastAsia"/>
        </w:rPr>
        <w:t xml:space="preserve">]，取42 </w:t>
      </w:r>
      <w:r>
        <w:rPr>
          <w:rFonts w:asciiTheme="minorEastAsia" w:hAnsiTheme="minorEastAsia"/>
        </w:rPr>
        <w:t>kg CO</w:t>
      </w:r>
      <w:r>
        <w:rPr>
          <w:rFonts w:asciiTheme="minorEastAsia" w:hAnsiTheme="minorEastAsia"/>
          <w:vertAlign w:val="subscript"/>
        </w:rPr>
        <w:t>2</w:t>
      </w:r>
      <w:r>
        <w:rPr>
          <w:rFonts w:hint="eastAsia" w:asciiTheme="minorEastAsia" w:hAnsiTheme="minorEastAsia"/>
        </w:rPr>
        <w:t>/(</w:t>
      </w:r>
      <w:r>
        <w:rPr>
          <w:rFonts w:asciiTheme="minorEastAsia" w:hAnsiTheme="minorEastAsia"/>
        </w:rPr>
        <w:t>m</w:t>
      </w:r>
      <w:r>
        <w:rPr>
          <w:rFonts w:asciiTheme="minorEastAsia" w:hAnsiTheme="minorEastAsia"/>
          <w:vertAlign w:val="superscript"/>
        </w:rPr>
        <w:t>2</w:t>
      </w:r>
      <w:r>
        <w:rPr>
          <w:rFonts w:hint="eastAsia" w:ascii="微软雅黑" w:hAnsi="微软雅黑" w:eastAsia="微软雅黑" w:cs="微软雅黑"/>
        </w:rPr>
        <w:t>·</w:t>
      </w:r>
      <w:r>
        <w:rPr>
          <w:rFonts w:asciiTheme="minorEastAsia" w:hAnsiTheme="minorEastAsia"/>
        </w:rPr>
        <w:t>a</w:t>
      </w:r>
      <w:r>
        <w:rPr>
          <w:rFonts w:hint="eastAsia" w:asciiTheme="minorEastAsia" w:hAnsiTheme="minorEastAsia"/>
        </w:rPr>
        <w:t>)</w:t>
      </w:r>
      <w:r>
        <w:rPr>
          <w:rFonts w:hint="eastAsia"/>
        </w:rPr>
        <w:t>；</w:t>
      </w:r>
    </w:p>
    <w:p w14:paraId="0C666EFB">
      <w:pPr>
        <w:spacing w:line="360" w:lineRule="auto"/>
        <w:ind w:firstLine="630" w:firstLineChars="300"/>
        <w:jc w:val="left"/>
      </w:pPr>
      <w:r>
        <w:drawing>
          <wp:inline distT="0" distB="0" distL="114300" distR="114300">
            <wp:extent cx="161925" cy="238125"/>
            <wp:effectExtent l="0" t="0" r="0" b="635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5"/>
                    <a:stretch>
                      <a:fillRect/>
                    </a:stretch>
                  </pic:blipFill>
                  <pic:spPr>
                    <a:xfrm>
                      <a:off x="0" y="0"/>
                      <a:ext cx="161925" cy="238125"/>
                    </a:xfrm>
                    <a:prstGeom prst="rect">
                      <a:avLst/>
                    </a:prstGeom>
                    <a:noFill/>
                    <a:ln>
                      <a:noFill/>
                    </a:ln>
                  </pic:spPr>
                </pic:pic>
              </a:graphicData>
            </a:graphic>
          </wp:inline>
        </w:drawing>
      </w:r>
      <w:r>
        <w:rPr>
          <w:rFonts w:hint="eastAsia"/>
        </w:rPr>
        <w:t>——雄安新区电力平均二氧化碳排放因子。当项目属处于设计阶段时，平均二氧化碳排放因子采用上一年度雄安新区行政主管部门发布的电力平均二氧化碳排放因子或生态环境部发布的河北省电力平均二氧化碳排放因子。</w:t>
      </w:r>
    </w:p>
    <w:p w14:paraId="49FCB051">
      <w:pPr>
        <w:spacing w:before="240" w:line="360" w:lineRule="auto"/>
        <w:rPr>
          <w:rFonts w:ascii="楷体" w:hAnsi="楷体" w:eastAsia="楷体" w:cs="Times New Roman"/>
          <w:b/>
          <w:szCs w:val="21"/>
        </w:rPr>
      </w:pPr>
      <w:r>
        <w:rPr>
          <w:rFonts w:ascii="楷体" w:hAnsi="楷体" w:eastAsia="楷体" w:cs="Times New Roman"/>
          <w:b/>
          <w:bCs/>
          <w:szCs w:val="21"/>
        </w:rPr>
        <w:t>【条文说明】</w:t>
      </w:r>
    </w:p>
    <w:p w14:paraId="3F528B55">
      <w:pPr>
        <w:spacing w:line="360" w:lineRule="auto"/>
        <w:ind w:firstLine="420" w:firstLineChars="200"/>
        <w:rPr>
          <w:rFonts w:ascii="楷体" w:hAnsi="楷体" w:eastAsia="楷体" w:cs="Times New Roman"/>
          <w:szCs w:val="21"/>
        </w:rPr>
      </w:pPr>
      <w:r>
        <w:rPr>
          <w:rFonts w:ascii="楷体" w:hAnsi="楷体" w:eastAsia="楷体" w:cs="Times New Roman"/>
          <w:bCs/>
          <w:szCs w:val="21"/>
        </w:rPr>
        <w:t>近零碳</w:t>
      </w:r>
      <w:r>
        <w:rPr>
          <w:rFonts w:hint="eastAsia" w:ascii="楷体" w:hAnsi="楷体" w:eastAsia="楷体" w:cs="Times New Roman"/>
          <w:bCs/>
          <w:szCs w:val="21"/>
        </w:rPr>
        <w:t>变电站</w:t>
      </w:r>
      <w:r>
        <w:rPr>
          <w:rFonts w:ascii="楷体" w:hAnsi="楷体" w:eastAsia="楷体" w:cs="Times New Roman"/>
          <w:bCs/>
          <w:szCs w:val="21"/>
        </w:rPr>
        <w:t>作为低碳</w:t>
      </w:r>
      <w:r>
        <w:rPr>
          <w:rFonts w:hint="eastAsia" w:ascii="楷体" w:hAnsi="楷体" w:eastAsia="楷体" w:cs="Times New Roman"/>
          <w:bCs/>
          <w:szCs w:val="21"/>
        </w:rPr>
        <w:t>变电站</w:t>
      </w:r>
      <w:r>
        <w:rPr>
          <w:rFonts w:ascii="楷体" w:hAnsi="楷体" w:eastAsia="楷体" w:cs="Times New Roman"/>
          <w:bCs/>
          <w:szCs w:val="21"/>
        </w:rPr>
        <w:t>与零碳</w:t>
      </w:r>
      <w:r>
        <w:rPr>
          <w:rFonts w:hint="eastAsia" w:ascii="楷体" w:hAnsi="楷体" w:eastAsia="楷体" w:cs="Times New Roman"/>
          <w:bCs/>
          <w:szCs w:val="21"/>
        </w:rPr>
        <w:t>变电站</w:t>
      </w:r>
      <w:r>
        <w:rPr>
          <w:rFonts w:ascii="楷体" w:hAnsi="楷体" w:eastAsia="楷体" w:cs="Times New Roman"/>
          <w:bCs/>
          <w:szCs w:val="21"/>
        </w:rPr>
        <w:t>的中间形式，旨在引导</w:t>
      </w:r>
      <w:r>
        <w:rPr>
          <w:rFonts w:hint="eastAsia" w:ascii="楷体" w:hAnsi="楷体" w:eastAsia="楷体" w:cs="Times New Roman"/>
          <w:bCs/>
          <w:szCs w:val="21"/>
        </w:rPr>
        <w:t>变电站</w:t>
      </w:r>
      <w:r>
        <w:rPr>
          <w:rFonts w:ascii="楷体" w:hAnsi="楷体" w:eastAsia="楷体" w:cs="Times New Roman"/>
          <w:bCs/>
          <w:szCs w:val="21"/>
        </w:rPr>
        <w:t>实现更高的降碳目标</w:t>
      </w:r>
      <w:r>
        <w:rPr>
          <w:rFonts w:hint="eastAsia" w:ascii="楷体" w:hAnsi="楷体" w:eastAsia="楷体" w:cs="Times New Roman"/>
          <w:bCs/>
          <w:szCs w:val="21"/>
        </w:rPr>
        <w:t>。</w:t>
      </w:r>
      <w:r>
        <w:rPr>
          <w:rFonts w:ascii="楷体" w:hAnsi="楷体" w:eastAsia="楷体" w:cs="Times New Roman"/>
          <w:bCs/>
          <w:szCs w:val="21"/>
        </w:rPr>
        <w:t>近零碳</w:t>
      </w:r>
      <w:r>
        <w:rPr>
          <w:rFonts w:hint="eastAsia" w:ascii="楷体" w:hAnsi="楷体" w:eastAsia="楷体" w:cs="Times New Roman"/>
          <w:bCs/>
          <w:szCs w:val="21"/>
        </w:rPr>
        <w:t>变电站</w:t>
      </w:r>
      <w:r>
        <w:rPr>
          <w:rFonts w:ascii="楷体" w:hAnsi="楷体" w:eastAsia="楷体" w:cs="Times New Roman"/>
          <w:bCs/>
          <w:szCs w:val="21"/>
        </w:rPr>
        <w:t>应在</w:t>
      </w:r>
      <w:r>
        <w:rPr>
          <w:rFonts w:hint="eastAsia" w:ascii="楷体" w:hAnsi="楷体" w:eastAsia="楷体" w:cs="Times New Roman"/>
          <w:bCs/>
          <w:szCs w:val="21"/>
        </w:rPr>
        <w:t>提升变电站能效</w:t>
      </w:r>
      <w:r>
        <w:rPr>
          <w:rFonts w:ascii="楷体" w:hAnsi="楷体" w:eastAsia="楷体" w:cs="Times New Roman"/>
          <w:bCs/>
          <w:szCs w:val="21"/>
        </w:rPr>
        <w:t>的基础上进一步挖掘</w:t>
      </w:r>
      <w:r>
        <w:rPr>
          <w:rFonts w:hint="eastAsia" w:ascii="楷体" w:hAnsi="楷体" w:eastAsia="楷体" w:cs="Times New Roman"/>
          <w:bCs/>
          <w:szCs w:val="21"/>
        </w:rPr>
        <w:t>变电站</w:t>
      </w:r>
      <w:r>
        <w:rPr>
          <w:rFonts w:ascii="楷体" w:hAnsi="楷体" w:eastAsia="楷体" w:cs="Times New Roman"/>
          <w:bCs/>
          <w:szCs w:val="21"/>
        </w:rPr>
        <w:t>自身的可再生能源利用率。工程应用中，</w:t>
      </w:r>
      <w:r>
        <w:rPr>
          <w:rFonts w:hint="eastAsia" w:ascii="楷体" w:hAnsi="楷体" w:eastAsia="楷体" w:cs="Times New Roman"/>
          <w:bCs/>
          <w:szCs w:val="21"/>
        </w:rPr>
        <w:t>变电站</w:t>
      </w:r>
      <w:r>
        <w:rPr>
          <w:rFonts w:ascii="楷体" w:hAnsi="楷体" w:eastAsia="楷体" w:cs="Times New Roman"/>
          <w:bCs/>
          <w:szCs w:val="21"/>
        </w:rPr>
        <w:t>可用于安装光伏组件的部位以</w:t>
      </w:r>
      <w:r>
        <w:rPr>
          <w:rFonts w:hint="eastAsia" w:ascii="楷体" w:hAnsi="楷体" w:eastAsia="楷体" w:cs="Times New Roman"/>
          <w:bCs/>
          <w:szCs w:val="21"/>
        </w:rPr>
        <w:t>变电站</w:t>
      </w:r>
      <w:r>
        <w:rPr>
          <w:rFonts w:ascii="楷体" w:hAnsi="楷体" w:eastAsia="楷体" w:cs="Times New Roman"/>
          <w:bCs/>
          <w:szCs w:val="21"/>
        </w:rPr>
        <w:t>屋顶为主，</w:t>
      </w:r>
      <w:r>
        <w:rPr>
          <w:rFonts w:hint="eastAsia" w:ascii="楷体" w:hAnsi="楷体" w:eastAsia="楷体" w:cs="Times New Roman"/>
          <w:bCs/>
          <w:szCs w:val="21"/>
        </w:rPr>
        <w:t>近零碳变电站</w:t>
      </w:r>
      <w:r>
        <w:rPr>
          <w:rFonts w:ascii="楷体" w:hAnsi="楷体" w:eastAsia="楷体" w:cs="Times New Roman"/>
          <w:bCs/>
          <w:szCs w:val="21"/>
        </w:rPr>
        <w:t>应充分发挥</w:t>
      </w:r>
      <w:r>
        <w:rPr>
          <w:rFonts w:hint="eastAsia" w:ascii="楷体" w:hAnsi="楷体" w:eastAsia="楷体" w:cs="Times New Roman"/>
          <w:bCs/>
          <w:szCs w:val="21"/>
        </w:rPr>
        <w:t>变电站</w:t>
      </w:r>
      <w:r>
        <w:rPr>
          <w:rFonts w:ascii="楷体" w:hAnsi="楷体" w:eastAsia="楷体" w:cs="Times New Roman"/>
          <w:bCs/>
          <w:szCs w:val="21"/>
        </w:rPr>
        <w:t>屋顶可再生能源</w:t>
      </w:r>
      <w:r>
        <w:rPr>
          <w:rFonts w:hint="eastAsia" w:ascii="楷体" w:hAnsi="楷体" w:eastAsia="楷体" w:cs="Times New Roman"/>
          <w:bCs/>
          <w:szCs w:val="21"/>
        </w:rPr>
        <w:t>发电</w:t>
      </w:r>
      <w:r>
        <w:rPr>
          <w:rFonts w:ascii="楷体" w:hAnsi="楷体" w:eastAsia="楷体" w:cs="Times New Roman"/>
          <w:bCs/>
          <w:szCs w:val="21"/>
        </w:rPr>
        <w:t>潜力</w:t>
      </w:r>
      <w:r>
        <w:rPr>
          <w:rFonts w:hint="eastAsia" w:ascii="楷体" w:hAnsi="楷体" w:eastAsia="楷体" w:cs="Times New Roman"/>
          <w:bCs/>
          <w:szCs w:val="21"/>
        </w:rPr>
        <w:t>。</w:t>
      </w:r>
      <w:r>
        <w:rPr>
          <w:rFonts w:ascii="楷体" w:hAnsi="楷体" w:eastAsia="楷体" w:cs="Times New Roman"/>
          <w:szCs w:val="21"/>
        </w:rPr>
        <w:t>对于</w:t>
      </w:r>
      <w:r>
        <w:rPr>
          <w:rFonts w:hint="eastAsia" w:ascii="楷体" w:hAnsi="楷体" w:eastAsia="楷体" w:cs="Times New Roman"/>
          <w:szCs w:val="21"/>
        </w:rPr>
        <w:t>近</w:t>
      </w:r>
      <w:r>
        <w:rPr>
          <w:rFonts w:ascii="楷体" w:hAnsi="楷体" w:eastAsia="楷体" w:cs="Times New Roman"/>
          <w:szCs w:val="21"/>
        </w:rPr>
        <w:t>零碳</w:t>
      </w:r>
      <w:r>
        <w:rPr>
          <w:rFonts w:hint="eastAsia" w:ascii="楷体" w:hAnsi="楷体" w:eastAsia="楷体" w:cs="Times New Roman"/>
          <w:szCs w:val="21"/>
        </w:rPr>
        <w:t>变电站</w:t>
      </w:r>
      <w:r>
        <w:rPr>
          <w:rFonts w:ascii="楷体" w:hAnsi="楷体" w:eastAsia="楷体" w:cs="Times New Roman"/>
          <w:szCs w:val="21"/>
        </w:rPr>
        <w:t>，</w:t>
      </w:r>
      <w:r>
        <w:rPr>
          <w:rFonts w:hint="eastAsia" w:ascii="楷体" w:hAnsi="楷体" w:eastAsia="楷体" w:cs="Times New Roman"/>
          <w:szCs w:val="21"/>
        </w:rPr>
        <w:t>在其通过自身能效提升与变电站本体可再生能源应用实现低碳变电站排放后，已经较强制性工程建设规范《变电站节能与可再生能源利用通用规范》G</w:t>
      </w:r>
      <w:r>
        <w:rPr>
          <w:rFonts w:ascii="楷体" w:hAnsi="楷体" w:eastAsia="楷体" w:cs="Times New Roman"/>
          <w:szCs w:val="21"/>
        </w:rPr>
        <w:t>B 55015-2021</w:t>
      </w:r>
      <w:r>
        <w:rPr>
          <w:rFonts w:hint="eastAsia" w:ascii="楷体" w:hAnsi="楷体" w:eastAsia="楷体" w:cs="Times New Roman"/>
          <w:szCs w:val="21"/>
        </w:rPr>
        <w:t>同类变电站的碳排放大幅下降，为鼓励变电站进一步挖掘可再生能源利用潜力，</w:t>
      </w:r>
      <w:r>
        <w:rPr>
          <w:rFonts w:ascii="楷体" w:hAnsi="楷体" w:eastAsia="楷体" w:cs="Times New Roman"/>
          <w:szCs w:val="21"/>
        </w:rPr>
        <w:t>因此除</w:t>
      </w:r>
      <w:r>
        <w:rPr>
          <w:rFonts w:hint="eastAsia" w:ascii="楷体" w:hAnsi="楷体" w:eastAsia="楷体" w:cs="Times New Roman"/>
          <w:szCs w:val="21"/>
        </w:rPr>
        <w:t>变电站</w:t>
      </w:r>
      <w:r>
        <w:rPr>
          <w:rFonts w:ascii="楷体" w:hAnsi="楷体" w:eastAsia="楷体" w:cs="Times New Roman"/>
          <w:szCs w:val="21"/>
        </w:rPr>
        <w:t>能效提升和</w:t>
      </w:r>
      <w:r>
        <w:rPr>
          <w:rFonts w:hint="eastAsia" w:ascii="楷体" w:hAnsi="楷体" w:eastAsia="楷体" w:cs="Times New Roman"/>
          <w:szCs w:val="21"/>
        </w:rPr>
        <w:t>本体</w:t>
      </w:r>
      <w:r>
        <w:rPr>
          <w:rFonts w:ascii="楷体" w:hAnsi="楷体" w:eastAsia="楷体" w:cs="Times New Roman"/>
          <w:szCs w:val="21"/>
        </w:rPr>
        <w:t>可再生能源利用外，还纳入了</w:t>
      </w:r>
      <w:r>
        <w:rPr>
          <w:rFonts w:hint="eastAsia" w:ascii="楷体" w:hAnsi="楷体" w:eastAsia="楷体" w:cs="Times New Roman"/>
          <w:szCs w:val="21"/>
        </w:rPr>
        <w:t>变电站</w:t>
      </w:r>
      <w:r>
        <w:rPr>
          <w:rFonts w:ascii="楷体" w:hAnsi="楷体" w:eastAsia="楷体" w:cs="Times New Roman"/>
          <w:szCs w:val="21"/>
        </w:rPr>
        <w:t>周边场地可再生能源利用作为达到</w:t>
      </w:r>
      <w:r>
        <w:rPr>
          <w:rFonts w:hint="eastAsia" w:ascii="楷体" w:hAnsi="楷体" w:eastAsia="楷体" w:cs="Times New Roman"/>
          <w:szCs w:val="21"/>
        </w:rPr>
        <w:t>近</w:t>
      </w:r>
      <w:r>
        <w:rPr>
          <w:rFonts w:ascii="楷体" w:hAnsi="楷体" w:eastAsia="楷体" w:cs="Times New Roman"/>
          <w:szCs w:val="21"/>
        </w:rPr>
        <w:t>零碳排放的实现路径</w:t>
      </w:r>
      <w:r>
        <w:rPr>
          <w:rFonts w:hint="eastAsia" w:ascii="楷体" w:hAnsi="楷体" w:eastAsia="楷体" w:cs="Times New Roman"/>
          <w:szCs w:val="21"/>
        </w:rPr>
        <w:t>。</w:t>
      </w:r>
    </w:p>
    <w:p w14:paraId="20B84060">
      <w:pPr>
        <w:spacing w:line="360" w:lineRule="auto"/>
        <w:rPr>
          <w:rFonts w:ascii="宋体" w:hAnsi="宋体" w:eastAsia="宋体" w:cs="Times New Roman"/>
          <w:szCs w:val="21"/>
        </w:rPr>
      </w:pPr>
    </w:p>
    <w:p w14:paraId="615D7182">
      <w:pPr>
        <w:spacing w:line="360" w:lineRule="auto"/>
        <w:rPr>
          <w:rFonts w:asciiTheme="minorEastAsia" w:hAnsiTheme="minorEastAsia"/>
        </w:rPr>
      </w:pPr>
      <w:r>
        <w:rPr>
          <w:rFonts w:hint="eastAsia" w:asciiTheme="minorEastAsia" w:hAnsiTheme="minorEastAsia"/>
        </w:rPr>
        <w:t>3.2.3零碳变电站</w:t>
      </w:r>
      <w:bookmarkStart w:id="26" w:name="OLE_LINK1"/>
      <w:r>
        <w:rPr>
          <w:rFonts w:hint="eastAsia" w:asciiTheme="minorEastAsia" w:hAnsiTheme="minorEastAsia"/>
        </w:rPr>
        <w:t>碳排放指标应符合下列规定：</w:t>
      </w:r>
    </w:p>
    <w:bookmarkEnd w:id="26"/>
    <w:p w14:paraId="4E838887">
      <w:pPr>
        <w:spacing w:line="360" w:lineRule="auto"/>
        <w:ind w:firstLine="420" w:firstLineChars="200"/>
        <w:rPr>
          <w:rFonts w:asciiTheme="minorEastAsia" w:hAnsiTheme="minorEastAsia"/>
        </w:rPr>
      </w:pPr>
      <w:r>
        <w:rPr>
          <w:rFonts w:hint="eastAsia" w:asciiTheme="minorEastAsia" w:hAnsiTheme="minorEastAsia"/>
        </w:rPr>
        <w:t>1</w:t>
      </w:r>
      <w:r>
        <w:rPr>
          <w:rFonts w:asciiTheme="minorEastAsia" w:hAnsiTheme="minorEastAsia"/>
        </w:rPr>
        <w:t xml:space="preserve"> </w:t>
      </w:r>
      <w:r>
        <w:rPr>
          <w:rFonts w:hint="eastAsia" w:asciiTheme="minorEastAsia" w:hAnsiTheme="minorEastAsia"/>
        </w:rPr>
        <w:t>变电站碳排放指标应满足本标准第3.2.2条的规定；</w:t>
      </w:r>
    </w:p>
    <w:p w14:paraId="15D37CC8">
      <w:pPr>
        <w:spacing w:line="360" w:lineRule="auto"/>
        <w:ind w:firstLine="420" w:firstLineChars="200"/>
        <w:rPr>
          <w:rFonts w:asciiTheme="minorEastAsia" w:hAnsiTheme="minorEastAsia"/>
        </w:rPr>
      </w:pPr>
      <w:r>
        <w:rPr>
          <w:rFonts w:hint="eastAsia" w:asciiTheme="minorEastAsia" w:hAnsiTheme="minorEastAsia"/>
        </w:rPr>
        <w:t>2</w:t>
      </w:r>
      <w:bookmarkStart w:id="27" w:name="_Hlk149728006"/>
      <w:r>
        <w:rPr>
          <w:rFonts w:asciiTheme="minorEastAsia" w:hAnsiTheme="minorEastAsia"/>
        </w:rPr>
        <w:t xml:space="preserve"> </w:t>
      </w:r>
      <w:r>
        <w:rPr>
          <w:rFonts w:hint="eastAsia" w:asciiTheme="minorEastAsia" w:hAnsiTheme="minorEastAsia"/>
        </w:rPr>
        <w:t>在</w:t>
      </w:r>
      <w:bookmarkStart w:id="28" w:name="_Hlk153032013"/>
      <w:bookmarkStart w:id="29" w:name="_Hlk153031978"/>
      <w:r>
        <w:rPr>
          <w:rFonts w:hint="eastAsia" w:asciiTheme="minorEastAsia" w:hAnsiTheme="minorEastAsia"/>
        </w:rPr>
        <w:t>通过</w:t>
      </w:r>
      <w:bookmarkStart w:id="30" w:name="_Hlk153286850"/>
      <w:r>
        <w:rPr>
          <w:rFonts w:hint="eastAsia" w:asciiTheme="minorEastAsia" w:hAnsiTheme="minorEastAsia"/>
        </w:rPr>
        <w:t>绿色电力交易、绿色电力证书交易或碳排放权交易等市场化交易机制减排量扣减剩余碳排放量后，</w:t>
      </w:r>
      <w:bookmarkEnd w:id="27"/>
      <w:bookmarkEnd w:id="28"/>
      <w:bookmarkEnd w:id="29"/>
      <w:bookmarkEnd w:id="30"/>
      <w:r>
        <w:rPr>
          <w:rFonts w:hint="eastAsia" w:asciiTheme="minorEastAsia" w:hAnsiTheme="minorEastAsia"/>
        </w:rPr>
        <w:t xml:space="preserve">变电站净碳排放量不应大于零； </w:t>
      </w:r>
    </w:p>
    <w:p w14:paraId="2B20430C">
      <w:pPr>
        <w:spacing w:line="360" w:lineRule="auto"/>
        <w:rPr>
          <w:rFonts w:ascii="楷体" w:hAnsi="楷体" w:eastAsia="楷体"/>
          <w:b/>
        </w:rPr>
      </w:pPr>
      <w:r>
        <w:rPr>
          <w:rFonts w:ascii="楷体" w:hAnsi="楷体" w:eastAsia="楷体"/>
          <w:b/>
        </w:rPr>
        <w:t>【条文说明】</w:t>
      </w:r>
    </w:p>
    <w:p w14:paraId="4119669A">
      <w:pPr>
        <w:spacing w:line="360" w:lineRule="auto"/>
        <w:ind w:firstLine="420" w:firstLineChars="200"/>
        <w:rPr>
          <w:rFonts w:ascii="楷体" w:hAnsi="楷体" w:eastAsia="楷体"/>
        </w:rPr>
      </w:pPr>
      <w:r>
        <w:rPr>
          <w:rFonts w:ascii="楷体" w:hAnsi="楷体" w:eastAsia="楷体"/>
        </w:rPr>
        <w:t>零碳</w:t>
      </w:r>
      <w:r>
        <w:rPr>
          <w:rFonts w:hint="eastAsia" w:ascii="楷体" w:hAnsi="楷体" w:eastAsia="楷体"/>
        </w:rPr>
        <w:t>变电站</w:t>
      </w:r>
      <w:r>
        <w:rPr>
          <w:rFonts w:ascii="楷体" w:hAnsi="楷体" w:eastAsia="楷体"/>
        </w:rPr>
        <w:t>是</w:t>
      </w:r>
      <w:r>
        <w:rPr>
          <w:rFonts w:hint="eastAsia" w:ascii="楷体" w:hAnsi="楷体" w:eastAsia="楷体"/>
        </w:rPr>
        <w:t>运行碳排放各等级中的最高等级</w:t>
      </w:r>
      <w:r>
        <w:rPr>
          <w:rFonts w:ascii="楷体" w:hAnsi="楷体" w:eastAsia="楷体"/>
        </w:rPr>
        <w:t>，其实现过程涉及</w:t>
      </w:r>
      <w:r>
        <w:rPr>
          <w:rFonts w:hint="eastAsia" w:ascii="楷体" w:hAnsi="楷体" w:eastAsia="楷体"/>
        </w:rPr>
        <w:t>变电站</w:t>
      </w:r>
      <w:r>
        <w:rPr>
          <w:rFonts w:ascii="楷体" w:hAnsi="楷体" w:eastAsia="楷体"/>
        </w:rPr>
        <w:t>自身性能、能源结构转型与其他社会因素，因此本标准的零碳</w:t>
      </w:r>
      <w:r>
        <w:rPr>
          <w:rFonts w:hint="eastAsia" w:ascii="楷体" w:hAnsi="楷体" w:eastAsia="楷体"/>
        </w:rPr>
        <w:t>变电站</w:t>
      </w:r>
      <w:r>
        <w:rPr>
          <w:rFonts w:ascii="楷体" w:hAnsi="楷体" w:eastAsia="楷体"/>
        </w:rPr>
        <w:t>碳排放指标确定主要基于以下原则：一是鼓励</w:t>
      </w:r>
      <w:r>
        <w:rPr>
          <w:rFonts w:hint="eastAsia" w:ascii="楷体" w:hAnsi="楷体" w:eastAsia="楷体"/>
        </w:rPr>
        <w:t>国家电网建设单位建设项目</w:t>
      </w:r>
      <w:r>
        <w:rPr>
          <w:rFonts w:ascii="楷体" w:hAnsi="楷体" w:eastAsia="楷体"/>
        </w:rPr>
        <w:t>实现零碳排放的责任；二是在技术经济合理的情况下</w:t>
      </w:r>
      <w:r>
        <w:rPr>
          <w:rFonts w:hint="eastAsia" w:ascii="楷体" w:hAnsi="楷体" w:eastAsia="楷体"/>
        </w:rPr>
        <w:t>通过绿色电力交易、绿色电力证书交易或碳排放权交易抵消剩余碳排放</w:t>
      </w:r>
      <w:r>
        <w:rPr>
          <w:rFonts w:ascii="楷体" w:hAnsi="楷体" w:eastAsia="楷体"/>
        </w:rPr>
        <w:t>；三是为我国</w:t>
      </w:r>
      <w:r>
        <w:rPr>
          <w:rFonts w:hint="eastAsia" w:ascii="楷体" w:hAnsi="楷体" w:eastAsia="楷体"/>
        </w:rPr>
        <w:t>变电站</w:t>
      </w:r>
      <w:r>
        <w:rPr>
          <w:rFonts w:ascii="楷体" w:hAnsi="楷体" w:eastAsia="楷体"/>
        </w:rPr>
        <w:t>运行降碳制定最高的发展目标。</w:t>
      </w:r>
    </w:p>
    <w:p w14:paraId="5976C0E7">
      <w:pPr>
        <w:spacing w:line="360" w:lineRule="auto"/>
        <w:rPr>
          <w:rFonts w:asciiTheme="minorEastAsia" w:hAnsiTheme="minorEastAsia"/>
        </w:rPr>
      </w:pPr>
      <w:r>
        <w:rPr>
          <w:rFonts w:hint="eastAsia" w:asciiTheme="minorEastAsia" w:hAnsiTheme="minorEastAsia"/>
        </w:rPr>
        <w:t>3.2.4全过程零碳变电站碳排放指标应符合下列规定：</w:t>
      </w:r>
    </w:p>
    <w:p w14:paraId="27F43ED1">
      <w:pPr>
        <w:spacing w:line="360" w:lineRule="auto"/>
        <w:ind w:firstLine="420" w:firstLineChars="200"/>
        <w:rPr>
          <w:rFonts w:asciiTheme="minorEastAsia" w:hAnsiTheme="minorEastAsia"/>
        </w:rPr>
      </w:pPr>
      <w:r>
        <w:rPr>
          <w:rFonts w:hint="eastAsia" w:asciiTheme="minorEastAsia" w:hAnsiTheme="minorEastAsia"/>
        </w:rPr>
        <w:t>1 应符合本标准第3.2.3条的规定；</w:t>
      </w:r>
    </w:p>
    <w:p w14:paraId="3083C3BE">
      <w:pPr>
        <w:spacing w:line="360" w:lineRule="auto"/>
        <w:ind w:firstLine="420" w:firstLineChars="200"/>
        <w:rPr>
          <w:rFonts w:asciiTheme="minorEastAsia" w:hAnsiTheme="minorEastAsia"/>
        </w:rPr>
      </w:pPr>
      <w:r>
        <w:rPr>
          <w:rFonts w:hint="eastAsia" w:asciiTheme="minorEastAsia" w:hAnsiTheme="minorEastAsia"/>
        </w:rPr>
        <w:t>2 建筑碳排放指标计算中应包含建材生产与运输、建筑建造和建筑运行阶段的计算结果。</w:t>
      </w:r>
    </w:p>
    <w:p w14:paraId="278C685B">
      <w:pPr>
        <w:spacing w:line="360" w:lineRule="auto"/>
        <w:rPr>
          <w:rFonts w:ascii="楷体" w:hAnsi="楷体" w:eastAsia="楷体"/>
        </w:rPr>
      </w:pPr>
      <w:r>
        <w:rPr>
          <w:rFonts w:hint="eastAsia" w:ascii="楷体" w:hAnsi="楷体" w:eastAsia="楷体"/>
        </w:rPr>
        <w:t>【条文说明】</w:t>
      </w:r>
    </w:p>
    <w:p w14:paraId="2D46D177">
      <w:pPr>
        <w:spacing w:line="360" w:lineRule="auto"/>
        <w:ind w:firstLine="420" w:firstLineChars="200"/>
        <w:rPr>
          <w:rFonts w:ascii="楷体" w:hAnsi="楷体" w:eastAsia="楷体"/>
        </w:rPr>
      </w:pPr>
      <w:r>
        <w:rPr>
          <w:rFonts w:hint="eastAsia" w:ascii="楷体" w:hAnsi="楷体" w:eastAsia="楷体"/>
        </w:rPr>
        <w:t>全过程零碳变电站是现阶段变电站承担碳减排责任的最高形式，变电站的全过程包括建材生产与运输、变电站运行、变电站建造和拆除。本标准中规定，建材生产与运输、变电站建造和拆阶段的碳排放为变电站隐含碳排放。全过程零碳变电站碳排放指标计算报告书中应包含变电站的隐含碳排放。隐含碳排放，指建筑使用的建材生产与运输、建筑建造及拆除过程中产生的碳排放。随着建筑运行期碳排放不断下降，建筑隐含碳排放占比会持续上升，基于降低建筑全过程碳排放的目的，有必要考虑建筑隐含碳排放量，并对其降低碳排放予以引导。</w:t>
      </w:r>
    </w:p>
    <w:p w14:paraId="630AA08D">
      <w:pPr>
        <w:widowControl/>
        <w:spacing w:line="360" w:lineRule="auto"/>
        <w:jc w:val="left"/>
        <w:rPr>
          <w:rFonts w:ascii="宋体" w:hAnsi="宋体" w:eastAsia="宋体"/>
          <w:b/>
          <w:bCs/>
          <w:szCs w:val="21"/>
        </w:rPr>
      </w:pPr>
    </w:p>
    <w:p w14:paraId="6EF37331">
      <w:pPr>
        <w:spacing w:line="360" w:lineRule="auto"/>
        <w:ind w:firstLine="422" w:firstLineChars="200"/>
        <w:rPr>
          <w:rFonts w:ascii="宋体" w:hAnsi="宋体" w:eastAsia="宋体"/>
          <w:b/>
          <w:bCs/>
          <w:szCs w:val="21"/>
        </w:rPr>
      </w:pPr>
    </w:p>
    <w:p w14:paraId="50B0C666">
      <w:pPr>
        <w:snapToGrid w:val="0"/>
        <w:spacing w:line="360" w:lineRule="auto"/>
        <w:ind w:firstLine="643" w:firstLineChars="200"/>
        <w:jc w:val="center"/>
        <w:outlineLvl w:val="0"/>
        <w:rPr>
          <w:rFonts w:ascii="宋体" w:hAnsi="宋体" w:eastAsia="宋体"/>
          <w:b/>
          <w:bCs/>
          <w:sz w:val="32"/>
          <w:szCs w:val="21"/>
        </w:rPr>
      </w:pPr>
      <w:bookmarkStart w:id="31" w:name="_Toc179888437"/>
      <w:r>
        <w:rPr>
          <w:rFonts w:ascii="宋体" w:hAnsi="宋体" w:eastAsia="宋体"/>
          <w:b/>
          <w:bCs/>
          <w:sz w:val="32"/>
          <w:szCs w:val="21"/>
        </w:rPr>
        <w:t>4</w:t>
      </w:r>
      <w:r>
        <w:rPr>
          <w:rFonts w:hint="eastAsia" w:ascii="宋体" w:hAnsi="宋体" w:eastAsia="宋体"/>
          <w:b/>
          <w:bCs/>
          <w:sz w:val="32"/>
          <w:szCs w:val="21"/>
        </w:rPr>
        <w:t xml:space="preserve"> 降碳技术措施</w:t>
      </w:r>
      <w:bookmarkEnd w:id="31"/>
    </w:p>
    <w:p w14:paraId="7AFAE673">
      <w:pPr>
        <w:spacing w:line="360" w:lineRule="auto"/>
        <w:ind w:firstLine="602" w:firstLineChars="200"/>
        <w:jc w:val="center"/>
        <w:outlineLvl w:val="1"/>
        <w:rPr>
          <w:rFonts w:ascii="宋体" w:hAnsi="宋体" w:eastAsia="宋体"/>
          <w:b/>
          <w:sz w:val="30"/>
          <w:szCs w:val="30"/>
        </w:rPr>
      </w:pPr>
      <w:bookmarkStart w:id="32" w:name="_Toc179888438"/>
      <w:r>
        <w:rPr>
          <w:rFonts w:ascii="宋体" w:hAnsi="宋体" w:eastAsia="宋体"/>
          <w:b/>
          <w:sz w:val="30"/>
          <w:szCs w:val="30"/>
        </w:rPr>
        <w:t>4</w:t>
      </w:r>
      <w:r>
        <w:rPr>
          <w:rFonts w:hint="eastAsia" w:ascii="宋体" w:hAnsi="宋体" w:eastAsia="宋体"/>
          <w:b/>
          <w:sz w:val="30"/>
          <w:szCs w:val="30"/>
        </w:rPr>
        <w:t>.1</w:t>
      </w:r>
      <w:r>
        <w:rPr>
          <w:rFonts w:ascii="宋体" w:hAnsi="宋体" w:eastAsia="宋体"/>
          <w:b/>
          <w:sz w:val="30"/>
          <w:szCs w:val="30"/>
        </w:rPr>
        <w:t xml:space="preserve"> </w:t>
      </w:r>
      <w:r>
        <w:rPr>
          <w:rFonts w:hint="eastAsia" w:ascii="宋体" w:hAnsi="宋体" w:eastAsia="宋体"/>
          <w:b/>
          <w:sz w:val="30"/>
          <w:szCs w:val="30"/>
        </w:rPr>
        <w:t>规划设计</w:t>
      </w:r>
      <w:bookmarkEnd w:id="32"/>
    </w:p>
    <w:p w14:paraId="1F0959A6">
      <w:pPr>
        <w:spacing w:line="360" w:lineRule="auto"/>
        <w:rPr>
          <w:rFonts w:ascii="宋体" w:hAnsi="宋体" w:eastAsia="宋体"/>
          <w:bCs/>
          <w:szCs w:val="21"/>
        </w:rPr>
      </w:pPr>
      <w:r>
        <w:rPr>
          <w:rFonts w:hint="eastAsia" w:ascii="宋体" w:hAnsi="宋体" w:eastAsia="宋体"/>
          <w:szCs w:val="21"/>
        </w:rPr>
        <w:t>4</w:t>
      </w:r>
      <w:r>
        <w:rPr>
          <w:rFonts w:ascii="宋体" w:hAnsi="宋体" w:eastAsia="宋体"/>
          <w:szCs w:val="21"/>
        </w:rPr>
        <w:t xml:space="preserve">.1.1 </w:t>
      </w:r>
      <w:r>
        <w:rPr>
          <w:rFonts w:hint="eastAsia" w:ascii="宋体" w:hAnsi="宋体" w:eastAsia="宋体"/>
          <w:bCs/>
          <w:szCs w:val="21"/>
        </w:rPr>
        <w:t>站区的总体规划应有利于营造适宜的微气候。应通过优化建筑空间布局，合理选择和利用景观、生态绿化等措施，夏季增加自然通风、减少热岛效应，冬季增加日照，避免冷风对建筑的影响。</w:t>
      </w:r>
    </w:p>
    <w:p w14:paraId="7DCA8E86">
      <w:pPr>
        <w:spacing w:line="360" w:lineRule="auto"/>
        <w:rPr>
          <w:rFonts w:ascii="宋体" w:hAnsi="宋体" w:eastAsia="宋体"/>
          <w:bCs/>
          <w:szCs w:val="21"/>
        </w:rPr>
      </w:pPr>
      <w:r>
        <w:rPr>
          <w:rFonts w:hint="eastAsia" w:ascii="宋体" w:hAnsi="宋体" w:eastAsia="宋体"/>
          <w:szCs w:val="21"/>
        </w:rPr>
        <w:t>4</w:t>
      </w:r>
      <w:r>
        <w:rPr>
          <w:rFonts w:ascii="宋体" w:hAnsi="宋体" w:eastAsia="宋体"/>
          <w:szCs w:val="21"/>
        </w:rPr>
        <w:t>.1.2</w:t>
      </w:r>
      <w:r>
        <w:rPr>
          <w:rFonts w:hint="eastAsia" w:ascii="宋体" w:hAnsi="宋体" w:eastAsia="宋体"/>
          <w:bCs/>
          <w:szCs w:val="21"/>
        </w:rPr>
        <w:t>建筑的主朝向宜顺宜夏季主导风向，主要发热设备应避免位于西南方向，主入口宜避开冬季主导风向。</w:t>
      </w:r>
    </w:p>
    <w:p w14:paraId="32BF5F7F">
      <w:pPr>
        <w:spacing w:line="360" w:lineRule="auto"/>
        <w:rPr>
          <w:rFonts w:ascii="宋体" w:hAnsi="宋体" w:eastAsia="宋体" w:cs="宋体"/>
          <w:szCs w:val="21"/>
        </w:rPr>
      </w:pPr>
      <w:r>
        <w:rPr>
          <w:rFonts w:ascii="宋体" w:hAnsi="宋体" w:eastAsia="宋体" w:cs="宋体"/>
          <w:szCs w:val="21"/>
        </w:rPr>
        <w:t>4</w:t>
      </w:r>
      <w:r>
        <w:rPr>
          <w:rFonts w:hint="eastAsia" w:ascii="宋体" w:hAnsi="宋体" w:eastAsia="宋体" w:cs="宋体"/>
          <w:szCs w:val="21"/>
        </w:rPr>
        <w:t>.1.</w:t>
      </w:r>
      <w:r>
        <w:rPr>
          <w:rFonts w:ascii="宋体" w:hAnsi="宋体" w:eastAsia="宋体" w:cs="宋体"/>
          <w:szCs w:val="21"/>
        </w:rPr>
        <w:t>3</w:t>
      </w:r>
      <w:r>
        <w:rPr>
          <w:rFonts w:hint="eastAsia" w:ascii="宋体" w:hAnsi="宋体" w:eastAsia="宋体" w:cs="宋体"/>
          <w:szCs w:val="21"/>
        </w:rPr>
        <w:t>变电站站址及用地应符合国家批准的区域发展规划和电力发展规划要求，变电站总布置在满足生产工艺的前提应下紧凑、合理，</w:t>
      </w:r>
      <w:r>
        <w:rPr>
          <w:rFonts w:ascii="宋体" w:hAnsi="宋体" w:eastAsia="宋体" w:cs="宋体"/>
          <w:szCs w:val="21"/>
        </w:rPr>
        <w:t>节约用地</w:t>
      </w:r>
      <w:r>
        <w:rPr>
          <w:rFonts w:hint="eastAsia" w:ascii="宋体" w:hAnsi="宋体" w:eastAsia="宋体" w:cs="宋体"/>
          <w:szCs w:val="21"/>
        </w:rPr>
        <w:t>。</w:t>
      </w:r>
    </w:p>
    <w:p w14:paraId="7B8B3564">
      <w:pPr>
        <w:spacing w:line="360" w:lineRule="auto"/>
        <w:rPr>
          <w:rFonts w:ascii="楷体" w:hAnsi="楷体" w:eastAsia="楷体" w:cs="宋体"/>
          <w:szCs w:val="21"/>
        </w:rPr>
      </w:pPr>
      <w:r>
        <w:rPr>
          <w:rFonts w:hint="eastAsia" w:ascii="楷体" w:hAnsi="楷体" w:eastAsia="楷体" w:cs="宋体"/>
          <w:szCs w:val="21"/>
        </w:rPr>
        <w:t>注：引自《变电站模块化建设2.0版技术导则（试行）》5.1.1条。</w:t>
      </w:r>
    </w:p>
    <w:p w14:paraId="500ED658">
      <w:pPr>
        <w:spacing w:line="360" w:lineRule="auto"/>
        <w:rPr>
          <w:rFonts w:ascii="宋体" w:hAnsi="宋体" w:eastAsia="宋体" w:cs="Times New Roman"/>
          <w:bCs/>
          <w:szCs w:val="21"/>
        </w:rPr>
      </w:pPr>
      <w:r>
        <w:rPr>
          <w:rFonts w:hint="eastAsia" w:ascii="宋体" w:hAnsi="宋体" w:eastAsia="宋体" w:cs="宋体"/>
          <w:szCs w:val="21"/>
        </w:rPr>
        <w:t>4</w:t>
      </w:r>
      <w:r>
        <w:rPr>
          <w:rFonts w:ascii="宋体" w:hAnsi="宋体" w:eastAsia="宋体" w:cs="宋体"/>
          <w:szCs w:val="21"/>
        </w:rPr>
        <w:t xml:space="preserve">.1.4 </w:t>
      </w:r>
      <w:r>
        <w:rPr>
          <w:rFonts w:hint="eastAsia" w:ascii="宋体" w:hAnsi="宋体" w:eastAsia="宋体" w:cs="宋体"/>
          <w:szCs w:val="21"/>
        </w:rPr>
        <w:t>站区宜满足</w:t>
      </w:r>
      <w:r>
        <w:rPr>
          <w:rFonts w:ascii="宋体" w:hAnsi="宋体" w:eastAsia="宋体" w:cs="Times New Roman"/>
          <w:bCs/>
          <w:szCs w:val="21"/>
        </w:rPr>
        <w:t>电动车智能充电要求（或预留安装条件）</w:t>
      </w:r>
      <w:r>
        <w:rPr>
          <w:rFonts w:hint="eastAsia" w:ascii="宋体" w:hAnsi="宋体" w:eastAsia="宋体" w:cs="Times New Roman"/>
          <w:bCs/>
          <w:szCs w:val="21"/>
        </w:rPr>
        <w:t>，</w:t>
      </w:r>
      <w:r>
        <w:rPr>
          <w:rFonts w:ascii="宋体" w:hAnsi="宋体" w:eastAsia="宋体" w:cs="Times New Roman"/>
          <w:bCs/>
          <w:szCs w:val="21"/>
        </w:rPr>
        <w:t>电动车充电设施不低于</w:t>
      </w:r>
      <w:r>
        <w:rPr>
          <w:rFonts w:hint="eastAsia" w:ascii="宋体" w:hAnsi="宋体" w:eastAsia="宋体" w:cs="Times New Roman"/>
          <w:bCs/>
          <w:szCs w:val="21"/>
        </w:rPr>
        <w:t>2台。</w:t>
      </w:r>
    </w:p>
    <w:p w14:paraId="330996AB">
      <w:pPr>
        <w:spacing w:line="360" w:lineRule="auto"/>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 xml:space="preserve">.1.5 </w:t>
      </w:r>
      <w:r>
        <w:rPr>
          <w:rFonts w:hint="eastAsia" w:ascii="宋体" w:hAnsi="宋体" w:eastAsia="宋体" w:cs="宋体"/>
          <w:szCs w:val="21"/>
        </w:rPr>
        <w:t>站区给排水规划宜回收利用雨水，将雨水根据需求进行收集后，并经过对收集的雨水进行处理后达到符合设计使用标准。</w:t>
      </w:r>
    </w:p>
    <w:p w14:paraId="1D3C1994">
      <w:pPr>
        <w:spacing w:line="360" w:lineRule="auto"/>
        <w:rPr>
          <w:rStyle w:val="19"/>
          <w:rFonts w:ascii="宋体" w:hAnsi="宋体" w:eastAsia="宋体"/>
        </w:rPr>
      </w:pPr>
      <w:r>
        <w:rPr>
          <w:rFonts w:hint="eastAsia" w:ascii="宋体" w:hAnsi="宋体" w:eastAsia="宋体" w:cs="宋体"/>
          <w:szCs w:val="21"/>
        </w:rPr>
        <w:t>4</w:t>
      </w:r>
      <w:r>
        <w:rPr>
          <w:rFonts w:ascii="宋体" w:hAnsi="宋体" w:eastAsia="宋体" w:cs="宋体"/>
          <w:szCs w:val="21"/>
        </w:rPr>
        <w:t xml:space="preserve">.1.6 </w:t>
      </w:r>
      <w:r>
        <w:rPr>
          <w:rFonts w:hint="eastAsia" w:ascii="宋体" w:hAnsi="宋体" w:eastAsia="宋体" w:cs="宋体"/>
          <w:szCs w:val="21"/>
        </w:rPr>
        <w:t>站区宜进行景观设计，</w:t>
      </w:r>
      <w:r>
        <w:rPr>
          <w:rStyle w:val="19"/>
          <w:rFonts w:hint="eastAsia" w:ascii="宋体" w:hAnsi="宋体" w:eastAsia="宋体"/>
        </w:rPr>
        <w:t>应根据场地条件、变电站设计以及地理气候条件，采用易维护的本土植物，尽可能应用复层绿化、立体绿化。</w:t>
      </w:r>
    </w:p>
    <w:p w14:paraId="2D0506ED">
      <w:pPr>
        <w:spacing w:line="360" w:lineRule="auto"/>
        <w:rPr>
          <w:rFonts w:ascii="楷体" w:hAnsi="楷体" w:eastAsia="楷体"/>
          <w:b/>
          <w:szCs w:val="21"/>
        </w:rPr>
      </w:pPr>
      <w:r>
        <w:rPr>
          <w:rFonts w:hint="eastAsia" w:ascii="楷体" w:hAnsi="楷体" w:eastAsia="楷体"/>
          <w:b/>
          <w:szCs w:val="21"/>
        </w:rPr>
        <w:t>【条文说明】</w:t>
      </w:r>
    </w:p>
    <w:p w14:paraId="7C85C4E9">
      <w:pPr>
        <w:spacing w:line="360" w:lineRule="auto"/>
        <w:ind w:firstLine="420" w:firstLineChars="200"/>
        <w:rPr>
          <w:rFonts w:ascii="楷体" w:hAnsi="楷体" w:eastAsia="楷体" w:cs="仿宋_GB2312"/>
          <w:bCs/>
          <w:szCs w:val="21"/>
        </w:rPr>
      </w:pPr>
      <w:r>
        <w:rPr>
          <w:rFonts w:hint="eastAsia" w:ascii="楷体" w:hAnsi="楷体" w:eastAsia="楷体" w:cs="仿宋_GB2312"/>
          <w:bCs/>
          <w:szCs w:val="21"/>
        </w:rPr>
        <w:t>变电站的选址和变电站设计应考虑周围的自然条件和环境特点，根据变电站所处地理气候条件的不同，选择适应性强、生长状况好、易维护的本地植物品种进行绿化。对于干旱地区，可以选择耐旱性强的植物；对于寒冷地区，可以选择抗寒能力较强的植物。在变电站场地内，可以设置垂直花园、立体花台等结构，种植花草、灌木、攀爬植物等，为变电站周围环境增加绿色元素。针对变电站场地的大小和形状等条件，在变电站的墙面、屋面、围墙等空间上，可以利用垂直绿化、悬崖绿化、垂直花园等技术。</w:t>
      </w:r>
    </w:p>
    <w:p w14:paraId="39999B14">
      <w:pPr>
        <w:spacing w:line="360" w:lineRule="auto"/>
        <w:rPr>
          <w:rFonts w:ascii="楷体" w:hAnsi="楷体" w:eastAsia="楷体" w:cs="仿宋_GB2312"/>
          <w:bCs/>
          <w:szCs w:val="21"/>
        </w:rPr>
      </w:pPr>
    </w:p>
    <w:p w14:paraId="048A89E6">
      <w:pPr>
        <w:spacing w:line="360" w:lineRule="auto"/>
        <w:rPr>
          <w:rStyle w:val="19"/>
          <w:rFonts w:ascii="宋体" w:hAnsi="宋体" w:eastAsia="宋体"/>
        </w:rPr>
      </w:pPr>
      <w:r>
        <w:rPr>
          <w:rStyle w:val="19"/>
          <w:rFonts w:ascii="宋体" w:hAnsi="宋体" w:eastAsia="宋体"/>
        </w:rPr>
        <w:t>4.1.7</w:t>
      </w:r>
      <w:r>
        <w:rPr>
          <w:rStyle w:val="19"/>
          <w:rFonts w:hint="eastAsia" w:ascii="宋体" w:hAnsi="宋体" w:eastAsia="宋体"/>
        </w:rPr>
        <w:t>变电站应因地制宜，提高乔木和灌木种植数量，绿容率不应低于0.5。</w:t>
      </w:r>
    </w:p>
    <w:p w14:paraId="54D51DAC">
      <w:pPr>
        <w:spacing w:line="360" w:lineRule="auto"/>
        <w:rPr>
          <w:rFonts w:ascii="楷体" w:hAnsi="楷体" w:eastAsia="楷体"/>
          <w:b/>
          <w:szCs w:val="21"/>
        </w:rPr>
      </w:pPr>
      <w:r>
        <w:rPr>
          <w:rFonts w:hint="eastAsia" w:ascii="楷体" w:hAnsi="楷体" w:eastAsia="楷体"/>
          <w:b/>
          <w:szCs w:val="21"/>
        </w:rPr>
        <w:t>【条文说明】</w:t>
      </w:r>
    </w:p>
    <w:p w14:paraId="06355C17">
      <w:pPr>
        <w:spacing w:line="360" w:lineRule="auto"/>
        <w:ind w:firstLine="420" w:firstLineChars="200"/>
        <w:rPr>
          <w:rFonts w:ascii="楷体" w:hAnsi="楷体" w:eastAsia="楷体" w:cs="仿宋_GB2312"/>
          <w:bCs/>
          <w:szCs w:val="21"/>
        </w:rPr>
      </w:pPr>
      <w:r>
        <w:rPr>
          <w:rFonts w:hint="eastAsia" w:ascii="楷体" w:hAnsi="楷体" w:eastAsia="楷体" w:cs="仿宋_GB2312"/>
          <w:bCs/>
          <w:szCs w:val="21"/>
        </w:rPr>
        <w:t>在变电站场地内，应根据场地面积和形状，合理安排种植数量和种类，提高绿覆率，达到绿色环保、美化环境的目的。建议在变电站场地内种植乔木、灌木等大型植物，有效地提高了绿覆率，绿化率不应低于0.5。</w:t>
      </w:r>
    </w:p>
    <w:p w14:paraId="2EFFA93D">
      <w:pPr>
        <w:spacing w:line="360" w:lineRule="auto"/>
        <w:rPr>
          <w:rFonts w:ascii="宋体" w:hAnsi="宋体" w:eastAsia="宋体" w:cs="宋体"/>
          <w:szCs w:val="21"/>
        </w:rPr>
      </w:pPr>
    </w:p>
    <w:p w14:paraId="2506641F">
      <w:pPr>
        <w:spacing w:line="360" w:lineRule="auto"/>
        <w:rPr>
          <w:rFonts w:ascii="宋体" w:hAnsi="宋体" w:eastAsia="宋体"/>
          <w:bCs/>
          <w:szCs w:val="21"/>
        </w:rPr>
      </w:pPr>
      <w:r>
        <w:rPr>
          <w:rFonts w:hint="eastAsia" w:ascii="宋体" w:hAnsi="宋体" w:eastAsia="宋体" w:cs="宋体"/>
          <w:szCs w:val="21"/>
        </w:rPr>
        <w:t>4</w:t>
      </w:r>
      <w:r>
        <w:rPr>
          <w:rFonts w:ascii="宋体" w:hAnsi="宋体" w:eastAsia="宋体" w:cs="宋体"/>
          <w:szCs w:val="21"/>
        </w:rPr>
        <w:t xml:space="preserve">.1.8 </w:t>
      </w:r>
      <w:r>
        <w:rPr>
          <w:rFonts w:hint="eastAsia" w:ascii="宋体" w:hAnsi="宋体" w:eastAsia="宋体" w:cs="宋体"/>
          <w:szCs w:val="21"/>
        </w:rPr>
        <w:t>站区户外照明设施应采用智能照明控制和高效节能灯具。</w:t>
      </w:r>
    </w:p>
    <w:p w14:paraId="54FA036C">
      <w:pPr>
        <w:spacing w:line="360" w:lineRule="auto"/>
        <w:ind w:firstLine="422" w:firstLineChars="200"/>
        <w:jc w:val="center"/>
        <w:rPr>
          <w:rFonts w:ascii="宋体" w:hAnsi="宋体" w:eastAsia="宋体"/>
          <w:b/>
          <w:szCs w:val="21"/>
        </w:rPr>
      </w:pPr>
    </w:p>
    <w:p w14:paraId="242F1690">
      <w:pPr>
        <w:spacing w:line="360" w:lineRule="auto"/>
        <w:ind w:firstLine="602" w:firstLineChars="200"/>
        <w:jc w:val="center"/>
        <w:outlineLvl w:val="1"/>
        <w:rPr>
          <w:rFonts w:ascii="宋体" w:hAnsi="宋体" w:eastAsia="宋体"/>
          <w:b/>
          <w:sz w:val="30"/>
          <w:szCs w:val="30"/>
        </w:rPr>
      </w:pPr>
      <w:bookmarkStart w:id="33" w:name="_Toc179888439"/>
      <w:r>
        <w:rPr>
          <w:rFonts w:ascii="宋体" w:hAnsi="宋体" w:eastAsia="宋体"/>
          <w:b/>
          <w:sz w:val="30"/>
          <w:szCs w:val="30"/>
        </w:rPr>
        <w:t>4</w:t>
      </w:r>
      <w:r>
        <w:rPr>
          <w:rFonts w:hint="eastAsia" w:ascii="宋体" w:hAnsi="宋体" w:eastAsia="宋体"/>
          <w:b/>
          <w:sz w:val="30"/>
          <w:szCs w:val="30"/>
        </w:rPr>
        <w:t>.2</w:t>
      </w:r>
      <w:r>
        <w:rPr>
          <w:rFonts w:ascii="宋体" w:hAnsi="宋体" w:eastAsia="宋体"/>
          <w:b/>
          <w:sz w:val="30"/>
          <w:szCs w:val="30"/>
        </w:rPr>
        <w:t xml:space="preserve"> </w:t>
      </w:r>
      <w:r>
        <w:rPr>
          <w:rFonts w:hint="eastAsia" w:ascii="宋体" w:hAnsi="宋体" w:eastAsia="宋体"/>
          <w:b/>
          <w:sz w:val="30"/>
          <w:szCs w:val="30"/>
        </w:rPr>
        <w:t>建筑设计</w:t>
      </w:r>
      <w:bookmarkEnd w:id="33"/>
    </w:p>
    <w:p w14:paraId="62F8017F">
      <w:pPr>
        <w:spacing w:line="360" w:lineRule="auto"/>
        <w:jc w:val="center"/>
        <w:rPr>
          <w:rFonts w:asciiTheme="minorEastAsia" w:hAnsiTheme="minorEastAsia"/>
          <w:b/>
          <w:szCs w:val="21"/>
        </w:rPr>
      </w:pPr>
      <w:r>
        <w:rPr>
          <w:rFonts w:asciiTheme="minorEastAsia" w:hAnsiTheme="minorEastAsia"/>
          <w:b/>
          <w:szCs w:val="21"/>
        </w:rPr>
        <w:t>I 设计</w:t>
      </w:r>
      <w:r>
        <w:rPr>
          <w:rFonts w:hint="eastAsia" w:asciiTheme="minorEastAsia" w:hAnsiTheme="minorEastAsia"/>
          <w:b/>
          <w:szCs w:val="21"/>
        </w:rPr>
        <w:t>原则</w:t>
      </w:r>
    </w:p>
    <w:p w14:paraId="04FC4186">
      <w:pPr>
        <w:spacing w:line="360" w:lineRule="auto"/>
        <w:rPr>
          <w:rFonts w:asciiTheme="minorEastAsia" w:hAnsiTheme="minorEastAsia"/>
          <w:szCs w:val="21"/>
        </w:rPr>
      </w:pPr>
      <w:r>
        <w:rPr>
          <w:rFonts w:asciiTheme="minorEastAsia" w:hAnsiTheme="minorEastAsia"/>
          <w:szCs w:val="21"/>
        </w:rPr>
        <w:t>4.2.1零碳</w:t>
      </w:r>
      <w:r>
        <w:rPr>
          <w:rFonts w:hint="eastAsia" w:asciiTheme="minorEastAsia" w:hAnsiTheme="minorEastAsia"/>
          <w:szCs w:val="21"/>
        </w:rPr>
        <w:t>变电站</w:t>
      </w:r>
      <w:r>
        <w:rPr>
          <w:rFonts w:asciiTheme="minorEastAsia" w:hAnsiTheme="minorEastAsia"/>
          <w:szCs w:val="21"/>
        </w:rPr>
        <w:t>采用全过程多专业协同设计组织形式，从建筑设计内在本质和基本规律出发，基于零碳</w:t>
      </w:r>
      <w:r>
        <w:rPr>
          <w:rFonts w:hint="eastAsia" w:asciiTheme="minorEastAsia" w:hAnsiTheme="minorEastAsia"/>
          <w:szCs w:val="21"/>
        </w:rPr>
        <w:t>变电站</w:t>
      </w:r>
      <w:r>
        <w:rPr>
          <w:rFonts w:asciiTheme="minorEastAsia" w:hAnsiTheme="minorEastAsia"/>
          <w:szCs w:val="21"/>
        </w:rPr>
        <w:t>设计目标开展设计工作。</w:t>
      </w:r>
    </w:p>
    <w:p w14:paraId="54A4DB1C">
      <w:pPr>
        <w:spacing w:line="360" w:lineRule="auto"/>
        <w:rPr>
          <w:rFonts w:asciiTheme="minorEastAsia" w:hAnsiTheme="minorEastAsia"/>
          <w:szCs w:val="21"/>
        </w:rPr>
      </w:pPr>
      <w:r>
        <w:rPr>
          <w:rFonts w:asciiTheme="minorEastAsia" w:hAnsiTheme="minorEastAsia"/>
          <w:szCs w:val="21"/>
        </w:rPr>
        <w:t>4.2.2建筑设计应综合考虑其地域、文化、气候、环境等资源禀赋条件，以及</w:t>
      </w:r>
      <w:r>
        <w:rPr>
          <w:rFonts w:hint="eastAsia" w:asciiTheme="minorEastAsia" w:hAnsiTheme="minorEastAsia"/>
          <w:szCs w:val="21"/>
        </w:rPr>
        <w:t>工艺特征、运行需求、</w:t>
      </w:r>
      <w:r>
        <w:rPr>
          <w:rFonts w:asciiTheme="minorEastAsia" w:hAnsiTheme="minorEastAsia"/>
          <w:szCs w:val="21"/>
        </w:rPr>
        <w:t>经济约束、技术措施、</w:t>
      </w:r>
      <w:r>
        <w:rPr>
          <w:rFonts w:hint="eastAsia" w:asciiTheme="minorEastAsia" w:hAnsiTheme="minorEastAsia"/>
          <w:szCs w:val="21"/>
        </w:rPr>
        <w:t>工业</w:t>
      </w:r>
      <w:r>
        <w:rPr>
          <w:rFonts w:asciiTheme="minorEastAsia" w:hAnsiTheme="minorEastAsia"/>
          <w:szCs w:val="21"/>
        </w:rPr>
        <w:t>建筑美学等多种因素，优化零碳</w:t>
      </w:r>
      <w:r>
        <w:rPr>
          <w:rFonts w:hint="eastAsia" w:asciiTheme="minorEastAsia" w:hAnsiTheme="minorEastAsia"/>
          <w:szCs w:val="21"/>
        </w:rPr>
        <w:t>变电站</w:t>
      </w:r>
      <w:r>
        <w:rPr>
          <w:rFonts w:asciiTheme="minorEastAsia" w:hAnsiTheme="minorEastAsia"/>
          <w:szCs w:val="21"/>
        </w:rPr>
        <w:t>设计策略。</w:t>
      </w:r>
    </w:p>
    <w:p w14:paraId="6B7CE700">
      <w:pPr>
        <w:spacing w:line="360" w:lineRule="auto"/>
        <w:rPr>
          <w:rFonts w:asciiTheme="minorEastAsia" w:hAnsiTheme="minorEastAsia"/>
          <w:szCs w:val="21"/>
        </w:rPr>
      </w:pPr>
      <w:r>
        <w:rPr>
          <w:rFonts w:asciiTheme="minorEastAsia" w:hAnsiTheme="minorEastAsia"/>
          <w:szCs w:val="21"/>
        </w:rPr>
        <w:t>4.2.3设计应根据本标准规定的</w:t>
      </w:r>
      <w:r>
        <w:rPr>
          <w:rFonts w:hint="eastAsia" w:asciiTheme="minorEastAsia" w:hAnsiTheme="minorEastAsia"/>
          <w:szCs w:val="21"/>
        </w:rPr>
        <w:t>变电站</w:t>
      </w:r>
      <w:r>
        <w:rPr>
          <w:rFonts w:asciiTheme="minorEastAsia" w:hAnsiTheme="minorEastAsia"/>
          <w:szCs w:val="21"/>
        </w:rPr>
        <w:t>室内环境参数和碳排放指标要求，利用碳排放模拟计算软件等工具，结合建筑</w:t>
      </w:r>
      <w:r>
        <w:rPr>
          <w:rFonts w:hint="eastAsia" w:asciiTheme="minorEastAsia" w:hAnsiTheme="minorEastAsia"/>
          <w:szCs w:val="21"/>
        </w:rPr>
        <w:t>全过程</w:t>
      </w:r>
      <w:r>
        <w:rPr>
          <w:rFonts w:asciiTheme="minorEastAsia" w:hAnsiTheme="minorEastAsia"/>
          <w:szCs w:val="21"/>
        </w:rPr>
        <w:t>的经济效益分析，对建筑设计方案进行优化，指导技术措施和性能参数的确定。</w:t>
      </w:r>
    </w:p>
    <w:p w14:paraId="1D32A014">
      <w:pPr>
        <w:spacing w:line="360" w:lineRule="auto"/>
        <w:rPr>
          <w:rFonts w:asciiTheme="minorEastAsia" w:hAnsiTheme="minorEastAsia"/>
          <w:szCs w:val="21"/>
        </w:rPr>
      </w:pPr>
    </w:p>
    <w:p w14:paraId="102D6D47">
      <w:pPr>
        <w:spacing w:line="360" w:lineRule="auto"/>
        <w:jc w:val="center"/>
        <w:rPr>
          <w:rFonts w:asciiTheme="minorEastAsia" w:hAnsiTheme="minorEastAsia"/>
          <w:b/>
          <w:szCs w:val="21"/>
        </w:rPr>
      </w:pPr>
      <w:r>
        <w:rPr>
          <w:rFonts w:asciiTheme="minorEastAsia" w:hAnsiTheme="minorEastAsia"/>
          <w:b/>
          <w:szCs w:val="21"/>
        </w:rPr>
        <w:t xml:space="preserve">II建筑布局 </w:t>
      </w:r>
    </w:p>
    <w:p w14:paraId="04ED6396">
      <w:pPr>
        <w:spacing w:line="360" w:lineRule="auto"/>
        <w:rPr>
          <w:rFonts w:asciiTheme="minorEastAsia" w:hAnsiTheme="minorEastAsia"/>
          <w:szCs w:val="21"/>
        </w:rPr>
      </w:pPr>
      <w:r>
        <w:rPr>
          <w:rFonts w:hint="eastAsia" w:asciiTheme="minorEastAsia" w:hAnsiTheme="minorEastAsia"/>
          <w:szCs w:val="21"/>
        </w:rPr>
        <w:t>4.</w:t>
      </w:r>
      <w:r>
        <w:rPr>
          <w:rFonts w:asciiTheme="minorEastAsia" w:hAnsiTheme="minorEastAsia"/>
          <w:szCs w:val="21"/>
        </w:rPr>
        <w:t>2</w:t>
      </w:r>
      <w:r>
        <w:rPr>
          <w:rFonts w:hint="eastAsia" w:asciiTheme="minorEastAsia" w:hAnsiTheme="minorEastAsia"/>
          <w:szCs w:val="21"/>
        </w:rPr>
        <w:t>.</w:t>
      </w:r>
      <w:r>
        <w:rPr>
          <w:rFonts w:asciiTheme="minorEastAsia" w:hAnsiTheme="minorEastAsia"/>
          <w:szCs w:val="21"/>
        </w:rPr>
        <w:t>4</w:t>
      </w:r>
      <w:r>
        <w:rPr>
          <w:rFonts w:hint="eastAsia" w:asciiTheme="minorEastAsia" w:hAnsiTheme="minorEastAsia"/>
          <w:szCs w:val="21"/>
        </w:rPr>
        <w:t xml:space="preserve"> 建筑应结合场地环境与气候特点，对项目的太阳能、风能等可再生能源利用条件进行综合分析，建筑布局应有利于可再生能源资源利用，利于自然通风散热。</w:t>
      </w:r>
    </w:p>
    <w:p w14:paraId="6EDE5EAF">
      <w:pPr>
        <w:spacing w:line="360" w:lineRule="auto"/>
        <w:rPr>
          <w:rFonts w:asciiTheme="minorEastAsia" w:hAnsiTheme="minorEastAsia"/>
          <w:szCs w:val="21"/>
        </w:rPr>
      </w:pPr>
      <w:r>
        <w:rPr>
          <w:rFonts w:hint="eastAsia" w:asciiTheme="minorEastAsia" w:hAnsiTheme="minorEastAsia"/>
          <w:szCs w:val="21"/>
        </w:rPr>
        <w:t>4.</w:t>
      </w:r>
      <w:r>
        <w:rPr>
          <w:rFonts w:asciiTheme="minorEastAsia" w:hAnsiTheme="minorEastAsia"/>
          <w:szCs w:val="21"/>
        </w:rPr>
        <w:t>2</w:t>
      </w:r>
      <w:r>
        <w:rPr>
          <w:rFonts w:hint="eastAsia" w:asciiTheme="minorEastAsia" w:hAnsiTheme="minorEastAsia"/>
          <w:szCs w:val="21"/>
        </w:rPr>
        <w:t>.</w:t>
      </w:r>
      <w:r>
        <w:rPr>
          <w:rFonts w:asciiTheme="minorEastAsia" w:hAnsiTheme="minorEastAsia"/>
          <w:szCs w:val="21"/>
        </w:rPr>
        <w:t>5</w:t>
      </w:r>
      <w:r>
        <w:rPr>
          <w:rFonts w:hint="eastAsia" w:asciiTheme="minorEastAsia" w:hAnsiTheme="minorEastAsia"/>
          <w:szCs w:val="21"/>
        </w:rPr>
        <w:t xml:space="preserve"> 建筑应优化空间布局，优化散热房间的自然通风，功能房间的天然采光、自遮阳效果，降低变电站通风、供冷暖负荷。</w:t>
      </w:r>
    </w:p>
    <w:p w14:paraId="68EE179B">
      <w:pPr>
        <w:spacing w:line="360" w:lineRule="auto"/>
        <w:jc w:val="center"/>
        <w:rPr>
          <w:rFonts w:asciiTheme="minorEastAsia" w:hAnsiTheme="minorEastAsia"/>
          <w:b/>
          <w:szCs w:val="21"/>
        </w:rPr>
      </w:pPr>
    </w:p>
    <w:p w14:paraId="001CE33F">
      <w:pPr>
        <w:spacing w:line="360" w:lineRule="auto"/>
        <w:jc w:val="center"/>
        <w:rPr>
          <w:rFonts w:asciiTheme="minorEastAsia" w:hAnsiTheme="minorEastAsia"/>
          <w:b/>
          <w:szCs w:val="21"/>
        </w:rPr>
      </w:pPr>
      <w:r>
        <w:rPr>
          <w:rFonts w:asciiTheme="minorEastAsia" w:hAnsiTheme="minorEastAsia"/>
          <w:b/>
          <w:szCs w:val="21"/>
        </w:rPr>
        <w:t>III建筑方案设计</w:t>
      </w:r>
    </w:p>
    <w:p w14:paraId="7CE48D4E">
      <w:pPr>
        <w:spacing w:line="360" w:lineRule="auto"/>
        <w:rPr>
          <w:rFonts w:asciiTheme="minorEastAsia" w:hAnsiTheme="minorEastAsia"/>
          <w:szCs w:val="21"/>
        </w:rPr>
      </w:pPr>
      <w:r>
        <w:rPr>
          <w:rFonts w:hint="eastAsia" w:asciiTheme="minorEastAsia" w:hAnsiTheme="minorEastAsia"/>
          <w:szCs w:val="21"/>
        </w:rPr>
        <w:t>4.</w:t>
      </w:r>
      <w:r>
        <w:rPr>
          <w:rFonts w:asciiTheme="minorEastAsia" w:hAnsiTheme="minorEastAsia"/>
          <w:szCs w:val="21"/>
        </w:rPr>
        <w:t>2</w:t>
      </w:r>
      <w:r>
        <w:rPr>
          <w:rFonts w:hint="eastAsia" w:asciiTheme="minorEastAsia" w:hAnsiTheme="minorEastAsia"/>
          <w:szCs w:val="21"/>
        </w:rPr>
        <w:t>.</w:t>
      </w:r>
      <w:r>
        <w:rPr>
          <w:rFonts w:asciiTheme="minorEastAsia" w:hAnsiTheme="minorEastAsia"/>
          <w:szCs w:val="21"/>
        </w:rPr>
        <w:t>6</w:t>
      </w:r>
      <w:r>
        <w:rPr>
          <w:rFonts w:hint="eastAsia" w:asciiTheme="minorEastAsia" w:hAnsiTheme="minorEastAsia"/>
          <w:szCs w:val="21"/>
        </w:rPr>
        <w:t xml:space="preserve"> 变电站建设规模应根据使用需求确定，合理控制建筑规模和高度，不应大拆大建。</w:t>
      </w:r>
    </w:p>
    <w:p w14:paraId="2DF61CD1">
      <w:pPr>
        <w:spacing w:line="360" w:lineRule="auto"/>
        <w:rPr>
          <w:rFonts w:asciiTheme="minorEastAsia" w:hAnsiTheme="minorEastAsia"/>
          <w:szCs w:val="21"/>
        </w:rPr>
      </w:pPr>
      <w:r>
        <w:rPr>
          <w:rFonts w:hint="eastAsia" w:asciiTheme="minorEastAsia" w:hAnsiTheme="minorEastAsia"/>
          <w:szCs w:val="21"/>
        </w:rPr>
        <w:t>4.</w:t>
      </w:r>
      <w:r>
        <w:rPr>
          <w:rFonts w:asciiTheme="minorEastAsia" w:hAnsiTheme="minorEastAsia"/>
          <w:szCs w:val="21"/>
        </w:rPr>
        <w:t>2</w:t>
      </w:r>
      <w:r>
        <w:rPr>
          <w:rFonts w:hint="eastAsia" w:asciiTheme="minorEastAsia" w:hAnsiTheme="minorEastAsia"/>
          <w:szCs w:val="21"/>
        </w:rPr>
        <w:t>.</w:t>
      </w:r>
      <w:r>
        <w:rPr>
          <w:rFonts w:asciiTheme="minorEastAsia" w:hAnsiTheme="minorEastAsia"/>
          <w:szCs w:val="21"/>
        </w:rPr>
        <w:t>7</w:t>
      </w:r>
      <w:r>
        <w:rPr>
          <w:rFonts w:hint="eastAsia" w:asciiTheme="minorEastAsia" w:hAnsiTheme="minorEastAsia"/>
          <w:szCs w:val="21"/>
        </w:rPr>
        <w:t xml:space="preserve"> 建筑方案设计应根据建筑功能和环境资源条件，强化气候环境适应性，并应符合下列规定：</w:t>
      </w:r>
    </w:p>
    <w:p w14:paraId="07AE0741">
      <w:pPr>
        <w:spacing w:line="360" w:lineRule="auto"/>
        <w:rPr>
          <w:rFonts w:asciiTheme="minorEastAsia" w:hAnsiTheme="minorEastAsia"/>
          <w:szCs w:val="21"/>
        </w:rPr>
      </w:pPr>
      <w:r>
        <w:rPr>
          <w:rFonts w:hint="eastAsia" w:asciiTheme="minorEastAsia" w:hAnsiTheme="minorEastAsia"/>
          <w:szCs w:val="21"/>
        </w:rPr>
        <w:t>1 建筑立面设计应与变电站周边环境协调，造型宜简洁、体形系数适当；</w:t>
      </w:r>
    </w:p>
    <w:p w14:paraId="516FD373">
      <w:pPr>
        <w:spacing w:line="360" w:lineRule="auto"/>
        <w:rPr>
          <w:rFonts w:asciiTheme="minorEastAsia" w:hAnsiTheme="minorEastAsia"/>
          <w:szCs w:val="21"/>
        </w:rPr>
      </w:pPr>
      <w:r>
        <w:rPr>
          <w:rFonts w:hint="eastAsia" w:asciiTheme="minorEastAsia" w:hAnsiTheme="minorEastAsia"/>
          <w:szCs w:val="21"/>
        </w:rPr>
        <w:t>2 应充分利用天然采光、自然通风，以及围护结构保温隔热等被动式建筑设计手段降低建筑的碳排放；</w:t>
      </w:r>
    </w:p>
    <w:p w14:paraId="089F9893">
      <w:pPr>
        <w:spacing w:line="360" w:lineRule="auto"/>
        <w:rPr>
          <w:rFonts w:asciiTheme="minorEastAsia" w:hAnsiTheme="minorEastAsia"/>
          <w:szCs w:val="21"/>
        </w:rPr>
      </w:pPr>
      <w:r>
        <w:rPr>
          <w:rFonts w:hint="eastAsia" w:asciiTheme="minorEastAsia" w:hAnsiTheme="minorEastAsia"/>
          <w:szCs w:val="21"/>
        </w:rPr>
        <w:t>3 电气房间尽量利用天然采光，不能天然采光的房间可设置采光中庭、采光竖井、光导管等设施。同时控制建筑窗墙比和屋顶透光面积比，设置供暖、空调系统的变电站建筑总窗墙面积比不应大于0.5，且屋顶透光部分面积不应大于屋顶总面积的15%。</w:t>
      </w:r>
    </w:p>
    <w:p w14:paraId="3B3E35FD">
      <w:pPr>
        <w:spacing w:line="360" w:lineRule="auto"/>
        <w:rPr>
          <w:rFonts w:ascii="楷体" w:hAnsi="楷体" w:eastAsia="楷体"/>
          <w:szCs w:val="21"/>
        </w:rPr>
      </w:pPr>
      <w:r>
        <w:rPr>
          <w:rFonts w:hint="eastAsia" w:ascii="楷体" w:hAnsi="楷体" w:eastAsia="楷体"/>
          <w:szCs w:val="21"/>
        </w:rPr>
        <w:t>注：结合《GB 55015-2021建筑节能与可再生能源利用通用规范》3.1.7条与《零碳建筑技术标准》编写；</w:t>
      </w:r>
    </w:p>
    <w:p w14:paraId="0D0D4C12">
      <w:pPr>
        <w:spacing w:line="360" w:lineRule="auto"/>
        <w:rPr>
          <w:rFonts w:asciiTheme="minorEastAsia" w:hAnsiTheme="minorEastAsia"/>
          <w:szCs w:val="21"/>
        </w:rPr>
      </w:pPr>
      <w:r>
        <w:rPr>
          <w:rFonts w:hint="eastAsia" w:asciiTheme="minorEastAsia" w:hAnsiTheme="minorEastAsia"/>
          <w:szCs w:val="21"/>
        </w:rPr>
        <w:t>4.</w:t>
      </w:r>
      <w:r>
        <w:rPr>
          <w:rFonts w:asciiTheme="minorEastAsia" w:hAnsiTheme="minorEastAsia"/>
          <w:szCs w:val="21"/>
        </w:rPr>
        <w:t>2</w:t>
      </w:r>
      <w:r>
        <w:rPr>
          <w:rFonts w:hint="eastAsia" w:asciiTheme="minorEastAsia" w:hAnsiTheme="minorEastAsia"/>
          <w:szCs w:val="21"/>
        </w:rPr>
        <w:t>.</w:t>
      </w:r>
      <w:r>
        <w:rPr>
          <w:rFonts w:asciiTheme="minorEastAsia" w:hAnsiTheme="minorEastAsia"/>
          <w:szCs w:val="21"/>
        </w:rPr>
        <w:t>8</w:t>
      </w:r>
      <w:r>
        <w:rPr>
          <w:rFonts w:hint="eastAsia" w:asciiTheme="minorEastAsia" w:hAnsiTheme="minorEastAsia"/>
          <w:szCs w:val="21"/>
        </w:rPr>
        <w:t xml:space="preserve"> 结合变电站功能需求，优化房间布置技术，优化门窗开洞位置，优化节能门窗系统等的布置，最大限度利用自然风。进深较大的房间，宜设置地道风、通风竖井等措施。</w:t>
      </w:r>
    </w:p>
    <w:p w14:paraId="5AA2C7CC">
      <w:pPr>
        <w:spacing w:line="360" w:lineRule="auto"/>
        <w:rPr>
          <w:rFonts w:asciiTheme="minorEastAsia" w:hAnsiTheme="minorEastAsia"/>
          <w:szCs w:val="21"/>
        </w:rPr>
      </w:pPr>
      <w:r>
        <w:rPr>
          <w:rFonts w:hint="eastAsia" w:asciiTheme="minorEastAsia" w:hAnsiTheme="minorEastAsia"/>
          <w:szCs w:val="21"/>
        </w:rPr>
        <w:t>4.</w:t>
      </w:r>
      <w:r>
        <w:rPr>
          <w:rFonts w:asciiTheme="minorEastAsia" w:hAnsiTheme="minorEastAsia"/>
          <w:szCs w:val="21"/>
        </w:rPr>
        <w:t>2</w:t>
      </w:r>
      <w:r>
        <w:rPr>
          <w:rFonts w:hint="eastAsia" w:asciiTheme="minorEastAsia" w:hAnsiTheme="minorEastAsia"/>
          <w:szCs w:val="21"/>
        </w:rPr>
        <w:t>.</w:t>
      </w:r>
      <w:r>
        <w:rPr>
          <w:rFonts w:asciiTheme="minorEastAsia" w:hAnsiTheme="minorEastAsia"/>
          <w:szCs w:val="21"/>
        </w:rPr>
        <w:t>9</w:t>
      </w:r>
      <w:r>
        <w:rPr>
          <w:rFonts w:hint="eastAsia" w:asciiTheme="minorEastAsia" w:hAnsiTheme="minorEastAsia"/>
          <w:szCs w:val="21"/>
        </w:rPr>
        <w:t xml:space="preserve"> 地下空间宜设置采光天窗、采光侧窗、光导管等采光通风设施。</w:t>
      </w:r>
    </w:p>
    <w:p w14:paraId="249AB41F">
      <w:pPr>
        <w:spacing w:line="360" w:lineRule="auto"/>
        <w:rPr>
          <w:rFonts w:asciiTheme="minorEastAsia" w:hAnsiTheme="minorEastAsia"/>
          <w:szCs w:val="21"/>
        </w:rPr>
      </w:pPr>
      <w:r>
        <w:rPr>
          <w:rFonts w:hint="eastAsia" w:asciiTheme="minorEastAsia" w:hAnsiTheme="minorEastAsia"/>
          <w:szCs w:val="21"/>
        </w:rPr>
        <w:t>4.</w:t>
      </w:r>
      <w:r>
        <w:rPr>
          <w:rFonts w:asciiTheme="minorEastAsia" w:hAnsiTheme="minorEastAsia"/>
          <w:szCs w:val="21"/>
        </w:rPr>
        <w:t>2</w:t>
      </w:r>
      <w:r>
        <w:rPr>
          <w:rFonts w:hint="eastAsia" w:asciiTheme="minorEastAsia" w:hAnsiTheme="minorEastAsia"/>
          <w:szCs w:val="21"/>
        </w:rPr>
        <w:t>.1</w:t>
      </w:r>
      <w:r>
        <w:rPr>
          <w:rFonts w:asciiTheme="minorEastAsia" w:hAnsiTheme="minorEastAsia"/>
          <w:szCs w:val="21"/>
        </w:rPr>
        <w:t>0</w:t>
      </w:r>
      <w:r>
        <w:rPr>
          <w:rFonts w:hint="eastAsia" w:asciiTheme="minorEastAsia" w:hAnsiTheme="minorEastAsia"/>
          <w:szCs w:val="21"/>
        </w:rPr>
        <w:t xml:space="preserve"> 建筑应结合所在地区环境气候特点、房间使用需求、窗口朝向及建筑安全进行遮阳设计。遮阳设计宜符合下列规定：</w:t>
      </w:r>
    </w:p>
    <w:p w14:paraId="7D745CCC">
      <w:pPr>
        <w:spacing w:line="360" w:lineRule="auto"/>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 xml:space="preserve"> </w:t>
      </w:r>
      <w:r>
        <w:rPr>
          <w:rFonts w:hint="eastAsia" w:asciiTheme="minorEastAsia" w:hAnsiTheme="minorEastAsia"/>
          <w:szCs w:val="21"/>
        </w:rPr>
        <w:t>宜采用固定、可调遮阳设施，或采用可调节太阳得热系数（SHGC）的调光玻璃；</w:t>
      </w:r>
    </w:p>
    <w:p w14:paraId="231BB64C">
      <w:pPr>
        <w:spacing w:line="360" w:lineRule="auto"/>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 xml:space="preserve"> </w:t>
      </w:r>
      <w:r>
        <w:rPr>
          <w:rFonts w:hint="eastAsia" w:asciiTheme="minorEastAsia" w:hAnsiTheme="minorEastAsia"/>
          <w:szCs w:val="21"/>
        </w:rPr>
        <w:t>南向外窗宜采用可调节外遮阳、可调节中置遮阳或水平固定外遮阳方式；</w:t>
      </w:r>
    </w:p>
    <w:p w14:paraId="730ECFBB">
      <w:pPr>
        <w:spacing w:line="360" w:lineRule="auto"/>
        <w:rPr>
          <w:rFonts w:asciiTheme="minorEastAsia" w:hAnsiTheme="minorEastAsia"/>
          <w:szCs w:val="21"/>
        </w:rPr>
      </w:pPr>
      <w:r>
        <w:rPr>
          <w:rFonts w:hint="eastAsia" w:asciiTheme="minorEastAsia" w:hAnsiTheme="minorEastAsia"/>
          <w:szCs w:val="21"/>
        </w:rPr>
        <w:t>3</w:t>
      </w:r>
      <w:r>
        <w:rPr>
          <w:rFonts w:asciiTheme="minorEastAsia" w:hAnsiTheme="minorEastAsia"/>
          <w:szCs w:val="21"/>
        </w:rPr>
        <w:t xml:space="preserve"> </w:t>
      </w:r>
      <w:r>
        <w:rPr>
          <w:rFonts w:hint="eastAsia" w:asciiTheme="minorEastAsia" w:hAnsiTheme="minorEastAsia"/>
          <w:szCs w:val="21"/>
        </w:rPr>
        <w:t>东向和西向外窗宜采用可调节外遮阳设施。</w:t>
      </w:r>
    </w:p>
    <w:p w14:paraId="369BCB5D">
      <w:pPr>
        <w:spacing w:line="360" w:lineRule="auto"/>
        <w:rPr>
          <w:rFonts w:asciiTheme="minorEastAsia" w:hAnsiTheme="minorEastAsia"/>
          <w:szCs w:val="21"/>
        </w:rPr>
      </w:pPr>
      <w:r>
        <w:rPr>
          <w:rFonts w:hint="eastAsia" w:asciiTheme="minorEastAsia" w:hAnsiTheme="minorEastAsia"/>
          <w:szCs w:val="21"/>
        </w:rPr>
        <w:t>4.</w:t>
      </w:r>
      <w:r>
        <w:rPr>
          <w:rFonts w:asciiTheme="minorEastAsia" w:hAnsiTheme="minorEastAsia"/>
          <w:szCs w:val="21"/>
        </w:rPr>
        <w:t>2</w:t>
      </w:r>
      <w:r>
        <w:rPr>
          <w:rFonts w:hint="eastAsia" w:asciiTheme="minorEastAsia" w:hAnsiTheme="minorEastAsia"/>
          <w:szCs w:val="21"/>
        </w:rPr>
        <w:t>.1</w:t>
      </w:r>
      <w:r>
        <w:rPr>
          <w:rFonts w:asciiTheme="minorEastAsia" w:hAnsiTheme="minorEastAsia"/>
          <w:szCs w:val="21"/>
        </w:rPr>
        <w:t>0</w:t>
      </w:r>
      <w:r>
        <w:rPr>
          <w:rFonts w:hint="eastAsia" w:asciiTheme="minorEastAsia" w:hAnsiTheme="minorEastAsia"/>
          <w:szCs w:val="21"/>
        </w:rPr>
        <w:t xml:space="preserve"> 建筑及周边场地应为太阳能、风能等可再生能源设施提供安装条件。</w:t>
      </w:r>
    </w:p>
    <w:p w14:paraId="0A28064B">
      <w:pPr>
        <w:spacing w:line="360" w:lineRule="auto"/>
        <w:rPr>
          <w:rFonts w:asciiTheme="minorEastAsia" w:hAnsiTheme="minorEastAsia"/>
          <w:szCs w:val="21"/>
        </w:rPr>
      </w:pPr>
      <w:r>
        <w:rPr>
          <w:rFonts w:hint="eastAsia" w:asciiTheme="minorEastAsia" w:hAnsiTheme="minorEastAsia"/>
          <w:szCs w:val="21"/>
        </w:rPr>
        <w:t>4.</w:t>
      </w:r>
      <w:r>
        <w:rPr>
          <w:rFonts w:asciiTheme="minorEastAsia" w:hAnsiTheme="minorEastAsia"/>
          <w:szCs w:val="21"/>
        </w:rPr>
        <w:t>2</w:t>
      </w:r>
      <w:r>
        <w:rPr>
          <w:rFonts w:hint="eastAsia" w:asciiTheme="minorEastAsia" w:hAnsiTheme="minorEastAsia"/>
          <w:szCs w:val="21"/>
        </w:rPr>
        <w:t>.1</w:t>
      </w:r>
      <w:r>
        <w:rPr>
          <w:rFonts w:asciiTheme="minorEastAsia" w:hAnsiTheme="minorEastAsia"/>
          <w:szCs w:val="21"/>
        </w:rPr>
        <w:t>2</w:t>
      </w:r>
      <w:r>
        <w:rPr>
          <w:rFonts w:hint="eastAsia" w:asciiTheme="minorEastAsia" w:hAnsiTheme="minorEastAsia"/>
          <w:szCs w:val="21"/>
        </w:rPr>
        <w:t xml:space="preserve"> 建筑设计宜进行光伏发电系统一体化设计。</w:t>
      </w:r>
    </w:p>
    <w:p w14:paraId="49B24A03">
      <w:pPr>
        <w:spacing w:line="360" w:lineRule="auto"/>
        <w:jc w:val="center"/>
        <w:rPr>
          <w:rFonts w:asciiTheme="minorEastAsia" w:hAnsiTheme="minorEastAsia"/>
          <w:b/>
          <w:szCs w:val="21"/>
        </w:rPr>
      </w:pPr>
      <w:r>
        <w:rPr>
          <w:rFonts w:asciiTheme="minorEastAsia" w:hAnsiTheme="minorEastAsia"/>
          <w:b/>
          <w:szCs w:val="21"/>
        </w:rPr>
        <w:t>IV 建造体系与建材</w:t>
      </w:r>
    </w:p>
    <w:p w14:paraId="4DD83ED0">
      <w:pPr>
        <w:spacing w:line="360" w:lineRule="auto"/>
        <w:rPr>
          <w:rFonts w:asciiTheme="minorEastAsia" w:hAnsiTheme="minorEastAsia"/>
          <w:szCs w:val="21"/>
        </w:rPr>
      </w:pPr>
      <w:r>
        <w:rPr>
          <w:rFonts w:asciiTheme="minorEastAsia" w:hAnsiTheme="minorEastAsia"/>
          <w:szCs w:val="21"/>
        </w:rPr>
        <w:t xml:space="preserve">4.2.13 </w:t>
      </w:r>
      <w:r>
        <w:rPr>
          <w:rFonts w:hint="eastAsia" w:asciiTheme="minorEastAsia" w:hAnsiTheme="minorEastAsia"/>
          <w:szCs w:val="21"/>
        </w:rPr>
        <w:t>建筑物宜采用装配式建筑，采用钢结构全栓接，选用一体化墙板，减少现场拼装、焊接与涂刷。应按工业建筑标准设计，统一标准、统一模数，满足结构设计安全年限要求。</w:t>
      </w:r>
    </w:p>
    <w:p w14:paraId="13282640">
      <w:pPr>
        <w:spacing w:line="360" w:lineRule="auto"/>
        <w:rPr>
          <w:rFonts w:ascii="楷体" w:hAnsi="楷体" w:eastAsia="楷体"/>
          <w:szCs w:val="21"/>
        </w:rPr>
      </w:pPr>
      <w:r>
        <w:rPr>
          <w:rFonts w:hint="eastAsia" w:ascii="楷体" w:hAnsi="楷体" w:eastAsia="楷体"/>
          <w:szCs w:val="21"/>
        </w:rPr>
        <w:t>注：引自《变电站模块化建设2.0版技术导则（试行）》4.1.2条</w:t>
      </w:r>
    </w:p>
    <w:p w14:paraId="5535A299">
      <w:pPr>
        <w:spacing w:line="360" w:lineRule="auto"/>
        <w:rPr>
          <w:rFonts w:asciiTheme="minorEastAsia" w:hAnsiTheme="minorEastAsia"/>
          <w:szCs w:val="21"/>
        </w:rPr>
      </w:pPr>
      <w:r>
        <w:rPr>
          <w:rFonts w:asciiTheme="minorEastAsia" w:hAnsiTheme="minorEastAsia"/>
          <w:szCs w:val="21"/>
        </w:rPr>
        <w:t xml:space="preserve">4.2.14 </w:t>
      </w:r>
      <w:r>
        <w:rPr>
          <w:rFonts w:hint="eastAsia" w:asciiTheme="minorEastAsia" w:hAnsiTheme="minorEastAsia"/>
          <w:szCs w:val="21"/>
        </w:rPr>
        <w:t>当变电站建筑物采用装配式建筑技术，建筑物结构型式宜采用钢框架结构；当屋面恒载、活载均不大于0.7kN/m2，基本风压不大于0.7kN/m2时可采用轻型钢结构。采用钢框架建筑物主体结构的框架梁与框架柱、主梁与次梁、围护结构的次檩条与主檩条（或龙骨）、围护结构与主体结构、雨蓬挑梁与雨蓬梁、雨蓬梁与主体框架柱之间宜采用全螺栓连接。</w:t>
      </w:r>
    </w:p>
    <w:p w14:paraId="023B99BF">
      <w:pPr>
        <w:spacing w:line="360" w:lineRule="auto"/>
        <w:rPr>
          <w:rFonts w:asciiTheme="minorEastAsia" w:hAnsiTheme="minorEastAsia"/>
          <w:szCs w:val="21"/>
        </w:rPr>
      </w:pPr>
      <w:r>
        <w:rPr>
          <w:rFonts w:hint="eastAsia" w:ascii="楷体" w:hAnsi="楷体" w:eastAsia="楷体"/>
          <w:szCs w:val="21"/>
        </w:rPr>
        <w:t>注：引自《变电站模块化建设2.0版技术导则（试行）》4.2.1条第2项和第6项。</w:t>
      </w:r>
    </w:p>
    <w:p w14:paraId="26110D86">
      <w:pPr>
        <w:spacing w:line="360" w:lineRule="auto"/>
        <w:rPr>
          <w:rFonts w:asciiTheme="minorEastAsia" w:hAnsiTheme="minorEastAsia"/>
          <w:szCs w:val="21"/>
        </w:rPr>
      </w:pPr>
      <w:r>
        <w:rPr>
          <w:rFonts w:asciiTheme="minorEastAsia" w:hAnsiTheme="minorEastAsia"/>
          <w:szCs w:val="21"/>
        </w:rPr>
        <w:t xml:space="preserve">4.2.15 </w:t>
      </w:r>
      <w:r>
        <w:rPr>
          <w:rFonts w:hint="eastAsia" w:asciiTheme="minorEastAsia" w:hAnsiTheme="minorEastAsia"/>
          <w:szCs w:val="21"/>
        </w:rPr>
        <w:t>装配式变电站外围护墙体应选用节能环保、经济合理的材料；应满足保温、隔热、防水、防火、强度及稳定性要求。外围护墙体应根据使用环境条件合理选用。</w:t>
      </w:r>
      <w:r>
        <w:rPr>
          <w:rFonts w:asciiTheme="minorEastAsia" w:hAnsiTheme="minorEastAsia"/>
          <w:szCs w:val="21"/>
        </w:rPr>
        <w:t xml:space="preserve"> </w:t>
      </w:r>
    </w:p>
    <w:p w14:paraId="23646089">
      <w:pPr>
        <w:spacing w:line="360" w:lineRule="auto"/>
        <w:rPr>
          <w:rFonts w:ascii="楷体" w:hAnsi="楷体" w:eastAsia="楷体"/>
          <w:szCs w:val="21"/>
        </w:rPr>
      </w:pPr>
      <w:r>
        <w:rPr>
          <w:rFonts w:hint="eastAsia" w:ascii="楷体" w:hAnsi="楷体" w:eastAsia="楷体"/>
          <w:szCs w:val="21"/>
        </w:rPr>
        <w:t>注：节选自《变电站模块化建设2.0版技术导则（试行）》4.2.2条第2项。</w:t>
      </w:r>
    </w:p>
    <w:p w14:paraId="65BF8B0D">
      <w:pPr>
        <w:spacing w:line="360" w:lineRule="auto"/>
        <w:rPr>
          <w:rFonts w:asciiTheme="minorEastAsia" w:hAnsiTheme="minorEastAsia"/>
          <w:szCs w:val="21"/>
        </w:rPr>
      </w:pPr>
      <w:r>
        <w:rPr>
          <w:rFonts w:asciiTheme="minorEastAsia" w:hAnsiTheme="minorEastAsia"/>
          <w:szCs w:val="21"/>
        </w:rPr>
        <w:t>4.2.16</w:t>
      </w:r>
      <w:r>
        <w:rPr>
          <w:rFonts w:hint="eastAsia" w:asciiTheme="minorEastAsia" w:hAnsiTheme="minorEastAsia"/>
          <w:szCs w:val="21"/>
        </w:rPr>
        <w:t>装配式变电站外门窗宜采用断桥铝合金门窗或塑钢门窗，外门窗玻璃宜采用中空玻璃；蓄电池室窗采用磨砂玻璃。当建筑物采用一体化墙板时，GIS室宜在满足密封、安全、防火、节能的前提下采用可拆卸式墙体，不设置设备运输大门。墙体大小应满足设备运输要求，并方便拆卸安装。</w:t>
      </w:r>
    </w:p>
    <w:p w14:paraId="02D5A6E0">
      <w:pPr>
        <w:spacing w:line="360" w:lineRule="auto"/>
        <w:rPr>
          <w:rFonts w:ascii="楷体" w:hAnsi="楷体" w:eastAsia="楷体"/>
          <w:szCs w:val="21"/>
        </w:rPr>
      </w:pPr>
      <w:r>
        <w:rPr>
          <w:rFonts w:hint="eastAsia" w:ascii="楷体" w:hAnsi="楷体" w:eastAsia="楷体"/>
          <w:szCs w:val="21"/>
        </w:rPr>
        <w:t>注：引自《变电站模块化建设2.0版技术导则（试行）》4.2.5条。</w:t>
      </w:r>
    </w:p>
    <w:p w14:paraId="3EAE56B4">
      <w:pPr>
        <w:spacing w:line="360" w:lineRule="auto"/>
        <w:rPr>
          <w:rFonts w:asciiTheme="minorEastAsia" w:hAnsiTheme="minorEastAsia"/>
          <w:szCs w:val="21"/>
        </w:rPr>
      </w:pPr>
      <w:r>
        <w:rPr>
          <w:rFonts w:asciiTheme="minorEastAsia" w:hAnsiTheme="minorEastAsia"/>
          <w:szCs w:val="21"/>
        </w:rPr>
        <w:t xml:space="preserve">4.2.17 </w:t>
      </w:r>
      <w:r>
        <w:rPr>
          <w:rFonts w:hint="eastAsia" w:asciiTheme="minorEastAsia" w:hAnsiTheme="minorEastAsia"/>
          <w:szCs w:val="21"/>
        </w:rPr>
        <w:t>变电站构筑物应尽量选择预制式，如装配式围墙、防火墙、构支架、标准化小型预制构件等。</w:t>
      </w:r>
    </w:p>
    <w:p w14:paraId="71E82BA3">
      <w:pPr>
        <w:spacing w:line="360" w:lineRule="auto"/>
        <w:rPr>
          <w:rFonts w:ascii="楷体" w:hAnsi="楷体" w:eastAsia="楷体"/>
          <w:szCs w:val="21"/>
        </w:rPr>
      </w:pPr>
      <w:r>
        <w:rPr>
          <w:rFonts w:hint="eastAsia" w:ascii="楷体" w:hAnsi="楷体" w:eastAsia="楷体"/>
          <w:szCs w:val="21"/>
        </w:rPr>
        <w:t>注：引自《变电站模块化建设2.0版技术导则（试行）》4.</w:t>
      </w:r>
      <w:r>
        <w:rPr>
          <w:rFonts w:ascii="楷体" w:hAnsi="楷体" w:eastAsia="楷体"/>
          <w:szCs w:val="21"/>
        </w:rPr>
        <w:t>4</w:t>
      </w:r>
      <w:r>
        <w:rPr>
          <w:rFonts w:hint="eastAsia" w:ascii="楷体" w:hAnsi="楷体" w:eastAsia="楷体"/>
          <w:szCs w:val="21"/>
        </w:rPr>
        <w:t>节</w:t>
      </w:r>
    </w:p>
    <w:p w14:paraId="258EFB80">
      <w:pPr>
        <w:spacing w:line="360" w:lineRule="auto"/>
        <w:rPr>
          <w:rFonts w:asciiTheme="minorEastAsia" w:hAnsiTheme="minorEastAsia"/>
          <w:szCs w:val="21"/>
        </w:rPr>
      </w:pPr>
      <w:r>
        <w:rPr>
          <w:rFonts w:asciiTheme="minorEastAsia" w:hAnsiTheme="minorEastAsia"/>
          <w:szCs w:val="21"/>
        </w:rPr>
        <w:t>4.2.18</w:t>
      </w:r>
      <w:r>
        <w:rPr>
          <w:rFonts w:hint="eastAsia" w:asciiTheme="minorEastAsia" w:hAnsiTheme="minorEastAsia"/>
          <w:szCs w:val="21"/>
        </w:rPr>
        <w:t xml:space="preserve"> 建筑应合理使用装饰性材料，外部宜减少无功能作用的装饰性构件，内部宜采用易维护更换的装饰装修体系、材料和产品，并应减少装饰性建筑材料使用。</w:t>
      </w:r>
    </w:p>
    <w:p w14:paraId="1D7FFE80">
      <w:pPr>
        <w:spacing w:line="360" w:lineRule="auto"/>
        <w:rPr>
          <w:rFonts w:asciiTheme="minorEastAsia" w:hAnsiTheme="minorEastAsia"/>
          <w:szCs w:val="21"/>
        </w:rPr>
      </w:pPr>
      <w:r>
        <w:rPr>
          <w:rFonts w:asciiTheme="minorEastAsia" w:hAnsiTheme="minorEastAsia"/>
          <w:szCs w:val="21"/>
        </w:rPr>
        <w:t>4.2.19</w:t>
      </w:r>
      <w:r>
        <w:rPr>
          <w:rFonts w:hint="eastAsia" w:asciiTheme="minorEastAsia" w:hAnsiTheme="minorEastAsia"/>
          <w:szCs w:val="21"/>
        </w:rPr>
        <w:t>变电站宜选用可循环建材、耐久性建材和本地材料，建材选择宜符合下列规定：</w:t>
      </w:r>
    </w:p>
    <w:p w14:paraId="6276D4BB">
      <w:pPr>
        <w:spacing w:line="360" w:lineRule="auto"/>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 xml:space="preserve"> </w:t>
      </w:r>
      <w:r>
        <w:rPr>
          <w:rFonts w:hint="eastAsia" w:asciiTheme="minorEastAsia" w:hAnsiTheme="minorEastAsia"/>
          <w:szCs w:val="21"/>
        </w:rPr>
        <w:t>使用获得绿色建材标识（或认证）的或有明确碳足迹标签的材料与部品；</w:t>
      </w:r>
    </w:p>
    <w:p w14:paraId="67E66EC0">
      <w:pPr>
        <w:spacing w:line="360" w:lineRule="auto"/>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 xml:space="preserve"> </w:t>
      </w:r>
      <w:r>
        <w:rPr>
          <w:rFonts w:hint="eastAsia" w:asciiTheme="minorEastAsia" w:hAnsiTheme="minorEastAsia"/>
          <w:szCs w:val="21"/>
        </w:rPr>
        <w:t>选用耐久性建材，延长建筑使用寿命；</w:t>
      </w:r>
    </w:p>
    <w:p w14:paraId="7991EECC">
      <w:pPr>
        <w:spacing w:line="360" w:lineRule="auto"/>
        <w:rPr>
          <w:rFonts w:asciiTheme="minorEastAsia" w:hAnsiTheme="minorEastAsia"/>
          <w:szCs w:val="21"/>
        </w:rPr>
      </w:pPr>
      <w:r>
        <w:rPr>
          <w:rFonts w:hint="eastAsia" w:asciiTheme="minorEastAsia" w:hAnsiTheme="minorEastAsia"/>
          <w:szCs w:val="21"/>
        </w:rPr>
        <w:t>3</w:t>
      </w:r>
      <w:r>
        <w:rPr>
          <w:rFonts w:asciiTheme="minorEastAsia" w:hAnsiTheme="minorEastAsia"/>
          <w:szCs w:val="21"/>
        </w:rPr>
        <w:t xml:space="preserve"> </w:t>
      </w:r>
      <w:r>
        <w:rPr>
          <w:rFonts w:hint="eastAsia" w:asciiTheme="minorEastAsia" w:hAnsiTheme="minorEastAsia"/>
          <w:szCs w:val="21"/>
        </w:rPr>
        <w:t>因地制宜使用本地建筑材料，降低建筑材料运输的碳排放。</w:t>
      </w:r>
    </w:p>
    <w:p w14:paraId="71335357">
      <w:pPr>
        <w:spacing w:line="360" w:lineRule="auto"/>
        <w:rPr>
          <w:rFonts w:asciiTheme="minorEastAsia" w:hAnsiTheme="minorEastAsia"/>
          <w:szCs w:val="21"/>
        </w:rPr>
      </w:pPr>
      <w:r>
        <w:rPr>
          <w:rFonts w:asciiTheme="minorEastAsia" w:hAnsiTheme="minorEastAsia"/>
          <w:szCs w:val="21"/>
        </w:rPr>
        <w:t xml:space="preserve">4.2.20 </w:t>
      </w:r>
      <w:r>
        <w:rPr>
          <w:rFonts w:hint="eastAsia" w:asciiTheme="minorEastAsia" w:hAnsiTheme="minorEastAsia"/>
          <w:szCs w:val="21"/>
        </w:rPr>
        <w:t>绿色建材的使用比例宜满足下表规定：</w:t>
      </w:r>
    </w:p>
    <w:p w14:paraId="53807481">
      <w:pPr>
        <w:spacing w:line="360" w:lineRule="auto"/>
        <w:ind w:firstLine="2730" w:firstLineChars="1300"/>
        <w:rPr>
          <w:rFonts w:asciiTheme="minorEastAsia" w:hAnsiTheme="minorEastAsia"/>
          <w:szCs w:val="21"/>
        </w:rPr>
      </w:pPr>
      <w:r>
        <w:rPr>
          <w:rFonts w:hint="eastAsia" w:asciiTheme="minorEastAsia" w:hAnsiTheme="minorEastAsia"/>
          <w:szCs w:val="21"/>
        </w:rPr>
        <w:t>表4</w:t>
      </w:r>
      <w:r>
        <w:rPr>
          <w:rFonts w:asciiTheme="minorEastAsia" w:hAnsiTheme="minorEastAsia"/>
          <w:szCs w:val="21"/>
        </w:rPr>
        <w:t>.2-1</w:t>
      </w:r>
      <w:r>
        <w:rPr>
          <w:rFonts w:hint="eastAsia" w:asciiTheme="minorEastAsia" w:hAnsiTheme="minorEastAsia"/>
          <w:szCs w:val="21"/>
        </w:rPr>
        <w:t xml:space="preserve"> 变电站绿色建材使用比例</w:t>
      </w:r>
    </w:p>
    <w:tbl>
      <w:tblPr>
        <w:tblStyle w:val="15"/>
        <w:tblW w:w="41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5"/>
        <w:gridCol w:w="1708"/>
        <w:gridCol w:w="1708"/>
        <w:gridCol w:w="1709"/>
      </w:tblGrid>
      <w:tr w14:paraId="184A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06" w:type="pct"/>
            <w:vAlign w:val="center"/>
          </w:tcPr>
          <w:p w14:paraId="562A2631">
            <w:pPr>
              <w:spacing w:line="360" w:lineRule="auto"/>
              <w:rPr>
                <w:rFonts w:asciiTheme="minorEastAsia" w:hAnsiTheme="minorEastAsia"/>
                <w:szCs w:val="21"/>
              </w:rPr>
            </w:pPr>
          </w:p>
        </w:tc>
        <w:tc>
          <w:tcPr>
            <w:tcW w:w="1198" w:type="pct"/>
            <w:vAlign w:val="center"/>
          </w:tcPr>
          <w:p w14:paraId="2F514424">
            <w:pPr>
              <w:spacing w:line="360" w:lineRule="auto"/>
              <w:rPr>
                <w:rFonts w:asciiTheme="minorEastAsia" w:hAnsiTheme="minorEastAsia"/>
                <w:szCs w:val="21"/>
              </w:rPr>
            </w:pPr>
            <w:r>
              <w:rPr>
                <w:rFonts w:hint="eastAsia" w:asciiTheme="minorEastAsia" w:hAnsiTheme="minorEastAsia"/>
                <w:szCs w:val="21"/>
              </w:rPr>
              <w:t>低碳</w:t>
            </w:r>
          </w:p>
        </w:tc>
        <w:tc>
          <w:tcPr>
            <w:tcW w:w="1198" w:type="pct"/>
            <w:vAlign w:val="center"/>
          </w:tcPr>
          <w:p w14:paraId="379F27D8">
            <w:pPr>
              <w:spacing w:line="360" w:lineRule="auto"/>
              <w:rPr>
                <w:rFonts w:asciiTheme="minorEastAsia" w:hAnsiTheme="minorEastAsia"/>
                <w:szCs w:val="21"/>
              </w:rPr>
            </w:pPr>
            <w:r>
              <w:rPr>
                <w:rFonts w:hint="eastAsia" w:asciiTheme="minorEastAsia" w:hAnsiTheme="minorEastAsia"/>
                <w:szCs w:val="21"/>
              </w:rPr>
              <w:t>近零碳</w:t>
            </w:r>
          </w:p>
        </w:tc>
        <w:tc>
          <w:tcPr>
            <w:tcW w:w="1198" w:type="pct"/>
            <w:vAlign w:val="center"/>
          </w:tcPr>
          <w:p w14:paraId="355FC097">
            <w:pPr>
              <w:spacing w:line="360" w:lineRule="auto"/>
              <w:rPr>
                <w:rFonts w:asciiTheme="minorEastAsia" w:hAnsiTheme="minorEastAsia"/>
                <w:szCs w:val="21"/>
              </w:rPr>
            </w:pPr>
            <w:r>
              <w:rPr>
                <w:rFonts w:hint="eastAsia" w:asciiTheme="minorEastAsia" w:hAnsiTheme="minorEastAsia"/>
                <w:szCs w:val="21"/>
              </w:rPr>
              <w:t>零碳</w:t>
            </w:r>
          </w:p>
        </w:tc>
      </w:tr>
      <w:tr w14:paraId="0FF1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06" w:type="pct"/>
            <w:vAlign w:val="center"/>
          </w:tcPr>
          <w:p w14:paraId="0B377253">
            <w:pPr>
              <w:spacing w:line="360" w:lineRule="auto"/>
              <w:rPr>
                <w:rFonts w:asciiTheme="minorEastAsia" w:hAnsiTheme="minorEastAsia"/>
                <w:szCs w:val="21"/>
              </w:rPr>
            </w:pPr>
            <w:r>
              <w:rPr>
                <w:rFonts w:hint="eastAsia" w:asciiTheme="minorEastAsia" w:hAnsiTheme="minorEastAsia"/>
                <w:szCs w:val="21"/>
              </w:rPr>
              <w:t>绿色建材应用比例</w:t>
            </w:r>
          </w:p>
        </w:tc>
        <w:tc>
          <w:tcPr>
            <w:tcW w:w="1198" w:type="pct"/>
            <w:vAlign w:val="center"/>
          </w:tcPr>
          <w:p w14:paraId="4F2009FD">
            <w:pPr>
              <w:spacing w:line="360" w:lineRule="auto"/>
              <w:rPr>
                <w:rFonts w:asciiTheme="minorEastAsia" w:hAnsiTheme="minorEastAsia"/>
                <w:szCs w:val="21"/>
              </w:rPr>
            </w:pPr>
            <w:r>
              <w:rPr>
                <w:rFonts w:asciiTheme="minorEastAsia" w:hAnsiTheme="minorEastAsia"/>
                <w:szCs w:val="21"/>
              </w:rPr>
              <w:t>≥50%</w:t>
            </w:r>
          </w:p>
        </w:tc>
        <w:tc>
          <w:tcPr>
            <w:tcW w:w="1198" w:type="pct"/>
            <w:vAlign w:val="center"/>
          </w:tcPr>
          <w:p w14:paraId="34864265">
            <w:pPr>
              <w:spacing w:line="360" w:lineRule="auto"/>
              <w:rPr>
                <w:rFonts w:asciiTheme="minorEastAsia" w:hAnsiTheme="minorEastAsia"/>
                <w:szCs w:val="21"/>
              </w:rPr>
            </w:pPr>
            <w:r>
              <w:rPr>
                <w:rFonts w:asciiTheme="minorEastAsia" w:hAnsiTheme="minorEastAsia"/>
                <w:szCs w:val="21"/>
              </w:rPr>
              <w:t>≥70%</w:t>
            </w:r>
          </w:p>
        </w:tc>
        <w:tc>
          <w:tcPr>
            <w:tcW w:w="1198" w:type="pct"/>
            <w:vAlign w:val="center"/>
          </w:tcPr>
          <w:p w14:paraId="6500C24A">
            <w:pPr>
              <w:spacing w:line="360" w:lineRule="auto"/>
              <w:rPr>
                <w:rFonts w:asciiTheme="minorEastAsia" w:hAnsiTheme="minorEastAsia"/>
                <w:szCs w:val="21"/>
              </w:rPr>
            </w:pPr>
            <w:r>
              <w:rPr>
                <w:rFonts w:asciiTheme="minorEastAsia" w:hAnsiTheme="minorEastAsia"/>
                <w:szCs w:val="21"/>
              </w:rPr>
              <w:t>≥85%</w:t>
            </w:r>
          </w:p>
        </w:tc>
      </w:tr>
    </w:tbl>
    <w:p w14:paraId="60C4F0A5">
      <w:pPr>
        <w:spacing w:line="360" w:lineRule="auto"/>
        <w:rPr>
          <w:rFonts w:asciiTheme="minorEastAsia" w:hAnsiTheme="minorEastAsia"/>
          <w:i/>
          <w:szCs w:val="21"/>
        </w:rPr>
      </w:pPr>
      <w:r>
        <w:rPr>
          <w:rFonts w:hint="eastAsia" w:asciiTheme="minorEastAsia" w:hAnsiTheme="minorEastAsia"/>
          <w:i/>
          <w:szCs w:val="21"/>
        </w:rPr>
        <w:t>注：参考《碳中和建筑评价导则》3</w:t>
      </w:r>
      <w:r>
        <w:rPr>
          <w:rFonts w:asciiTheme="minorEastAsia" w:hAnsiTheme="minorEastAsia"/>
          <w:i/>
          <w:szCs w:val="21"/>
        </w:rPr>
        <w:t>.2.3</w:t>
      </w:r>
      <w:r>
        <w:rPr>
          <w:rFonts w:hint="eastAsia" w:asciiTheme="minorEastAsia" w:hAnsiTheme="minorEastAsia"/>
          <w:i/>
          <w:szCs w:val="21"/>
        </w:rPr>
        <w:t>条中银级、金级、铂金级相关技术要求。</w:t>
      </w:r>
    </w:p>
    <w:p w14:paraId="180BD63B">
      <w:pPr>
        <w:spacing w:line="360" w:lineRule="auto"/>
        <w:rPr>
          <w:rFonts w:ascii="楷体" w:hAnsi="楷体" w:eastAsia="楷体"/>
          <w:b/>
          <w:szCs w:val="21"/>
        </w:rPr>
      </w:pPr>
      <w:r>
        <w:rPr>
          <w:rFonts w:hint="eastAsia" w:ascii="楷体" w:hAnsi="楷体" w:eastAsia="楷体"/>
          <w:b/>
          <w:szCs w:val="21"/>
        </w:rPr>
        <w:t>【条文说明】</w:t>
      </w:r>
    </w:p>
    <w:p w14:paraId="2D409162">
      <w:pPr>
        <w:spacing w:line="360" w:lineRule="auto"/>
        <w:ind w:firstLine="420" w:firstLineChars="200"/>
        <w:rPr>
          <w:rFonts w:ascii="楷体" w:hAnsi="楷体" w:eastAsia="楷体"/>
          <w:szCs w:val="21"/>
        </w:rPr>
      </w:pPr>
      <w:r>
        <w:rPr>
          <w:rFonts w:hint="eastAsia" w:ascii="楷体" w:hAnsi="楷体" w:eastAsia="楷体"/>
          <w:szCs w:val="21"/>
        </w:rPr>
        <w:t>对绿色建材的应用比例提出了要求。相比于一般建材，绿色建材在原料获取、生产制造、使用和报废处置的全寿命期内资源消耗要小，意味着其碳足迹也要低于一般建材，因此，提高绿色建材在建筑中的应用比例，可降低建筑隐含碳排放。目前，住房和城乡建设部、工业和信息化部已经联合发布《绿色建材评价标识管理办法》、《促进绿色建材生产和应用行动方案》等一系列文件，已经形成了规模化应用绿色建材的基础。绿色建材标识评价依据的相关标准也在逐步更新，将建材碳足迹纳入评价要求，在此项工作支持下，提高绿色建材的应用比例，还将提高建筑隐含碳计算的精准度。</w:t>
      </w:r>
    </w:p>
    <w:p w14:paraId="5A55F8DC">
      <w:pPr>
        <w:spacing w:line="360" w:lineRule="auto"/>
        <w:rPr>
          <w:rFonts w:ascii="宋体" w:hAnsi="宋体" w:eastAsia="宋体"/>
          <w:szCs w:val="21"/>
        </w:rPr>
      </w:pPr>
    </w:p>
    <w:p w14:paraId="6EAB897C">
      <w:pPr>
        <w:spacing w:line="360" w:lineRule="auto"/>
        <w:rPr>
          <w:rFonts w:ascii="宋体" w:hAnsi="宋体" w:eastAsia="宋体"/>
          <w:szCs w:val="21"/>
        </w:rPr>
      </w:pPr>
    </w:p>
    <w:p w14:paraId="615EEC97">
      <w:pPr>
        <w:spacing w:line="360" w:lineRule="auto"/>
        <w:ind w:firstLine="422" w:firstLineChars="200"/>
        <w:jc w:val="center"/>
        <w:outlineLvl w:val="1"/>
        <w:rPr>
          <w:rFonts w:ascii="宋体" w:hAnsi="宋体" w:eastAsia="宋体"/>
          <w:b/>
          <w:szCs w:val="21"/>
        </w:rPr>
      </w:pPr>
      <w:bookmarkStart w:id="34" w:name="_Toc179888440"/>
      <w:r>
        <w:rPr>
          <w:rFonts w:ascii="宋体" w:hAnsi="宋体" w:eastAsia="宋体"/>
          <w:b/>
          <w:szCs w:val="21"/>
        </w:rPr>
        <w:t>4</w:t>
      </w:r>
      <w:r>
        <w:rPr>
          <w:rFonts w:hint="eastAsia" w:ascii="宋体" w:hAnsi="宋体" w:eastAsia="宋体"/>
          <w:b/>
          <w:szCs w:val="21"/>
        </w:rPr>
        <w:t>.</w:t>
      </w:r>
      <w:r>
        <w:rPr>
          <w:rFonts w:ascii="宋体" w:hAnsi="宋体" w:eastAsia="宋体"/>
          <w:b/>
          <w:szCs w:val="21"/>
        </w:rPr>
        <w:t xml:space="preserve">3 </w:t>
      </w:r>
      <w:r>
        <w:rPr>
          <w:rFonts w:hint="eastAsia" w:ascii="宋体" w:hAnsi="宋体" w:eastAsia="宋体"/>
          <w:b/>
          <w:szCs w:val="21"/>
        </w:rPr>
        <w:t>围护结构</w:t>
      </w:r>
      <w:bookmarkEnd w:id="34"/>
    </w:p>
    <w:p w14:paraId="3B3AAA29">
      <w:pPr>
        <w:spacing w:line="360" w:lineRule="auto"/>
        <w:rPr>
          <w:rFonts w:asciiTheme="minorEastAsia" w:hAnsiTheme="minorEastAsia"/>
        </w:rPr>
      </w:pPr>
      <w:r>
        <w:rPr>
          <w:rFonts w:hint="eastAsia" w:asciiTheme="minorEastAsia" w:hAnsiTheme="minorEastAsia"/>
        </w:rPr>
        <w:t>4.3.1 围护结构宜选择具有碳足迹评价的产品，碳排放计算应符合现行国家标准《建筑碳排放计算标准》的要求。</w:t>
      </w:r>
    </w:p>
    <w:p w14:paraId="6C414E87">
      <w:pPr>
        <w:spacing w:line="360" w:lineRule="auto"/>
        <w:rPr>
          <w:rFonts w:ascii="楷体" w:hAnsi="楷体" w:eastAsia="楷体"/>
          <w:b/>
          <w:szCs w:val="21"/>
        </w:rPr>
      </w:pPr>
      <w:r>
        <w:rPr>
          <w:rFonts w:hint="eastAsia" w:ascii="楷体" w:hAnsi="楷体" w:eastAsia="楷体"/>
          <w:b/>
          <w:szCs w:val="21"/>
        </w:rPr>
        <w:t>【条文说明】</w:t>
      </w:r>
    </w:p>
    <w:p w14:paraId="216ECB7D">
      <w:pPr>
        <w:spacing w:line="360" w:lineRule="auto"/>
        <w:ind w:firstLine="420" w:firstLineChars="200"/>
        <w:rPr>
          <w:rFonts w:ascii="楷体" w:hAnsi="楷体" w:eastAsia="楷体"/>
        </w:rPr>
      </w:pPr>
      <w:r>
        <w:rPr>
          <w:rFonts w:hint="eastAsia" w:ascii="楷体" w:hAnsi="楷体" w:eastAsia="楷体"/>
        </w:rPr>
        <w:t>直接引用国标征求意见稿4.2.1节。围护结构是建筑物的重要组成部分，其选择和设计对于建筑物的能耗和碳排放有着重要的影响。为了降低建筑物的碳足迹，围护结构的选择应该考虑以下几个方面：材料选择：优先选择低碳、可再生、可循环利用的材料。这些材料在生产过程中的碳排放量较低，同时在使用寿命结束后，可以再次回收利用，减少对环境的影响。保温隔热性能：围护结构的保温隔热性能对于建筑物的能耗和碳排放有着直接的影响。选择具有良好保温隔热性能的围护结构材料，可以降低建筑物的能耗和碳排放。</w:t>
      </w:r>
    </w:p>
    <w:p w14:paraId="48B63883">
      <w:pPr>
        <w:spacing w:line="360" w:lineRule="auto"/>
        <w:ind w:firstLine="420" w:firstLineChars="200"/>
        <w:rPr>
          <w:rFonts w:ascii="楷体" w:hAnsi="楷体" w:eastAsia="楷体"/>
        </w:rPr>
      </w:pPr>
      <w:r>
        <w:rPr>
          <w:rFonts w:hint="eastAsia" w:ascii="楷体" w:hAnsi="楷体" w:eastAsia="楷体"/>
        </w:rPr>
        <w:t>通风性能：围护结构的通风性能对于建筑物的舒适度和能耗也有着重要的影响。选择具有良好通风性能的围护结构材料，可以改善建筑物的室内环境，降低空调和通风设备的能耗。遮阳性能：围护结构的遮阳性能对于建筑物的能耗和室内环境也有着重要的影响。选择具有良好遮阳性能的围护结构材料，可以降低建筑物的能耗和改善室内环境。</w:t>
      </w:r>
    </w:p>
    <w:p w14:paraId="55F191F3">
      <w:pPr>
        <w:spacing w:line="360" w:lineRule="auto"/>
        <w:rPr>
          <w:rFonts w:asciiTheme="minorEastAsia" w:hAnsiTheme="minorEastAsia"/>
        </w:rPr>
      </w:pPr>
      <w:r>
        <w:rPr>
          <w:rFonts w:hint="eastAsia" w:asciiTheme="minorEastAsia" w:hAnsiTheme="minorEastAsia"/>
        </w:rPr>
        <w:t>4.3.2 围护结构热工性能计算参数的确定应符合下列规定：</w:t>
      </w:r>
    </w:p>
    <w:p w14:paraId="1BE4A591">
      <w:pPr>
        <w:spacing w:line="360" w:lineRule="auto"/>
        <w:rPr>
          <w:rFonts w:asciiTheme="minorEastAsia" w:hAnsiTheme="minorEastAsia"/>
        </w:rPr>
      </w:pPr>
      <w:r>
        <w:rPr>
          <w:rFonts w:hint="eastAsia" w:asciiTheme="minorEastAsia" w:hAnsiTheme="minorEastAsia"/>
        </w:rPr>
        <w:t>1</w:t>
      </w:r>
      <w:r>
        <w:rPr>
          <w:rFonts w:asciiTheme="minorEastAsia" w:hAnsiTheme="minorEastAsia"/>
        </w:rPr>
        <w:t xml:space="preserve"> </w:t>
      </w:r>
      <w:r>
        <w:rPr>
          <w:rFonts w:hint="eastAsia" w:asciiTheme="minorEastAsia" w:hAnsiTheme="minorEastAsia"/>
        </w:rPr>
        <w:t>建筑围护结构的传热系数应符合《</w:t>
      </w:r>
      <w:r>
        <w:fldChar w:fldCharType="begin"/>
      </w:r>
      <w:r>
        <w:instrText xml:space="preserve"> HYPERLINK "https://cn.bing.com/ck/a?!&amp;&amp;p=323ef4569151d5beJmltdHM9MTcwMjUxMjAwMCZpZ3VpZD0yYTYxZTI2Ni1lMGNmLTYwYzgtMmEwOC1mMGYwZTFhOTYxZWImaW5zaWQ9NTE4Mw&amp;ptn=7&amp;ver=2&amp;hsh=3&amp;fclid=2a61e266-e0cf-60c8-2a08-f0f0e1a961eb&amp;psq=%e5%b7%a5%e4%b8%9a%e5%bb%ba%e7%ad%91%e7%83%ad%e5%b7%a5%e8%ae%be%e8%ae%a1%e8%a7%84%e8%8c%83&amp;u=a1aHR0cHM6Ly93d3cuc291amlhbnpodS5jbi9Ob3JtQW5kUnVsZXMvTm9ybUNvbnRlbnQuYXNweD9pZD0zNjA&amp;ntb=1" \t "https://cn.bing.com/_blank" </w:instrText>
      </w:r>
      <w:r>
        <w:fldChar w:fldCharType="separate"/>
      </w:r>
      <w:r>
        <w:rPr>
          <w:rFonts w:hint="eastAsia"/>
        </w:rPr>
        <w:t>工业建筑节能设计统一标准</w:t>
      </w:r>
      <w:r>
        <w:rPr>
          <w:rFonts w:hint="eastAsia"/>
        </w:rPr>
        <w:fldChar w:fldCharType="end"/>
      </w:r>
      <w:r>
        <w:rPr>
          <w:rFonts w:hint="eastAsia" w:asciiTheme="minorEastAsia" w:hAnsiTheme="minorEastAsia"/>
        </w:rPr>
        <w:t>》的要求，以确保建筑的保温性能和能源效率。</w:t>
      </w:r>
    </w:p>
    <w:p w14:paraId="614EB4A6">
      <w:pPr>
        <w:spacing w:line="360" w:lineRule="auto"/>
        <w:rPr>
          <w:rFonts w:asciiTheme="minorEastAsia" w:hAnsiTheme="minorEastAsia"/>
        </w:rPr>
      </w:pPr>
      <w:r>
        <w:rPr>
          <w:rFonts w:hint="eastAsia" w:asciiTheme="minorEastAsia" w:hAnsiTheme="minorEastAsia"/>
        </w:rPr>
        <w:t>2</w:t>
      </w:r>
      <w:r>
        <w:rPr>
          <w:rFonts w:asciiTheme="minorEastAsia" w:hAnsiTheme="minorEastAsia"/>
        </w:rPr>
        <w:t xml:space="preserve"> </w:t>
      </w:r>
      <w:r>
        <w:rPr>
          <w:rFonts w:hint="eastAsia" w:asciiTheme="minorEastAsia" w:hAnsiTheme="minorEastAsia"/>
        </w:rPr>
        <w:t>应计算外墙、外窗、屋顶等部位的传热系数和太阳得热系数等热工性能参数。</w:t>
      </w:r>
    </w:p>
    <w:p w14:paraId="6368DAE6">
      <w:pPr>
        <w:spacing w:line="360" w:lineRule="auto"/>
        <w:rPr>
          <w:rFonts w:asciiTheme="minorEastAsia" w:hAnsiTheme="minorEastAsia"/>
        </w:rPr>
      </w:pPr>
      <w:r>
        <w:rPr>
          <w:rFonts w:hint="eastAsia" w:asciiTheme="minorEastAsia" w:hAnsiTheme="minorEastAsia"/>
        </w:rPr>
        <w:t>3</w:t>
      </w:r>
      <w:r>
        <w:rPr>
          <w:rFonts w:asciiTheme="minorEastAsia" w:hAnsiTheme="minorEastAsia"/>
        </w:rPr>
        <w:t xml:space="preserve"> </w:t>
      </w:r>
      <w:r>
        <w:rPr>
          <w:rFonts w:hint="eastAsia" w:asciiTheme="minorEastAsia" w:hAnsiTheme="minorEastAsia"/>
        </w:rPr>
        <w:t>围护结构的设计应考虑自然通风、自然采光等因素，以减少对机械通风和人工照明等设备的依赖。围护结构的构造应合理，避免出现结构性热桥等影响热工性能的因素。</w:t>
      </w:r>
    </w:p>
    <w:p w14:paraId="60E68B20">
      <w:pPr>
        <w:spacing w:line="360" w:lineRule="auto"/>
        <w:rPr>
          <w:rFonts w:ascii="楷体" w:hAnsi="楷体" w:eastAsia="楷体"/>
          <w:b/>
          <w:szCs w:val="21"/>
        </w:rPr>
      </w:pPr>
      <w:r>
        <w:rPr>
          <w:rFonts w:hint="eastAsia" w:ascii="楷体" w:hAnsi="楷体" w:eastAsia="楷体"/>
          <w:b/>
          <w:szCs w:val="21"/>
        </w:rPr>
        <w:t>【条文说明】</w:t>
      </w:r>
    </w:p>
    <w:p w14:paraId="25DAABF9">
      <w:pPr>
        <w:spacing w:line="360" w:lineRule="auto"/>
        <w:ind w:firstLine="420" w:firstLineChars="200"/>
        <w:rPr>
          <w:rFonts w:ascii="楷体" w:hAnsi="楷体" w:eastAsia="楷体"/>
        </w:rPr>
      </w:pPr>
      <w:r>
        <w:rPr>
          <w:rFonts w:hint="eastAsia" w:ascii="楷体" w:hAnsi="楷体" w:eastAsia="楷体"/>
        </w:rPr>
        <w:t>非透光围护结构主断面平壁传热系数应考虑连接件、固定件等造成的热桥影响，计算方法应符合现行国家标准《民用建筑热工设计规范》GB50176的相关规定；非透光围护结构平均传热系数应采用包括结构性热桥和附加线热桥、点热桥在内的平均传热系数，计算方法应符合现行国家标准《民用建筑热工设计规范》GB 50176。围护结构中的热桥部位应进行二、三维稳态传热模拟计算，计算软件的选择、边界条件的设置、计算模型的选取和计算参数的选用应符合现行国家标准《民用建筑热工设计规范》GB50176的规定；不适用范围包括地下建筑、室内温湿度有特殊要求和特殊用途的建筑。</w:t>
      </w:r>
    </w:p>
    <w:p w14:paraId="1AF0488F">
      <w:pPr>
        <w:spacing w:line="360" w:lineRule="auto"/>
        <w:rPr>
          <w:rFonts w:asciiTheme="minorEastAsia" w:hAnsiTheme="minorEastAsia"/>
        </w:rPr>
      </w:pPr>
      <w:r>
        <w:rPr>
          <w:rFonts w:hint="eastAsia" w:asciiTheme="minorEastAsia" w:hAnsiTheme="minorEastAsia"/>
        </w:rPr>
        <w:t>4.3.3 墙体降碳设计应符合下列规定：</w:t>
      </w:r>
    </w:p>
    <w:p w14:paraId="062D7AAB">
      <w:pPr>
        <w:spacing w:line="360" w:lineRule="auto"/>
        <w:rPr>
          <w:rFonts w:asciiTheme="minorEastAsia" w:hAnsiTheme="minorEastAsia"/>
        </w:rPr>
      </w:pPr>
      <w:r>
        <w:rPr>
          <w:rFonts w:hint="eastAsia" w:asciiTheme="minorEastAsia" w:hAnsiTheme="minorEastAsia"/>
        </w:rPr>
        <w:t>1 建筑外墙宜选用重质墙体，严寒、寒冷和夏热冬冷气候区墙体保温宜采用外保温系统；同时可根据气候条件，开展围护结构热湿耦合降碳设计。</w:t>
      </w:r>
    </w:p>
    <w:p w14:paraId="43513019">
      <w:pPr>
        <w:spacing w:line="360" w:lineRule="auto"/>
        <w:rPr>
          <w:rFonts w:asciiTheme="minorEastAsia" w:hAnsiTheme="minorEastAsia"/>
        </w:rPr>
      </w:pPr>
      <w:r>
        <w:rPr>
          <w:rFonts w:hint="eastAsia" w:asciiTheme="minorEastAsia" w:hAnsiTheme="minorEastAsia"/>
        </w:rPr>
        <w:t>2 采用除外保温外的其他保温构造时，应采取可靠的防潮措施；</w:t>
      </w:r>
    </w:p>
    <w:p w14:paraId="7C3A3439">
      <w:pPr>
        <w:spacing w:line="360" w:lineRule="auto"/>
        <w:rPr>
          <w:rFonts w:asciiTheme="minorEastAsia" w:hAnsiTheme="minorEastAsia"/>
        </w:rPr>
      </w:pPr>
      <w:r>
        <w:rPr>
          <w:rFonts w:hint="eastAsia" w:asciiTheme="minorEastAsia" w:hAnsiTheme="minorEastAsia"/>
        </w:rPr>
        <w:t>3 应在满足同等保温水平目标下，应选择全寿命期碳排放更低的保温材料。</w:t>
      </w:r>
    </w:p>
    <w:p w14:paraId="3CDEA619">
      <w:pPr>
        <w:spacing w:line="360" w:lineRule="auto"/>
        <w:rPr>
          <w:rFonts w:asciiTheme="minorEastAsia" w:hAnsiTheme="minorEastAsia"/>
        </w:rPr>
      </w:pPr>
      <w:r>
        <w:rPr>
          <w:rFonts w:hint="eastAsia" w:asciiTheme="minorEastAsia" w:hAnsiTheme="minorEastAsia"/>
        </w:rPr>
        <w:t>4非透光幕墙宜结合外墙外保温一体化设计。非透光的玻璃幕墙部分、金属幕墙、石材幕墙和其它人造板材幕墙等面板背后应采取高效保温材料保温。</w:t>
      </w:r>
    </w:p>
    <w:p w14:paraId="49F044BA">
      <w:pPr>
        <w:spacing w:line="360" w:lineRule="auto"/>
        <w:rPr>
          <w:rFonts w:ascii="楷体" w:hAnsi="楷体" w:eastAsia="楷体"/>
          <w:b/>
          <w:szCs w:val="21"/>
        </w:rPr>
      </w:pPr>
      <w:r>
        <w:rPr>
          <w:rFonts w:hint="eastAsia" w:ascii="楷体" w:hAnsi="楷体" w:eastAsia="楷体"/>
          <w:b/>
          <w:szCs w:val="21"/>
        </w:rPr>
        <w:t>【条文说明】</w:t>
      </w:r>
    </w:p>
    <w:p w14:paraId="373DE734">
      <w:pPr>
        <w:spacing w:line="360" w:lineRule="auto"/>
        <w:ind w:firstLine="420" w:firstLineChars="200"/>
        <w:rPr>
          <w:rFonts w:ascii="楷体" w:hAnsi="楷体" w:eastAsia="楷体"/>
        </w:rPr>
      </w:pPr>
      <w:r>
        <w:rPr>
          <w:rFonts w:hint="eastAsia" w:ascii="楷体" w:hAnsi="楷体" w:eastAsia="楷体"/>
        </w:rPr>
        <w:t>墙体降碳设计是一种通过优化墙体的材料、构造和设计，降低建筑碳排放的设计方法。选择低碳材料：选择生产过程中碳排放较低的材料，如低碳水泥、低碳砖等。这些材料在生产过程中的碳排放较低，有助于降低建筑的整体碳排放。提高墙体的保温性能：通过增加墙体的保温层厚度、使用保温性能更好的材料等方式，提高墙体的保温性能。这样可以减少建筑物的能耗，从而降低碳排放。优化墙体的通风性能：通过合理设计墙体的通风口、使用通风性能更好的材料等方式，优化墙体的通风性能。这样可以改善建筑物的室内环境，减少空调等设备的能耗，从而降低碳排放。增加墙体的遮阳性能：通过在墙体上增加遮阳设施、使用遮阳性能更好的材料等方式，增加墙体的遮阳性能。这样可以减少太阳辐射对建筑物的加热作用，从而降低建筑物的能耗和碳排放。</w:t>
      </w:r>
    </w:p>
    <w:p w14:paraId="3A455231">
      <w:pPr>
        <w:spacing w:line="360" w:lineRule="auto"/>
        <w:rPr>
          <w:rFonts w:asciiTheme="minorEastAsia" w:hAnsiTheme="minorEastAsia"/>
        </w:rPr>
      </w:pPr>
      <w:r>
        <w:rPr>
          <w:rFonts w:hint="eastAsia" w:asciiTheme="minorEastAsia" w:hAnsiTheme="minorEastAsia"/>
        </w:rPr>
        <w:t>4.3.4 透光围护结构降碳设计应符合下列规定：</w:t>
      </w:r>
    </w:p>
    <w:p w14:paraId="3B87F078">
      <w:pPr>
        <w:spacing w:line="360" w:lineRule="auto"/>
        <w:rPr>
          <w:rFonts w:asciiTheme="minorEastAsia" w:hAnsiTheme="minorEastAsia"/>
        </w:rPr>
      </w:pPr>
      <w:r>
        <w:rPr>
          <w:rFonts w:hint="eastAsia" w:asciiTheme="minorEastAsia" w:hAnsiTheme="minorEastAsia"/>
        </w:rPr>
        <w:t>1 透光围护结构应采用系统化设计，实现构造的传热系数K值、太阳得热系数SHGC值、可见光透射比以及气密性的性能化设计目标；</w:t>
      </w:r>
    </w:p>
    <w:p w14:paraId="1C7334BA">
      <w:pPr>
        <w:spacing w:line="360" w:lineRule="auto"/>
        <w:rPr>
          <w:rFonts w:asciiTheme="minorEastAsia" w:hAnsiTheme="minorEastAsia"/>
        </w:rPr>
      </w:pPr>
      <w:r>
        <w:rPr>
          <w:rFonts w:hint="eastAsia" w:asciiTheme="minorEastAsia" w:hAnsiTheme="minorEastAsia"/>
        </w:rPr>
        <w:t>2 外窗型材及安装位置应根据热桥影响分析确定，宜位于保温层内并靠近结构墙体，当外窗位于结构墙体窗洞口内时，宜选用具有自保温性能材料制作而成的附框，外墙或窗口的保温层应覆盖附框并宜覆盖部分窗框；</w:t>
      </w:r>
    </w:p>
    <w:p w14:paraId="74F68B3E">
      <w:pPr>
        <w:spacing w:line="360" w:lineRule="auto"/>
        <w:rPr>
          <w:rFonts w:ascii="楷体" w:hAnsi="楷体" w:eastAsia="楷体"/>
          <w:b/>
          <w:szCs w:val="21"/>
        </w:rPr>
      </w:pPr>
      <w:r>
        <w:rPr>
          <w:rFonts w:hint="eastAsia" w:ascii="楷体" w:hAnsi="楷体" w:eastAsia="楷体"/>
          <w:b/>
          <w:szCs w:val="21"/>
        </w:rPr>
        <w:t>【条文说明】</w:t>
      </w:r>
    </w:p>
    <w:p w14:paraId="54ECB241">
      <w:pPr>
        <w:spacing w:line="360" w:lineRule="auto"/>
        <w:ind w:firstLine="420" w:firstLineChars="200"/>
        <w:rPr>
          <w:rFonts w:ascii="楷体" w:hAnsi="楷体" w:eastAsia="楷体"/>
        </w:rPr>
      </w:pPr>
      <w:r>
        <w:rPr>
          <w:rFonts w:hint="eastAsia" w:ascii="楷体" w:hAnsi="楷体" w:eastAsia="楷体"/>
        </w:rPr>
        <w:t>选择高热阻、低导热系数的材料：由于透光围护结构传热系数相比保温墙体大，其自身热容相对较小，导致其热阻和热惰性（蓄热性能）较差。因此，使用高热阻、低导热系数的材料可以有效降低能耗，实现建筑节能。优化建筑设计：通过改进和优化建筑设计，可以提高建筑的气候适应性，改善建筑的舒适性。例如，合理设置窗户的大小和位置，可以减少冷气和暖气的使用，从而降低能耗。采用双层玻璃幕墙：双层玻璃幕墙具有优良的隔热性能，可以有效减少夏季空调和冬季供暖的能耗。利用智能控制技术：通过安装智能控制系统，可以根据室内外温度变化自动调节窗户的开启和关闭，以达到节能效果。</w:t>
      </w:r>
    </w:p>
    <w:p w14:paraId="36EBEB2C">
      <w:pPr>
        <w:spacing w:line="360" w:lineRule="auto"/>
        <w:rPr>
          <w:rFonts w:asciiTheme="minorEastAsia" w:hAnsiTheme="minorEastAsia"/>
        </w:rPr>
      </w:pPr>
      <w:r>
        <w:rPr>
          <w:rFonts w:hint="eastAsia" w:asciiTheme="minorEastAsia" w:hAnsiTheme="minorEastAsia"/>
        </w:rPr>
        <w:t>4.3.5 地面、屋面降碳设计应符合下列规定：</w:t>
      </w:r>
    </w:p>
    <w:p w14:paraId="0803E594">
      <w:pPr>
        <w:spacing w:line="360" w:lineRule="auto"/>
        <w:rPr>
          <w:rFonts w:asciiTheme="minorEastAsia" w:hAnsiTheme="minorEastAsia"/>
        </w:rPr>
      </w:pPr>
      <w:r>
        <w:rPr>
          <w:rFonts w:hint="eastAsia" w:asciiTheme="minorEastAsia" w:hAnsiTheme="minorEastAsia"/>
        </w:rPr>
        <w:t>1</w:t>
      </w:r>
      <w:r>
        <w:rPr>
          <w:rFonts w:asciiTheme="minorEastAsia" w:hAnsiTheme="minorEastAsia"/>
        </w:rPr>
        <w:t xml:space="preserve"> </w:t>
      </w:r>
      <w:r>
        <w:rPr>
          <w:rFonts w:hint="eastAsia" w:asciiTheme="minorEastAsia" w:hAnsiTheme="minorEastAsia"/>
        </w:rPr>
        <w:t>地面应选择体积吸水率低、抗压强度高、尺寸稳定性好、全生命期碳排放更低的保温材料。</w:t>
      </w:r>
    </w:p>
    <w:p w14:paraId="6D1C03EB">
      <w:pPr>
        <w:spacing w:line="360" w:lineRule="auto"/>
        <w:rPr>
          <w:rFonts w:asciiTheme="minorEastAsia" w:hAnsiTheme="minorEastAsia"/>
        </w:rPr>
      </w:pPr>
      <w:r>
        <w:rPr>
          <w:rFonts w:hint="eastAsia" w:asciiTheme="minorEastAsia" w:hAnsiTheme="minorEastAsia"/>
        </w:rPr>
        <w:t>2</w:t>
      </w:r>
      <w:r>
        <w:rPr>
          <w:rFonts w:asciiTheme="minorEastAsia" w:hAnsiTheme="minorEastAsia"/>
        </w:rPr>
        <w:t xml:space="preserve"> </w:t>
      </w:r>
      <w:r>
        <w:rPr>
          <w:rFonts w:hint="eastAsia" w:asciiTheme="minorEastAsia" w:hAnsiTheme="minorEastAsia"/>
        </w:rPr>
        <w:t>屋面应采取保温隔热设计，选择合适的保温材料，降低建筑物的能耗，减少碳排放。合理设计保温层厚度和材料组合，可以提高屋面的保温性能。</w:t>
      </w:r>
    </w:p>
    <w:p w14:paraId="6121FF60">
      <w:pPr>
        <w:spacing w:line="360" w:lineRule="auto"/>
        <w:rPr>
          <w:rFonts w:asciiTheme="minorEastAsia" w:hAnsiTheme="minorEastAsia"/>
        </w:rPr>
      </w:pPr>
      <w:r>
        <w:rPr>
          <w:rFonts w:hint="eastAsia" w:asciiTheme="minorEastAsia" w:hAnsiTheme="minorEastAsia"/>
        </w:rPr>
        <w:t>4.3.6 当有气密性设计时，围护结构气密性降碳措施应符合下列规定：</w:t>
      </w:r>
    </w:p>
    <w:p w14:paraId="03163CDC">
      <w:pPr>
        <w:spacing w:line="360" w:lineRule="auto"/>
        <w:rPr>
          <w:rFonts w:asciiTheme="minorEastAsia" w:hAnsiTheme="minorEastAsia"/>
        </w:rPr>
      </w:pPr>
      <w:r>
        <w:rPr>
          <w:rFonts w:hint="eastAsia" w:asciiTheme="minorEastAsia" w:hAnsiTheme="minorEastAsia"/>
        </w:rPr>
        <w:t>1</w:t>
      </w:r>
      <w:r>
        <w:rPr>
          <w:rFonts w:asciiTheme="minorEastAsia" w:hAnsiTheme="minorEastAsia"/>
        </w:rPr>
        <w:t xml:space="preserve"> </w:t>
      </w:r>
      <w:r>
        <w:rPr>
          <w:rFonts w:hint="eastAsia" w:asciiTheme="minorEastAsia" w:hAnsiTheme="minorEastAsia"/>
        </w:rPr>
        <w:t>当设计有气密层时，气密层应连续包围整个围护结构，气密性措施应根据不同的建筑结构形式进行选择，并应在建筑设计施工图中明确标注气密层的位置和不同部位的气密性处理措施；</w:t>
      </w:r>
    </w:p>
    <w:p w14:paraId="615DE926">
      <w:pPr>
        <w:spacing w:line="360" w:lineRule="auto"/>
        <w:rPr>
          <w:rFonts w:asciiTheme="minorEastAsia" w:hAnsiTheme="minorEastAsia"/>
        </w:rPr>
      </w:pPr>
      <w:r>
        <w:rPr>
          <w:rFonts w:hint="eastAsia" w:asciiTheme="minorEastAsia" w:hAnsiTheme="minorEastAsia"/>
        </w:rPr>
        <w:t>2</w:t>
      </w:r>
      <w:r>
        <w:rPr>
          <w:rFonts w:asciiTheme="minorEastAsia" w:hAnsiTheme="minorEastAsia"/>
        </w:rPr>
        <w:t xml:space="preserve"> </w:t>
      </w:r>
      <w:r>
        <w:rPr>
          <w:rFonts w:hint="eastAsia" w:asciiTheme="minorEastAsia" w:hAnsiTheme="minorEastAsia"/>
        </w:rPr>
        <w:t>建筑气密性宜按现行国家标准《近零能耗建筑技术标准》GB/T 51350的规定进行设计并在围护结构完成后进行建筑气密性检测。</w:t>
      </w:r>
    </w:p>
    <w:p w14:paraId="301FEDEC">
      <w:pPr>
        <w:spacing w:line="360" w:lineRule="auto"/>
        <w:rPr>
          <w:rFonts w:asciiTheme="minorEastAsia" w:hAnsiTheme="minorEastAsia"/>
        </w:rPr>
      </w:pPr>
      <w:r>
        <w:rPr>
          <w:rFonts w:hint="eastAsia" w:asciiTheme="minorEastAsia" w:hAnsiTheme="minorEastAsia"/>
        </w:rPr>
        <w:t>4.3.7 当有热桥设计时，热桥降碳措施应符合下列规定：</w:t>
      </w:r>
    </w:p>
    <w:p w14:paraId="233CC085">
      <w:pPr>
        <w:spacing w:line="360" w:lineRule="auto"/>
        <w:rPr>
          <w:rFonts w:asciiTheme="minorEastAsia" w:hAnsiTheme="minorEastAsia"/>
        </w:rPr>
      </w:pPr>
      <w:r>
        <w:rPr>
          <w:rFonts w:hint="eastAsia" w:asciiTheme="minorEastAsia" w:hAnsiTheme="minorEastAsia"/>
        </w:rPr>
        <w:t>1</w:t>
      </w:r>
      <w:r>
        <w:rPr>
          <w:rFonts w:asciiTheme="minorEastAsia" w:hAnsiTheme="minorEastAsia"/>
        </w:rPr>
        <w:t xml:space="preserve"> </w:t>
      </w:r>
      <w:r>
        <w:rPr>
          <w:rFonts w:hint="eastAsia" w:asciiTheme="minorEastAsia" w:hAnsiTheme="minorEastAsia"/>
        </w:rPr>
        <w:t>应在热桥部位进行断桥处理，设置断桥铝合金窗框、采用断桥设计的钢结构等，以切断热量传递的路径。</w:t>
      </w:r>
    </w:p>
    <w:p w14:paraId="576A6426">
      <w:pPr>
        <w:spacing w:line="360" w:lineRule="auto"/>
        <w:rPr>
          <w:rFonts w:asciiTheme="minorEastAsia" w:hAnsiTheme="minorEastAsia"/>
        </w:rPr>
      </w:pPr>
      <w:r>
        <w:rPr>
          <w:rFonts w:hint="eastAsia" w:asciiTheme="minorEastAsia" w:hAnsiTheme="minorEastAsia"/>
        </w:rPr>
        <w:t>2</w:t>
      </w:r>
      <w:r>
        <w:rPr>
          <w:rFonts w:asciiTheme="minorEastAsia" w:hAnsiTheme="minorEastAsia"/>
        </w:rPr>
        <w:t xml:space="preserve"> </w:t>
      </w:r>
      <w:r>
        <w:rPr>
          <w:rFonts w:hint="eastAsia" w:asciiTheme="minorEastAsia" w:hAnsiTheme="minorEastAsia"/>
        </w:rPr>
        <w:t>加强保温层的连续性：确保保温层覆盖全面、连续，避免出现保温层的断点，以减少热桥的形成。</w:t>
      </w:r>
    </w:p>
    <w:p w14:paraId="2C2345C4">
      <w:pPr>
        <w:spacing w:line="360" w:lineRule="auto"/>
        <w:rPr>
          <w:rFonts w:asciiTheme="minorEastAsia" w:hAnsiTheme="minorEastAsia"/>
        </w:rPr>
      </w:pPr>
      <w:r>
        <w:rPr>
          <w:rFonts w:hint="eastAsia" w:asciiTheme="minorEastAsia" w:hAnsiTheme="minorEastAsia"/>
        </w:rPr>
        <w:t>3</w:t>
      </w:r>
      <w:r>
        <w:rPr>
          <w:rFonts w:asciiTheme="minorEastAsia" w:hAnsiTheme="minorEastAsia"/>
        </w:rPr>
        <w:t xml:space="preserve"> </w:t>
      </w:r>
      <w:r>
        <w:rPr>
          <w:rFonts w:hint="eastAsia" w:asciiTheme="minorEastAsia" w:hAnsiTheme="minorEastAsia"/>
        </w:rPr>
        <w:t>围护结构的热桥部位应确保热桥内表面温度高于房间空气露点温度。建筑设计施工图中应明确热桥部位的处理措施，具体措施宜符合现行国家标准《近零能耗建筑技术标准》GB/T 51350的规定；</w:t>
      </w:r>
    </w:p>
    <w:p w14:paraId="7DCE4556">
      <w:pPr>
        <w:spacing w:line="360" w:lineRule="auto"/>
        <w:rPr>
          <w:rFonts w:asciiTheme="minorEastAsia" w:hAnsiTheme="minorEastAsia"/>
        </w:rPr>
      </w:pPr>
      <w:r>
        <w:rPr>
          <w:rFonts w:hint="eastAsia" w:asciiTheme="minorEastAsia" w:hAnsiTheme="minorEastAsia"/>
        </w:rPr>
        <w:t>4</w:t>
      </w:r>
      <w:r>
        <w:rPr>
          <w:rFonts w:asciiTheme="minorEastAsia" w:hAnsiTheme="minorEastAsia"/>
        </w:rPr>
        <w:t xml:space="preserve"> </w:t>
      </w:r>
      <w:r>
        <w:rPr>
          <w:rFonts w:hint="eastAsia" w:asciiTheme="minorEastAsia" w:hAnsiTheme="minorEastAsia"/>
        </w:rPr>
        <w:t>严寒和寒冷地区外墙上的悬挑构件宜采用断热桥承重连接件，其承载性能应符合相关国家标准的要求，其连接方式、热工性能应符合设计要求；</w:t>
      </w:r>
    </w:p>
    <w:p w14:paraId="2D63102B">
      <w:pPr>
        <w:spacing w:line="360" w:lineRule="auto"/>
        <w:rPr>
          <w:rFonts w:asciiTheme="minorEastAsia" w:hAnsiTheme="minorEastAsia"/>
        </w:rPr>
      </w:pPr>
      <w:r>
        <w:rPr>
          <w:rFonts w:hint="eastAsia" w:asciiTheme="minorEastAsia" w:hAnsiTheme="minorEastAsia"/>
        </w:rPr>
        <w:t>5</w:t>
      </w:r>
      <w:r>
        <w:rPr>
          <w:rFonts w:asciiTheme="minorEastAsia" w:hAnsiTheme="minorEastAsia"/>
        </w:rPr>
        <w:t xml:space="preserve"> </w:t>
      </w:r>
      <w:r>
        <w:rPr>
          <w:rFonts w:hint="eastAsia" w:asciiTheme="minorEastAsia" w:hAnsiTheme="minorEastAsia"/>
        </w:rPr>
        <w:t>外窗洞口区域的热工性能宜按现行国家标准《外窗热工缺陷现场测试方法》GB/T 39684开展热工缺陷判定。</w:t>
      </w:r>
    </w:p>
    <w:p w14:paraId="5FC4E4FC">
      <w:pPr>
        <w:spacing w:line="360" w:lineRule="auto"/>
        <w:rPr>
          <w:rFonts w:asciiTheme="minorEastAsia" w:hAnsiTheme="minorEastAsia"/>
        </w:rPr>
      </w:pPr>
      <w:r>
        <w:rPr>
          <w:rFonts w:hint="eastAsia" w:asciiTheme="minorEastAsia" w:hAnsiTheme="minorEastAsia"/>
        </w:rPr>
        <w:t>4.3.8 围护结构采用外保温构造时应考虑防水、吸水性能，并应符合下列规定：</w:t>
      </w:r>
    </w:p>
    <w:p w14:paraId="66E3AA1A">
      <w:pPr>
        <w:spacing w:line="360" w:lineRule="auto"/>
        <w:rPr>
          <w:rFonts w:asciiTheme="minorEastAsia" w:hAnsiTheme="minorEastAsia"/>
        </w:rPr>
      </w:pPr>
      <w:r>
        <w:rPr>
          <w:rFonts w:hint="eastAsia" w:asciiTheme="minorEastAsia" w:hAnsiTheme="minorEastAsia"/>
        </w:rPr>
        <w:t>1</w:t>
      </w:r>
      <w:r>
        <w:rPr>
          <w:rFonts w:asciiTheme="minorEastAsia" w:hAnsiTheme="minorEastAsia"/>
        </w:rPr>
        <w:t xml:space="preserve"> </w:t>
      </w:r>
      <w:r>
        <w:rPr>
          <w:rFonts w:hint="eastAsia" w:asciiTheme="minorEastAsia" w:hAnsiTheme="minorEastAsia"/>
        </w:rPr>
        <w:t>外墙外保温材料需要考虑防水和吸水性能。防水性能通过憎水率、质量吸湿率、短期吸水量、长期吸水量和体积吸水率等五个指标来考核。</w:t>
      </w:r>
    </w:p>
    <w:p w14:paraId="5F7FE918">
      <w:pPr>
        <w:spacing w:line="360" w:lineRule="auto"/>
        <w:rPr>
          <w:rFonts w:asciiTheme="minorEastAsia" w:hAnsiTheme="minorEastAsia"/>
        </w:rPr>
      </w:pPr>
      <w:r>
        <w:rPr>
          <w:rFonts w:hint="eastAsia" w:asciiTheme="minorEastAsia" w:hAnsiTheme="minorEastAsia"/>
        </w:rPr>
        <w:t>2</w:t>
      </w:r>
      <w:r>
        <w:rPr>
          <w:rFonts w:asciiTheme="minorEastAsia" w:hAnsiTheme="minorEastAsia"/>
        </w:rPr>
        <w:t xml:space="preserve"> </w:t>
      </w:r>
      <w:r>
        <w:rPr>
          <w:rFonts w:hint="eastAsia" w:asciiTheme="minorEastAsia" w:hAnsiTheme="minorEastAsia"/>
        </w:rPr>
        <w:t>水平或倾斜的出挑部位以及延伸至地面以下的部位应做防水处理；</w:t>
      </w:r>
    </w:p>
    <w:p w14:paraId="7A2F31B0">
      <w:pPr>
        <w:spacing w:line="360" w:lineRule="auto"/>
        <w:rPr>
          <w:rFonts w:asciiTheme="minorEastAsia" w:hAnsiTheme="minorEastAsia"/>
        </w:rPr>
      </w:pPr>
      <w:r>
        <w:rPr>
          <w:rFonts w:hint="eastAsia" w:asciiTheme="minorEastAsia" w:hAnsiTheme="minorEastAsia"/>
        </w:rPr>
        <w:t>3</w:t>
      </w:r>
      <w:r>
        <w:rPr>
          <w:rFonts w:asciiTheme="minorEastAsia" w:hAnsiTheme="minorEastAsia"/>
        </w:rPr>
        <w:t xml:space="preserve"> </w:t>
      </w:r>
      <w:r>
        <w:rPr>
          <w:rFonts w:hint="eastAsia" w:asciiTheme="minorEastAsia" w:hAnsiTheme="minorEastAsia"/>
        </w:rPr>
        <w:t>勒脚、室外平台外墙底部宜采用吸水率低的保温材料；</w:t>
      </w:r>
    </w:p>
    <w:p w14:paraId="6F845A8B">
      <w:pPr>
        <w:spacing w:line="360" w:lineRule="auto"/>
        <w:rPr>
          <w:rFonts w:asciiTheme="minorEastAsia" w:hAnsiTheme="minorEastAsia"/>
        </w:rPr>
      </w:pPr>
      <w:r>
        <w:rPr>
          <w:rFonts w:hint="eastAsia" w:asciiTheme="minorEastAsia" w:hAnsiTheme="minorEastAsia"/>
        </w:rPr>
        <w:t>4</w:t>
      </w:r>
      <w:r>
        <w:rPr>
          <w:rFonts w:asciiTheme="minorEastAsia" w:hAnsiTheme="minorEastAsia"/>
        </w:rPr>
        <w:t xml:space="preserve"> </w:t>
      </w:r>
      <w:r>
        <w:rPr>
          <w:rFonts w:hint="eastAsia" w:asciiTheme="minorEastAsia" w:hAnsiTheme="minorEastAsia"/>
        </w:rPr>
        <w:t>外保温与门窗交接处、首层与其他层交接处、外墙与屋顶交接处应进行密封和防水构造设计。</w:t>
      </w:r>
    </w:p>
    <w:p w14:paraId="574542C5">
      <w:pPr>
        <w:spacing w:line="360" w:lineRule="auto"/>
        <w:rPr>
          <w:rFonts w:asciiTheme="minorEastAsia" w:hAnsiTheme="minorEastAsia"/>
        </w:rPr>
      </w:pPr>
      <w:r>
        <w:rPr>
          <w:rFonts w:hint="eastAsia" w:asciiTheme="minorEastAsia" w:hAnsiTheme="minorEastAsia"/>
        </w:rPr>
        <w:t>4.3.9 当采用预制或现场浇筑混凝土内置保温构造做法时，应进行安全性计算，其热工设计应符合下列规定：</w:t>
      </w:r>
    </w:p>
    <w:p w14:paraId="5379AEA6">
      <w:pPr>
        <w:spacing w:line="360" w:lineRule="auto"/>
        <w:rPr>
          <w:rFonts w:asciiTheme="minorEastAsia" w:hAnsiTheme="minorEastAsia"/>
        </w:rPr>
      </w:pPr>
      <w:r>
        <w:rPr>
          <w:rFonts w:hint="eastAsia" w:asciiTheme="minorEastAsia" w:hAnsiTheme="minorEastAsia"/>
        </w:rPr>
        <w:t>1</w:t>
      </w:r>
      <w:r>
        <w:rPr>
          <w:rFonts w:asciiTheme="minorEastAsia" w:hAnsiTheme="minorEastAsia"/>
        </w:rPr>
        <w:t xml:space="preserve"> </w:t>
      </w:r>
      <w:r>
        <w:rPr>
          <w:rFonts w:hint="eastAsia" w:asciiTheme="minorEastAsia" w:hAnsiTheme="minorEastAsia"/>
        </w:rPr>
        <w:t>内置保温外墙板保温板应与结构构件牢固连接，不得出现空鼓、裂缝等现象，保温板的热导率不应大于0.05W/(m·K)，表面应具有防水、防火性能，应具有一定的强度和刚度。</w:t>
      </w:r>
    </w:p>
    <w:p w14:paraId="0A0B4B0F">
      <w:pPr>
        <w:spacing w:line="360" w:lineRule="auto"/>
        <w:rPr>
          <w:rFonts w:asciiTheme="minorEastAsia" w:hAnsiTheme="minorEastAsia"/>
        </w:rPr>
      </w:pPr>
      <w:r>
        <w:rPr>
          <w:rFonts w:hint="eastAsia" w:asciiTheme="minorEastAsia" w:hAnsiTheme="minorEastAsia"/>
        </w:rPr>
        <w:t>2 当采用真空绝热板时，应采用无封边、带倒角的真空绝热板，当采用无倒角的真空绝热板时，应考虑拼缝位置造成的热桥；</w:t>
      </w:r>
    </w:p>
    <w:p w14:paraId="501312D0">
      <w:pPr>
        <w:spacing w:line="360" w:lineRule="auto"/>
        <w:rPr>
          <w:rFonts w:asciiTheme="minorEastAsia" w:hAnsiTheme="minorEastAsia"/>
        </w:rPr>
      </w:pPr>
      <w:r>
        <w:rPr>
          <w:rFonts w:hint="eastAsia" w:asciiTheme="minorEastAsia" w:hAnsiTheme="minorEastAsia"/>
        </w:rPr>
        <w:t>3 预制外墙板接缝处以及与主体结构的连接处应设置防止形成热桥的构造措施并增加气密性构造措施。</w:t>
      </w:r>
    </w:p>
    <w:p w14:paraId="411E5431">
      <w:pPr>
        <w:spacing w:line="360" w:lineRule="auto"/>
        <w:rPr>
          <w:rFonts w:asciiTheme="minorEastAsia" w:hAnsiTheme="minorEastAsia"/>
        </w:rPr>
      </w:pPr>
    </w:p>
    <w:p w14:paraId="1DD0E7A3">
      <w:pPr>
        <w:spacing w:line="360" w:lineRule="auto"/>
        <w:ind w:firstLine="602" w:firstLineChars="200"/>
        <w:jc w:val="center"/>
        <w:outlineLvl w:val="1"/>
        <w:rPr>
          <w:rFonts w:ascii="宋体" w:hAnsi="宋体" w:eastAsia="宋体"/>
          <w:b/>
          <w:sz w:val="30"/>
          <w:szCs w:val="30"/>
        </w:rPr>
      </w:pPr>
      <w:bookmarkStart w:id="35" w:name="_Toc179888441"/>
      <w:r>
        <w:rPr>
          <w:rFonts w:ascii="宋体" w:hAnsi="宋体" w:eastAsia="宋体"/>
          <w:b/>
          <w:sz w:val="30"/>
          <w:szCs w:val="30"/>
        </w:rPr>
        <w:t xml:space="preserve">4.4 </w:t>
      </w:r>
      <w:r>
        <w:rPr>
          <w:rFonts w:hint="eastAsia" w:ascii="宋体" w:hAnsi="宋体" w:eastAsia="宋体"/>
          <w:b/>
          <w:sz w:val="30"/>
          <w:szCs w:val="30"/>
        </w:rPr>
        <w:t>冷热源与通风设计</w:t>
      </w:r>
      <w:bookmarkEnd w:id="35"/>
      <w:r>
        <w:rPr>
          <w:rFonts w:hint="eastAsia" w:ascii="宋体" w:hAnsi="宋体" w:eastAsia="宋体"/>
          <w:b/>
          <w:sz w:val="30"/>
          <w:szCs w:val="30"/>
        </w:rPr>
        <w:t xml:space="preserve"> </w:t>
      </w:r>
    </w:p>
    <w:p w14:paraId="05C6AF73">
      <w:pPr>
        <w:spacing w:line="360" w:lineRule="auto"/>
        <w:rPr>
          <w:rFonts w:ascii="宋体" w:hAnsi="宋体" w:eastAsia="宋体"/>
          <w:szCs w:val="21"/>
        </w:rPr>
      </w:pPr>
      <w:r>
        <w:rPr>
          <w:rFonts w:hint="eastAsia" w:ascii="宋体" w:hAnsi="宋体" w:eastAsia="宋体"/>
          <w:szCs w:val="21"/>
        </w:rPr>
        <w:t>4</w:t>
      </w:r>
      <w:r>
        <w:rPr>
          <w:rFonts w:ascii="宋体" w:hAnsi="宋体" w:eastAsia="宋体"/>
          <w:szCs w:val="21"/>
        </w:rPr>
        <w:t xml:space="preserve">.4.1 </w:t>
      </w:r>
      <w:r>
        <w:rPr>
          <w:rFonts w:hint="eastAsia" w:ascii="宋体" w:hAnsi="宋体" w:eastAsia="宋体"/>
          <w:szCs w:val="21"/>
        </w:rPr>
        <w:t>暖通设备的选型应符合下列要求：</w:t>
      </w:r>
    </w:p>
    <w:p w14:paraId="0283D3CC">
      <w:pPr>
        <w:spacing w:line="360" w:lineRule="auto"/>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 xml:space="preserve"> </w:t>
      </w:r>
      <w:r>
        <w:rPr>
          <w:rFonts w:hint="eastAsia" w:asciiTheme="minorEastAsia" w:hAnsiTheme="minorEastAsia"/>
          <w:szCs w:val="21"/>
        </w:rPr>
        <w:t>宜采用电直接加热设备作为供暖热源；</w:t>
      </w:r>
    </w:p>
    <w:p w14:paraId="77710F70">
      <w:pPr>
        <w:spacing w:line="360" w:lineRule="auto"/>
        <w:rPr>
          <w:rFonts w:asciiTheme="minorEastAsia" w:hAnsiTheme="minorEastAsia"/>
          <w:szCs w:val="21"/>
        </w:rPr>
      </w:pPr>
      <w:r>
        <w:rPr>
          <w:rFonts w:hint="eastAsia" w:asciiTheme="minorEastAsia" w:hAnsiTheme="minorEastAsia"/>
          <w:szCs w:val="21"/>
        </w:rPr>
        <w:t>2</w:t>
      </w:r>
      <w:r>
        <w:rPr>
          <w:rFonts w:asciiTheme="minorEastAsia" w:hAnsiTheme="minorEastAsia"/>
          <w:szCs w:val="21"/>
        </w:rPr>
        <w:t xml:space="preserve"> </w:t>
      </w:r>
      <w:r>
        <w:rPr>
          <w:rFonts w:hint="eastAsia" w:asciiTheme="minorEastAsia" w:hAnsiTheme="minorEastAsia"/>
          <w:szCs w:val="21"/>
        </w:rPr>
        <w:t>应采用带有变频器的风机，减少运行能耗，风机能效等级应满足2级以上。</w:t>
      </w:r>
    </w:p>
    <w:p w14:paraId="324FB3BD">
      <w:pPr>
        <w:spacing w:line="360" w:lineRule="auto"/>
        <w:rPr>
          <w:rFonts w:asciiTheme="minorEastAsia" w:hAnsiTheme="minorEastAsia"/>
          <w:szCs w:val="21"/>
        </w:rPr>
      </w:pPr>
      <w:r>
        <w:rPr>
          <w:rFonts w:hint="eastAsia" w:asciiTheme="minorEastAsia" w:hAnsiTheme="minorEastAsia"/>
          <w:szCs w:val="21"/>
        </w:rPr>
        <w:t>3</w:t>
      </w:r>
      <w:r>
        <w:rPr>
          <w:rFonts w:asciiTheme="minorEastAsia" w:hAnsiTheme="minorEastAsia"/>
          <w:szCs w:val="21"/>
        </w:rPr>
        <w:t xml:space="preserve"> </w:t>
      </w:r>
      <w:r>
        <w:rPr>
          <w:rFonts w:hint="eastAsia" w:asciiTheme="minorEastAsia" w:hAnsiTheme="minorEastAsia"/>
          <w:szCs w:val="21"/>
        </w:rPr>
        <w:t>变电站中采用的多联式空调（热泵）机组能效等级应满足2级以上。多联空调机组在寒冷地区全年性能系数APF限值应满足以下要求：（参考GB55015《建筑节能与可再生能源利用通用规范》3.2.14及3.2.12 寒冷地区参数）</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14:paraId="5A0DE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6524EED4">
            <w:pPr>
              <w:spacing w:line="360" w:lineRule="auto"/>
              <w:rPr>
                <w:rFonts w:asciiTheme="minorEastAsia" w:hAnsiTheme="minorEastAsia"/>
                <w:szCs w:val="21"/>
              </w:rPr>
            </w:pPr>
            <w:r>
              <w:rPr>
                <w:rFonts w:hint="eastAsia" w:asciiTheme="minorEastAsia" w:hAnsiTheme="minorEastAsia"/>
                <w:szCs w:val="21"/>
              </w:rPr>
              <w:t>制冷量</w:t>
            </w:r>
          </w:p>
        </w:tc>
        <w:tc>
          <w:tcPr>
            <w:tcW w:w="4148" w:type="dxa"/>
          </w:tcPr>
          <w:p w14:paraId="1A2B9FBE">
            <w:pPr>
              <w:spacing w:line="360" w:lineRule="auto"/>
              <w:rPr>
                <w:rFonts w:asciiTheme="minorEastAsia" w:hAnsiTheme="minorEastAsia"/>
                <w:szCs w:val="21"/>
              </w:rPr>
            </w:pPr>
            <w:r>
              <w:rPr>
                <w:rFonts w:hint="eastAsia" w:asciiTheme="minorEastAsia" w:hAnsiTheme="minorEastAsia"/>
                <w:szCs w:val="21"/>
              </w:rPr>
              <w:t>A</w:t>
            </w:r>
            <w:r>
              <w:rPr>
                <w:rFonts w:asciiTheme="minorEastAsia" w:hAnsiTheme="minorEastAsia"/>
                <w:szCs w:val="21"/>
              </w:rPr>
              <w:t>PF</w:t>
            </w:r>
            <w:r>
              <w:rPr>
                <w:rFonts w:hint="eastAsia" w:asciiTheme="minorEastAsia" w:hAnsiTheme="minorEastAsia"/>
                <w:szCs w:val="21"/>
              </w:rPr>
              <w:t>值</w:t>
            </w:r>
          </w:p>
        </w:tc>
      </w:tr>
      <w:tr w14:paraId="2C47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1C748F57">
            <w:pPr>
              <w:spacing w:line="360" w:lineRule="auto"/>
              <w:rPr>
                <w:rFonts w:asciiTheme="minorEastAsia" w:hAnsiTheme="minorEastAsia"/>
                <w:szCs w:val="21"/>
              </w:rPr>
            </w:pPr>
            <w:r>
              <w:rPr>
                <w:rFonts w:asciiTheme="minorEastAsia" w:hAnsiTheme="minorEastAsia"/>
                <w:szCs w:val="21"/>
              </w:rPr>
              <w:t>CC≤14kW</w:t>
            </w:r>
          </w:p>
        </w:tc>
        <w:tc>
          <w:tcPr>
            <w:tcW w:w="4148" w:type="dxa"/>
          </w:tcPr>
          <w:p w14:paraId="7286FE5C">
            <w:pPr>
              <w:spacing w:line="360" w:lineRule="auto"/>
              <w:rPr>
                <w:rFonts w:asciiTheme="minorEastAsia" w:hAnsiTheme="minorEastAsia"/>
                <w:szCs w:val="21"/>
              </w:rPr>
            </w:pPr>
            <w:r>
              <w:rPr>
                <w:rFonts w:hint="eastAsia" w:cs="微软雅黑" w:asciiTheme="minorEastAsia" w:hAnsiTheme="minorEastAsia"/>
                <w:szCs w:val="21"/>
              </w:rPr>
              <w:t>≮</w:t>
            </w:r>
            <w:r>
              <w:rPr>
                <w:rFonts w:hint="eastAsia" w:asciiTheme="minorEastAsia" w:hAnsiTheme="minorEastAsia"/>
                <w:szCs w:val="21"/>
              </w:rPr>
              <w:t>4.20</w:t>
            </w:r>
          </w:p>
        </w:tc>
      </w:tr>
      <w:tr w14:paraId="2E3F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5D79A9F4">
            <w:pPr>
              <w:spacing w:line="360" w:lineRule="auto"/>
              <w:rPr>
                <w:rFonts w:asciiTheme="minorEastAsia" w:hAnsiTheme="minorEastAsia"/>
                <w:szCs w:val="21"/>
              </w:rPr>
            </w:pPr>
            <w:r>
              <w:rPr>
                <w:rFonts w:asciiTheme="minorEastAsia" w:hAnsiTheme="minorEastAsia"/>
                <w:szCs w:val="21"/>
              </w:rPr>
              <w:t>14kW＜CC≤28kW</w:t>
            </w:r>
          </w:p>
        </w:tc>
        <w:tc>
          <w:tcPr>
            <w:tcW w:w="4148" w:type="dxa"/>
          </w:tcPr>
          <w:p w14:paraId="6DA0A394">
            <w:pPr>
              <w:spacing w:line="360" w:lineRule="auto"/>
              <w:rPr>
                <w:rFonts w:asciiTheme="minorEastAsia" w:hAnsiTheme="minorEastAsia"/>
                <w:szCs w:val="21"/>
              </w:rPr>
            </w:pPr>
            <w:r>
              <w:rPr>
                <w:rFonts w:hint="eastAsia" w:cs="微软雅黑" w:asciiTheme="minorEastAsia" w:hAnsiTheme="minorEastAsia"/>
                <w:szCs w:val="21"/>
              </w:rPr>
              <w:t>≮</w:t>
            </w:r>
            <w:r>
              <w:rPr>
                <w:rFonts w:asciiTheme="minorEastAsia" w:hAnsiTheme="minorEastAsia"/>
                <w:szCs w:val="21"/>
              </w:rPr>
              <w:t>4.</w:t>
            </w:r>
            <w:r>
              <w:rPr>
                <w:rFonts w:hint="eastAsia" w:asciiTheme="minorEastAsia" w:hAnsiTheme="minorEastAsia"/>
                <w:szCs w:val="21"/>
              </w:rPr>
              <w:t>10</w:t>
            </w:r>
          </w:p>
        </w:tc>
      </w:tr>
      <w:tr w14:paraId="78E9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33B03F8E">
            <w:pPr>
              <w:spacing w:line="360" w:lineRule="auto"/>
              <w:rPr>
                <w:rFonts w:asciiTheme="minorEastAsia" w:hAnsiTheme="minorEastAsia"/>
                <w:szCs w:val="21"/>
              </w:rPr>
            </w:pPr>
            <w:r>
              <w:rPr>
                <w:rFonts w:asciiTheme="minorEastAsia" w:hAnsiTheme="minorEastAsia"/>
                <w:szCs w:val="21"/>
              </w:rPr>
              <w:t>28kW＜CC≤50kW</w:t>
            </w:r>
          </w:p>
        </w:tc>
        <w:tc>
          <w:tcPr>
            <w:tcW w:w="4148" w:type="dxa"/>
          </w:tcPr>
          <w:p w14:paraId="295B91A5">
            <w:pPr>
              <w:spacing w:line="360" w:lineRule="auto"/>
              <w:rPr>
                <w:rFonts w:asciiTheme="minorEastAsia" w:hAnsiTheme="minorEastAsia"/>
                <w:szCs w:val="21"/>
              </w:rPr>
            </w:pPr>
            <w:r>
              <w:rPr>
                <w:rFonts w:hint="eastAsia" w:cs="微软雅黑" w:asciiTheme="minorEastAsia" w:hAnsiTheme="minorEastAsia"/>
                <w:szCs w:val="21"/>
              </w:rPr>
              <w:t>≮</w:t>
            </w:r>
            <w:r>
              <w:rPr>
                <w:rFonts w:asciiTheme="minorEastAsia" w:hAnsiTheme="minorEastAsia"/>
                <w:szCs w:val="21"/>
              </w:rPr>
              <w:t>4.</w:t>
            </w:r>
            <w:r>
              <w:rPr>
                <w:rFonts w:hint="eastAsia" w:asciiTheme="minorEastAsia" w:hAnsiTheme="minorEastAsia"/>
                <w:szCs w:val="21"/>
              </w:rPr>
              <w:t>00</w:t>
            </w:r>
          </w:p>
        </w:tc>
      </w:tr>
      <w:tr w14:paraId="4728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081ED70D">
            <w:pPr>
              <w:spacing w:line="360" w:lineRule="auto"/>
              <w:rPr>
                <w:rFonts w:asciiTheme="minorEastAsia" w:hAnsiTheme="minorEastAsia"/>
                <w:szCs w:val="21"/>
              </w:rPr>
            </w:pPr>
            <w:r>
              <w:rPr>
                <w:rFonts w:asciiTheme="minorEastAsia" w:hAnsiTheme="minorEastAsia"/>
                <w:szCs w:val="21"/>
              </w:rPr>
              <w:t>50kW＜CC≤68kW</w:t>
            </w:r>
          </w:p>
        </w:tc>
        <w:tc>
          <w:tcPr>
            <w:tcW w:w="4148" w:type="dxa"/>
          </w:tcPr>
          <w:p w14:paraId="2235C852">
            <w:pPr>
              <w:spacing w:line="360" w:lineRule="auto"/>
              <w:rPr>
                <w:rFonts w:asciiTheme="minorEastAsia" w:hAnsiTheme="minorEastAsia"/>
                <w:szCs w:val="21"/>
              </w:rPr>
            </w:pPr>
            <w:r>
              <w:rPr>
                <w:rFonts w:hint="eastAsia" w:cs="微软雅黑" w:asciiTheme="minorEastAsia" w:hAnsiTheme="minorEastAsia"/>
                <w:szCs w:val="21"/>
              </w:rPr>
              <w:t>≮</w:t>
            </w:r>
            <w:r>
              <w:rPr>
                <w:rFonts w:hint="eastAsia" w:asciiTheme="minorEastAsia" w:hAnsiTheme="minorEastAsia"/>
                <w:szCs w:val="21"/>
              </w:rPr>
              <w:t>3.80</w:t>
            </w:r>
          </w:p>
        </w:tc>
      </w:tr>
      <w:tr w14:paraId="37A0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62F87F81">
            <w:pPr>
              <w:spacing w:line="360" w:lineRule="auto"/>
              <w:rPr>
                <w:rFonts w:asciiTheme="minorEastAsia" w:hAnsiTheme="minorEastAsia"/>
                <w:szCs w:val="21"/>
              </w:rPr>
            </w:pPr>
            <w:r>
              <w:rPr>
                <w:rFonts w:asciiTheme="minorEastAsia" w:hAnsiTheme="minorEastAsia"/>
                <w:szCs w:val="21"/>
              </w:rPr>
              <w:t>CC＞68kW</w:t>
            </w:r>
          </w:p>
        </w:tc>
        <w:tc>
          <w:tcPr>
            <w:tcW w:w="4148" w:type="dxa"/>
          </w:tcPr>
          <w:p w14:paraId="1B82E227">
            <w:pPr>
              <w:spacing w:line="360" w:lineRule="auto"/>
              <w:rPr>
                <w:rFonts w:asciiTheme="minorEastAsia" w:hAnsiTheme="minorEastAsia"/>
                <w:szCs w:val="21"/>
              </w:rPr>
            </w:pPr>
            <w:r>
              <w:rPr>
                <w:rFonts w:hint="eastAsia" w:cs="微软雅黑" w:asciiTheme="minorEastAsia" w:hAnsiTheme="minorEastAsia"/>
                <w:szCs w:val="21"/>
              </w:rPr>
              <w:t>≮</w:t>
            </w:r>
            <w:r>
              <w:rPr>
                <w:rFonts w:asciiTheme="minorEastAsia" w:hAnsiTheme="minorEastAsia"/>
                <w:szCs w:val="21"/>
              </w:rPr>
              <w:t>3.</w:t>
            </w:r>
            <w:r>
              <w:rPr>
                <w:rFonts w:hint="eastAsia" w:asciiTheme="minorEastAsia" w:hAnsiTheme="minorEastAsia"/>
                <w:szCs w:val="21"/>
              </w:rPr>
              <w:t>5</w:t>
            </w:r>
            <w:r>
              <w:rPr>
                <w:rFonts w:asciiTheme="minorEastAsia" w:hAnsiTheme="minorEastAsia"/>
                <w:szCs w:val="21"/>
              </w:rPr>
              <w:t>0</w:t>
            </w:r>
          </w:p>
        </w:tc>
      </w:tr>
    </w:tbl>
    <w:p w14:paraId="42E505DE">
      <w:pPr>
        <w:spacing w:line="360" w:lineRule="auto"/>
        <w:rPr>
          <w:rFonts w:asciiTheme="minorEastAsia" w:hAnsiTheme="minorEastAsia"/>
          <w:szCs w:val="21"/>
        </w:rPr>
      </w:pPr>
    </w:p>
    <w:p w14:paraId="0D23C31F">
      <w:pPr>
        <w:spacing w:line="360" w:lineRule="auto"/>
        <w:rPr>
          <w:rFonts w:asciiTheme="minorEastAsia" w:hAnsiTheme="minorEastAsia"/>
          <w:szCs w:val="21"/>
        </w:rPr>
      </w:pPr>
      <w:r>
        <w:rPr>
          <w:rFonts w:hint="eastAsia" w:asciiTheme="minorEastAsia" w:hAnsiTheme="minorEastAsia"/>
          <w:szCs w:val="21"/>
        </w:rPr>
        <w:t>分体式空调的全年性能系数</w:t>
      </w:r>
      <w:r>
        <w:rPr>
          <w:rFonts w:asciiTheme="minorEastAsia" w:hAnsiTheme="minorEastAsia"/>
          <w:szCs w:val="21"/>
        </w:rPr>
        <w:t>APF值满足以下标准：</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14:paraId="666E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06A9EEBB">
            <w:pPr>
              <w:spacing w:line="360" w:lineRule="auto"/>
              <w:rPr>
                <w:rFonts w:asciiTheme="minorEastAsia" w:hAnsiTheme="minorEastAsia"/>
                <w:szCs w:val="21"/>
              </w:rPr>
            </w:pPr>
            <w:r>
              <w:rPr>
                <w:rFonts w:hint="eastAsia" w:asciiTheme="minorEastAsia" w:hAnsiTheme="minorEastAsia"/>
                <w:szCs w:val="21"/>
              </w:rPr>
              <w:t>制冷量</w:t>
            </w:r>
          </w:p>
        </w:tc>
        <w:tc>
          <w:tcPr>
            <w:tcW w:w="4148" w:type="dxa"/>
          </w:tcPr>
          <w:p w14:paraId="68D3C3A8">
            <w:pPr>
              <w:spacing w:line="360" w:lineRule="auto"/>
              <w:rPr>
                <w:rFonts w:asciiTheme="minorEastAsia" w:hAnsiTheme="minorEastAsia"/>
                <w:szCs w:val="21"/>
              </w:rPr>
            </w:pPr>
            <w:r>
              <w:rPr>
                <w:rFonts w:hint="eastAsia" w:asciiTheme="minorEastAsia" w:hAnsiTheme="minorEastAsia"/>
                <w:szCs w:val="21"/>
              </w:rPr>
              <w:t>A</w:t>
            </w:r>
            <w:r>
              <w:rPr>
                <w:rFonts w:asciiTheme="minorEastAsia" w:hAnsiTheme="minorEastAsia"/>
                <w:szCs w:val="21"/>
              </w:rPr>
              <w:t>PF</w:t>
            </w:r>
            <w:r>
              <w:rPr>
                <w:rFonts w:hint="eastAsia" w:asciiTheme="minorEastAsia" w:hAnsiTheme="minorEastAsia"/>
                <w:szCs w:val="21"/>
              </w:rPr>
              <w:t>值</w:t>
            </w:r>
          </w:p>
        </w:tc>
      </w:tr>
      <w:tr w14:paraId="533F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20B3A2EA">
            <w:pPr>
              <w:spacing w:line="360" w:lineRule="auto"/>
              <w:rPr>
                <w:rFonts w:asciiTheme="minorEastAsia" w:hAnsiTheme="minorEastAsia"/>
                <w:szCs w:val="21"/>
              </w:rPr>
            </w:pPr>
            <w:r>
              <w:rPr>
                <w:rFonts w:asciiTheme="minorEastAsia" w:hAnsiTheme="minorEastAsia"/>
                <w:szCs w:val="21"/>
              </w:rPr>
              <w:t>CC≤4.5kW</w:t>
            </w:r>
          </w:p>
        </w:tc>
        <w:tc>
          <w:tcPr>
            <w:tcW w:w="4148" w:type="dxa"/>
          </w:tcPr>
          <w:p w14:paraId="40050674">
            <w:pPr>
              <w:spacing w:line="360" w:lineRule="auto"/>
              <w:rPr>
                <w:rFonts w:asciiTheme="minorEastAsia" w:hAnsiTheme="minorEastAsia"/>
                <w:szCs w:val="21"/>
              </w:rPr>
            </w:pPr>
            <w:r>
              <w:rPr>
                <w:rFonts w:hint="eastAsia" w:cs="微软雅黑" w:asciiTheme="minorEastAsia" w:hAnsiTheme="minorEastAsia"/>
                <w:szCs w:val="21"/>
              </w:rPr>
              <w:t>≮</w:t>
            </w:r>
            <w:r>
              <w:rPr>
                <w:rFonts w:asciiTheme="minorEastAsia" w:hAnsiTheme="minorEastAsia"/>
                <w:szCs w:val="21"/>
              </w:rPr>
              <w:t>4.00</w:t>
            </w:r>
          </w:p>
        </w:tc>
      </w:tr>
      <w:tr w14:paraId="051A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58392C97">
            <w:pPr>
              <w:spacing w:line="360" w:lineRule="auto"/>
              <w:rPr>
                <w:rFonts w:asciiTheme="minorEastAsia" w:hAnsiTheme="minorEastAsia"/>
                <w:szCs w:val="21"/>
              </w:rPr>
            </w:pPr>
            <w:r>
              <w:rPr>
                <w:rFonts w:asciiTheme="minorEastAsia" w:hAnsiTheme="minorEastAsia"/>
                <w:szCs w:val="21"/>
              </w:rPr>
              <w:t>4.5kW＜CC≤7.1kW</w:t>
            </w:r>
          </w:p>
        </w:tc>
        <w:tc>
          <w:tcPr>
            <w:tcW w:w="4148" w:type="dxa"/>
          </w:tcPr>
          <w:p w14:paraId="3CA4BF74">
            <w:pPr>
              <w:spacing w:line="360" w:lineRule="auto"/>
              <w:rPr>
                <w:rFonts w:asciiTheme="minorEastAsia" w:hAnsiTheme="minorEastAsia"/>
                <w:szCs w:val="21"/>
              </w:rPr>
            </w:pPr>
            <w:r>
              <w:rPr>
                <w:rFonts w:hint="eastAsia" w:cs="微软雅黑" w:asciiTheme="minorEastAsia" w:hAnsiTheme="minorEastAsia"/>
                <w:szCs w:val="21"/>
              </w:rPr>
              <w:t>≮</w:t>
            </w:r>
            <w:r>
              <w:rPr>
                <w:rFonts w:asciiTheme="minorEastAsia" w:hAnsiTheme="minorEastAsia"/>
                <w:szCs w:val="21"/>
              </w:rPr>
              <w:t>3.5</w:t>
            </w:r>
          </w:p>
        </w:tc>
      </w:tr>
      <w:tr w14:paraId="0CFC4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637B28DC">
            <w:pPr>
              <w:spacing w:line="360" w:lineRule="auto"/>
              <w:rPr>
                <w:rFonts w:asciiTheme="minorEastAsia" w:hAnsiTheme="minorEastAsia"/>
                <w:szCs w:val="21"/>
              </w:rPr>
            </w:pPr>
            <w:r>
              <w:rPr>
                <w:rFonts w:asciiTheme="minorEastAsia" w:hAnsiTheme="minorEastAsia"/>
                <w:szCs w:val="21"/>
              </w:rPr>
              <w:t>7.1kW＜CC≤14.0kW</w:t>
            </w:r>
          </w:p>
        </w:tc>
        <w:tc>
          <w:tcPr>
            <w:tcW w:w="4148" w:type="dxa"/>
          </w:tcPr>
          <w:p w14:paraId="7B1AA6D7">
            <w:pPr>
              <w:spacing w:line="360" w:lineRule="auto"/>
              <w:rPr>
                <w:rFonts w:asciiTheme="minorEastAsia" w:hAnsiTheme="minorEastAsia"/>
                <w:szCs w:val="21"/>
              </w:rPr>
            </w:pPr>
            <w:r>
              <w:rPr>
                <w:rFonts w:hint="eastAsia" w:cs="微软雅黑" w:asciiTheme="minorEastAsia" w:hAnsiTheme="minorEastAsia"/>
                <w:szCs w:val="21"/>
              </w:rPr>
              <w:t>≮</w:t>
            </w:r>
            <w:r>
              <w:rPr>
                <w:rFonts w:asciiTheme="minorEastAsia" w:hAnsiTheme="minorEastAsia"/>
                <w:szCs w:val="21"/>
              </w:rPr>
              <w:t>3.30</w:t>
            </w:r>
          </w:p>
        </w:tc>
      </w:tr>
    </w:tbl>
    <w:p w14:paraId="5FE27963">
      <w:pPr>
        <w:spacing w:line="360" w:lineRule="auto"/>
        <w:rPr>
          <w:rFonts w:asciiTheme="minorEastAsia" w:hAnsiTheme="minorEastAsia"/>
          <w:szCs w:val="21"/>
        </w:rPr>
      </w:pPr>
    </w:p>
    <w:p w14:paraId="73521F17">
      <w:pPr>
        <w:spacing w:line="360" w:lineRule="auto"/>
        <w:rPr>
          <w:rFonts w:asciiTheme="minorEastAsia" w:hAnsiTheme="minorEastAsia"/>
          <w:szCs w:val="21"/>
        </w:rPr>
      </w:pPr>
      <w:r>
        <w:rPr>
          <w:rFonts w:hint="eastAsia" w:asciiTheme="minorEastAsia" w:hAnsiTheme="minorEastAsia"/>
          <w:szCs w:val="21"/>
        </w:rPr>
        <w:t>4新风热回收装置类型应结合其节能效果和经济性综合考虑确定,设计时应采用高效热回收装置。（参照GB/T51350-2019 《近零能耗建筑技术标准》7.1.29）</w:t>
      </w:r>
    </w:p>
    <w:p w14:paraId="4F7BB59A">
      <w:pPr>
        <w:spacing w:line="360" w:lineRule="auto"/>
        <w:rPr>
          <w:rFonts w:asciiTheme="minorEastAsia" w:hAnsiTheme="minorEastAsia"/>
          <w:szCs w:val="21"/>
        </w:rPr>
      </w:pPr>
      <w:r>
        <w:rPr>
          <w:rFonts w:asciiTheme="minorEastAsia" w:hAnsiTheme="minorEastAsia"/>
          <w:szCs w:val="21"/>
        </w:rPr>
        <w:t>5</w:t>
      </w:r>
      <w:r>
        <w:rPr>
          <w:rFonts w:hint="eastAsia" w:asciiTheme="minorEastAsia" w:hAnsiTheme="minorEastAsia"/>
          <w:szCs w:val="21"/>
        </w:rPr>
        <w:t>寒冷地区新风热回收系统应采取防冻及防结霜措施。（参照GB/T51350-2019 《近零能耗建筑技术标准》7.1.31）</w:t>
      </w:r>
    </w:p>
    <w:p w14:paraId="26E8D653">
      <w:pPr>
        <w:spacing w:line="360" w:lineRule="auto"/>
        <w:rPr>
          <w:rFonts w:asciiTheme="minorEastAsia" w:hAnsiTheme="minorEastAsia"/>
          <w:szCs w:val="21"/>
        </w:rPr>
      </w:pPr>
    </w:p>
    <w:p w14:paraId="43889742">
      <w:pPr>
        <w:spacing w:line="360" w:lineRule="auto"/>
        <w:rPr>
          <w:rFonts w:asciiTheme="minorEastAsia" w:hAnsiTheme="minorEastAsia"/>
          <w:szCs w:val="21"/>
        </w:rPr>
      </w:pPr>
      <w:r>
        <w:rPr>
          <w:rFonts w:hint="eastAsia" w:ascii="宋体" w:hAnsi="宋体" w:eastAsia="宋体"/>
          <w:szCs w:val="21"/>
        </w:rPr>
        <w:t>4</w:t>
      </w:r>
      <w:r>
        <w:rPr>
          <w:rFonts w:ascii="宋体" w:hAnsi="宋体" w:eastAsia="宋体"/>
          <w:szCs w:val="21"/>
        </w:rPr>
        <w:t>.4.2</w:t>
      </w:r>
      <w:r>
        <w:rPr>
          <w:rFonts w:hint="eastAsia" w:asciiTheme="minorEastAsia" w:hAnsiTheme="minorEastAsia"/>
          <w:szCs w:val="21"/>
        </w:rPr>
        <w:t>风机水泵选型时，风机效率不应低于现行国家标准《通风机能效限定值及能效等级》GB 19761规定的能效等级的2级。循环水泵不应低于现行国家标准《清水离心泵能效限定值及节能评价值》GB 19762的规定。</w:t>
      </w:r>
    </w:p>
    <w:p w14:paraId="19AF077B">
      <w:pPr>
        <w:spacing w:line="360" w:lineRule="auto"/>
        <w:rPr>
          <w:rFonts w:asciiTheme="minorEastAsia" w:hAnsiTheme="minorEastAsia"/>
          <w:i/>
          <w:szCs w:val="21"/>
        </w:rPr>
      </w:pPr>
      <w:r>
        <w:rPr>
          <w:rFonts w:hint="eastAsia" w:asciiTheme="minorEastAsia" w:hAnsiTheme="minorEastAsia"/>
          <w:i/>
          <w:szCs w:val="21"/>
        </w:rPr>
        <w:t>注:引自《GB 55015-2021建筑节能与可再生能源利用通用规范》3.2.16条</w:t>
      </w:r>
    </w:p>
    <w:p w14:paraId="5FE88913">
      <w:pPr>
        <w:spacing w:line="360" w:lineRule="auto"/>
        <w:rPr>
          <w:rFonts w:asciiTheme="minorEastAsia" w:hAnsiTheme="minorEastAsia"/>
          <w:szCs w:val="21"/>
        </w:rPr>
      </w:pPr>
      <w:r>
        <w:rPr>
          <w:rFonts w:hint="eastAsia" w:ascii="宋体" w:hAnsi="宋体" w:eastAsia="宋体"/>
          <w:szCs w:val="21"/>
        </w:rPr>
        <w:t>4</w:t>
      </w:r>
      <w:r>
        <w:rPr>
          <w:rFonts w:ascii="宋体" w:hAnsi="宋体" w:eastAsia="宋体"/>
          <w:szCs w:val="21"/>
        </w:rPr>
        <w:t>.4.3</w:t>
      </w:r>
      <w:r>
        <w:rPr>
          <w:rFonts w:hint="eastAsia" w:asciiTheme="minorEastAsia" w:hAnsiTheme="minorEastAsia"/>
          <w:szCs w:val="21"/>
        </w:rPr>
        <w:t>水泵、风机以及电热设备应采取节能自动控制措施。</w:t>
      </w:r>
    </w:p>
    <w:p w14:paraId="32FDAC89">
      <w:pPr>
        <w:spacing w:line="360" w:lineRule="auto"/>
        <w:rPr>
          <w:rFonts w:asciiTheme="minorEastAsia" w:hAnsiTheme="minorEastAsia"/>
          <w:i/>
          <w:szCs w:val="21"/>
        </w:rPr>
      </w:pPr>
      <w:r>
        <w:rPr>
          <w:rFonts w:hint="eastAsia" w:asciiTheme="minorEastAsia" w:hAnsiTheme="minorEastAsia"/>
          <w:i/>
          <w:szCs w:val="21"/>
        </w:rPr>
        <w:t>注:引自《GB 55015-2021建筑节能与可再生能源利用通用规范》3.3.4条</w:t>
      </w:r>
    </w:p>
    <w:p w14:paraId="55B42825">
      <w:pPr>
        <w:spacing w:line="360" w:lineRule="auto"/>
        <w:rPr>
          <w:rFonts w:asciiTheme="minorEastAsia" w:hAnsiTheme="minorEastAsia"/>
          <w:szCs w:val="21"/>
        </w:rPr>
      </w:pPr>
      <w:r>
        <w:rPr>
          <w:rFonts w:hint="eastAsia" w:ascii="宋体" w:hAnsi="宋体" w:eastAsia="宋体"/>
          <w:szCs w:val="21"/>
        </w:rPr>
        <w:t>4</w:t>
      </w:r>
      <w:r>
        <w:rPr>
          <w:rFonts w:ascii="宋体" w:hAnsi="宋体" w:eastAsia="宋体"/>
          <w:szCs w:val="21"/>
        </w:rPr>
        <w:t>.4.4</w:t>
      </w:r>
      <w:r>
        <w:rPr>
          <w:rFonts w:hint="eastAsia" w:asciiTheme="minorEastAsia" w:hAnsiTheme="minorEastAsia"/>
          <w:szCs w:val="21"/>
        </w:rPr>
        <w:t>改扩建变电站工程中应根据本期设备发热量、房间数据等参数对于空调系统参数进行复核，当复核数据不满足运行温度要求时应增加空调数量，避免设备高温运行以保证设备运行安全和寿命。</w:t>
      </w:r>
    </w:p>
    <w:p w14:paraId="3EB2C6FD">
      <w:pPr>
        <w:spacing w:line="360" w:lineRule="auto"/>
        <w:rPr>
          <w:rFonts w:asciiTheme="minorEastAsia" w:hAnsiTheme="minorEastAsia"/>
          <w:szCs w:val="21"/>
        </w:rPr>
      </w:pPr>
      <w:r>
        <w:rPr>
          <w:rFonts w:hint="eastAsia" w:ascii="宋体" w:hAnsi="宋体" w:eastAsia="宋体"/>
          <w:szCs w:val="21"/>
        </w:rPr>
        <w:t>4</w:t>
      </w:r>
      <w:r>
        <w:rPr>
          <w:rFonts w:ascii="宋体" w:hAnsi="宋体" w:eastAsia="宋体"/>
          <w:szCs w:val="21"/>
        </w:rPr>
        <w:t>.4.5</w:t>
      </w:r>
      <w:r>
        <w:rPr>
          <w:rFonts w:hint="eastAsia" w:asciiTheme="minorEastAsia" w:hAnsiTheme="minorEastAsia"/>
          <w:szCs w:val="21"/>
        </w:rPr>
        <w:t>变电站空调能效比应满足《工业建筑节能设计统一标准》（GB51245-2017)相关要求。</w:t>
      </w:r>
    </w:p>
    <w:p w14:paraId="79C5D0E0">
      <w:pPr>
        <w:spacing w:line="360" w:lineRule="auto"/>
        <w:rPr>
          <w:rFonts w:asciiTheme="minorEastAsia" w:hAnsiTheme="minorEastAsia"/>
          <w:szCs w:val="21"/>
        </w:rPr>
      </w:pPr>
      <w:r>
        <w:rPr>
          <w:rFonts w:hint="eastAsia" w:ascii="宋体" w:hAnsi="宋体" w:eastAsia="宋体"/>
          <w:szCs w:val="21"/>
        </w:rPr>
        <w:t>4</w:t>
      </w:r>
      <w:r>
        <w:rPr>
          <w:rFonts w:ascii="宋体" w:hAnsi="宋体" w:eastAsia="宋体"/>
          <w:szCs w:val="21"/>
        </w:rPr>
        <w:t>.4.6</w:t>
      </w:r>
      <w:r>
        <w:rPr>
          <w:rFonts w:hint="eastAsia" w:asciiTheme="minorEastAsia" w:hAnsiTheme="minorEastAsia"/>
          <w:szCs w:val="21"/>
        </w:rPr>
        <w:t>变压器室、电容器室等设备散热量较大的房间宜采用智能通风系统。根据室外气象条件的变化，通过调整风机转速、启停次数等方式，调节室内通风系统，保证室内环境要求。智能通风系统运行控制方案应保证通风系统安全高效运行，避免出现风机频繁启停、气流组织不合理等情况发生。且应满足相关消防控制要求，火灾时应能立即关闭非消防用通风系统。</w:t>
      </w:r>
    </w:p>
    <w:p w14:paraId="45C28750">
      <w:pPr>
        <w:spacing w:line="360" w:lineRule="auto"/>
        <w:rPr>
          <w:rFonts w:asciiTheme="minorEastAsia" w:hAnsiTheme="minorEastAsia"/>
          <w:i/>
          <w:szCs w:val="21"/>
        </w:rPr>
      </w:pPr>
      <w:r>
        <w:rPr>
          <w:rFonts w:hint="eastAsia" w:asciiTheme="minorEastAsia" w:hAnsiTheme="minorEastAsia"/>
          <w:i/>
          <w:szCs w:val="21"/>
        </w:rPr>
        <w:t>注：引自《变电站模块化建设2.0版技术导则（试行）》5.3.1条</w:t>
      </w:r>
    </w:p>
    <w:p w14:paraId="7D313B94">
      <w:pPr>
        <w:spacing w:line="360" w:lineRule="auto"/>
        <w:rPr>
          <w:rFonts w:asciiTheme="minorEastAsia" w:hAnsiTheme="minorEastAsia"/>
          <w:szCs w:val="21"/>
        </w:rPr>
      </w:pPr>
      <w:r>
        <w:rPr>
          <w:rFonts w:hint="eastAsia" w:ascii="宋体" w:hAnsi="宋体" w:eastAsia="宋体"/>
          <w:szCs w:val="21"/>
        </w:rPr>
        <w:t>4</w:t>
      </w:r>
      <w:r>
        <w:rPr>
          <w:rFonts w:ascii="宋体" w:hAnsi="宋体" w:eastAsia="宋体"/>
          <w:szCs w:val="21"/>
        </w:rPr>
        <w:t>.4.7</w:t>
      </w:r>
      <w:r>
        <w:rPr>
          <w:rFonts w:hint="eastAsia" w:asciiTheme="minorEastAsia" w:hAnsiTheme="minorEastAsia"/>
          <w:szCs w:val="21"/>
        </w:rPr>
        <w:t>对于GIS配电装置室内局部散热量较大的智能控制柜等电气设备，宜设置精准送风系统，将冷处理后的空气直接送至机柜内部，提高设备散热效率。精准送风系统需按“先冷设备、后冷环境”的原则，根据电气设备的工艺要求、散热特点等因素，确定送回风温湿度、合理组织气流。每套精准送风系统应设置2台工业</w:t>
      </w:r>
      <w:r>
        <w:rPr>
          <w:rFonts w:asciiTheme="minorEastAsia" w:hAnsiTheme="minorEastAsia"/>
          <w:szCs w:val="21"/>
        </w:rPr>
        <w:t>空调</w:t>
      </w:r>
      <w:r>
        <w:rPr>
          <w:rFonts w:hint="eastAsia" w:asciiTheme="minorEastAsia" w:hAnsiTheme="minorEastAsia"/>
          <w:szCs w:val="21"/>
        </w:rPr>
        <w:t>，1主1备运行。潮湿地区应选用具有除湿功能的空调，避免产生凝露。</w:t>
      </w:r>
    </w:p>
    <w:p w14:paraId="04022B06">
      <w:pPr>
        <w:spacing w:line="360" w:lineRule="auto"/>
        <w:rPr>
          <w:rFonts w:asciiTheme="minorEastAsia" w:hAnsiTheme="minorEastAsia"/>
          <w:i/>
          <w:szCs w:val="21"/>
        </w:rPr>
      </w:pPr>
      <w:r>
        <w:rPr>
          <w:rFonts w:hint="eastAsia" w:asciiTheme="minorEastAsia" w:hAnsiTheme="minorEastAsia"/>
          <w:i/>
          <w:szCs w:val="21"/>
        </w:rPr>
        <w:t>注：引自《变电站模块化建设2.0版技术导则（试行）》5.3.2条</w:t>
      </w:r>
    </w:p>
    <w:p w14:paraId="7EE646CC">
      <w:pPr>
        <w:spacing w:line="360" w:lineRule="auto"/>
        <w:rPr>
          <w:rFonts w:asciiTheme="minorEastAsia" w:hAnsiTheme="minorEastAsia"/>
          <w:szCs w:val="21"/>
        </w:rPr>
      </w:pPr>
      <w:r>
        <w:rPr>
          <w:rFonts w:hint="eastAsia" w:ascii="宋体" w:hAnsi="宋体" w:eastAsia="宋体"/>
          <w:szCs w:val="21"/>
        </w:rPr>
        <w:t>4</w:t>
      </w:r>
      <w:r>
        <w:rPr>
          <w:rFonts w:ascii="宋体" w:hAnsi="宋体" w:eastAsia="宋体"/>
          <w:szCs w:val="21"/>
        </w:rPr>
        <w:t>.4.8</w:t>
      </w:r>
      <w:r>
        <w:rPr>
          <w:rFonts w:hint="eastAsia" w:asciiTheme="minorEastAsia" w:hAnsiTheme="minorEastAsia"/>
          <w:szCs w:val="21"/>
        </w:rPr>
        <w:t>新风热回收装置换热性能应符合下列规定：</w:t>
      </w:r>
    </w:p>
    <w:p w14:paraId="173E2CB6">
      <w:pPr>
        <w:spacing w:line="360" w:lineRule="auto"/>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 xml:space="preserve"> </w:t>
      </w:r>
      <w:r>
        <w:rPr>
          <w:rFonts w:hint="eastAsia" w:asciiTheme="minorEastAsia" w:hAnsiTheme="minorEastAsia"/>
          <w:szCs w:val="21"/>
        </w:rPr>
        <w:t>显热型显热交换功率不应低于75%；</w:t>
      </w:r>
    </w:p>
    <w:p w14:paraId="2425E8BE">
      <w:pPr>
        <w:spacing w:line="360" w:lineRule="auto"/>
        <w:rPr>
          <w:rFonts w:asciiTheme="minorEastAsia" w:hAnsiTheme="minorEastAsia"/>
          <w:szCs w:val="21"/>
        </w:rPr>
      </w:pPr>
      <w:r>
        <w:rPr>
          <w:rFonts w:asciiTheme="minorEastAsia" w:hAnsiTheme="minorEastAsia"/>
          <w:szCs w:val="21"/>
        </w:rPr>
        <w:t xml:space="preserve">2 </w:t>
      </w:r>
      <w:r>
        <w:rPr>
          <w:rFonts w:hint="eastAsia" w:asciiTheme="minorEastAsia" w:hAnsiTheme="minorEastAsia"/>
          <w:szCs w:val="21"/>
        </w:rPr>
        <w:t>全热型全热交换效率不应低于70%。</w:t>
      </w:r>
    </w:p>
    <w:p w14:paraId="4701550F">
      <w:pPr>
        <w:spacing w:line="360" w:lineRule="auto"/>
        <w:rPr>
          <w:rFonts w:asciiTheme="minorEastAsia" w:hAnsiTheme="minorEastAsia"/>
          <w:i/>
          <w:szCs w:val="21"/>
        </w:rPr>
      </w:pPr>
      <w:r>
        <w:rPr>
          <w:rFonts w:hint="eastAsia" w:asciiTheme="minorEastAsia" w:hAnsiTheme="minorEastAsia"/>
          <w:i/>
          <w:szCs w:val="21"/>
        </w:rPr>
        <w:t>注：引自《近零能耗建筑技术标准》6.2.7条。</w:t>
      </w:r>
    </w:p>
    <w:p w14:paraId="63AADCD2">
      <w:pPr>
        <w:spacing w:line="360" w:lineRule="auto"/>
        <w:rPr>
          <w:rFonts w:asciiTheme="minorEastAsia" w:hAnsiTheme="minorEastAsia"/>
          <w:szCs w:val="21"/>
        </w:rPr>
      </w:pPr>
      <w:r>
        <w:rPr>
          <w:rFonts w:hint="eastAsia" w:ascii="宋体" w:hAnsi="宋体" w:eastAsia="宋体"/>
          <w:szCs w:val="21"/>
        </w:rPr>
        <w:t>4</w:t>
      </w:r>
      <w:r>
        <w:rPr>
          <w:rFonts w:ascii="宋体" w:hAnsi="宋体" w:eastAsia="宋体"/>
          <w:szCs w:val="21"/>
        </w:rPr>
        <w:t>.4.9</w:t>
      </w:r>
      <w:r>
        <w:rPr>
          <w:rFonts w:hint="eastAsia" w:asciiTheme="minorEastAsia" w:hAnsiTheme="minorEastAsia"/>
          <w:szCs w:val="21"/>
        </w:rPr>
        <w:t>循环水泵、通风机等用能设备应采用变频调速。</w:t>
      </w:r>
    </w:p>
    <w:p w14:paraId="2A2596F1">
      <w:pPr>
        <w:spacing w:line="360" w:lineRule="auto"/>
        <w:rPr>
          <w:rFonts w:asciiTheme="minorEastAsia" w:hAnsiTheme="minorEastAsia"/>
          <w:i/>
          <w:szCs w:val="21"/>
        </w:rPr>
      </w:pPr>
      <w:r>
        <w:rPr>
          <w:rFonts w:hint="eastAsia" w:asciiTheme="minorEastAsia" w:hAnsiTheme="minorEastAsia"/>
          <w:i/>
          <w:szCs w:val="21"/>
        </w:rPr>
        <w:t>注：引自《近零能耗建筑技术标准》7.1.26条。</w:t>
      </w:r>
    </w:p>
    <w:p w14:paraId="10FD6925">
      <w:pPr>
        <w:spacing w:line="360" w:lineRule="auto"/>
        <w:rPr>
          <w:rFonts w:asciiTheme="minorEastAsia" w:hAnsiTheme="minorEastAsia"/>
          <w:szCs w:val="21"/>
        </w:rPr>
      </w:pPr>
    </w:p>
    <w:p w14:paraId="03664EF9">
      <w:pPr>
        <w:spacing w:line="360" w:lineRule="auto"/>
        <w:ind w:firstLine="422" w:firstLineChars="200"/>
        <w:jc w:val="center"/>
        <w:outlineLvl w:val="1"/>
        <w:rPr>
          <w:rFonts w:ascii="宋体" w:hAnsi="宋体" w:eastAsia="宋体"/>
          <w:b/>
          <w:szCs w:val="21"/>
        </w:rPr>
      </w:pPr>
      <w:bookmarkStart w:id="36" w:name="_Toc179888442"/>
      <w:r>
        <w:rPr>
          <w:rFonts w:ascii="宋体" w:hAnsi="宋体" w:eastAsia="宋体"/>
          <w:b/>
          <w:szCs w:val="21"/>
        </w:rPr>
        <w:t xml:space="preserve">4.5 </w:t>
      </w:r>
      <w:r>
        <w:rPr>
          <w:rFonts w:hint="eastAsia" w:ascii="宋体" w:hAnsi="宋体" w:eastAsia="宋体"/>
          <w:b/>
          <w:szCs w:val="21"/>
        </w:rPr>
        <w:t>供配电设计</w:t>
      </w:r>
      <w:bookmarkEnd w:id="36"/>
      <w:r>
        <w:rPr>
          <w:rFonts w:hint="eastAsia" w:ascii="宋体" w:hAnsi="宋体" w:eastAsia="宋体"/>
          <w:b/>
          <w:szCs w:val="21"/>
        </w:rPr>
        <w:t xml:space="preserve"> </w:t>
      </w:r>
    </w:p>
    <w:p w14:paraId="5AD8FBF3">
      <w:pPr>
        <w:spacing w:line="360" w:lineRule="auto"/>
        <w:rPr>
          <w:rFonts w:ascii="宋体" w:hAnsi="宋体" w:eastAsia="宋体"/>
          <w:szCs w:val="21"/>
        </w:rPr>
      </w:pPr>
      <w:r>
        <w:rPr>
          <w:rFonts w:hint="eastAsia" w:ascii="宋体" w:hAnsi="宋体" w:eastAsia="宋体"/>
          <w:szCs w:val="21"/>
        </w:rPr>
        <w:t>4.5.1 供配电系统</w:t>
      </w:r>
    </w:p>
    <w:p w14:paraId="7F23F880">
      <w:pPr>
        <w:spacing w:line="360" w:lineRule="auto"/>
        <w:rPr>
          <w:rFonts w:ascii="宋体" w:hAnsi="宋体" w:eastAsia="宋体"/>
          <w:szCs w:val="21"/>
        </w:rPr>
      </w:pPr>
      <w:r>
        <w:rPr>
          <w:rFonts w:hint="eastAsia" w:ascii="宋体" w:hAnsi="宋体" w:eastAsia="宋体"/>
          <w:szCs w:val="21"/>
        </w:rPr>
        <w:t>1 供电系统的设计应经济合理、高效节能</w:t>
      </w:r>
    </w:p>
    <w:p w14:paraId="242F648E">
      <w:pPr>
        <w:spacing w:line="360" w:lineRule="auto"/>
        <w:rPr>
          <w:rFonts w:ascii="宋体" w:hAnsi="宋体" w:eastAsia="宋体"/>
          <w:szCs w:val="21"/>
        </w:rPr>
      </w:pPr>
      <w:r>
        <w:rPr>
          <w:rFonts w:hint="eastAsia" w:ascii="宋体" w:hAnsi="宋体" w:eastAsia="宋体"/>
          <w:szCs w:val="21"/>
        </w:rPr>
        <w:t>2 供电系统宜选用技术先进、成熟、可靠、损耗低、谐波发射量少、能效高、经济合理的节能产品。</w:t>
      </w:r>
    </w:p>
    <w:p w14:paraId="5EF4AC6B">
      <w:pPr>
        <w:spacing w:line="360" w:lineRule="auto"/>
        <w:rPr>
          <w:rFonts w:ascii="宋体" w:hAnsi="宋体" w:eastAsia="宋体"/>
          <w:szCs w:val="21"/>
        </w:rPr>
      </w:pPr>
      <w:r>
        <w:rPr>
          <w:rFonts w:hint="eastAsia" w:ascii="宋体" w:hAnsi="宋体" w:eastAsia="宋体"/>
          <w:szCs w:val="21"/>
        </w:rPr>
        <w:t>3 供配电系统设置宜接近负荷中心。</w:t>
      </w:r>
    </w:p>
    <w:p w14:paraId="7006930B">
      <w:pPr>
        <w:spacing w:line="360" w:lineRule="auto"/>
        <w:rPr>
          <w:rFonts w:ascii="宋体" w:hAnsi="宋体" w:eastAsia="宋体"/>
          <w:szCs w:val="21"/>
        </w:rPr>
      </w:pPr>
      <w:r>
        <w:rPr>
          <w:rFonts w:hint="eastAsia" w:ascii="宋体" w:hAnsi="宋体" w:eastAsia="宋体"/>
          <w:szCs w:val="21"/>
        </w:rPr>
        <w:t>4 供电电压偏差应符合现行国家标准《电能质量供电电压偏差》GB/T 12325的有关规定。</w:t>
      </w:r>
    </w:p>
    <w:p w14:paraId="1910B6E1">
      <w:pPr>
        <w:spacing w:line="360" w:lineRule="auto"/>
        <w:rPr>
          <w:rFonts w:ascii="宋体" w:hAnsi="宋体" w:eastAsia="宋体"/>
          <w:szCs w:val="21"/>
        </w:rPr>
      </w:pPr>
      <w:r>
        <w:rPr>
          <w:rFonts w:hint="eastAsia" w:ascii="宋体" w:hAnsi="宋体" w:eastAsia="宋体"/>
          <w:szCs w:val="21"/>
        </w:rPr>
        <w:t>5 单相用电设备接入220V/ 380V系统时，宜使三相平衡。供配电系统中在公共连接点的三相电压不平衡度允许限值，宜符合现行国家标准《电能质量三相电压不平衡》GB/T15543的有关规定。</w:t>
      </w:r>
    </w:p>
    <w:p w14:paraId="68D110C8">
      <w:pPr>
        <w:spacing w:line="360" w:lineRule="auto"/>
        <w:rPr>
          <w:rFonts w:ascii="宋体" w:hAnsi="宋体" w:eastAsia="宋体"/>
          <w:szCs w:val="21"/>
        </w:rPr>
      </w:pPr>
      <w:r>
        <w:rPr>
          <w:rFonts w:hint="eastAsia" w:ascii="宋体" w:hAnsi="宋体" w:eastAsia="宋体"/>
          <w:szCs w:val="21"/>
        </w:rPr>
        <w:t>6 设备选择应符合下列规定：</w:t>
      </w:r>
    </w:p>
    <w:p w14:paraId="042CA36B">
      <w:pPr>
        <w:spacing w:line="360" w:lineRule="auto"/>
        <w:rPr>
          <w:rFonts w:ascii="宋体" w:hAnsi="宋体" w:eastAsia="宋体"/>
          <w:szCs w:val="21"/>
        </w:rPr>
      </w:pPr>
      <w:r>
        <w:rPr>
          <w:rFonts w:hint="eastAsia" w:ascii="宋体" w:hAnsi="宋体" w:eastAsia="宋体"/>
          <w:szCs w:val="21"/>
        </w:rPr>
        <w:t>（1）变压器和电动机能效限定值及能效等级应符合相关能效标准的要求；</w:t>
      </w:r>
    </w:p>
    <w:p w14:paraId="6544732E">
      <w:pPr>
        <w:spacing w:line="360" w:lineRule="auto"/>
        <w:rPr>
          <w:rFonts w:ascii="宋体" w:hAnsi="宋体" w:eastAsia="宋体"/>
          <w:szCs w:val="21"/>
        </w:rPr>
      </w:pPr>
      <w:r>
        <w:rPr>
          <w:rFonts w:hint="eastAsia" w:ascii="宋体" w:hAnsi="宋体" w:eastAsia="宋体"/>
          <w:szCs w:val="21"/>
        </w:rPr>
        <w:t>（2）有连续调速运行要求的电动机采用变频调速装置时，变频器的谐波限值、能效等级应符合相关能效标准的要求。</w:t>
      </w:r>
    </w:p>
    <w:p w14:paraId="38149B9D">
      <w:pPr>
        <w:spacing w:line="360" w:lineRule="auto"/>
        <w:rPr>
          <w:rFonts w:ascii="宋体" w:hAnsi="宋体" w:eastAsia="宋体"/>
          <w:szCs w:val="21"/>
        </w:rPr>
      </w:pPr>
      <w:r>
        <w:rPr>
          <w:rFonts w:hint="eastAsia" w:ascii="宋体" w:hAnsi="宋体" w:eastAsia="宋体"/>
          <w:szCs w:val="21"/>
        </w:rPr>
        <w:t>7 动力与照明宜共用变压器，配电变压器的接线组别宜选用（D，Yn Il）。</w:t>
      </w:r>
    </w:p>
    <w:p w14:paraId="47092F8F">
      <w:pPr>
        <w:spacing w:line="360" w:lineRule="auto"/>
        <w:rPr>
          <w:rFonts w:ascii="宋体" w:hAnsi="宋体" w:eastAsia="宋体"/>
          <w:szCs w:val="21"/>
        </w:rPr>
      </w:pPr>
      <w:r>
        <w:rPr>
          <w:rFonts w:hint="eastAsia" w:ascii="宋体" w:hAnsi="宋体" w:eastAsia="宋体"/>
          <w:szCs w:val="21"/>
        </w:rPr>
        <w:t>8 用于电流较大且长期稳定的供电回路的电缆，宜按经济电流密度校验导体截面。</w:t>
      </w:r>
    </w:p>
    <w:p w14:paraId="3FA48136">
      <w:pPr>
        <w:spacing w:line="360" w:lineRule="auto"/>
        <w:rPr>
          <w:rFonts w:ascii="宋体" w:hAnsi="宋体" w:eastAsia="宋体"/>
          <w:szCs w:val="21"/>
        </w:rPr>
      </w:pPr>
      <w:r>
        <w:rPr>
          <w:rFonts w:hint="eastAsia" w:ascii="宋体" w:hAnsi="宋体" w:eastAsia="宋体"/>
          <w:szCs w:val="21"/>
        </w:rPr>
        <w:t>9 水泵、风机以及电热设备应采取节能自动控制措施。</w:t>
      </w:r>
    </w:p>
    <w:p w14:paraId="52AC24C1">
      <w:pPr>
        <w:spacing w:line="360" w:lineRule="auto"/>
        <w:rPr>
          <w:rFonts w:ascii="宋体" w:hAnsi="宋体" w:eastAsia="宋体"/>
          <w:szCs w:val="21"/>
        </w:rPr>
      </w:pPr>
    </w:p>
    <w:p w14:paraId="0A0884CE">
      <w:pPr>
        <w:spacing w:line="360" w:lineRule="auto"/>
        <w:rPr>
          <w:rFonts w:ascii="宋体" w:hAnsi="宋体" w:eastAsia="宋体"/>
          <w:szCs w:val="21"/>
        </w:rPr>
      </w:pPr>
      <w:r>
        <w:rPr>
          <w:rFonts w:hint="eastAsia" w:ascii="宋体" w:hAnsi="宋体" w:eastAsia="宋体"/>
          <w:szCs w:val="21"/>
        </w:rPr>
        <w:t>4.5.2 照明系统</w:t>
      </w:r>
    </w:p>
    <w:p w14:paraId="0C71A607">
      <w:pPr>
        <w:spacing w:line="360" w:lineRule="auto"/>
        <w:rPr>
          <w:rFonts w:ascii="宋体" w:hAnsi="宋体" w:eastAsia="宋体"/>
          <w:szCs w:val="21"/>
        </w:rPr>
      </w:pPr>
      <w:r>
        <w:rPr>
          <w:rFonts w:hint="eastAsia" w:ascii="宋体" w:hAnsi="宋体" w:eastAsia="宋体"/>
          <w:szCs w:val="21"/>
        </w:rPr>
        <w:t>1 室内照明功率密度值应符合现行国家标准《建筑照明设计标准》GB 50034及《发电厂和变电站照明设计技术规定》DL/T 5390的有关规定。</w:t>
      </w:r>
    </w:p>
    <w:p w14:paraId="79B03322">
      <w:pPr>
        <w:spacing w:line="360" w:lineRule="auto"/>
        <w:rPr>
          <w:rFonts w:ascii="宋体" w:hAnsi="宋体" w:eastAsia="宋体"/>
          <w:szCs w:val="21"/>
        </w:rPr>
      </w:pPr>
      <w:r>
        <w:rPr>
          <w:rFonts w:hint="eastAsia" w:ascii="宋体" w:hAnsi="宋体" w:eastAsia="宋体"/>
          <w:szCs w:val="21"/>
        </w:rPr>
        <w:t>2 当同一场所的不同区域有不同照度要求时，应采用分区一般照明；对于作业面照度要求较高，只采用一般照明不合理的场所，宜增加局部照明，采用混合照明。</w:t>
      </w:r>
    </w:p>
    <w:p w14:paraId="23030005">
      <w:pPr>
        <w:spacing w:line="360" w:lineRule="auto"/>
        <w:rPr>
          <w:rFonts w:ascii="宋体" w:hAnsi="宋体" w:eastAsia="宋体"/>
          <w:szCs w:val="21"/>
        </w:rPr>
      </w:pPr>
      <w:r>
        <w:rPr>
          <w:rFonts w:hint="eastAsia" w:ascii="宋体" w:hAnsi="宋体" w:eastAsia="宋体"/>
          <w:szCs w:val="21"/>
        </w:rPr>
        <w:t>3 应选择高效节能光源和灯具，并宜选择 LED 光源 。</w:t>
      </w:r>
    </w:p>
    <w:p w14:paraId="617D8904">
      <w:pPr>
        <w:spacing w:line="360" w:lineRule="auto"/>
        <w:rPr>
          <w:rFonts w:ascii="宋体" w:hAnsi="宋体" w:eastAsia="宋体"/>
          <w:szCs w:val="21"/>
        </w:rPr>
      </w:pPr>
      <w:r>
        <w:rPr>
          <w:rFonts w:hint="eastAsia" w:ascii="宋体" w:hAnsi="宋体" w:eastAsia="宋体"/>
          <w:szCs w:val="21"/>
        </w:rPr>
        <w:t>4 照明控制宜符合下列规定：</w:t>
      </w:r>
    </w:p>
    <w:p w14:paraId="6730B928">
      <w:pPr>
        <w:spacing w:line="360" w:lineRule="auto"/>
        <w:rPr>
          <w:rFonts w:ascii="宋体" w:hAnsi="宋体" w:eastAsia="宋体"/>
          <w:szCs w:val="21"/>
        </w:rPr>
      </w:pPr>
      <w:r>
        <w:rPr>
          <w:rFonts w:hint="eastAsia" w:ascii="宋体" w:hAnsi="宋体" w:eastAsia="宋体"/>
          <w:szCs w:val="21"/>
        </w:rPr>
        <w:t xml:space="preserve">（1）设备间宜按房间或母线分段分组控制；  </w:t>
      </w:r>
    </w:p>
    <w:p w14:paraId="25515A92">
      <w:pPr>
        <w:spacing w:line="360" w:lineRule="auto"/>
        <w:rPr>
          <w:rFonts w:ascii="宋体" w:hAnsi="宋体" w:eastAsia="宋体"/>
          <w:szCs w:val="21"/>
        </w:rPr>
      </w:pPr>
      <w:r>
        <w:rPr>
          <w:rFonts w:hint="eastAsia" w:ascii="宋体" w:hAnsi="宋体" w:eastAsia="宋体"/>
          <w:szCs w:val="21"/>
        </w:rPr>
        <w:t>（2）在有可能分隔的场所，宜按有可能分隔的场所分组控制；</w:t>
      </w:r>
    </w:p>
    <w:p w14:paraId="174CC0EA">
      <w:pPr>
        <w:spacing w:line="360" w:lineRule="auto"/>
        <w:rPr>
          <w:rFonts w:ascii="宋体" w:hAnsi="宋体" w:eastAsia="宋体"/>
          <w:szCs w:val="21"/>
        </w:rPr>
      </w:pPr>
      <w:r>
        <w:rPr>
          <w:rFonts w:hint="eastAsia" w:ascii="宋体" w:hAnsi="宋体" w:eastAsia="宋体"/>
          <w:szCs w:val="21"/>
        </w:rPr>
        <w:t>（3）所控灯列可与侧窗平行；</w:t>
      </w:r>
    </w:p>
    <w:p w14:paraId="16272DE3">
      <w:pPr>
        <w:spacing w:line="360" w:lineRule="auto"/>
        <w:rPr>
          <w:rFonts w:ascii="宋体" w:hAnsi="宋体" w:eastAsia="宋体"/>
          <w:szCs w:val="21"/>
        </w:rPr>
      </w:pPr>
      <w:r>
        <w:rPr>
          <w:rFonts w:hint="eastAsia" w:ascii="宋体" w:hAnsi="宋体" w:eastAsia="宋体"/>
          <w:szCs w:val="21"/>
        </w:rPr>
        <w:t>（4）除设单个灯具的房间外，每个房间照明控制开关不宜少于2个；</w:t>
      </w:r>
    </w:p>
    <w:p w14:paraId="171C2CCC">
      <w:pPr>
        <w:spacing w:line="360" w:lineRule="auto"/>
        <w:rPr>
          <w:rFonts w:ascii="宋体" w:hAnsi="宋体" w:eastAsia="宋体"/>
          <w:szCs w:val="21"/>
        </w:rPr>
      </w:pPr>
      <w:r>
        <w:rPr>
          <w:rFonts w:hint="eastAsia" w:ascii="宋体" w:hAnsi="宋体" w:eastAsia="宋体"/>
          <w:szCs w:val="21"/>
        </w:rPr>
        <w:t>（5）走廊、楼梯间等场所的照明，宜按建筑使用条件和天然采光状况采取分区、分组、按照度或按时段调节的节能控制措施；</w:t>
      </w:r>
    </w:p>
    <w:p w14:paraId="39C66473">
      <w:pPr>
        <w:spacing w:line="360" w:lineRule="auto"/>
        <w:rPr>
          <w:rFonts w:ascii="宋体" w:hAnsi="宋体" w:eastAsia="宋体"/>
          <w:szCs w:val="21"/>
        </w:rPr>
      </w:pPr>
      <w:r>
        <w:rPr>
          <w:rFonts w:hint="eastAsia" w:ascii="宋体" w:hAnsi="宋体" w:eastAsia="宋体"/>
          <w:szCs w:val="21"/>
        </w:rPr>
        <w:t>（6）可利用天然采光的场所，宜随天然光照度变化自动调节照度；</w:t>
      </w:r>
    </w:p>
    <w:p w14:paraId="0E6D43A4">
      <w:pPr>
        <w:spacing w:line="360" w:lineRule="auto"/>
        <w:rPr>
          <w:rFonts w:ascii="宋体" w:hAnsi="宋体" w:eastAsia="宋体"/>
          <w:szCs w:val="21"/>
        </w:rPr>
      </w:pPr>
      <w:r>
        <w:rPr>
          <w:rFonts w:hint="eastAsia" w:ascii="宋体" w:hAnsi="宋体" w:eastAsia="宋体"/>
          <w:szCs w:val="21"/>
        </w:rPr>
        <w:t>（7）220kV及500kV站可采用智能照明控制系统；</w:t>
      </w:r>
    </w:p>
    <w:p w14:paraId="46AA214D">
      <w:pPr>
        <w:spacing w:line="360" w:lineRule="auto"/>
        <w:rPr>
          <w:rFonts w:ascii="宋体" w:hAnsi="宋体" w:eastAsia="宋体"/>
          <w:szCs w:val="21"/>
        </w:rPr>
      </w:pPr>
      <w:r>
        <w:rPr>
          <w:rFonts w:hint="eastAsia" w:ascii="宋体" w:hAnsi="宋体" w:eastAsia="宋体"/>
          <w:szCs w:val="21"/>
        </w:rPr>
        <w:t>（8）站内道路照明宜采用分区集中控制，采用光控和时间控制相结合的控制方式，根据所在地区的地理位置和季节变化合理确定开关灯时间。</w:t>
      </w:r>
    </w:p>
    <w:p w14:paraId="49B47C0F">
      <w:pPr>
        <w:spacing w:line="360" w:lineRule="auto"/>
        <w:rPr>
          <w:rFonts w:ascii="宋体" w:hAnsi="宋体" w:eastAsia="宋体"/>
          <w:szCs w:val="21"/>
        </w:rPr>
      </w:pPr>
      <w:r>
        <w:rPr>
          <w:rFonts w:ascii="宋体" w:hAnsi="宋体" w:eastAsia="宋体"/>
          <w:szCs w:val="21"/>
        </w:rPr>
        <w:t xml:space="preserve">5 </w:t>
      </w:r>
      <w:r>
        <w:rPr>
          <w:rFonts w:hint="eastAsia" w:ascii="宋体" w:hAnsi="宋体" w:eastAsia="宋体"/>
          <w:szCs w:val="21"/>
        </w:rPr>
        <w:t>可利用导光管、光导纤维等导光和反光装置将天然光引人室内进行照明。</w:t>
      </w:r>
    </w:p>
    <w:p w14:paraId="32E7311B">
      <w:pPr>
        <w:spacing w:line="360" w:lineRule="auto"/>
        <w:rPr>
          <w:rFonts w:ascii="宋体" w:hAnsi="宋体" w:eastAsia="宋体"/>
          <w:sz w:val="30"/>
          <w:szCs w:val="30"/>
        </w:rPr>
      </w:pPr>
    </w:p>
    <w:p w14:paraId="6064F029">
      <w:pPr>
        <w:spacing w:line="360" w:lineRule="auto"/>
        <w:ind w:firstLine="602" w:firstLineChars="200"/>
        <w:jc w:val="center"/>
        <w:outlineLvl w:val="1"/>
        <w:rPr>
          <w:rFonts w:ascii="宋体" w:hAnsi="宋体" w:eastAsia="宋体"/>
          <w:b/>
          <w:sz w:val="30"/>
          <w:szCs w:val="30"/>
        </w:rPr>
      </w:pPr>
      <w:bookmarkStart w:id="37" w:name="_Toc179888443"/>
      <w:r>
        <w:rPr>
          <w:rFonts w:ascii="宋体" w:hAnsi="宋体" w:eastAsia="宋体"/>
          <w:b/>
          <w:sz w:val="30"/>
          <w:szCs w:val="30"/>
        </w:rPr>
        <w:t xml:space="preserve">4.6 </w:t>
      </w:r>
      <w:r>
        <w:rPr>
          <w:rFonts w:hint="eastAsia" w:ascii="宋体" w:hAnsi="宋体" w:eastAsia="宋体"/>
          <w:b/>
          <w:sz w:val="30"/>
          <w:szCs w:val="30"/>
        </w:rPr>
        <w:t>可再生能源利用</w:t>
      </w:r>
      <w:bookmarkEnd w:id="37"/>
    </w:p>
    <w:p w14:paraId="005FD481">
      <w:pPr>
        <w:spacing w:line="360" w:lineRule="auto"/>
        <w:rPr>
          <w:rStyle w:val="19"/>
          <w:rFonts w:asciiTheme="minorEastAsia" w:hAnsiTheme="minorEastAsia"/>
        </w:rPr>
      </w:pPr>
      <w:r>
        <w:rPr>
          <w:rStyle w:val="19"/>
          <w:rFonts w:hint="eastAsia" w:asciiTheme="minorEastAsia" w:hAnsiTheme="minorEastAsia"/>
        </w:rPr>
        <w:t>4.6.1在能源开发与规划过程中，应优先考虑使用可再生能源，包括但不限于太阳能、风能、空气能、地热能、氢能和生物质能。供电系统应优先选用光伏发电、风光互补。</w:t>
      </w:r>
    </w:p>
    <w:p w14:paraId="037D0572">
      <w:pPr>
        <w:spacing w:line="360" w:lineRule="auto"/>
        <w:rPr>
          <w:rFonts w:ascii="楷体" w:hAnsi="楷体" w:eastAsia="楷体"/>
          <w:b/>
          <w:szCs w:val="21"/>
        </w:rPr>
      </w:pPr>
      <w:r>
        <w:rPr>
          <w:rFonts w:hint="eastAsia" w:ascii="楷体" w:hAnsi="楷体" w:eastAsia="楷体"/>
          <w:b/>
          <w:szCs w:val="21"/>
        </w:rPr>
        <w:t>【条文说明】</w:t>
      </w:r>
    </w:p>
    <w:p w14:paraId="70013DB8">
      <w:pPr>
        <w:spacing w:line="360" w:lineRule="auto"/>
        <w:ind w:firstLine="420" w:firstLineChars="200"/>
        <w:rPr>
          <w:rFonts w:ascii="楷体" w:hAnsi="楷体" w:eastAsia="楷体" w:cs="仿宋_GB2312"/>
          <w:bCs/>
          <w:szCs w:val="21"/>
        </w:rPr>
      </w:pPr>
      <w:r>
        <w:rPr>
          <w:rFonts w:hint="eastAsia" w:ascii="楷体" w:hAnsi="楷体" w:eastAsia="楷体" w:cs="仿宋_GB2312"/>
          <w:bCs/>
          <w:szCs w:val="21"/>
        </w:rPr>
        <w:t>可再生能源包括太阳能、风能、空气能、地热能、氢能和生物质能，这些能源既环保又可持续，是促进可持续发展的重要手段。考虑到我国不同地区气候、资源特征以及用能需求，可供选择的主要可再生能源应用方式包括太阳能热水、太阳能供热采暖、太阳能空调、地源热泵、空气源热泵、变电站光伏发电、风光互补景观照明等措施。供电系统建设时可优先选用光伏发电和风光互补等可再生能源发电方式，以减少对环境的污染和对有限的能源资源的依赖。但考虑不同变电站自身特性和所在地场地资源的差别，因地制宜确定具体方案。</w:t>
      </w:r>
    </w:p>
    <w:p w14:paraId="3104CB1D">
      <w:pPr>
        <w:spacing w:line="360" w:lineRule="auto"/>
        <w:rPr>
          <w:rFonts w:asciiTheme="minorEastAsia" w:hAnsiTheme="minorEastAsia"/>
          <w:szCs w:val="21"/>
        </w:rPr>
      </w:pPr>
    </w:p>
    <w:p w14:paraId="0707C91A">
      <w:pPr>
        <w:spacing w:line="360" w:lineRule="auto"/>
        <w:rPr>
          <w:rStyle w:val="19"/>
          <w:rFonts w:asciiTheme="minorEastAsia" w:hAnsiTheme="minorEastAsia"/>
        </w:rPr>
      </w:pPr>
      <w:r>
        <w:rPr>
          <w:rStyle w:val="19"/>
          <w:rFonts w:hint="eastAsia" w:asciiTheme="minorEastAsia" w:hAnsiTheme="minorEastAsia"/>
        </w:rPr>
        <w:t>4.6.2变电站的可再生能源系统应统一规划、同步设计、同步施工、统一验收。并在规划阶段对可再生能源的发电量和集热量等进行计算。</w:t>
      </w:r>
    </w:p>
    <w:p w14:paraId="0F0BA37F">
      <w:pPr>
        <w:spacing w:line="360" w:lineRule="auto"/>
        <w:rPr>
          <w:rFonts w:ascii="楷体" w:hAnsi="楷体" w:eastAsia="楷体"/>
          <w:b/>
          <w:szCs w:val="21"/>
        </w:rPr>
      </w:pPr>
      <w:r>
        <w:rPr>
          <w:rFonts w:hint="eastAsia" w:ascii="楷体" w:hAnsi="楷体" w:eastAsia="楷体"/>
          <w:b/>
          <w:szCs w:val="21"/>
        </w:rPr>
        <w:t>【条文说明】</w:t>
      </w:r>
    </w:p>
    <w:p w14:paraId="069DF476">
      <w:pPr>
        <w:spacing w:line="360" w:lineRule="auto"/>
        <w:rPr>
          <w:rFonts w:ascii="楷体" w:hAnsi="楷体" w:eastAsia="楷体"/>
          <w:szCs w:val="21"/>
        </w:rPr>
      </w:pPr>
      <w:r>
        <w:rPr>
          <w:rFonts w:hint="eastAsia" w:asciiTheme="minorEastAsia" w:hAnsiTheme="minorEastAsia"/>
          <w:szCs w:val="21"/>
        </w:rPr>
        <w:tab/>
      </w:r>
      <w:r>
        <w:rPr>
          <w:rFonts w:hint="eastAsia" w:ascii="楷体" w:hAnsi="楷体" w:eastAsia="楷体"/>
          <w:szCs w:val="21"/>
        </w:rPr>
        <w:t>为确保变电站可再生能源系统建设顺利运行，需要遵循统一规划、同步设计、同步施工和统一验收的原则。这样可以有效地推进变电站可再生能源系统的建设，促进可再生能源的利用和电力系统的可持续发展。同时，为确保可再生能源系统能够满足变电站的电力需求，在规划阶段，需要对可再生能源系统的发电量和集热量等进行计算和评估。这包括倾角、方位角、逆变效率、温度修正、寿命衰减等分析过程。</w:t>
      </w:r>
    </w:p>
    <w:p w14:paraId="0E529C8C">
      <w:pPr>
        <w:spacing w:line="360" w:lineRule="auto"/>
        <w:rPr>
          <w:rStyle w:val="19"/>
          <w:rFonts w:asciiTheme="minorEastAsia" w:hAnsiTheme="minorEastAsia"/>
        </w:rPr>
      </w:pPr>
    </w:p>
    <w:p w14:paraId="77B12F6B">
      <w:pPr>
        <w:spacing w:line="360" w:lineRule="auto"/>
        <w:rPr>
          <w:rFonts w:cs="Times New Roman" w:asciiTheme="minorEastAsia" w:hAnsiTheme="minorEastAsia"/>
          <w:b/>
          <w:bCs/>
          <w:szCs w:val="21"/>
        </w:rPr>
      </w:pPr>
      <w:r>
        <w:rPr>
          <w:rStyle w:val="19"/>
          <w:rFonts w:hint="eastAsia" w:asciiTheme="minorEastAsia" w:hAnsiTheme="minorEastAsia"/>
        </w:rPr>
        <w:t>4.6.3光伏发电系统应优先自发自用，可搭配智能微网系统调整能源，确保能源供应的稳定性和优化分配。</w:t>
      </w:r>
    </w:p>
    <w:p w14:paraId="1D5C9E9C">
      <w:pPr>
        <w:spacing w:line="360" w:lineRule="auto"/>
        <w:rPr>
          <w:rFonts w:ascii="楷体" w:hAnsi="楷体" w:eastAsia="楷体"/>
          <w:b/>
          <w:szCs w:val="21"/>
        </w:rPr>
      </w:pPr>
      <w:r>
        <w:rPr>
          <w:rFonts w:hint="eastAsia" w:ascii="楷体" w:hAnsi="楷体" w:eastAsia="楷体"/>
          <w:b/>
          <w:szCs w:val="21"/>
        </w:rPr>
        <w:t>【条文说明】</w:t>
      </w:r>
    </w:p>
    <w:p w14:paraId="68837278">
      <w:pPr>
        <w:spacing w:line="360" w:lineRule="auto"/>
        <w:ind w:firstLine="420" w:firstLineChars="200"/>
        <w:rPr>
          <w:rFonts w:ascii="楷体" w:hAnsi="楷体" w:eastAsia="楷体" w:cs="Times New Roman"/>
          <w:bCs/>
          <w:szCs w:val="21"/>
        </w:rPr>
      </w:pPr>
      <w:r>
        <w:rPr>
          <w:rFonts w:hint="eastAsia" w:ascii="楷体" w:hAnsi="楷体" w:eastAsia="楷体" w:cs="Times New Roman"/>
          <w:szCs w:val="21"/>
        </w:rPr>
        <w:t>智能微网系统是一种小型电力系统，由可再生能源和传统能源组成，结合智能控制和能量存储技术实现电能的自主产生和分配。</w:t>
      </w:r>
      <w:r>
        <w:rPr>
          <w:rFonts w:ascii="楷体" w:hAnsi="楷体" w:eastAsia="楷体" w:cs="Times New Roman"/>
          <w:szCs w:val="21"/>
        </w:rPr>
        <w:t>从切实利用可再生能源电力</w:t>
      </w:r>
      <w:r>
        <w:rPr>
          <w:rFonts w:hint="eastAsia" w:ascii="楷体" w:hAnsi="楷体" w:eastAsia="楷体" w:cs="Times New Roman"/>
          <w:szCs w:val="21"/>
        </w:rPr>
        <w:t>角度</w:t>
      </w:r>
      <w:r>
        <w:rPr>
          <w:rFonts w:ascii="楷体" w:hAnsi="楷体" w:eastAsia="楷体" w:cs="Times New Roman"/>
          <w:szCs w:val="21"/>
        </w:rPr>
        <w:t>，降低</w:t>
      </w:r>
      <w:r>
        <w:rPr>
          <w:rFonts w:hint="eastAsia" w:ascii="楷体" w:hAnsi="楷体" w:eastAsia="楷体" w:cs="Times New Roman"/>
          <w:szCs w:val="21"/>
        </w:rPr>
        <w:t>变电站</w:t>
      </w:r>
      <w:r>
        <w:rPr>
          <w:rFonts w:ascii="楷体" w:hAnsi="楷体" w:eastAsia="楷体" w:cs="Times New Roman"/>
          <w:szCs w:val="21"/>
        </w:rPr>
        <w:t>碳排放，同时减少对外部电网冲击的角度，零碳</w:t>
      </w:r>
      <w:r>
        <w:rPr>
          <w:rFonts w:hint="eastAsia" w:ascii="楷体" w:hAnsi="楷体" w:eastAsia="楷体" w:cs="Times New Roman"/>
          <w:szCs w:val="21"/>
        </w:rPr>
        <w:t>变电站</w:t>
      </w:r>
      <w:r>
        <w:rPr>
          <w:rFonts w:ascii="楷体" w:hAnsi="楷体" w:eastAsia="楷体" w:cs="Times New Roman"/>
          <w:szCs w:val="21"/>
        </w:rPr>
        <w:t>更鼓励自发自用，灵活利用柔性控制，充</w:t>
      </w:r>
      <w:r>
        <w:rPr>
          <w:rFonts w:hint="eastAsia" w:ascii="楷体" w:hAnsi="楷体" w:eastAsia="楷体" w:cs="Times New Roman"/>
          <w:szCs w:val="21"/>
        </w:rPr>
        <w:t>分消纳变电站光伏发电系统的电力。而剩余的电才供应到传统电网上，这样可以最大限度地利用自然资源，减少对传统电力的需求，并节约能源成本。同时，搭配智能微网系统可以对能源进行合理分配和调度，将可再生能源和传统能源有机地结合起来，满足各种工作条件下的电力需求。</w:t>
      </w:r>
      <w:r>
        <w:rPr>
          <w:rFonts w:ascii="楷体" w:hAnsi="楷体" w:eastAsia="楷体" w:cs="Times New Roman"/>
          <w:szCs w:val="21"/>
        </w:rPr>
        <w:t>例如，在太阳能光伏发电能充分利用的情况下，系统可以调节储能电池和传统能源的使用，以实现最佳的能源供应方案。</w:t>
      </w:r>
    </w:p>
    <w:p w14:paraId="11F4B8C7">
      <w:pPr>
        <w:spacing w:line="360" w:lineRule="auto"/>
        <w:rPr>
          <w:rStyle w:val="19"/>
          <w:rFonts w:asciiTheme="minorEastAsia" w:hAnsiTheme="minorEastAsia"/>
        </w:rPr>
      </w:pPr>
    </w:p>
    <w:p w14:paraId="30E98600">
      <w:pPr>
        <w:spacing w:line="360" w:lineRule="auto"/>
        <w:rPr>
          <w:rStyle w:val="19"/>
          <w:rFonts w:asciiTheme="minorEastAsia" w:hAnsiTheme="minorEastAsia"/>
        </w:rPr>
      </w:pPr>
      <w:r>
        <w:rPr>
          <w:rStyle w:val="19"/>
          <w:rFonts w:hint="eastAsia" w:asciiTheme="minorEastAsia" w:hAnsiTheme="minorEastAsia"/>
        </w:rPr>
        <w:t>4.6.4变电站采用的标准光伏组件光电转换效率应符合表4.6.4-1的要求，变电站一体化构件非透光部分的光电转换效率可参照标准光伏组件要求；采用的彩色光伏组件光电转换效率应符合表4.6.4-2的要求。</w:t>
      </w:r>
    </w:p>
    <w:p w14:paraId="2A264B22">
      <w:pPr>
        <w:spacing w:before="156" w:beforeLines="50" w:after="156" w:afterLines="50" w:line="360" w:lineRule="auto"/>
        <w:jc w:val="center"/>
        <w:rPr>
          <w:rFonts w:cs="Times New Roman" w:asciiTheme="minorEastAsia" w:hAnsiTheme="minorEastAsia"/>
          <w:bCs/>
          <w:szCs w:val="21"/>
        </w:rPr>
      </w:pPr>
      <w:r>
        <w:rPr>
          <w:rFonts w:hint="eastAsia" w:cs="Times New Roman" w:asciiTheme="minorEastAsia" w:hAnsiTheme="minorEastAsia"/>
          <w:bCs/>
          <w:szCs w:val="21"/>
        </w:rPr>
        <w:t>表4.6.4-1  标准光伏组件光电转换效率(%)</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3853"/>
        <w:gridCol w:w="2778"/>
      </w:tblGrid>
      <w:tr w14:paraId="0B06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blHeader/>
          <w:jc w:val="center"/>
        </w:trPr>
        <w:tc>
          <w:tcPr>
            <w:tcW w:w="3370" w:type="pct"/>
            <w:gridSpan w:val="2"/>
            <w:vAlign w:val="center"/>
          </w:tcPr>
          <w:p w14:paraId="20281190">
            <w:pPr>
              <w:pBdr>
                <w:top w:val="none" w:color="auto" w:sz="0" w:space="1"/>
                <w:left w:val="none" w:color="auto" w:sz="0" w:space="4"/>
                <w:bottom w:val="none" w:color="auto" w:sz="0" w:space="1"/>
                <w:right w:val="none" w:color="auto" w:sz="0" w:space="4"/>
              </w:pBdr>
              <w:spacing w:line="360" w:lineRule="auto"/>
              <w:jc w:val="center"/>
              <w:textAlignment w:val="center"/>
              <w:rPr>
                <w:rFonts w:cs="Times New Roman" w:asciiTheme="minorEastAsia" w:hAnsiTheme="minorEastAsia"/>
                <w:bCs/>
                <w:szCs w:val="21"/>
              </w:rPr>
            </w:pPr>
            <w:r>
              <w:rPr>
                <w:rFonts w:cs="Times New Roman" w:asciiTheme="minorEastAsia" w:hAnsiTheme="minorEastAsia"/>
                <w:bCs/>
                <w:szCs w:val="21"/>
              </w:rPr>
              <w:t>标准光伏组件类型</w:t>
            </w:r>
          </w:p>
        </w:tc>
        <w:tc>
          <w:tcPr>
            <w:tcW w:w="1630" w:type="pct"/>
            <w:vAlign w:val="center"/>
          </w:tcPr>
          <w:p w14:paraId="463EFBB0">
            <w:pPr>
              <w:pBdr>
                <w:top w:val="none" w:color="auto" w:sz="0" w:space="1"/>
                <w:left w:val="none" w:color="auto" w:sz="0" w:space="4"/>
                <w:bottom w:val="none" w:color="auto" w:sz="0" w:space="1"/>
                <w:right w:val="none" w:color="auto" w:sz="0" w:space="4"/>
              </w:pBdr>
              <w:spacing w:line="360" w:lineRule="auto"/>
              <w:jc w:val="center"/>
              <w:textAlignment w:val="center"/>
              <w:rPr>
                <w:rFonts w:cs="Times New Roman" w:asciiTheme="minorEastAsia" w:hAnsiTheme="minorEastAsia"/>
                <w:bCs/>
                <w:szCs w:val="21"/>
              </w:rPr>
            </w:pPr>
            <w:r>
              <w:rPr>
                <w:rFonts w:cs="Times New Roman" w:asciiTheme="minorEastAsia" w:hAnsiTheme="minorEastAsia"/>
                <w:bCs/>
                <w:szCs w:val="21"/>
              </w:rPr>
              <w:t>组件光电转换效率</w:t>
            </w:r>
          </w:p>
        </w:tc>
      </w:tr>
      <w:tr w14:paraId="7132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109" w:type="pct"/>
            <w:vMerge w:val="restart"/>
            <w:vAlign w:val="center"/>
          </w:tcPr>
          <w:p w14:paraId="1FD79885">
            <w:pPr>
              <w:pBdr>
                <w:top w:val="none" w:color="auto" w:sz="0" w:space="1"/>
                <w:left w:val="none" w:color="auto" w:sz="0" w:space="4"/>
                <w:bottom w:val="none" w:color="auto" w:sz="0" w:space="1"/>
                <w:right w:val="none" w:color="auto" w:sz="0" w:space="4"/>
              </w:pBdr>
              <w:spacing w:line="360" w:lineRule="auto"/>
              <w:jc w:val="center"/>
              <w:textAlignment w:val="center"/>
              <w:rPr>
                <w:rFonts w:cs="Times New Roman" w:asciiTheme="minorEastAsia" w:hAnsiTheme="minorEastAsia"/>
                <w:bCs/>
                <w:szCs w:val="21"/>
              </w:rPr>
            </w:pPr>
            <w:r>
              <w:rPr>
                <w:rFonts w:cs="Times New Roman" w:asciiTheme="minorEastAsia" w:hAnsiTheme="minorEastAsia"/>
                <w:bCs/>
                <w:szCs w:val="21"/>
              </w:rPr>
              <w:t>晶体硅电池组件</w:t>
            </w:r>
          </w:p>
        </w:tc>
        <w:tc>
          <w:tcPr>
            <w:tcW w:w="2261" w:type="pct"/>
            <w:vAlign w:val="center"/>
          </w:tcPr>
          <w:p w14:paraId="2A8B9BF4">
            <w:pPr>
              <w:pBdr>
                <w:top w:val="none" w:color="auto" w:sz="0" w:space="1"/>
                <w:left w:val="none" w:color="auto" w:sz="0" w:space="4"/>
                <w:bottom w:val="none" w:color="auto" w:sz="0" w:space="1"/>
                <w:right w:val="none" w:color="auto" w:sz="0" w:space="4"/>
              </w:pBdr>
              <w:spacing w:line="360" w:lineRule="auto"/>
              <w:jc w:val="center"/>
              <w:textAlignment w:val="center"/>
              <w:rPr>
                <w:rFonts w:cs="Times New Roman" w:asciiTheme="minorEastAsia" w:hAnsiTheme="minorEastAsia"/>
                <w:bCs/>
                <w:szCs w:val="21"/>
              </w:rPr>
            </w:pPr>
            <w:r>
              <w:rPr>
                <w:rFonts w:cs="Times New Roman" w:asciiTheme="minorEastAsia" w:hAnsiTheme="minorEastAsia"/>
                <w:bCs/>
                <w:szCs w:val="21"/>
              </w:rPr>
              <w:t>多晶硅电池组件</w:t>
            </w:r>
          </w:p>
        </w:tc>
        <w:tc>
          <w:tcPr>
            <w:tcW w:w="1630" w:type="pct"/>
            <w:vAlign w:val="center"/>
          </w:tcPr>
          <w:p w14:paraId="3A81D03B">
            <w:pPr>
              <w:pBdr>
                <w:top w:val="none" w:color="auto" w:sz="0" w:space="1"/>
                <w:left w:val="none" w:color="auto" w:sz="0" w:space="4"/>
                <w:bottom w:val="none" w:color="auto" w:sz="0" w:space="1"/>
                <w:right w:val="none" w:color="auto" w:sz="0" w:space="4"/>
              </w:pBdr>
              <w:spacing w:line="360" w:lineRule="auto"/>
              <w:jc w:val="center"/>
              <w:textAlignment w:val="center"/>
              <w:rPr>
                <w:rFonts w:cs="Times New Roman" w:asciiTheme="minorEastAsia" w:hAnsiTheme="minorEastAsia"/>
                <w:bCs/>
                <w:szCs w:val="21"/>
              </w:rPr>
            </w:pPr>
            <w:r>
              <w:rPr>
                <w:rFonts w:cs="Times New Roman" w:asciiTheme="minorEastAsia" w:hAnsiTheme="minorEastAsia"/>
                <w:bCs/>
                <w:szCs w:val="21"/>
              </w:rPr>
              <w:t>≥17</w:t>
            </w:r>
          </w:p>
        </w:tc>
      </w:tr>
      <w:tr w14:paraId="152DC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109" w:type="pct"/>
            <w:vMerge w:val="continue"/>
            <w:vAlign w:val="center"/>
          </w:tcPr>
          <w:p w14:paraId="2BC61E81">
            <w:pPr>
              <w:pBdr>
                <w:top w:val="none" w:color="auto" w:sz="0" w:space="1"/>
                <w:left w:val="none" w:color="auto" w:sz="0" w:space="4"/>
                <w:bottom w:val="none" w:color="auto" w:sz="0" w:space="1"/>
                <w:right w:val="none" w:color="auto" w:sz="0" w:space="4"/>
              </w:pBdr>
              <w:spacing w:line="360" w:lineRule="auto"/>
              <w:jc w:val="center"/>
              <w:textAlignment w:val="center"/>
              <w:rPr>
                <w:rFonts w:cs="Times New Roman" w:asciiTheme="minorEastAsia" w:hAnsiTheme="minorEastAsia"/>
                <w:bCs/>
                <w:szCs w:val="21"/>
              </w:rPr>
            </w:pPr>
          </w:p>
        </w:tc>
        <w:tc>
          <w:tcPr>
            <w:tcW w:w="2261" w:type="pct"/>
            <w:vAlign w:val="center"/>
          </w:tcPr>
          <w:p w14:paraId="71A47447">
            <w:pPr>
              <w:pBdr>
                <w:top w:val="none" w:color="auto" w:sz="0" w:space="1"/>
                <w:left w:val="none" w:color="auto" w:sz="0" w:space="4"/>
                <w:bottom w:val="none" w:color="auto" w:sz="0" w:space="1"/>
                <w:right w:val="none" w:color="auto" w:sz="0" w:space="4"/>
              </w:pBdr>
              <w:spacing w:line="360" w:lineRule="auto"/>
              <w:jc w:val="center"/>
              <w:textAlignment w:val="center"/>
              <w:rPr>
                <w:rFonts w:cs="Times New Roman" w:asciiTheme="minorEastAsia" w:hAnsiTheme="minorEastAsia"/>
                <w:bCs/>
                <w:szCs w:val="21"/>
              </w:rPr>
            </w:pPr>
            <w:r>
              <w:rPr>
                <w:rFonts w:cs="Times New Roman" w:asciiTheme="minorEastAsia" w:hAnsiTheme="minorEastAsia"/>
                <w:bCs/>
                <w:szCs w:val="21"/>
              </w:rPr>
              <w:t>单晶硅电池组件</w:t>
            </w:r>
          </w:p>
        </w:tc>
        <w:tc>
          <w:tcPr>
            <w:tcW w:w="1630" w:type="pct"/>
            <w:vAlign w:val="center"/>
          </w:tcPr>
          <w:p w14:paraId="764116A2">
            <w:pPr>
              <w:pBdr>
                <w:top w:val="none" w:color="auto" w:sz="0" w:space="1"/>
                <w:left w:val="none" w:color="auto" w:sz="0" w:space="4"/>
                <w:bottom w:val="none" w:color="auto" w:sz="0" w:space="1"/>
                <w:right w:val="none" w:color="auto" w:sz="0" w:space="4"/>
              </w:pBdr>
              <w:spacing w:line="360" w:lineRule="auto"/>
              <w:jc w:val="center"/>
              <w:textAlignment w:val="center"/>
              <w:rPr>
                <w:rFonts w:cs="Times New Roman" w:asciiTheme="minorEastAsia" w:hAnsiTheme="minorEastAsia"/>
                <w:bCs/>
                <w:szCs w:val="21"/>
              </w:rPr>
            </w:pPr>
            <w:r>
              <w:rPr>
                <w:rFonts w:cs="Times New Roman" w:asciiTheme="minorEastAsia" w:hAnsiTheme="minorEastAsia"/>
                <w:bCs/>
                <w:szCs w:val="21"/>
              </w:rPr>
              <w:t>≥20</w:t>
            </w:r>
          </w:p>
        </w:tc>
      </w:tr>
      <w:tr w14:paraId="7CEA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109" w:type="pct"/>
            <w:vAlign w:val="center"/>
          </w:tcPr>
          <w:p w14:paraId="43EB5CC5">
            <w:pPr>
              <w:pBdr>
                <w:top w:val="none" w:color="auto" w:sz="0" w:space="1"/>
                <w:left w:val="none" w:color="auto" w:sz="0" w:space="4"/>
                <w:bottom w:val="none" w:color="auto" w:sz="0" w:space="1"/>
                <w:right w:val="none" w:color="auto" w:sz="0" w:space="4"/>
              </w:pBdr>
              <w:spacing w:line="360" w:lineRule="auto"/>
              <w:jc w:val="center"/>
              <w:textAlignment w:val="center"/>
              <w:rPr>
                <w:rFonts w:cs="Times New Roman" w:asciiTheme="minorEastAsia" w:hAnsiTheme="minorEastAsia"/>
                <w:bCs/>
                <w:szCs w:val="21"/>
              </w:rPr>
            </w:pPr>
            <w:r>
              <w:rPr>
                <w:rFonts w:cs="Times New Roman" w:asciiTheme="minorEastAsia" w:hAnsiTheme="minorEastAsia"/>
                <w:bCs/>
                <w:szCs w:val="21"/>
              </w:rPr>
              <w:t>薄膜电池组件</w:t>
            </w:r>
          </w:p>
        </w:tc>
        <w:tc>
          <w:tcPr>
            <w:tcW w:w="2261" w:type="pct"/>
            <w:vAlign w:val="center"/>
          </w:tcPr>
          <w:p w14:paraId="34791393">
            <w:pPr>
              <w:pBdr>
                <w:top w:val="none" w:color="auto" w:sz="0" w:space="1"/>
                <w:left w:val="none" w:color="auto" w:sz="0" w:space="4"/>
                <w:bottom w:val="none" w:color="auto" w:sz="0" w:space="1"/>
                <w:right w:val="none" w:color="auto" w:sz="0" w:space="4"/>
              </w:pBdr>
              <w:spacing w:line="360" w:lineRule="auto"/>
              <w:jc w:val="center"/>
              <w:textAlignment w:val="center"/>
              <w:rPr>
                <w:rFonts w:cs="Times New Roman" w:asciiTheme="minorEastAsia" w:hAnsiTheme="minorEastAsia"/>
                <w:bCs/>
                <w:szCs w:val="21"/>
              </w:rPr>
            </w:pPr>
            <w:r>
              <w:rPr>
                <w:rFonts w:cs="Times New Roman" w:asciiTheme="minorEastAsia" w:hAnsiTheme="minorEastAsia"/>
                <w:bCs/>
                <w:szCs w:val="21"/>
              </w:rPr>
              <w:t>铜铟镓硒（CIGS）</w:t>
            </w:r>
            <w:r>
              <w:rPr>
                <w:rFonts w:hint="eastAsia" w:cs="Times New Roman" w:asciiTheme="minorEastAsia" w:hAnsiTheme="minorEastAsia"/>
                <w:bCs/>
                <w:szCs w:val="21"/>
              </w:rPr>
              <w:t>、</w:t>
            </w:r>
          </w:p>
          <w:p w14:paraId="073B74DE">
            <w:pPr>
              <w:pBdr>
                <w:top w:val="none" w:color="auto" w:sz="0" w:space="1"/>
                <w:left w:val="none" w:color="auto" w:sz="0" w:space="4"/>
                <w:bottom w:val="none" w:color="auto" w:sz="0" w:space="1"/>
                <w:right w:val="none" w:color="auto" w:sz="0" w:space="4"/>
              </w:pBdr>
              <w:spacing w:line="360" w:lineRule="auto"/>
              <w:textAlignment w:val="center"/>
              <w:rPr>
                <w:rFonts w:cs="Times New Roman" w:asciiTheme="minorEastAsia" w:hAnsiTheme="minorEastAsia"/>
                <w:bCs/>
                <w:szCs w:val="21"/>
              </w:rPr>
            </w:pPr>
            <w:r>
              <w:rPr>
                <w:rFonts w:cs="Times New Roman" w:asciiTheme="minorEastAsia" w:hAnsiTheme="minorEastAsia"/>
                <w:bCs/>
                <w:szCs w:val="21"/>
              </w:rPr>
              <w:t>碲化镉（C</w:t>
            </w:r>
            <w:r>
              <w:rPr>
                <w:rFonts w:cs="Times New Roman" w:asciiTheme="minorEastAsia" w:hAnsiTheme="minorEastAsia"/>
                <w:bCs/>
                <w:szCs w:val="21"/>
                <w:vertAlign w:val="subscript"/>
              </w:rPr>
              <w:t>d</w:t>
            </w:r>
            <w:r>
              <w:rPr>
                <w:rFonts w:cs="Times New Roman" w:asciiTheme="minorEastAsia" w:hAnsiTheme="minorEastAsia"/>
                <w:bCs/>
                <w:szCs w:val="21"/>
              </w:rPr>
              <w:t>T</w:t>
            </w:r>
            <w:r>
              <w:rPr>
                <w:rFonts w:cs="Times New Roman" w:asciiTheme="minorEastAsia" w:hAnsiTheme="minorEastAsia"/>
                <w:bCs/>
                <w:szCs w:val="21"/>
                <w:vertAlign w:val="subscript"/>
              </w:rPr>
              <w:t>e</w:t>
            </w:r>
            <w:r>
              <w:rPr>
                <w:rFonts w:cs="Times New Roman" w:asciiTheme="minorEastAsia" w:hAnsiTheme="minorEastAsia"/>
                <w:bCs/>
                <w:szCs w:val="21"/>
              </w:rPr>
              <w:t>）</w:t>
            </w:r>
            <w:r>
              <w:rPr>
                <w:rFonts w:hint="eastAsia" w:cs="Times New Roman" w:asciiTheme="minorEastAsia" w:hAnsiTheme="minorEastAsia"/>
                <w:bCs/>
                <w:szCs w:val="21"/>
              </w:rPr>
              <w:t>等薄膜</w:t>
            </w:r>
            <w:r>
              <w:rPr>
                <w:rFonts w:cs="Times New Roman" w:asciiTheme="minorEastAsia" w:hAnsiTheme="minorEastAsia"/>
                <w:bCs/>
                <w:szCs w:val="21"/>
              </w:rPr>
              <w:t>电池组件</w:t>
            </w:r>
          </w:p>
        </w:tc>
        <w:tc>
          <w:tcPr>
            <w:tcW w:w="1630" w:type="pct"/>
            <w:vAlign w:val="center"/>
          </w:tcPr>
          <w:p w14:paraId="7CCB3E6D">
            <w:pPr>
              <w:pBdr>
                <w:top w:val="none" w:color="auto" w:sz="0" w:space="1"/>
                <w:left w:val="none" w:color="auto" w:sz="0" w:space="4"/>
                <w:bottom w:val="none" w:color="auto" w:sz="0" w:space="1"/>
                <w:right w:val="none" w:color="auto" w:sz="0" w:space="4"/>
              </w:pBdr>
              <w:spacing w:line="360" w:lineRule="auto"/>
              <w:jc w:val="center"/>
              <w:textAlignment w:val="center"/>
              <w:rPr>
                <w:rFonts w:cs="Times New Roman" w:asciiTheme="minorEastAsia" w:hAnsiTheme="minorEastAsia"/>
                <w:bCs/>
                <w:szCs w:val="21"/>
              </w:rPr>
            </w:pPr>
          </w:p>
          <w:p w14:paraId="5128E474">
            <w:pPr>
              <w:pBdr>
                <w:top w:val="none" w:color="auto" w:sz="0" w:space="1"/>
                <w:left w:val="none" w:color="auto" w:sz="0" w:space="4"/>
                <w:bottom w:val="none" w:color="auto" w:sz="0" w:space="1"/>
                <w:right w:val="none" w:color="auto" w:sz="0" w:space="4"/>
              </w:pBdr>
              <w:spacing w:line="360" w:lineRule="auto"/>
              <w:jc w:val="center"/>
              <w:textAlignment w:val="center"/>
              <w:rPr>
                <w:rFonts w:cs="Times New Roman" w:asciiTheme="minorEastAsia" w:hAnsiTheme="minorEastAsia"/>
                <w:bCs/>
                <w:szCs w:val="21"/>
              </w:rPr>
            </w:pPr>
            <w:r>
              <w:rPr>
                <w:rFonts w:cs="Times New Roman" w:asciiTheme="minorEastAsia" w:hAnsiTheme="minorEastAsia"/>
                <w:bCs/>
                <w:szCs w:val="21"/>
              </w:rPr>
              <w:t>≥15</w:t>
            </w:r>
          </w:p>
        </w:tc>
      </w:tr>
    </w:tbl>
    <w:p w14:paraId="1BDB034B">
      <w:pPr>
        <w:spacing w:before="156" w:beforeLines="50" w:after="156" w:afterLines="50" w:line="360" w:lineRule="auto"/>
        <w:jc w:val="center"/>
        <w:rPr>
          <w:rFonts w:cs="Times New Roman" w:asciiTheme="minorEastAsia" w:hAnsiTheme="minorEastAsia"/>
          <w:bCs/>
          <w:szCs w:val="21"/>
        </w:rPr>
      </w:pPr>
      <w:r>
        <w:rPr>
          <w:rFonts w:hint="eastAsia" w:cs="Times New Roman" w:asciiTheme="minorEastAsia" w:hAnsiTheme="minorEastAsia"/>
          <w:bCs/>
          <w:szCs w:val="21"/>
        </w:rPr>
        <w:t>表4.6.4-2  彩色光伏组件光电转换效率(%)</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3"/>
        <w:gridCol w:w="3139"/>
      </w:tblGrid>
      <w:tr w14:paraId="173D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blHeader/>
          <w:jc w:val="center"/>
        </w:trPr>
        <w:tc>
          <w:tcPr>
            <w:tcW w:w="3158" w:type="pct"/>
            <w:vAlign w:val="center"/>
          </w:tcPr>
          <w:p w14:paraId="70E1BC5A">
            <w:pPr>
              <w:pBdr>
                <w:top w:val="none" w:color="auto" w:sz="0" w:space="1"/>
                <w:left w:val="none" w:color="auto" w:sz="0" w:space="4"/>
                <w:bottom w:val="none" w:color="auto" w:sz="0" w:space="1"/>
                <w:right w:val="none" w:color="auto" w:sz="0" w:space="4"/>
              </w:pBdr>
              <w:spacing w:line="360" w:lineRule="auto"/>
              <w:jc w:val="center"/>
              <w:textAlignment w:val="center"/>
              <w:rPr>
                <w:rFonts w:cs="Times New Roman" w:asciiTheme="minorEastAsia" w:hAnsiTheme="minorEastAsia"/>
                <w:bCs/>
                <w:szCs w:val="21"/>
              </w:rPr>
            </w:pPr>
            <w:r>
              <w:rPr>
                <w:rFonts w:hint="eastAsia" w:cs="Times New Roman" w:asciiTheme="minorEastAsia" w:hAnsiTheme="minorEastAsia"/>
                <w:bCs/>
                <w:szCs w:val="21"/>
              </w:rPr>
              <w:t>彩色</w:t>
            </w:r>
            <w:r>
              <w:rPr>
                <w:rFonts w:cs="Times New Roman" w:asciiTheme="minorEastAsia" w:hAnsiTheme="minorEastAsia"/>
                <w:bCs/>
                <w:szCs w:val="21"/>
              </w:rPr>
              <w:t>光伏组件类型</w:t>
            </w:r>
          </w:p>
        </w:tc>
        <w:tc>
          <w:tcPr>
            <w:tcW w:w="1842" w:type="pct"/>
            <w:vAlign w:val="center"/>
          </w:tcPr>
          <w:p w14:paraId="15A6D541">
            <w:pPr>
              <w:pBdr>
                <w:top w:val="none" w:color="auto" w:sz="0" w:space="1"/>
                <w:left w:val="none" w:color="auto" w:sz="0" w:space="4"/>
                <w:bottom w:val="none" w:color="auto" w:sz="0" w:space="1"/>
                <w:right w:val="none" w:color="auto" w:sz="0" w:space="4"/>
              </w:pBdr>
              <w:spacing w:line="360" w:lineRule="auto"/>
              <w:jc w:val="center"/>
              <w:textAlignment w:val="center"/>
              <w:rPr>
                <w:rFonts w:cs="Times New Roman" w:asciiTheme="minorEastAsia" w:hAnsiTheme="minorEastAsia"/>
                <w:bCs/>
                <w:szCs w:val="21"/>
              </w:rPr>
            </w:pPr>
            <w:r>
              <w:rPr>
                <w:rFonts w:cs="Times New Roman" w:asciiTheme="minorEastAsia" w:hAnsiTheme="minorEastAsia"/>
                <w:bCs/>
                <w:szCs w:val="21"/>
              </w:rPr>
              <w:t>组件光电转换效率</w:t>
            </w:r>
          </w:p>
        </w:tc>
      </w:tr>
      <w:tr w14:paraId="000B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158" w:type="pct"/>
            <w:vAlign w:val="center"/>
          </w:tcPr>
          <w:p w14:paraId="7163C0EC">
            <w:pPr>
              <w:pBdr>
                <w:top w:val="none" w:color="auto" w:sz="0" w:space="1"/>
                <w:left w:val="none" w:color="auto" w:sz="0" w:space="4"/>
                <w:bottom w:val="none" w:color="auto" w:sz="0" w:space="1"/>
                <w:right w:val="none" w:color="auto" w:sz="0" w:space="4"/>
              </w:pBdr>
              <w:spacing w:line="360" w:lineRule="auto"/>
              <w:jc w:val="center"/>
              <w:textAlignment w:val="center"/>
              <w:rPr>
                <w:rFonts w:cs="Times New Roman" w:asciiTheme="minorEastAsia" w:hAnsiTheme="minorEastAsia"/>
                <w:bCs/>
                <w:szCs w:val="21"/>
              </w:rPr>
            </w:pPr>
            <w:r>
              <w:rPr>
                <w:rFonts w:hint="eastAsia" w:cs="Times New Roman" w:asciiTheme="minorEastAsia" w:hAnsiTheme="minorEastAsia"/>
                <w:bCs/>
                <w:szCs w:val="21"/>
              </w:rPr>
              <w:t>采用</w:t>
            </w:r>
            <w:r>
              <w:rPr>
                <w:rFonts w:cs="Times New Roman" w:asciiTheme="minorEastAsia" w:hAnsiTheme="minorEastAsia"/>
                <w:bCs/>
                <w:szCs w:val="21"/>
              </w:rPr>
              <w:t>晶体硅电池</w:t>
            </w:r>
            <w:r>
              <w:rPr>
                <w:rFonts w:hint="eastAsia" w:cs="Times New Roman" w:asciiTheme="minorEastAsia" w:hAnsiTheme="minorEastAsia"/>
                <w:bCs/>
                <w:szCs w:val="21"/>
              </w:rPr>
              <w:t>的彩色光伏</w:t>
            </w:r>
            <w:r>
              <w:rPr>
                <w:rFonts w:cs="Times New Roman" w:asciiTheme="minorEastAsia" w:hAnsiTheme="minorEastAsia"/>
                <w:bCs/>
                <w:szCs w:val="21"/>
              </w:rPr>
              <w:t>组件</w:t>
            </w:r>
          </w:p>
        </w:tc>
        <w:tc>
          <w:tcPr>
            <w:tcW w:w="1842" w:type="pct"/>
            <w:vAlign w:val="center"/>
          </w:tcPr>
          <w:p w14:paraId="17D5F2B0">
            <w:pPr>
              <w:pBdr>
                <w:top w:val="none" w:color="auto" w:sz="0" w:space="1"/>
                <w:left w:val="none" w:color="auto" w:sz="0" w:space="4"/>
                <w:bottom w:val="none" w:color="auto" w:sz="0" w:space="1"/>
                <w:right w:val="none" w:color="auto" w:sz="0" w:space="4"/>
              </w:pBdr>
              <w:spacing w:line="360" w:lineRule="auto"/>
              <w:jc w:val="center"/>
              <w:textAlignment w:val="center"/>
              <w:rPr>
                <w:rFonts w:cs="Times New Roman" w:asciiTheme="minorEastAsia" w:hAnsiTheme="minorEastAsia"/>
                <w:bCs/>
                <w:szCs w:val="21"/>
              </w:rPr>
            </w:pPr>
            <w:r>
              <w:rPr>
                <w:rFonts w:cs="Times New Roman" w:asciiTheme="minorEastAsia" w:hAnsiTheme="minorEastAsia"/>
                <w:bCs/>
                <w:szCs w:val="21"/>
              </w:rPr>
              <w:t>≥15</w:t>
            </w:r>
          </w:p>
        </w:tc>
      </w:tr>
      <w:tr w14:paraId="73AC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158" w:type="pct"/>
            <w:vAlign w:val="center"/>
          </w:tcPr>
          <w:p w14:paraId="493660B1">
            <w:pPr>
              <w:pBdr>
                <w:top w:val="none" w:color="auto" w:sz="0" w:space="1"/>
                <w:left w:val="none" w:color="auto" w:sz="0" w:space="4"/>
                <w:bottom w:val="none" w:color="auto" w:sz="0" w:space="1"/>
                <w:right w:val="none" w:color="auto" w:sz="0" w:space="4"/>
              </w:pBdr>
              <w:spacing w:line="360" w:lineRule="auto"/>
              <w:jc w:val="center"/>
              <w:textAlignment w:val="center"/>
              <w:rPr>
                <w:rFonts w:cs="Times New Roman" w:asciiTheme="minorEastAsia" w:hAnsiTheme="minorEastAsia"/>
                <w:bCs/>
                <w:szCs w:val="21"/>
              </w:rPr>
            </w:pPr>
            <w:r>
              <w:rPr>
                <w:rFonts w:hint="eastAsia" w:cs="Times New Roman" w:asciiTheme="minorEastAsia" w:hAnsiTheme="minorEastAsia"/>
                <w:bCs/>
                <w:szCs w:val="21"/>
              </w:rPr>
              <w:t>采用</w:t>
            </w:r>
            <w:r>
              <w:rPr>
                <w:rFonts w:cs="Times New Roman" w:asciiTheme="minorEastAsia" w:hAnsiTheme="minorEastAsia"/>
                <w:bCs/>
                <w:szCs w:val="21"/>
              </w:rPr>
              <w:t>薄膜电池</w:t>
            </w:r>
            <w:r>
              <w:rPr>
                <w:rFonts w:hint="eastAsia" w:cs="Times New Roman" w:asciiTheme="minorEastAsia" w:hAnsiTheme="minorEastAsia"/>
                <w:bCs/>
                <w:szCs w:val="21"/>
              </w:rPr>
              <w:t>的彩色光伏</w:t>
            </w:r>
            <w:r>
              <w:rPr>
                <w:rFonts w:cs="Times New Roman" w:asciiTheme="minorEastAsia" w:hAnsiTheme="minorEastAsia"/>
                <w:bCs/>
                <w:szCs w:val="21"/>
              </w:rPr>
              <w:t>组件</w:t>
            </w:r>
          </w:p>
        </w:tc>
        <w:tc>
          <w:tcPr>
            <w:tcW w:w="1842" w:type="pct"/>
            <w:vAlign w:val="center"/>
          </w:tcPr>
          <w:p w14:paraId="6C2B0565">
            <w:pPr>
              <w:pBdr>
                <w:top w:val="none" w:color="auto" w:sz="0" w:space="1"/>
                <w:left w:val="none" w:color="auto" w:sz="0" w:space="4"/>
                <w:bottom w:val="none" w:color="auto" w:sz="0" w:space="1"/>
                <w:right w:val="none" w:color="auto" w:sz="0" w:space="4"/>
              </w:pBdr>
              <w:spacing w:line="360" w:lineRule="auto"/>
              <w:jc w:val="center"/>
              <w:textAlignment w:val="center"/>
              <w:rPr>
                <w:rFonts w:cs="Times New Roman" w:asciiTheme="minorEastAsia" w:hAnsiTheme="minorEastAsia"/>
                <w:bCs/>
                <w:szCs w:val="21"/>
              </w:rPr>
            </w:pPr>
            <w:r>
              <w:rPr>
                <w:rFonts w:cs="Times New Roman" w:asciiTheme="minorEastAsia" w:hAnsiTheme="minorEastAsia"/>
                <w:bCs/>
                <w:szCs w:val="21"/>
              </w:rPr>
              <w:t>≥12</w:t>
            </w:r>
          </w:p>
        </w:tc>
      </w:tr>
    </w:tbl>
    <w:p w14:paraId="03266565">
      <w:pPr>
        <w:spacing w:line="360" w:lineRule="auto"/>
        <w:rPr>
          <w:rFonts w:ascii="楷体" w:hAnsi="楷体" w:eastAsia="楷体"/>
          <w:b/>
          <w:szCs w:val="21"/>
        </w:rPr>
      </w:pPr>
      <w:r>
        <w:rPr>
          <w:rFonts w:hint="eastAsia" w:ascii="楷体" w:hAnsi="楷体" w:eastAsia="楷体"/>
          <w:b/>
          <w:szCs w:val="21"/>
        </w:rPr>
        <w:t>【条文说明】</w:t>
      </w:r>
    </w:p>
    <w:p w14:paraId="140BBC72">
      <w:pPr>
        <w:spacing w:line="360" w:lineRule="auto"/>
        <w:ind w:firstLine="420" w:firstLineChars="200"/>
        <w:rPr>
          <w:rFonts w:ascii="楷体" w:hAnsi="楷体" w:eastAsia="楷体" w:cs="Times New Roman"/>
          <w:bCs/>
          <w:szCs w:val="21"/>
        </w:rPr>
      </w:pPr>
      <w:r>
        <w:rPr>
          <w:rFonts w:ascii="楷体" w:hAnsi="楷体" w:eastAsia="楷体" w:cs="Times New Roman"/>
          <w:bCs/>
          <w:szCs w:val="21"/>
        </w:rPr>
        <w:t>根据工业和信息化部印发的《光伏制造行业规范条件（2021年本）》，光伏企业生产的多晶硅标准组件和单晶硅标准组件的光电转换效率分别不应低于17%和19.6%，硅基、铜铟镓硒（CIGS）、碲化镉（CdTe）及其他薄膜标准组件的光电转换效率分别不应低于12%、15%、14%、14%。</w:t>
      </w:r>
      <w:r>
        <w:rPr>
          <w:rFonts w:hint="eastAsia" w:ascii="楷体" w:hAnsi="楷体" w:eastAsia="楷体" w:cs="Times New Roman"/>
          <w:bCs/>
          <w:szCs w:val="21"/>
        </w:rPr>
        <w:t>以上规定为工信部对光伏制造企业及项目准入设立的标准，相关产品不仅仅包括变电站用光伏组件，也包括普通电站的组件。</w:t>
      </w:r>
      <w:r>
        <w:rPr>
          <w:rFonts w:ascii="楷体" w:hAnsi="楷体" w:eastAsia="楷体" w:cs="Times New Roman"/>
          <w:bCs/>
          <w:szCs w:val="21"/>
        </w:rPr>
        <w:t>本标准在该规定上适度提高，以鼓励</w:t>
      </w:r>
      <w:r>
        <w:rPr>
          <w:rFonts w:hint="eastAsia" w:ascii="楷体" w:hAnsi="楷体" w:eastAsia="楷体" w:cs="Times New Roman"/>
          <w:bCs/>
          <w:szCs w:val="21"/>
        </w:rPr>
        <w:t>变电站</w:t>
      </w:r>
      <w:r>
        <w:rPr>
          <w:rFonts w:ascii="楷体" w:hAnsi="楷体" w:eastAsia="楷体" w:cs="Times New Roman"/>
          <w:bCs/>
          <w:szCs w:val="21"/>
        </w:rPr>
        <w:t>采用更高效率的光伏组件</w:t>
      </w:r>
      <w:r>
        <w:rPr>
          <w:rFonts w:hint="eastAsia" w:ascii="楷体" w:hAnsi="楷体" w:eastAsia="楷体" w:cs="Times New Roman"/>
          <w:bCs/>
          <w:szCs w:val="21"/>
        </w:rPr>
        <w:t>, 供变电站设计遵从使用</w:t>
      </w:r>
      <w:r>
        <w:rPr>
          <w:rFonts w:ascii="楷体" w:hAnsi="楷体" w:eastAsia="楷体" w:cs="Times New Roman"/>
          <w:bCs/>
          <w:szCs w:val="21"/>
        </w:rPr>
        <w:t>。</w:t>
      </w:r>
    </w:p>
    <w:p w14:paraId="0E1825AE">
      <w:pPr>
        <w:spacing w:line="360" w:lineRule="auto"/>
        <w:ind w:firstLine="420" w:firstLineChars="200"/>
        <w:rPr>
          <w:rFonts w:ascii="楷体" w:hAnsi="楷体" w:eastAsia="楷体" w:cs="Times New Roman"/>
          <w:bCs/>
          <w:szCs w:val="21"/>
        </w:rPr>
      </w:pPr>
      <w:r>
        <w:rPr>
          <w:rFonts w:ascii="楷体" w:hAnsi="楷体" w:eastAsia="楷体" w:cs="Times New Roman"/>
          <w:bCs/>
          <w:szCs w:val="21"/>
        </w:rPr>
        <w:t>除标准光伏组件外，</w:t>
      </w:r>
      <w:r>
        <w:rPr>
          <w:rFonts w:hint="eastAsia" w:ascii="楷体" w:hAnsi="楷体" w:eastAsia="楷体" w:cs="Times New Roman"/>
          <w:bCs/>
          <w:szCs w:val="21"/>
        </w:rPr>
        <w:t>变电站</w:t>
      </w:r>
      <w:r>
        <w:rPr>
          <w:rFonts w:ascii="楷体" w:hAnsi="楷体" w:eastAsia="楷体" w:cs="Times New Roman"/>
          <w:bCs/>
          <w:szCs w:val="21"/>
        </w:rPr>
        <w:t>光伏系统还可以采用彩色光伏组件、透光光伏组件等产品，此类产品的光电转换效率受到</w:t>
      </w:r>
      <w:r>
        <w:rPr>
          <w:rFonts w:hint="eastAsia" w:ascii="楷体" w:hAnsi="楷体" w:eastAsia="楷体" w:cs="Times New Roman"/>
          <w:bCs/>
          <w:szCs w:val="21"/>
        </w:rPr>
        <w:t>变电站</w:t>
      </w:r>
      <w:r>
        <w:rPr>
          <w:rFonts w:ascii="楷体" w:hAnsi="楷体" w:eastAsia="楷体" w:cs="Times New Roman"/>
          <w:bCs/>
          <w:szCs w:val="21"/>
        </w:rPr>
        <w:t>效果设计要求影响，难以达到标准光伏组件的指标要求，因此在本标准中</w:t>
      </w:r>
      <w:r>
        <w:rPr>
          <w:rFonts w:hint="eastAsia" w:ascii="楷体" w:hAnsi="楷体" w:eastAsia="楷体" w:cs="Times New Roman"/>
          <w:bCs/>
          <w:szCs w:val="21"/>
        </w:rPr>
        <w:t>对透光光伏</w:t>
      </w:r>
      <w:r>
        <w:rPr>
          <w:rFonts w:ascii="楷体" w:hAnsi="楷体" w:eastAsia="楷体" w:cs="Times New Roman"/>
          <w:bCs/>
          <w:szCs w:val="21"/>
        </w:rPr>
        <w:t>暂不做要求</w:t>
      </w:r>
      <w:r>
        <w:rPr>
          <w:rFonts w:hint="eastAsia" w:ascii="楷体" w:hAnsi="楷体" w:eastAsia="楷体" w:cs="Times New Roman"/>
          <w:bCs/>
          <w:szCs w:val="21"/>
        </w:rPr>
        <w:t>，对于彩色光伏组件适当降低光电转换效率要求</w:t>
      </w:r>
      <w:r>
        <w:rPr>
          <w:rFonts w:ascii="楷体" w:hAnsi="楷体" w:eastAsia="楷体" w:cs="Times New Roman"/>
          <w:bCs/>
          <w:szCs w:val="21"/>
        </w:rPr>
        <w:t>。</w:t>
      </w:r>
    </w:p>
    <w:p w14:paraId="4F1E06A0">
      <w:pPr>
        <w:spacing w:line="360" w:lineRule="auto"/>
        <w:ind w:firstLine="420" w:firstLineChars="200"/>
        <w:rPr>
          <w:rFonts w:cs="Times New Roman" w:asciiTheme="minorEastAsia" w:hAnsiTheme="minorEastAsia"/>
          <w:bCs/>
          <w:szCs w:val="21"/>
        </w:rPr>
      </w:pPr>
    </w:p>
    <w:p w14:paraId="6D71401D">
      <w:pPr>
        <w:spacing w:line="360" w:lineRule="auto"/>
        <w:rPr>
          <w:rStyle w:val="19"/>
          <w:rFonts w:asciiTheme="minorEastAsia" w:hAnsiTheme="minorEastAsia"/>
        </w:rPr>
      </w:pPr>
      <w:r>
        <w:rPr>
          <w:rStyle w:val="19"/>
          <w:rFonts w:hint="eastAsia" w:asciiTheme="minorEastAsia" w:hAnsiTheme="minorEastAsia"/>
        </w:rPr>
        <w:t>4.6.5太阳能热利用系统设计效率不应低于现行国家标准《可再生能源建筑应用工程评价标准》GB/T 50801规定的2级以上。</w:t>
      </w:r>
    </w:p>
    <w:p w14:paraId="7A37DD54">
      <w:pPr>
        <w:spacing w:line="360" w:lineRule="auto"/>
        <w:rPr>
          <w:rFonts w:ascii="楷体" w:hAnsi="楷体" w:eastAsia="楷体"/>
          <w:b/>
          <w:szCs w:val="21"/>
        </w:rPr>
      </w:pPr>
      <w:r>
        <w:rPr>
          <w:rFonts w:hint="eastAsia" w:ascii="楷体" w:hAnsi="楷体" w:eastAsia="楷体"/>
          <w:b/>
          <w:szCs w:val="21"/>
        </w:rPr>
        <w:t>【条文说明】</w:t>
      </w:r>
    </w:p>
    <w:p w14:paraId="01990AFD">
      <w:pPr>
        <w:spacing w:line="360" w:lineRule="auto"/>
        <w:ind w:firstLine="420" w:firstLineChars="200"/>
        <w:rPr>
          <w:rFonts w:ascii="楷体" w:hAnsi="楷体" w:eastAsia="楷体" w:cs="Times New Roman"/>
          <w:szCs w:val="21"/>
        </w:rPr>
      </w:pPr>
      <w:r>
        <w:rPr>
          <w:rFonts w:ascii="楷体" w:hAnsi="楷体" w:eastAsia="楷体" w:cs="Times New Roman"/>
          <w:szCs w:val="21"/>
        </w:rPr>
        <w:t>国家标准《可再生能源</w:t>
      </w:r>
      <w:r>
        <w:rPr>
          <w:rFonts w:hint="eastAsia" w:ascii="楷体" w:hAnsi="楷体" w:eastAsia="楷体" w:cs="Times New Roman"/>
          <w:szCs w:val="21"/>
        </w:rPr>
        <w:t>变电站</w:t>
      </w:r>
      <w:r>
        <w:rPr>
          <w:rFonts w:ascii="楷体" w:hAnsi="楷体" w:eastAsia="楷体" w:cs="Times New Roman"/>
          <w:szCs w:val="21"/>
        </w:rPr>
        <w:t>应用工程评价标准》GB/T 50801-2013中对太阳能热利用系统集热效率提出了级别划分指标，共分为3级，1级最高，本标准规定零碳</w:t>
      </w:r>
      <w:r>
        <w:rPr>
          <w:rFonts w:hint="eastAsia" w:ascii="楷体" w:hAnsi="楷体" w:eastAsia="楷体" w:cs="Times New Roman"/>
          <w:szCs w:val="21"/>
        </w:rPr>
        <w:t>变电站</w:t>
      </w:r>
      <w:r>
        <w:rPr>
          <w:rFonts w:ascii="楷体" w:hAnsi="楷体" w:eastAsia="楷体" w:cs="Times New Roman"/>
          <w:szCs w:val="21"/>
        </w:rPr>
        <w:t>的相应指标应达到国家规定的2级以上。</w:t>
      </w:r>
    </w:p>
    <w:p w14:paraId="270230EE">
      <w:pPr>
        <w:spacing w:line="360" w:lineRule="auto"/>
        <w:rPr>
          <w:rFonts w:asciiTheme="minorEastAsia" w:hAnsiTheme="minorEastAsia"/>
          <w:szCs w:val="21"/>
        </w:rPr>
      </w:pPr>
    </w:p>
    <w:p w14:paraId="7936B93B">
      <w:pPr>
        <w:spacing w:line="360" w:lineRule="auto"/>
        <w:rPr>
          <w:rStyle w:val="19"/>
          <w:rFonts w:asciiTheme="minorEastAsia" w:hAnsiTheme="minorEastAsia"/>
        </w:rPr>
      </w:pPr>
      <w:r>
        <w:rPr>
          <w:rStyle w:val="19"/>
          <w:rFonts w:hint="eastAsia" w:asciiTheme="minorEastAsia" w:hAnsiTheme="minorEastAsia"/>
        </w:rPr>
        <w:t>4.6.6 地源热泵系统设计制热性能系数与制冷能效比均不应低于现行国家标准《可再生能源建筑应用工程评价标准》GB/T 50801规定的2级以上。</w:t>
      </w:r>
    </w:p>
    <w:p w14:paraId="6C0D59C7">
      <w:pPr>
        <w:spacing w:line="360" w:lineRule="auto"/>
        <w:rPr>
          <w:rFonts w:ascii="楷体" w:hAnsi="楷体" w:eastAsia="楷体"/>
          <w:b/>
          <w:szCs w:val="21"/>
        </w:rPr>
      </w:pPr>
      <w:r>
        <w:rPr>
          <w:rFonts w:hint="eastAsia" w:ascii="楷体" w:hAnsi="楷体" w:eastAsia="楷体"/>
          <w:b/>
          <w:szCs w:val="21"/>
        </w:rPr>
        <w:t>【条文说明】</w:t>
      </w:r>
    </w:p>
    <w:p w14:paraId="55BC50C3">
      <w:pPr>
        <w:spacing w:line="360" w:lineRule="auto"/>
        <w:ind w:firstLine="420" w:firstLineChars="200"/>
        <w:rPr>
          <w:rFonts w:ascii="楷体" w:hAnsi="楷体" w:eastAsia="楷体" w:cs="Times New Roman"/>
          <w:szCs w:val="21"/>
        </w:rPr>
      </w:pPr>
      <w:r>
        <w:rPr>
          <w:rFonts w:ascii="楷体" w:hAnsi="楷体" w:eastAsia="楷体" w:cs="Times New Roman"/>
          <w:szCs w:val="21"/>
        </w:rPr>
        <w:t>国家标准《可再生能源建筑应用工程评价标准》GB/T 50801-2013中对地源/水源系统制冷能效比提出了级别划分指标，共分为3级，1级最高，本标准规定零碳</w:t>
      </w:r>
      <w:r>
        <w:rPr>
          <w:rFonts w:hint="eastAsia" w:ascii="楷体" w:hAnsi="楷体" w:eastAsia="楷体" w:cs="Times New Roman"/>
          <w:szCs w:val="21"/>
        </w:rPr>
        <w:t>变电站</w:t>
      </w:r>
      <w:r>
        <w:rPr>
          <w:rFonts w:ascii="楷体" w:hAnsi="楷体" w:eastAsia="楷体" w:cs="Times New Roman"/>
          <w:szCs w:val="21"/>
        </w:rPr>
        <w:t>的相应指标应达到国家规定的2级以上。</w:t>
      </w:r>
    </w:p>
    <w:p w14:paraId="5D243857">
      <w:pPr>
        <w:spacing w:line="360" w:lineRule="auto"/>
        <w:rPr>
          <w:rStyle w:val="19"/>
          <w:rFonts w:asciiTheme="minorEastAsia" w:hAnsiTheme="minorEastAsia"/>
        </w:rPr>
      </w:pPr>
    </w:p>
    <w:p w14:paraId="58156B86">
      <w:pPr>
        <w:spacing w:line="360" w:lineRule="auto"/>
        <w:rPr>
          <w:rStyle w:val="19"/>
          <w:rFonts w:asciiTheme="minorEastAsia" w:hAnsiTheme="minorEastAsia"/>
        </w:rPr>
      </w:pPr>
      <w:r>
        <w:rPr>
          <w:rStyle w:val="19"/>
          <w:rFonts w:hint="eastAsia" w:asciiTheme="minorEastAsia" w:hAnsiTheme="minorEastAsia"/>
        </w:rPr>
        <w:t>4.6.7 当采用户式低环境温度空气源热泵供暖时，其性能参数应符合表4.6.7的规定。</w:t>
      </w:r>
    </w:p>
    <w:p w14:paraId="7F717C91">
      <w:pPr>
        <w:spacing w:before="156" w:beforeLines="50" w:after="156" w:afterLines="50" w:line="360" w:lineRule="auto"/>
        <w:jc w:val="center"/>
        <w:rPr>
          <w:rFonts w:cs="Times New Roman" w:asciiTheme="minorEastAsia" w:hAnsiTheme="minorEastAsia"/>
          <w:bCs/>
          <w:szCs w:val="21"/>
        </w:rPr>
      </w:pPr>
      <w:r>
        <w:rPr>
          <w:rFonts w:hint="eastAsia" w:cs="Times New Roman" w:asciiTheme="minorEastAsia" w:hAnsiTheme="minorEastAsia"/>
          <w:bCs/>
          <w:szCs w:val="21"/>
        </w:rPr>
        <w:t>表4.6.7  户式低环境温度空气源热泵机组性能参数</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2391"/>
        <w:gridCol w:w="1844"/>
        <w:gridCol w:w="2942"/>
      </w:tblGrid>
      <w:tr w14:paraId="0E1B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blHeader/>
          <w:jc w:val="center"/>
        </w:trPr>
        <w:tc>
          <w:tcPr>
            <w:tcW w:w="789" w:type="pct"/>
            <w:vAlign w:val="center"/>
          </w:tcPr>
          <w:p w14:paraId="13B502A3">
            <w:pPr>
              <w:spacing w:before="156" w:beforeLines="50" w:after="156" w:afterLines="50"/>
              <w:jc w:val="center"/>
              <w:rPr>
                <w:rFonts w:cs="Times New Roman" w:asciiTheme="minorEastAsia" w:hAnsiTheme="minorEastAsia"/>
                <w:bCs/>
                <w:szCs w:val="21"/>
              </w:rPr>
            </w:pPr>
            <w:r>
              <w:rPr>
                <w:rFonts w:hint="eastAsia" w:cs="Times New Roman" w:asciiTheme="minorEastAsia" w:hAnsiTheme="minorEastAsia"/>
                <w:bCs/>
                <w:szCs w:val="21"/>
              </w:rPr>
              <w:t>机组类型</w:t>
            </w:r>
          </w:p>
        </w:tc>
        <w:tc>
          <w:tcPr>
            <w:tcW w:w="1403" w:type="pct"/>
            <w:vAlign w:val="center"/>
          </w:tcPr>
          <w:p w14:paraId="57667AC9">
            <w:pPr>
              <w:spacing w:before="156" w:after="156"/>
              <w:jc w:val="center"/>
              <w:rPr>
                <w:rFonts w:cs="Times New Roman" w:asciiTheme="minorEastAsia" w:hAnsiTheme="minorEastAsia"/>
                <w:bCs/>
                <w:szCs w:val="21"/>
              </w:rPr>
            </w:pPr>
            <w:r>
              <w:rPr>
                <w:rFonts w:hint="eastAsia" w:cs="Times New Roman" w:asciiTheme="minorEastAsia" w:hAnsiTheme="minorEastAsia"/>
                <w:bCs/>
                <w:szCs w:val="21"/>
              </w:rPr>
              <w:t>名义制热量</w:t>
            </w:r>
            <w:r>
              <w:rPr>
                <w:rFonts w:cs="Times New Roman" w:asciiTheme="minorEastAsia" w:hAnsiTheme="minorEastAsia"/>
                <w:bCs/>
                <w:i/>
                <w:iCs/>
                <w:szCs w:val="21"/>
              </w:rPr>
              <w:br w:type="textWrapping"/>
            </w:r>
            <w:r>
              <w:rPr>
                <w:rFonts w:cs="Times New Roman" w:asciiTheme="minorEastAsia" w:hAnsiTheme="minorEastAsia"/>
                <w:bCs/>
                <w:i/>
                <w:iCs/>
                <w:szCs w:val="21"/>
              </w:rPr>
              <w:t>HC</w:t>
            </w:r>
            <w:r>
              <w:rPr>
                <w:rFonts w:hint="eastAsia" w:cs="Times New Roman" w:asciiTheme="minorEastAsia" w:hAnsiTheme="minorEastAsia"/>
                <w:bCs/>
                <w:szCs w:val="21"/>
              </w:rPr>
              <w:t>（</w:t>
            </w:r>
            <w:r>
              <w:rPr>
                <w:rFonts w:cs="Times New Roman" w:asciiTheme="minorEastAsia" w:hAnsiTheme="minorEastAsia"/>
                <w:bCs/>
                <w:szCs w:val="21"/>
              </w:rPr>
              <w:t>W</w:t>
            </w:r>
            <w:r>
              <w:rPr>
                <w:rFonts w:hint="eastAsia" w:cs="Times New Roman" w:asciiTheme="minorEastAsia" w:hAnsiTheme="minorEastAsia"/>
                <w:bCs/>
                <w:szCs w:val="21"/>
              </w:rPr>
              <w:t>）</w:t>
            </w:r>
          </w:p>
        </w:tc>
        <w:tc>
          <w:tcPr>
            <w:tcW w:w="1082" w:type="pct"/>
            <w:vAlign w:val="center"/>
          </w:tcPr>
          <w:p w14:paraId="78396079">
            <w:pPr>
              <w:spacing w:before="156" w:after="156"/>
              <w:jc w:val="center"/>
              <w:rPr>
                <w:rFonts w:cs="Times New Roman" w:asciiTheme="minorEastAsia" w:hAnsiTheme="minorEastAsia"/>
                <w:bCs/>
                <w:szCs w:val="21"/>
              </w:rPr>
            </w:pPr>
            <w:r>
              <w:rPr>
                <w:rFonts w:hint="eastAsia" w:cs="Times New Roman" w:asciiTheme="minorEastAsia" w:hAnsiTheme="minorEastAsia"/>
                <w:bCs/>
                <w:szCs w:val="21"/>
              </w:rPr>
              <w:t>末端型式</w:t>
            </w:r>
          </w:p>
        </w:tc>
        <w:tc>
          <w:tcPr>
            <w:tcW w:w="1726" w:type="pct"/>
            <w:vAlign w:val="center"/>
          </w:tcPr>
          <w:p w14:paraId="3CE2F3B1">
            <w:pPr>
              <w:spacing w:before="156" w:after="156"/>
              <w:jc w:val="center"/>
              <w:rPr>
                <w:rFonts w:cs="Times New Roman" w:asciiTheme="minorEastAsia" w:hAnsiTheme="minorEastAsia"/>
                <w:bCs/>
                <w:szCs w:val="21"/>
              </w:rPr>
            </w:pPr>
            <w:r>
              <w:rPr>
                <w:rFonts w:hint="eastAsia" w:cs="Times New Roman" w:asciiTheme="minorEastAsia" w:hAnsiTheme="minorEastAsia"/>
                <w:bCs/>
                <w:szCs w:val="21"/>
              </w:rPr>
              <w:t>制热季节性能系数</w:t>
            </w:r>
            <w:r>
              <w:rPr>
                <w:rFonts w:cs="Times New Roman" w:asciiTheme="minorEastAsia" w:hAnsiTheme="minorEastAsia"/>
                <w:bCs/>
                <w:szCs w:val="21"/>
              </w:rPr>
              <w:t>HSPF</w:t>
            </w:r>
            <w:r>
              <w:rPr>
                <w:rFonts w:hint="eastAsia" w:cs="Times New Roman" w:asciiTheme="minorEastAsia" w:hAnsiTheme="minorEastAsia"/>
                <w:bCs/>
                <w:szCs w:val="21"/>
              </w:rPr>
              <w:t>（</w:t>
            </w:r>
            <w:r>
              <w:rPr>
                <w:rFonts w:cs="Times New Roman" w:asciiTheme="minorEastAsia" w:hAnsiTheme="minorEastAsia"/>
                <w:bCs/>
                <w:szCs w:val="21"/>
              </w:rPr>
              <w:t>Wh/Wh</w:t>
            </w:r>
            <w:r>
              <w:rPr>
                <w:rFonts w:hint="eastAsia" w:cs="Times New Roman" w:asciiTheme="minorEastAsia" w:hAnsiTheme="minorEastAsia"/>
                <w:bCs/>
                <w:szCs w:val="21"/>
              </w:rPr>
              <w:t>）</w:t>
            </w:r>
          </w:p>
        </w:tc>
      </w:tr>
      <w:tr w14:paraId="52DD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9" w:type="pct"/>
            <w:vMerge w:val="restart"/>
            <w:vAlign w:val="center"/>
          </w:tcPr>
          <w:p w14:paraId="3703F63E">
            <w:pPr>
              <w:jc w:val="center"/>
              <w:rPr>
                <w:rFonts w:cs="Times New Roman" w:asciiTheme="minorEastAsia" w:hAnsiTheme="minorEastAsia"/>
                <w:bCs/>
                <w:szCs w:val="21"/>
              </w:rPr>
            </w:pPr>
            <w:r>
              <w:rPr>
                <w:rFonts w:hint="eastAsia" w:cs="Times New Roman" w:asciiTheme="minorEastAsia" w:hAnsiTheme="minorEastAsia"/>
                <w:bCs/>
                <w:szCs w:val="21"/>
              </w:rPr>
              <w:t>低环境温度空气源热泵机组</w:t>
            </w:r>
          </w:p>
        </w:tc>
        <w:tc>
          <w:tcPr>
            <w:tcW w:w="1403" w:type="pct"/>
            <w:vMerge w:val="restart"/>
            <w:vAlign w:val="center"/>
          </w:tcPr>
          <w:p w14:paraId="668C5429">
            <w:pPr>
              <w:jc w:val="center"/>
              <w:rPr>
                <w:rFonts w:cs="Times New Roman" w:asciiTheme="minorEastAsia" w:hAnsiTheme="minorEastAsia"/>
                <w:bCs/>
                <w:i/>
                <w:iCs/>
                <w:szCs w:val="21"/>
              </w:rPr>
            </w:pPr>
            <w:r>
              <w:rPr>
                <w:rFonts w:cs="Times New Roman" w:asciiTheme="minorEastAsia" w:hAnsiTheme="minorEastAsia"/>
                <w:bCs/>
                <w:i/>
                <w:iCs/>
                <w:szCs w:val="21"/>
              </w:rPr>
              <w:t>HC</w:t>
            </w:r>
            <w:r>
              <w:rPr>
                <w:rFonts w:cs="Times New Roman" w:asciiTheme="minorEastAsia" w:hAnsiTheme="minorEastAsia"/>
                <w:bCs/>
                <w:szCs w:val="21"/>
              </w:rPr>
              <w:t>≤35000</w:t>
            </w:r>
          </w:p>
        </w:tc>
        <w:tc>
          <w:tcPr>
            <w:tcW w:w="1082" w:type="pct"/>
            <w:vAlign w:val="center"/>
          </w:tcPr>
          <w:p w14:paraId="2F099541">
            <w:pPr>
              <w:jc w:val="center"/>
              <w:rPr>
                <w:rFonts w:cs="Times New Roman" w:asciiTheme="minorEastAsia" w:hAnsiTheme="minorEastAsia"/>
                <w:bCs/>
                <w:szCs w:val="21"/>
              </w:rPr>
            </w:pPr>
            <w:r>
              <w:rPr>
                <w:rFonts w:cs="Times New Roman" w:asciiTheme="minorEastAsia" w:hAnsiTheme="minorEastAsia"/>
                <w:bCs/>
                <w:szCs w:val="21"/>
              </w:rPr>
              <w:t>地板辐射</w:t>
            </w:r>
          </w:p>
        </w:tc>
        <w:tc>
          <w:tcPr>
            <w:tcW w:w="1726" w:type="pct"/>
            <w:vAlign w:val="center"/>
          </w:tcPr>
          <w:p w14:paraId="5D31D907">
            <w:pPr>
              <w:jc w:val="center"/>
              <w:rPr>
                <w:rFonts w:cs="Times New Roman" w:asciiTheme="minorEastAsia" w:hAnsiTheme="minorEastAsia"/>
                <w:bCs/>
                <w:szCs w:val="21"/>
              </w:rPr>
            </w:pPr>
            <w:r>
              <w:rPr>
                <w:rFonts w:cs="Times New Roman" w:asciiTheme="minorEastAsia" w:hAnsiTheme="minorEastAsia"/>
                <w:bCs/>
                <w:szCs w:val="21"/>
              </w:rPr>
              <w:t>≥2.8</w:t>
            </w:r>
          </w:p>
        </w:tc>
      </w:tr>
      <w:tr w14:paraId="1593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9" w:type="pct"/>
            <w:vMerge w:val="continue"/>
            <w:vAlign w:val="center"/>
          </w:tcPr>
          <w:p w14:paraId="64045C2D">
            <w:pPr>
              <w:jc w:val="center"/>
              <w:rPr>
                <w:rFonts w:cs="Times New Roman" w:asciiTheme="minorEastAsia" w:hAnsiTheme="minorEastAsia"/>
                <w:bCs/>
                <w:szCs w:val="21"/>
              </w:rPr>
            </w:pPr>
          </w:p>
        </w:tc>
        <w:tc>
          <w:tcPr>
            <w:tcW w:w="1403" w:type="pct"/>
            <w:vMerge w:val="continue"/>
            <w:vAlign w:val="center"/>
          </w:tcPr>
          <w:p w14:paraId="47AF1325">
            <w:pPr>
              <w:jc w:val="center"/>
              <w:rPr>
                <w:rFonts w:cs="Times New Roman" w:asciiTheme="minorEastAsia" w:hAnsiTheme="minorEastAsia"/>
                <w:bCs/>
                <w:i/>
                <w:iCs/>
                <w:szCs w:val="21"/>
              </w:rPr>
            </w:pPr>
          </w:p>
        </w:tc>
        <w:tc>
          <w:tcPr>
            <w:tcW w:w="1082" w:type="pct"/>
            <w:vAlign w:val="center"/>
          </w:tcPr>
          <w:p w14:paraId="3ACEE437">
            <w:pPr>
              <w:jc w:val="center"/>
              <w:rPr>
                <w:rFonts w:cs="Times New Roman" w:asciiTheme="minorEastAsia" w:hAnsiTheme="minorEastAsia"/>
                <w:bCs/>
                <w:szCs w:val="21"/>
              </w:rPr>
            </w:pPr>
            <w:r>
              <w:rPr>
                <w:rFonts w:cs="Times New Roman" w:asciiTheme="minorEastAsia" w:hAnsiTheme="minorEastAsia"/>
                <w:bCs/>
                <w:szCs w:val="21"/>
              </w:rPr>
              <w:t>风机盘管</w:t>
            </w:r>
          </w:p>
        </w:tc>
        <w:tc>
          <w:tcPr>
            <w:tcW w:w="1726" w:type="pct"/>
            <w:vAlign w:val="center"/>
          </w:tcPr>
          <w:p w14:paraId="5CD5131E">
            <w:pPr>
              <w:jc w:val="center"/>
              <w:rPr>
                <w:rFonts w:cs="Times New Roman" w:asciiTheme="minorEastAsia" w:hAnsiTheme="minorEastAsia"/>
                <w:bCs/>
                <w:szCs w:val="21"/>
              </w:rPr>
            </w:pPr>
            <w:r>
              <w:rPr>
                <w:rFonts w:cs="Times New Roman" w:asciiTheme="minorEastAsia" w:hAnsiTheme="minorEastAsia"/>
                <w:bCs/>
                <w:szCs w:val="21"/>
              </w:rPr>
              <w:t>≥2.6</w:t>
            </w:r>
          </w:p>
        </w:tc>
      </w:tr>
      <w:tr w14:paraId="263A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9" w:type="pct"/>
            <w:vMerge w:val="continue"/>
            <w:vAlign w:val="center"/>
          </w:tcPr>
          <w:p w14:paraId="4A604023">
            <w:pPr>
              <w:jc w:val="center"/>
              <w:rPr>
                <w:rFonts w:cs="Times New Roman" w:asciiTheme="minorEastAsia" w:hAnsiTheme="minorEastAsia"/>
                <w:bCs/>
                <w:szCs w:val="21"/>
              </w:rPr>
            </w:pPr>
          </w:p>
        </w:tc>
        <w:tc>
          <w:tcPr>
            <w:tcW w:w="1403" w:type="pct"/>
            <w:vMerge w:val="continue"/>
            <w:vAlign w:val="center"/>
          </w:tcPr>
          <w:p w14:paraId="3F63A0B5">
            <w:pPr>
              <w:jc w:val="center"/>
              <w:rPr>
                <w:rFonts w:cs="Times New Roman" w:asciiTheme="minorEastAsia" w:hAnsiTheme="minorEastAsia"/>
                <w:bCs/>
                <w:i/>
                <w:iCs/>
                <w:szCs w:val="21"/>
              </w:rPr>
            </w:pPr>
          </w:p>
        </w:tc>
        <w:tc>
          <w:tcPr>
            <w:tcW w:w="1082" w:type="pct"/>
            <w:vAlign w:val="center"/>
          </w:tcPr>
          <w:p w14:paraId="2A7576F7">
            <w:pPr>
              <w:jc w:val="center"/>
              <w:rPr>
                <w:rFonts w:cs="Times New Roman" w:asciiTheme="minorEastAsia" w:hAnsiTheme="minorEastAsia"/>
                <w:bCs/>
                <w:szCs w:val="21"/>
              </w:rPr>
            </w:pPr>
            <w:r>
              <w:rPr>
                <w:rFonts w:cs="Times New Roman" w:asciiTheme="minorEastAsia" w:hAnsiTheme="minorEastAsia"/>
                <w:bCs/>
                <w:szCs w:val="21"/>
              </w:rPr>
              <w:t>散热器</w:t>
            </w:r>
          </w:p>
        </w:tc>
        <w:tc>
          <w:tcPr>
            <w:tcW w:w="1726" w:type="pct"/>
            <w:vAlign w:val="center"/>
          </w:tcPr>
          <w:p w14:paraId="1052E2CA">
            <w:pPr>
              <w:jc w:val="center"/>
              <w:rPr>
                <w:rFonts w:cs="Times New Roman" w:asciiTheme="minorEastAsia" w:hAnsiTheme="minorEastAsia"/>
                <w:bCs/>
                <w:szCs w:val="21"/>
              </w:rPr>
            </w:pPr>
            <w:r>
              <w:rPr>
                <w:rFonts w:cs="Times New Roman" w:asciiTheme="minorEastAsia" w:hAnsiTheme="minorEastAsia"/>
                <w:bCs/>
                <w:szCs w:val="21"/>
              </w:rPr>
              <w:t>≥2.3</w:t>
            </w:r>
          </w:p>
        </w:tc>
      </w:tr>
      <w:tr w14:paraId="397B7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9" w:type="pct"/>
            <w:vMerge w:val="restart"/>
            <w:vAlign w:val="center"/>
          </w:tcPr>
          <w:p w14:paraId="051733F6">
            <w:pPr>
              <w:jc w:val="center"/>
              <w:rPr>
                <w:rFonts w:cs="Times New Roman" w:asciiTheme="minorEastAsia" w:hAnsiTheme="minorEastAsia"/>
                <w:bCs/>
                <w:szCs w:val="21"/>
              </w:rPr>
            </w:pPr>
            <w:r>
              <w:rPr>
                <w:rFonts w:cs="Times New Roman" w:asciiTheme="minorEastAsia" w:hAnsiTheme="minorEastAsia"/>
                <w:bCs/>
                <w:szCs w:val="21"/>
              </w:rPr>
              <w:t>低环境温度空气源热泵热风机</w:t>
            </w:r>
          </w:p>
        </w:tc>
        <w:tc>
          <w:tcPr>
            <w:tcW w:w="1403" w:type="pct"/>
            <w:vAlign w:val="center"/>
          </w:tcPr>
          <w:p w14:paraId="272F7E6B">
            <w:pPr>
              <w:jc w:val="center"/>
              <w:rPr>
                <w:rFonts w:cs="Times New Roman" w:asciiTheme="minorEastAsia" w:hAnsiTheme="minorEastAsia"/>
                <w:bCs/>
                <w:szCs w:val="21"/>
              </w:rPr>
            </w:pPr>
            <w:r>
              <w:rPr>
                <w:rFonts w:cs="Times New Roman" w:asciiTheme="minorEastAsia" w:hAnsiTheme="minorEastAsia"/>
                <w:bCs/>
                <w:i/>
                <w:iCs/>
                <w:szCs w:val="21"/>
              </w:rPr>
              <w:t>HC</w:t>
            </w:r>
            <w:r>
              <w:rPr>
                <w:rFonts w:cs="Times New Roman" w:asciiTheme="minorEastAsia" w:hAnsiTheme="minorEastAsia"/>
                <w:bCs/>
                <w:szCs w:val="21"/>
              </w:rPr>
              <w:t>≤4500</w:t>
            </w:r>
          </w:p>
        </w:tc>
        <w:tc>
          <w:tcPr>
            <w:tcW w:w="1082" w:type="pct"/>
            <w:vAlign w:val="center"/>
          </w:tcPr>
          <w:p w14:paraId="74DCB7EB">
            <w:pPr>
              <w:jc w:val="center"/>
              <w:rPr>
                <w:rFonts w:cs="Times New Roman" w:asciiTheme="minorEastAsia" w:hAnsiTheme="minorEastAsia"/>
                <w:bCs/>
                <w:szCs w:val="21"/>
              </w:rPr>
            </w:pPr>
            <w:r>
              <w:rPr>
                <w:rFonts w:hint="eastAsia" w:cs="Times New Roman" w:asciiTheme="minorEastAsia" w:hAnsiTheme="minorEastAsia"/>
                <w:bCs/>
                <w:szCs w:val="21"/>
              </w:rPr>
              <w:t>—</w:t>
            </w:r>
          </w:p>
        </w:tc>
        <w:tc>
          <w:tcPr>
            <w:tcW w:w="1726" w:type="pct"/>
            <w:vAlign w:val="center"/>
          </w:tcPr>
          <w:p w14:paraId="0658C3E5">
            <w:pPr>
              <w:jc w:val="center"/>
              <w:rPr>
                <w:rFonts w:cs="Times New Roman" w:asciiTheme="minorEastAsia" w:hAnsiTheme="minorEastAsia"/>
                <w:bCs/>
                <w:szCs w:val="21"/>
              </w:rPr>
            </w:pPr>
            <w:r>
              <w:rPr>
                <w:rFonts w:cs="Times New Roman" w:asciiTheme="minorEastAsia" w:hAnsiTheme="minorEastAsia"/>
                <w:bCs/>
                <w:szCs w:val="21"/>
              </w:rPr>
              <w:t>≥3.2</w:t>
            </w:r>
          </w:p>
        </w:tc>
      </w:tr>
      <w:tr w14:paraId="638E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9" w:type="pct"/>
            <w:vMerge w:val="continue"/>
            <w:vAlign w:val="center"/>
          </w:tcPr>
          <w:p w14:paraId="71949A86">
            <w:pPr>
              <w:jc w:val="center"/>
              <w:rPr>
                <w:rFonts w:cs="Times New Roman" w:asciiTheme="minorEastAsia" w:hAnsiTheme="minorEastAsia"/>
                <w:bCs/>
                <w:szCs w:val="21"/>
              </w:rPr>
            </w:pPr>
          </w:p>
        </w:tc>
        <w:tc>
          <w:tcPr>
            <w:tcW w:w="1403" w:type="pct"/>
            <w:vAlign w:val="center"/>
          </w:tcPr>
          <w:p w14:paraId="66883A41">
            <w:pPr>
              <w:jc w:val="center"/>
              <w:rPr>
                <w:rFonts w:cs="Times New Roman" w:asciiTheme="minorEastAsia" w:hAnsiTheme="minorEastAsia"/>
                <w:bCs/>
                <w:szCs w:val="21"/>
              </w:rPr>
            </w:pPr>
            <w:r>
              <w:rPr>
                <w:rFonts w:cs="Times New Roman" w:asciiTheme="minorEastAsia" w:hAnsiTheme="minorEastAsia"/>
                <w:bCs/>
                <w:szCs w:val="21"/>
              </w:rPr>
              <w:t>4500W＜</w:t>
            </w:r>
            <w:r>
              <w:rPr>
                <w:rFonts w:cs="Times New Roman" w:asciiTheme="minorEastAsia" w:hAnsiTheme="minorEastAsia"/>
                <w:bCs/>
                <w:i/>
                <w:iCs/>
                <w:szCs w:val="21"/>
              </w:rPr>
              <w:t>HC</w:t>
            </w:r>
            <w:r>
              <w:rPr>
                <w:rFonts w:cs="Times New Roman" w:asciiTheme="minorEastAsia" w:hAnsiTheme="minorEastAsia"/>
                <w:bCs/>
                <w:szCs w:val="21"/>
              </w:rPr>
              <w:t>≤7100</w:t>
            </w:r>
          </w:p>
        </w:tc>
        <w:tc>
          <w:tcPr>
            <w:tcW w:w="1082" w:type="pct"/>
            <w:vAlign w:val="center"/>
          </w:tcPr>
          <w:p w14:paraId="67995B60">
            <w:pPr>
              <w:jc w:val="center"/>
              <w:rPr>
                <w:rFonts w:cs="Times New Roman" w:asciiTheme="minorEastAsia" w:hAnsiTheme="minorEastAsia"/>
                <w:bCs/>
                <w:szCs w:val="21"/>
              </w:rPr>
            </w:pPr>
          </w:p>
        </w:tc>
        <w:tc>
          <w:tcPr>
            <w:tcW w:w="1726" w:type="pct"/>
            <w:vAlign w:val="center"/>
          </w:tcPr>
          <w:p w14:paraId="7B7B54E8">
            <w:pPr>
              <w:jc w:val="center"/>
              <w:rPr>
                <w:rFonts w:cs="Times New Roman" w:asciiTheme="minorEastAsia" w:hAnsiTheme="minorEastAsia"/>
                <w:bCs/>
                <w:szCs w:val="21"/>
              </w:rPr>
            </w:pPr>
            <w:r>
              <w:rPr>
                <w:rFonts w:cs="Times New Roman" w:asciiTheme="minorEastAsia" w:hAnsiTheme="minorEastAsia"/>
                <w:bCs/>
                <w:szCs w:val="21"/>
              </w:rPr>
              <w:t>≥3.1</w:t>
            </w:r>
          </w:p>
        </w:tc>
      </w:tr>
      <w:tr w14:paraId="4CC4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9" w:type="pct"/>
            <w:vMerge w:val="continue"/>
            <w:vAlign w:val="center"/>
          </w:tcPr>
          <w:p w14:paraId="4DF7FC01">
            <w:pPr>
              <w:jc w:val="center"/>
              <w:rPr>
                <w:rFonts w:cs="Times New Roman" w:asciiTheme="minorEastAsia" w:hAnsiTheme="minorEastAsia"/>
                <w:bCs/>
                <w:szCs w:val="21"/>
              </w:rPr>
            </w:pPr>
          </w:p>
        </w:tc>
        <w:tc>
          <w:tcPr>
            <w:tcW w:w="1403" w:type="pct"/>
            <w:vAlign w:val="center"/>
          </w:tcPr>
          <w:p w14:paraId="5AA91184">
            <w:pPr>
              <w:jc w:val="center"/>
              <w:rPr>
                <w:rFonts w:cs="Times New Roman" w:asciiTheme="minorEastAsia" w:hAnsiTheme="minorEastAsia"/>
                <w:bCs/>
                <w:szCs w:val="21"/>
              </w:rPr>
            </w:pPr>
            <w:r>
              <w:rPr>
                <w:rFonts w:cs="Times New Roman" w:asciiTheme="minorEastAsia" w:hAnsiTheme="minorEastAsia"/>
                <w:bCs/>
                <w:szCs w:val="21"/>
              </w:rPr>
              <w:t>7100W＜</w:t>
            </w:r>
            <w:r>
              <w:rPr>
                <w:rFonts w:cs="Times New Roman" w:asciiTheme="minorEastAsia" w:hAnsiTheme="minorEastAsia"/>
                <w:bCs/>
                <w:i/>
                <w:iCs/>
                <w:szCs w:val="21"/>
              </w:rPr>
              <w:t>HC</w:t>
            </w:r>
            <w:r>
              <w:rPr>
                <w:rFonts w:cs="Times New Roman" w:asciiTheme="minorEastAsia" w:hAnsiTheme="minorEastAsia"/>
                <w:bCs/>
                <w:szCs w:val="21"/>
              </w:rPr>
              <w:t>≤14000</w:t>
            </w:r>
          </w:p>
        </w:tc>
        <w:tc>
          <w:tcPr>
            <w:tcW w:w="1082" w:type="pct"/>
            <w:vAlign w:val="center"/>
          </w:tcPr>
          <w:p w14:paraId="535DA04B">
            <w:pPr>
              <w:jc w:val="center"/>
              <w:rPr>
                <w:rFonts w:cs="Times New Roman" w:asciiTheme="minorEastAsia" w:hAnsiTheme="minorEastAsia"/>
                <w:bCs/>
                <w:szCs w:val="21"/>
              </w:rPr>
            </w:pPr>
            <w:r>
              <w:rPr>
                <w:rFonts w:hint="eastAsia" w:cs="Times New Roman" w:asciiTheme="minorEastAsia" w:hAnsiTheme="minorEastAsia"/>
                <w:bCs/>
                <w:szCs w:val="21"/>
              </w:rPr>
              <w:t>—</w:t>
            </w:r>
          </w:p>
        </w:tc>
        <w:tc>
          <w:tcPr>
            <w:tcW w:w="1726" w:type="pct"/>
            <w:vAlign w:val="center"/>
          </w:tcPr>
          <w:p w14:paraId="56233755">
            <w:pPr>
              <w:jc w:val="center"/>
              <w:rPr>
                <w:rFonts w:cs="Times New Roman" w:asciiTheme="minorEastAsia" w:hAnsiTheme="minorEastAsia"/>
                <w:bCs/>
                <w:szCs w:val="21"/>
              </w:rPr>
            </w:pPr>
            <w:r>
              <w:rPr>
                <w:rFonts w:cs="Times New Roman" w:asciiTheme="minorEastAsia" w:hAnsiTheme="minorEastAsia"/>
                <w:bCs/>
                <w:szCs w:val="21"/>
              </w:rPr>
              <w:t>≥3.0</w:t>
            </w:r>
          </w:p>
        </w:tc>
      </w:tr>
      <w:tr w14:paraId="397FC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89" w:type="pct"/>
            <w:vMerge w:val="restart"/>
            <w:vAlign w:val="center"/>
          </w:tcPr>
          <w:p w14:paraId="228F308F">
            <w:pPr>
              <w:jc w:val="center"/>
              <w:rPr>
                <w:rFonts w:cs="Times New Roman" w:asciiTheme="minorEastAsia" w:hAnsiTheme="minorEastAsia"/>
                <w:bCs/>
                <w:szCs w:val="21"/>
              </w:rPr>
            </w:pPr>
            <w:r>
              <w:rPr>
                <w:rFonts w:cs="Times New Roman" w:asciiTheme="minorEastAsia" w:hAnsiTheme="minorEastAsia"/>
                <w:bCs/>
                <w:szCs w:val="21"/>
              </w:rPr>
              <w:t>低环境温度空气源多联式热泵机组</w:t>
            </w:r>
          </w:p>
        </w:tc>
        <w:tc>
          <w:tcPr>
            <w:tcW w:w="1403" w:type="pct"/>
            <w:vAlign w:val="center"/>
          </w:tcPr>
          <w:p w14:paraId="0635EEAD">
            <w:pPr>
              <w:jc w:val="center"/>
              <w:rPr>
                <w:rFonts w:cs="Times New Roman" w:asciiTheme="minorEastAsia" w:hAnsiTheme="minorEastAsia"/>
                <w:bCs/>
                <w:i/>
                <w:iCs/>
                <w:szCs w:val="21"/>
              </w:rPr>
            </w:pPr>
            <w:r>
              <w:rPr>
                <w:rFonts w:cs="Times New Roman" w:asciiTheme="minorEastAsia" w:hAnsiTheme="minorEastAsia"/>
                <w:bCs/>
                <w:i/>
                <w:iCs/>
                <w:szCs w:val="21"/>
              </w:rPr>
              <w:t>HC</w:t>
            </w:r>
            <w:r>
              <w:rPr>
                <w:rFonts w:cs="Times New Roman" w:asciiTheme="minorEastAsia" w:hAnsiTheme="minorEastAsia"/>
                <w:bCs/>
                <w:szCs w:val="21"/>
              </w:rPr>
              <w:t>≤18000</w:t>
            </w:r>
          </w:p>
        </w:tc>
        <w:tc>
          <w:tcPr>
            <w:tcW w:w="1082" w:type="pct"/>
            <w:vAlign w:val="center"/>
          </w:tcPr>
          <w:p w14:paraId="02E6083C">
            <w:pPr>
              <w:jc w:val="center"/>
              <w:rPr>
                <w:rFonts w:cs="Times New Roman" w:asciiTheme="minorEastAsia" w:hAnsiTheme="minorEastAsia"/>
                <w:bCs/>
                <w:szCs w:val="21"/>
              </w:rPr>
            </w:pPr>
            <w:r>
              <w:rPr>
                <w:rFonts w:hint="eastAsia" w:cs="Times New Roman" w:asciiTheme="minorEastAsia" w:hAnsiTheme="minorEastAsia"/>
                <w:bCs/>
                <w:szCs w:val="21"/>
              </w:rPr>
              <w:t>—</w:t>
            </w:r>
          </w:p>
        </w:tc>
        <w:tc>
          <w:tcPr>
            <w:tcW w:w="1726" w:type="pct"/>
            <w:vAlign w:val="center"/>
          </w:tcPr>
          <w:p w14:paraId="6C00B9D2">
            <w:pPr>
              <w:jc w:val="center"/>
              <w:rPr>
                <w:rFonts w:cs="Times New Roman" w:asciiTheme="minorEastAsia" w:hAnsiTheme="minorEastAsia"/>
                <w:bCs/>
                <w:szCs w:val="21"/>
              </w:rPr>
            </w:pPr>
            <w:r>
              <w:rPr>
                <w:rFonts w:cs="Times New Roman" w:asciiTheme="minorEastAsia" w:hAnsiTheme="minorEastAsia"/>
                <w:bCs/>
                <w:szCs w:val="21"/>
              </w:rPr>
              <w:t>≥3.2</w:t>
            </w:r>
          </w:p>
        </w:tc>
      </w:tr>
      <w:tr w14:paraId="6C4B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89" w:type="pct"/>
            <w:vMerge w:val="continue"/>
            <w:vAlign w:val="center"/>
          </w:tcPr>
          <w:p w14:paraId="42F720BE">
            <w:pPr>
              <w:jc w:val="center"/>
              <w:rPr>
                <w:rFonts w:cs="Times New Roman" w:asciiTheme="minorEastAsia" w:hAnsiTheme="minorEastAsia"/>
                <w:bCs/>
                <w:szCs w:val="21"/>
              </w:rPr>
            </w:pPr>
          </w:p>
        </w:tc>
        <w:tc>
          <w:tcPr>
            <w:tcW w:w="1403" w:type="pct"/>
            <w:vAlign w:val="center"/>
          </w:tcPr>
          <w:p w14:paraId="26A8A5B6">
            <w:pPr>
              <w:jc w:val="center"/>
              <w:rPr>
                <w:rFonts w:cs="Times New Roman" w:asciiTheme="minorEastAsia" w:hAnsiTheme="minorEastAsia"/>
                <w:bCs/>
                <w:szCs w:val="21"/>
              </w:rPr>
            </w:pPr>
            <w:r>
              <w:rPr>
                <w:rFonts w:cs="Times New Roman" w:asciiTheme="minorEastAsia" w:hAnsiTheme="minorEastAsia"/>
                <w:bCs/>
                <w:i/>
                <w:iCs/>
                <w:szCs w:val="21"/>
              </w:rPr>
              <w:t>HC</w:t>
            </w:r>
            <w:r>
              <w:rPr>
                <w:rFonts w:cs="Times New Roman" w:asciiTheme="minorEastAsia" w:hAnsiTheme="minorEastAsia"/>
                <w:bCs/>
                <w:szCs w:val="21"/>
              </w:rPr>
              <w:t>＞18000</w:t>
            </w:r>
          </w:p>
        </w:tc>
        <w:tc>
          <w:tcPr>
            <w:tcW w:w="1082" w:type="pct"/>
            <w:vAlign w:val="center"/>
          </w:tcPr>
          <w:p w14:paraId="1F6C6E9A">
            <w:pPr>
              <w:jc w:val="center"/>
              <w:rPr>
                <w:rFonts w:cs="Times New Roman" w:asciiTheme="minorEastAsia" w:hAnsiTheme="minorEastAsia"/>
                <w:bCs/>
                <w:szCs w:val="21"/>
              </w:rPr>
            </w:pPr>
            <w:r>
              <w:rPr>
                <w:rFonts w:hint="eastAsia" w:cs="Times New Roman" w:asciiTheme="minorEastAsia" w:hAnsiTheme="minorEastAsia"/>
                <w:bCs/>
                <w:szCs w:val="21"/>
              </w:rPr>
              <w:t>—</w:t>
            </w:r>
          </w:p>
        </w:tc>
        <w:tc>
          <w:tcPr>
            <w:tcW w:w="1726" w:type="pct"/>
            <w:vAlign w:val="center"/>
          </w:tcPr>
          <w:p w14:paraId="707FFD6B">
            <w:pPr>
              <w:jc w:val="center"/>
              <w:rPr>
                <w:rFonts w:cs="Times New Roman" w:asciiTheme="minorEastAsia" w:hAnsiTheme="minorEastAsia"/>
                <w:bCs/>
                <w:szCs w:val="21"/>
              </w:rPr>
            </w:pPr>
            <w:r>
              <w:rPr>
                <w:rFonts w:cs="Times New Roman" w:asciiTheme="minorEastAsia" w:hAnsiTheme="minorEastAsia"/>
                <w:bCs/>
                <w:szCs w:val="21"/>
              </w:rPr>
              <w:t>≥3.0</w:t>
            </w:r>
          </w:p>
        </w:tc>
      </w:tr>
    </w:tbl>
    <w:p w14:paraId="5472BBBA">
      <w:pPr>
        <w:spacing w:line="360" w:lineRule="auto"/>
        <w:rPr>
          <w:rFonts w:ascii="楷体" w:hAnsi="楷体" w:eastAsia="楷体"/>
          <w:b/>
          <w:szCs w:val="21"/>
        </w:rPr>
      </w:pPr>
      <w:r>
        <w:rPr>
          <w:rFonts w:hint="eastAsia" w:ascii="楷体" w:hAnsi="楷体" w:eastAsia="楷体"/>
          <w:b/>
          <w:szCs w:val="21"/>
        </w:rPr>
        <w:t>【条文说明】</w:t>
      </w:r>
    </w:p>
    <w:p w14:paraId="74C68B3A">
      <w:pPr>
        <w:spacing w:line="360" w:lineRule="auto"/>
        <w:ind w:firstLine="420" w:firstLineChars="200"/>
        <w:rPr>
          <w:rFonts w:ascii="楷体" w:hAnsi="楷体" w:eastAsia="楷体" w:cs="Times New Roman"/>
          <w:szCs w:val="21"/>
        </w:rPr>
      </w:pPr>
      <w:r>
        <w:rPr>
          <w:rFonts w:ascii="楷体" w:hAnsi="楷体" w:eastAsia="楷体" w:cs="Times New Roman"/>
          <w:szCs w:val="21"/>
        </w:rPr>
        <w:t>本条的主要目的是对北方地区零碳</w:t>
      </w:r>
      <w:r>
        <w:rPr>
          <w:rFonts w:hint="eastAsia" w:ascii="楷体" w:hAnsi="楷体" w:eastAsia="楷体" w:cs="Times New Roman"/>
          <w:szCs w:val="21"/>
        </w:rPr>
        <w:t>变电站</w:t>
      </w:r>
      <w:r>
        <w:rPr>
          <w:rFonts w:ascii="楷体" w:hAnsi="楷体" w:eastAsia="楷体" w:cs="Times New Roman"/>
          <w:szCs w:val="21"/>
        </w:rPr>
        <w:t>内应用的空气源热泵系统能效提出更高要求，以充分利用可再生能源，降低常规能源消耗，促进低碳目标实现。</w:t>
      </w:r>
    </w:p>
    <w:p w14:paraId="14F4ED38">
      <w:pPr>
        <w:widowControl/>
        <w:spacing w:line="360" w:lineRule="auto"/>
        <w:ind w:firstLine="420" w:firstLineChars="200"/>
        <w:rPr>
          <w:rFonts w:ascii="楷体" w:hAnsi="楷体" w:eastAsia="楷体" w:cs="Times New Roman"/>
          <w:b/>
          <w:bCs/>
          <w:szCs w:val="21"/>
        </w:rPr>
      </w:pPr>
      <w:r>
        <w:rPr>
          <w:rFonts w:ascii="楷体" w:hAnsi="楷体" w:eastAsia="楷体" w:cs="Times New Roman"/>
          <w:szCs w:val="21"/>
        </w:rPr>
        <w:t>本条规定的空气源热泵热水机组性能参数要求出自国家标准</w:t>
      </w:r>
      <w:bookmarkStart w:id="38" w:name="_Hlk150125508"/>
      <w:r>
        <w:rPr>
          <w:rFonts w:hint="eastAsia" w:ascii="楷体" w:hAnsi="楷体" w:eastAsia="楷体" w:cs="Times New Roman"/>
          <w:szCs w:val="21"/>
        </w:rPr>
        <w:t>《低环境温度空气源热泵（冷水）机组第</w:t>
      </w:r>
      <w:r>
        <w:rPr>
          <w:rFonts w:ascii="楷体" w:hAnsi="楷体" w:eastAsia="楷体" w:cs="Times New Roman"/>
          <w:szCs w:val="21"/>
        </w:rPr>
        <w:t>2</w:t>
      </w:r>
      <w:r>
        <w:rPr>
          <w:rFonts w:hint="eastAsia" w:ascii="楷体" w:hAnsi="楷体" w:eastAsia="楷体" w:cs="Times New Roman"/>
          <w:szCs w:val="21"/>
        </w:rPr>
        <w:t>部分：户用及类似用途的热泵（冷水）机组》</w:t>
      </w:r>
      <w:r>
        <w:rPr>
          <w:rFonts w:ascii="楷体" w:hAnsi="楷体" w:eastAsia="楷体" w:cs="Times New Roman"/>
          <w:szCs w:val="21"/>
        </w:rPr>
        <w:t>GB/T 25127.2-2020</w:t>
      </w:r>
      <w:bookmarkEnd w:id="38"/>
      <w:r>
        <w:rPr>
          <w:rFonts w:ascii="楷体" w:hAnsi="楷体" w:eastAsia="楷体" w:cs="Times New Roman"/>
          <w:szCs w:val="21"/>
        </w:rPr>
        <w:t>。空气源热泵热风机性能参数测试方法</w:t>
      </w:r>
      <w:r>
        <w:rPr>
          <w:rFonts w:hint="eastAsia" w:ascii="楷体" w:hAnsi="楷体" w:eastAsia="楷体" w:cs="Times New Roman"/>
          <w:szCs w:val="21"/>
        </w:rPr>
        <w:t>应</w:t>
      </w:r>
      <w:r>
        <w:rPr>
          <w:rFonts w:ascii="楷体" w:hAnsi="楷体" w:eastAsia="楷体" w:cs="Times New Roman"/>
          <w:szCs w:val="21"/>
        </w:rPr>
        <w:t>依照行业标准</w:t>
      </w:r>
      <w:bookmarkStart w:id="39" w:name="_Hlk150125515"/>
      <w:r>
        <w:rPr>
          <w:rFonts w:hint="eastAsia" w:ascii="楷体" w:hAnsi="楷体" w:eastAsia="楷体" w:cs="Times New Roman"/>
          <w:szCs w:val="21"/>
        </w:rPr>
        <w:t>《低环境温度空气源热泵热风机》</w:t>
      </w:r>
      <w:r>
        <w:rPr>
          <w:rFonts w:ascii="楷体" w:hAnsi="楷体" w:eastAsia="楷体" w:cs="Times New Roman"/>
          <w:szCs w:val="21"/>
        </w:rPr>
        <w:t>JB/T 13573-2018</w:t>
      </w:r>
      <w:bookmarkEnd w:id="39"/>
      <w:r>
        <w:rPr>
          <w:rFonts w:ascii="楷体" w:hAnsi="楷体" w:eastAsia="楷体" w:cs="Times New Roman"/>
          <w:szCs w:val="21"/>
        </w:rPr>
        <w:t>，参数指标</w:t>
      </w:r>
      <w:r>
        <w:rPr>
          <w:rFonts w:hint="eastAsia" w:ascii="楷体" w:hAnsi="楷体" w:eastAsia="楷体" w:cs="Times New Roman"/>
          <w:szCs w:val="21"/>
        </w:rPr>
        <w:t>满足</w:t>
      </w:r>
      <w:r>
        <w:rPr>
          <w:rFonts w:ascii="楷体" w:hAnsi="楷体" w:eastAsia="楷体" w:cs="Times New Roman"/>
          <w:szCs w:val="21"/>
        </w:rPr>
        <w:t>国家标准</w:t>
      </w:r>
      <w:bookmarkStart w:id="40" w:name="_Hlk150125524"/>
      <w:r>
        <w:rPr>
          <w:rFonts w:hint="eastAsia" w:ascii="楷体" w:hAnsi="楷体" w:eastAsia="楷体" w:cs="Times New Roman"/>
          <w:szCs w:val="21"/>
        </w:rPr>
        <w:t>《房间空气调节器能效限定值及能效等级》</w:t>
      </w:r>
      <w:r>
        <w:rPr>
          <w:rFonts w:ascii="楷体" w:hAnsi="楷体" w:eastAsia="楷体" w:cs="Times New Roman"/>
          <w:szCs w:val="21"/>
        </w:rPr>
        <w:t>GB 21455-2019</w:t>
      </w:r>
      <w:bookmarkEnd w:id="40"/>
      <w:r>
        <w:rPr>
          <w:rFonts w:ascii="楷体" w:hAnsi="楷体" w:eastAsia="楷体" w:cs="Times New Roman"/>
          <w:szCs w:val="21"/>
        </w:rPr>
        <w:t>对低环境温度空气源热泵热风机</w:t>
      </w:r>
      <w:r>
        <w:rPr>
          <w:rFonts w:hint="eastAsia" w:ascii="楷体" w:hAnsi="楷体" w:eastAsia="楷体" w:cs="Times New Roman"/>
          <w:szCs w:val="21"/>
        </w:rPr>
        <w:t>2级能效指标的要求</w:t>
      </w:r>
      <w:r>
        <w:rPr>
          <w:rFonts w:ascii="楷体" w:hAnsi="楷体" w:eastAsia="楷体" w:cs="Times New Roman"/>
          <w:szCs w:val="21"/>
        </w:rPr>
        <w:t>。空气源多联式热泵机组的名义工况、低温工况、制热季节性能系数测试方法</w:t>
      </w:r>
      <w:r>
        <w:rPr>
          <w:rFonts w:hint="eastAsia" w:ascii="楷体" w:hAnsi="楷体" w:eastAsia="楷体" w:cs="Times New Roman"/>
          <w:szCs w:val="21"/>
        </w:rPr>
        <w:t>应</w:t>
      </w:r>
      <w:r>
        <w:rPr>
          <w:rFonts w:ascii="楷体" w:hAnsi="楷体" w:eastAsia="楷体" w:cs="Times New Roman"/>
          <w:szCs w:val="21"/>
        </w:rPr>
        <w:t>依照国家标准</w:t>
      </w:r>
      <w:bookmarkStart w:id="41" w:name="_Hlk150125533"/>
      <w:r>
        <w:rPr>
          <w:rFonts w:ascii="楷体" w:hAnsi="楷体" w:eastAsia="楷体" w:cs="Times New Roman"/>
          <w:szCs w:val="21"/>
        </w:rPr>
        <w:t>《</w:t>
      </w:r>
      <w:r>
        <w:rPr>
          <w:rFonts w:hint="eastAsia" w:ascii="楷体" w:hAnsi="楷体" w:eastAsia="楷体" w:cs="Times New Roman"/>
          <w:szCs w:val="21"/>
        </w:rPr>
        <w:t>低环境温度空气源多联式热泵</w:t>
      </w:r>
      <w:r>
        <w:rPr>
          <w:rFonts w:ascii="楷体" w:hAnsi="楷体" w:eastAsia="楷体" w:cs="Times New Roman"/>
          <w:szCs w:val="21"/>
        </w:rPr>
        <w:t>(</w:t>
      </w:r>
      <w:r>
        <w:rPr>
          <w:rFonts w:hint="eastAsia" w:ascii="楷体" w:hAnsi="楷体" w:eastAsia="楷体" w:cs="Times New Roman"/>
          <w:szCs w:val="21"/>
        </w:rPr>
        <w:t>空调</w:t>
      </w:r>
      <w:r>
        <w:rPr>
          <w:rFonts w:ascii="楷体" w:hAnsi="楷体" w:eastAsia="楷体" w:cs="Times New Roman"/>
          <w:szCs w:val="21"/>
        </w:rPr>
        <w:t>)</w:t>
      </w:r>
      <w:r>
        <w:rPr>
          <w:rFonts w:hint="eastAsia" w:ascii="楷体" w:hAnsi="楷体" w:eastAsia="楷体" w:cs="Times New Roman"/>
          <w:szCs w:val="21"/>
        </w:rPr>
        <w:t>机组》</w:t>
      </w:r>
      <w:r>
        <w:rPr>
          <w:rFonts w:ascii="楷体" w:hAnsi="楷体" w:eastAsia="楷体" w:cs="Times New Roman"/>
          <w:szCs w:val="21"/>
        </w:rPr>
        <w:t>GB/T 25857-2010</w:t>
      </w:r>
      <w:bookmarkEnd w:id="41"/>
      <w:r>
        <w:rPr>
          <w:rFonts w:ascii="楷体" w:hAnsi="楷体" w:eastAsia="楷体" w:cs="Times New Roman"/>
          <w:szCs w:val="21"/>
        </w:rPr>
        <w:t>，性能参数</w:t>
      </w:r>
      <w:r>
        <w:rPr>
          <w:rFonts w:hint="eastAsia" w:ascii="楷体" w:hAnsi="楷体" w:eastAsia="楷体" w:cs="Times New Roman"/>
          <w:szCs w:val="21"/>
        </w:rPr>
        <w:t>满足</w:t>
      </w:r>
      <w:r>
        <w:rPr>
          <w:rFonts w:ascii="楷体" w:hAnsi="楷体" w:eastAsia="楷体" w:cs="Times New Roman"/>
          <w:szCs w:val="21"/>
        </w:rPr>
        <w:t>国家标准</w:t>
      </w:r>
      <w:bookmarkStart w:id="42" w:name="_Hlk150125540"/>
      <w:r>
        <w:rPr>
          <w:rFonts w:hint="eastAsia" w:ascii="楷体" w:hAnsi="楷体" w:eastAsia="楷体" w:cs="Times New Roman"/>
          <w:szCs w:val="21"/>
        </w:rPr>
        <w:t>《多联式空调（热泵）机组能效限定值及能效等级》</w:t>
      </w:r>
      <w:r>
        <w:rPr>
          <w:rFonts w:ascii="楷体" w:hAnsi="楷体" w:eastAsia="楷体" w:cs="Times New Roman"/>
          <w:szCs w:val="21"/>
        </w:rPr>
        <w:t>GB 21454-2021</w:t>
      </w:r>
      <w:bookmarkEnd w:id="42"/>
      <w:r>
        <w:rPr>
          <w:rFonts w:hint="eastAsia" w:ascii="楷体" w:hAnsi="楷体" w:eastAsia="楷体" w:cs="Times New Roman"/>
          <w:szCs w:val="21"/>
        </w:rPr>
        <w:t>中对于低温多联机2级能效指标的要求</w:t>
      </w:r>
      <w:r>
        <w:rPr>
          <w:rFonts w:ascii="楷体" w:hAnsi="楷体" w:eastAsia="楷体" w:cs="Times New Roman"/>
          <w:bCs/>
          <w:szCs w:val="21"/>
        </w:rPr>
        <w:t>。</w:t>
      </w:r>
    </w:p>
    <w:p w14:paraId="3F106454">
      <w:pPr>
        <w:spacing w:line="360" w:lineRule="auto"/>
        <w:rPr>
          <w:rStyle w:val="19"/>
          <w:rFonts w:asciiTheme="minorEastAsia" w:hAnsiTheme="minorEastAsia"/>
        </w:rPr>
      </w:pPr>
    </w:p>
    <w:p w14:paraId="5BE8E886">
      <w:pPr>
        <w:spacing w:line="360" w:lineRule="auto"/>
        <w:rPr>
          <w:rStyle w:val="19"/>
          <w:rFonts w:cs="Times New Roman" w:asciiTheme="minorEastAsia" w:hAnsiTheme="minorEastAsia"/>
        </w:rPr>
      </w:pPr>
      <w:r>
        <w:rPr>
          <w:rStyle w:val="19"/>
          <w:rFonts w:hint="eastAsia" w:cs="Times New Roman" w:asciiTheme="minorEastAsia" w:hAnsiTheme="minorEastAsia"/>
        </w:rPr>
        <w:t>4.6.8 废热回收技术应广泛收集变电站内的变压器、开关设备和电缆等电力设备传输和转换电能过程中产生的热量，通过余热回收和热泵等节能技术，实现能量的回收和再利用，从而降低能耗、减少废热排放。</w:t>
      </w:r>
    </w:p>
    <w:p w14:paraId="7C2C87EF">
      <w:pPr>
        <w:spacing w:line="360" w:lineRule="auto"/>
        <w:rPr>
          <w:rFonts w:ascii="楷体" w:hAnsi="楷体" w:eastAsia="楷体"/>
          <w:b/>
          <w:szCs w:val="21"/>
        </w:rPr>
      </w:pPr>
      <w:r>
        <w:rPr>
          <w:rFonts w:hint="eastAsia" w:ascii="楷体" w:hAnsi="楷体" w:eastAsia="楷体"/>
          <w:b/>
          <w:szCs w:val="21"/>
        </w:rPr>
        <w:t>【条文说明】</w:t>
      </w:r>
    </w:p>
    <w:p w14:paraId="34E81545">
      <w:pPr>
        <w:widowControl/>
        <w:spacing w:line="360" w:lineRule="auto"/>
        <w:ind w:firstLine="420" w:firstLineChars="200"/>
        <w:rPr>
          <w:rFonts w:ascii="楷体" w:hAnsi="楷体" w:eastAsia="楷体" w:cs="Times New Roman"/>
          <w:szCs w:val="21"/>
        </w:rPr>
      </w:pPr>
      <w:r>
        <w:rPr>
          <w:rFonts w:ascii="楷体" w:hAnsi="楷体" w:eastAsia="楷体" w:cs="Times New Roman"/>
          <w:szCs w:val="21"/>
        </w:rPr>
        <w:t>变电站是电网输电和配电的中心，主要负责电能的传输和变换，同样也会产生大量的废热。这些废热一般来自变压器、开关设备和电缆等电力设备，在传输和转换电能的过程中会产生热量。废热回收技术是一种利用</w:t>
      </w:r>
      <w:r>
        <w:rPr>
          <w:rFonts w:hint="eastAsia" w:ascii="楷体" w:hAnsi="楷体" w:eastAsia="楷体" w:cs="Times New Roman"/>
          <w:szCs w:val="21"/>
        </w:rPr>
        <w:t>变电站</w:t>
      </w:r>
      <w:r>
        <w:rPr>
          <w:rFonts w:ascii="楷体" w:hAnsi="楷体" w:eastAsia="楷体" w:cs="Times New Roman"/>
          <w:szCs w:val="21"/>
        </w:rPr>
        <w:t>电力生产中产生的废热进行能量回收的技术</w:t>
      </w:r>
      <w:r>
        <w:rPr>
          <w:rFonts w:hint="eastAsia" w:ascii="楷体" w:hAnsi="楷体" w:eastAsia="楷体" w:cs="Times New Roman"/>
          <w:szCs w:val="21"/>
        </w:rPr>
        <w:t>。通过将</w:t>
      </w:r>
      <w:r>
        <w:rPr>
          <w:rFonts w:ascii="楷体" w:hAnsi="楷体" w:eastAsia="楷体" w:cs="Times New Roman"/>
          <w:szCs w:val="21"/>
        </w:rPr>
        <w:t>这些废热转移到其他工艺流体或设备中，用于加热水、蒸汽、空气或其他用途，从而实现能量的回收和再利用</w:t>
      </w:r>
      <w:r>
        <w:rPr>
          <w:rFonts w:hint="eastAsia" w:ascii="楷体" w:hAnsi="楷体" w:eastAsia="楷体" w:cs="Times New Roman"/>
          <w:szCs w:val="21"/>
        </w:rPr>
        <w:t>。</w:t>
      </w:r>
      <w:r>
        <w:rPr>
          <w:rFonts w:ascii="楷体" w:hAnsi="楷体" w:eastAsia="楷体" w:cs="Times New Roman"/>
          <w:szCs w:val="21"/>
        </w:rPr>
        <w:t>结合相应的节能技术，可以实现能源的有效利用，降低能耗和减少废热排放。例如，将变电器室内的余热等废热源作为热源，利用热泵提取热量，进行室内空气加热、制热和水加热等，达到节能减排的效果</w:t>
      </w:r>
      <w:r>
        <w:rPr>
          <w:rFonts w:hint="eastAsia" w:ascii="楷体" w:hAnsi="楷体" w:eastAsia="楷体" w:cs="Times New Roman"/>
          <w:szCs w:val="21"/>
        </w:rPr>
        <w:t>。</w:t>
      </w:r>
    </w:p>
    <w:p w14:paraId="4DA3BD9D">
      <w:pPr>
        <w:spacing w:line="360" w:lineRule="auto"/>
        <w:rPr>
          <w:rStyle w:val="19"/>
          <w:rFonts w:asciiTheme="minorEastAsia" w:hAnsiTheme="minorEastAsia"/>
        </w:rPr>
      </w:pPr>
    </w:p>
    <w:p w14:paraId="482FE14A">
      <w:pPr>
        <w:spacing w:line="360" w:lineRule="auto"/>
        <w:rPr>
          <w:rStyle w:val="19"/>
          <w:rFonts w:asciiTheme="minorEastAsia" w:hAnsiTheme="minorEastAsia"/>
        </w:rPr>
      </w:pPr>
      <w:r>
        <w:rPr>
          <w:rStyle w:val="19"/>
          <w:rFonts w:hint="eastAsia" w:asciiTheme="minorEastAsia" w:hAnsiTheme="minorEastAsia"/>
        </w:rPr>
        <w:t>4.6.9多能互补系统应按照能源利用效率最优原则进行设计，实现不同能源形式间的有效衔接和互补。</w:t>
      </w:r>
    </w:p>
    <w:p w14:paraId="4C306722">
      <w:pPr>
        <w:spacing w:line="360" w:lineRule="auto"/>
        <w:rPr>
          <w:rFonts w:ascii="楷体" w:hAnsi="楷体" w:eastAsia="楷体"/>
          <w:b/>
          <w:szCs w:val="21"/>
        </w:rPr>
      </w:pPr>
      <w:r>
        <w:rPr>
          <w:rFonts w:hint="eastAsia" w:ascii="楷体" w:hAnsi="楷体" w:eastAsia="楷体"/>
          <w:b/>
          <w:szCs w:val="21"/>
        </w:rPr>
        <w:t>【条文说明】</w:t>
      </w:r>
    </w:p>
    <w:p w14:paraId="507D4CD0">
      <w:pPr>
        <w:widowControl/>
        <w:spacing w:line="360" w:lineRule="auto"/>
        <w:ind w:firstLine="420" w:firstLineChars="200"/>
        <w:rPr>
          <w:rFonts w:ascii="楷体" w:hAnsi="楷体" w:eastAsia="楷体" w:cs="Times New Roman"/>
          <w:szCs w:val="21"/>
        </w:rPr>
      </w:pPr>
      <w:r>
        <w:rPr>
          <w:rFonts w:ascii="楷体" w:hAnsi="楷体" w:eastAsia="楷体" w:cs="Times New Roman"/>
          <w:szCs w:val="21"/>
        </w:rPr>
        <w:t>多能互补系统是指利用多种不同能源形式的系统，通过它们之间的有效衔接和互补，提高能源的利用效率。</w:t>
      </w:r>
      <w:r>
        <w:rPr>
          <w:rFonts w:hint="eastAsia" w:ascii="楷体" w:hAnsi="楷体" w:eastAsia="楷体" w:cs="Times New Roman"/>
          <w:szCs w:val="21"/>
        </w:rPr>
        <w:t>本</w:t>
      </w:r>
      <w:r>
        <w:rPr>
          <w:rFonts w:ascii="楷体" w:hAnsi="楷体" w:eastAsia="楷体" w:cs="Times New Roman"/>
          <w:szCs w:val="21"/>
        </w:rPr>
        <w:t>条文强调了多能互补系统的设计需综合能源规划，对各种能源的供应情况、使用需求和潜力进行分析和评估，降低能源消耗和环境影响，推动可持续能源发展和经济可持续发展。</w:t>
      </w:r>
    </w:p>
    <w:p w14:paraId="5E64D7DD">
      <w:pPr>
        <w:spacing w:line="360" w:lineRule="auto"/>
        <w:rPr>
          <w:rFonts w:ascii="宋体" w:hAnsi="宋体" w:eastAsia="宋体"/>
          <w:szCs w:val="21"/>
        </w:rPr>
      </w:pPr>
    </w:p>
    <w:p w14:paraId="48941318">
      <w:pPr>
        <w:spacing w:line="360" w:lineRule="auto"/>
        <w:ind w:firstLine="602" w:firstLineChars="200"/>
        <w:jc w:val="center"/>
        <w:outlineLvl w:val="1"/>
        <w:rPr>
          <w:rFonts w:ascii="宋体" w:hAnsi="宋体" w:eastAsia="宋体"/>
          <w:b/>
          <w:sz w:val="30"/>
          <w:szCs w:val="30"/>
        </w:rPr>
      </w:pPr>
      <w:bookmarkStart w:id="43" w:name="_Toc179888444"/>
      <w:r>
        <w:rPr>
          <w:rFonts w:ascii="宋体" w:hAnsi="宋体" w:eastAsia="宋体"/>
          <w:b/>
          <w:sz w:val="30"/>
          <w:szCs w:val="30"/>
        </w:rPr>
        <w:t>4.7</w:t>
      </w:r>
      <w:r>
        <w:rPr>
          <w:rFonts w:hint="eastAsia" w:ascii="宋体" w:hAnsi="宋体" w:eastAsia="宋体"/>
          <w:b/>
          <w:sz w:val="30"/>
          <w:szCs w:val="30"/>
        </w:rPr>
        <w:t>低碳工艺设计</w:t>
      </w:r>
      <w:bookmarkEnd w:id="43"/>
    </w:p>
    <w:p w14:paraId="6AAAED8B">
      <w:pPr>
        <w:spacing w:line="360" w:lineRule="auto"/>
        <w:rPr>
          <w:rFonts w:ascii="宋体" w:hAnsi="宋体" w:eastAsia="宋体"/>
          <w:szCs w:val="21"/>
        </w:rPr>
      </w:pPr>
      <w:r>
        <w:rPr>
          <w:rFonts w:ascii="宋体" w:hAnsi="宋体" w:eastAsia="宋体"/>
          <w:szCs w:val="21"/>
        </w:rPr>
        <w:t xml:space="preserve">4.7.1 </w:t>
      </w:r>
      <w:r>
        <w:rPr>
          <w:rFonts w:hint="eastAsia" w:ascii="宋体" w:hAnsi="宋体" w:eastAsia="宋体"/>
          <w:szCs w:val="21"/>
        </w:rPr>
        <w:t>低碳电气设备</w:t>
      </w:r>
    </w:p>
    <w:p w14:paraId="38035FB5">
      <w:pPr>
        <w:spacing w:line="360" w:lineRule="auto"/>
        <w:rPr>
          <w:rFonts w:ascii="宋体" w:hAnsi="宋体" w:eastAsia="宋体"/>
          <w:szCs w:val="21"/>
        </w:rPr>
      </w:pPr>
      <w:r>
        <w:rPr>
          <w:rFonts w:hint="eastAsia" w:ascii="宋体" w:hAnsi="宋体" w:eastAsia="宋体"/>
          <w:szCs w:val="21"/>
        </w:rPr>
        <w:t>（1）、电力变压器、电抗器等设备的能效应符合</w:t>
      </w:r>
      <w:r>
        <w:rPr>
          <w:rFonts w:ascii="宋体" w:hAnsi="宋体" w:eastAsia="宋体"/>
          <w:szCs w:val="21"/>
        </w:rPr>
        <w:t>现行国家标准《</w:t>
      </w:r>
      <w:r>
        <w:rPr>
          <w:rFonts w:hint="eastAsia" w:ascii="宋体" w:hAnsi="宋体" w:eastAsia="宋体"/>
          <w:szCs w:val="21"/>
        </w:rPr>
        <w:t>电力变压器能效限定至及能效等级</w:t>
      </w:r>
      <w:r>
        <w:rPr>
          <w:rFonts w:ascii="宋体" w:hAnsi="宋体" w:eastAsia="宋体"/>
          <w:szCs w:val="21"/>
        </w:rPr>
        <w:t>》GB 20252</w:t>
      </w:r>
      <w:r>
        <w:rPr>
          <w:rFonts w:hint="eastAsia" w:ascii="宋体" w:hAnsi="宋体" w:eastAsia="宋体"/>
          <w:szCs w:val="21"/>
        </w:rPr>
        <w:t>所规定的2级能效及以上。</w:t>
      </w:r>
    </w:p>
    <w:p w14:paraId="39E53893">
      <w:pPr>
        <w:spacing w:line="360" w:lineRule="auto"/>
        <w:rPr>
          <w:rFonts w:ascii="宋体" w:hAnsi="宋体" w:eastAsia="宋体"/>
          <w:szCs w:val="21"/>
        </w:rPr>
      </w:pPr>
      <w:r>
        <w:rPr>
          <w:rFonts w:hint="eastAsia" w:ascii="宋体" w:hAnsi="宋体" w:eastAsia="宋体"/>
          <w:szCs w:val="21"/>
        </w:rPr>
        <w:t>（2）、</w:t>
      </w:r>
      <w:r>
        <w:rPr>
          <w:rFonts w:ascii="宋体" w:hAnsi="宋体" w:eastAsia="宋体"/>
          <w:szCs w:val="21"/>
        </w:rPr>
        <w:t>气体绝缘全封闭组合电器</w:t>
      </w:r>
      <w:r>
        <w:rPr>
          <w:rFonts w:hint="eastAsia" w:ascii="宋体" w:hAnsi="宋体" w:eastAsia="宋体"/>
          <w:szCs w:val="21"/>
        </w:rPr>
        <w:t>宜采用SF</w:t>
      </w:r>
      <w:r>
        <w:rPr>
          <w:rFonts w:ascii="宋体" w:hAnsi="宋体" w:eastAsia="宋体"/>
          <w:szCs w:val="21"/>
        </w:rPr>
        <w:t>6/N2</w:t>
      </w:r>
      <w:r>
        <w:rPr>
          <w:rFonts w:hint="eastAsia" w:ascii="宋体" w:hAnsi="宋体" w:eastAsia="宋体"/>
          <w:szCs w:val="21"/>
        </w:rPr>
        <w:t>混合气体作为绝缘介质，SF</w:t>
      </w:r>
      <w:r>
        <w:rPr>
          <w:rFonts w:ascii="宋体" w:hAnsi="宋体" w:eastAsia="宋体"/>
          <w:szCs w:val="21"/>
        </w:rPr>
        <w:t>6/N2</w:t>
      </w:r>
      <w:r>
        <w:rPr>
          <w:rFonts w:hint="eastAsia" w:ascii="宋体" w:hAnsi="宋体" w:eastAsia="宋体"/>
          <w:szCs w:val="21"/>
        </w:rPr>
        <w:t>混合气体的绝缘性能和温升性能应能满足要求。</w:t>
      </w:r>
    </w:p>
    <w:p w14:paraId="55B195D7">
      <w:pPr>
        <w:spacing w:line="360" w:lineRule="auto"/>
        <w:rPr>
          <w:rFonts w:ascii="宋体" w:hAnsi="宋体" w:eastAsia="宋体"/>
          <w:szCs w:val="21"/>
        </w:rPr>
      </w:pPr>
      <w:r>
        <w:rPr>
          <w:rFonts w:ascii="宋体" w:hAnsi="宋体" w:eastAsia="宋体"/>
          <w:szCs w:val="21"/>
        </w:rPr>
        <w:t xml:space="preserve">4.7.2 </w:t>
      </w:r>
      <w:r>
        <w:rPr>
          <w:rFonts w:hint="eastAsia" w:ascii="宋体" w:hAnsi="宋体" w:eastAsia="宋体"/>
          <w:szCs w:val="21"/>
        </w:rPr>
        <w:t>低碳通风系统</w:t>
      </w:r>
    </w:p>
    <w:p w14:paraId="7A872464">
      <w:pPr>
        <w:spacing w:line="360" w:lineRule="auto"/>
        <w:ind w:firstLine="420" w:firstLineChars="200"/>
        <w:rPr>
          <w:rFonts w:ascii="宋体" w:hAnsi="宋体" w:eastAsia="宋体"/>
          <w:szCs w:val="21"/>
        </w:rPr>
      </w:pPr>
      <w:r>
        <w:rPr>
          <w:rFonts w:hint="eastAsia" w:ascii="宋体" w:hAnsi="宋体" w:eastAsia="宋体"/>
          <w:szCs w:val="21"/>
        </w:rPr>
        <w:t>散热量大的设备房间应尽量靠外墙布置，需要设置空调的设备房间尽量布置于建筑内区，以充分利用自然通风及维护结构保温隔热等被动式建筑设计手段降低建筑能耗。</w:t>
      </w:r>
    </w:p>
    <w:p w14:paraId="1A26813F">
      <w:pPr>
        <w:spacing w:line="360" w:lineRule="auto"/>
        <w:rPr>
          <w:rFonts w:ascii="宋体" w:hAnsi="宋体" w:eastAsia="宋体"/>
          <w:szCs w:val="21"/>
        </w:rPr>
      </w:pPr>
      <w:r>
        <w:rPr>
          <w:rFonts w:ascii="宋体" w:hAnsi="宋体" w:eastAsia="宋体"/>
          <w:szCs w:val="21"/>
        </w:rPr>
        <w:t xml:space="preserve">4.7.3 </w:t>
      </w:r>
      <w:r>
        <w:rPr>
          <w:rFonts w:hint="eastAsia" w:ascii="宋体" w:hAnsi="宋体" w:eastAsia="宋体"/>
          <w:szCs w:val="21"/>
        </w:rPr>
        <w:t>低碳建筑电气</w:t>
      </w:r>
    </w:p>
    <w:p w14:paraId="36B077CB">
      <w:pPr>
        <w:spacing w:line="360" w:lineRule="auto"/>
        <w:rPr>
          <w:rFonts w:ascii="宋体" w:hAnsi="宋体" w:eastAsia="宋体"/>
          <w:szCs w:val="21"/>
        </w:rPr>
      </w:pPr>
      <w:r>
        <w:rPr>
          <w:rFonts w:hint="eastAsia" w:ascii="宋体" w:hAnsi="宋体" w:eastAsia="宋体"/>
          <w:szCs w:val="21"/>
        </w:rPr>
        <w:t>（1）、全面应用节能照明，选用高效节能光源与灯具。具备条件的场所优先使用太阳能照明灯具。</w:t>
      </w:r>
    </w:p>
    <w:p w14:paraId="3E96A430">
      <w:pPr>
        <w:spacing w:line="360" w:lineRule="auto"/>
        <w:rPr>
          <w:rFonts w:ascii="宋体" w:hAnsi="宋体" w:eastAsia="宋体"/>
          <w:szCs w:val="21"/>
        </w:rPr>
      </w:pPr>
      <w:r>
        <w:rPr>
          <w:rFonts w:hint="eastAsia" w:ascii="宋体" w:hAnsi="宋体" w:eastAsia="宋体"/>
          <w:szCs w:val="21"/>
        </w:rPr>
        <w:t>（</w:t>
      </w:r>
      <w:r>
        <w:rPr>
          <w:rFonts w:ascii="宋体" w:hAnsi="宋体" w:eastAsia="宋体"/>
          <w:szCs w:val="21"/>
        </w:rPr>
        <w:t>2</w:t>
      </w:r>
      <w:r>
        <w:rPr>
          <w:rFonts w:hint="eastAsia" w:ascii="宋体" w:hAnsi="宋体" w:eastAsia="宋体"/>
          <w:szCs w:val="21"/>
        </w:rPr>
        <w:t>）、变电站设置智能照明系统，具备对照明灯具的远程控制功能，宜根据室内外自然光照强度、有人无人、人数多少等情况进行照明灯具亮度及投入数量的自动调节，分区优化控制。</w:t>
      </w:r>
    </w:p>
    <w:p w14:paraId="4A7E4D41">
      <w:pPr>
        <w:spacing w:line="360" w:lineRule="auto"/>
        <w:rPr>
          <w:rFonts w:ascii="宋体" w:hAnsi="宋体" w:eastAsia="宋体"/>
          <w:szCs w:val="21"/>
        </w:rPr>
      </w:pPr>
      <w:r>
        <w:rPr>
          <w:rFonts w:hint="eastAsia" w:ascii="宋体" w:hAnsi="宋体" w:eastAsia="宋体"/>
          <w:szCs w:val="21"/>
        </w:rPr>
        <w:t>（</w:t>
      </w:r>
      <w:r>
        <w:rPr>
          <w:rFonts w:ascii="宋体" w:hAnsi="宋体" w:eastAsia="宋体"/>
          <w:szCs w:val="21"/>
        </w:rPr>
        <w:t>3</w:t>
      </w:r>
      <w:r>
        <w:rPr>
          <w:rFonts w:hint="eastAsia" w:ascii="宋体" w:hAnsi="宋体" w:eastAsia="宋体"/>
          <w:szCs w:val="21"/>
        </w:rPr>
        <w:t>）、积极应用导光管、导光纤维等被动式照明技术，推荐在电缆夹层、电缆隧道、大型设备房间内设置。</w:t>
      </w:r>
    </w:p>
    <w:p w14:paraId="5E99A52F">
      <w:pPr>
        <w:spacing w:line="360" w:lineRule="auto"/>
        <w:rPr>
          <w:rFonts w:ascii="宋体" w:hAnsi="宋体" w:eastAsia="宋体"/>
          <w:szCs w:val="21"/>
        </w:rPr>
      </w:pPr>
      <w:r>
        <w:rPr>
          <w:rFonts w:hint="eastAsia" w:ascii="宋体" w:hAnsi="宋体" w:eastAsia="宋体"/>
          <w:szCs w:val="21"/>
        </w:rPr>
        <w:t>（</w:t>
      </w:r>
      <w:r>
        <w:rPr>
          <w:rFonts w:ascii="宋体" w:hAnsi="宋体" w:eastAsia="宋体"/>
          <w:szCs w:val="21"/>
        </w:rPr>
        <w:t>4</w:t>
      </w:r>
      <w:r>
        <w:rPr>
          <w:rFonts w:hint="eastAsia" w:ascii="宋体" w:hAnsi="宋体" w:eastAsia="宋体"/>
          <w:szCs w:val="21"/>
        </w:rPr>
        <w:t>）、变电站内如设置电梯，宜采用节能的控制及拖动系统，当设有两台及以上电梯集中排列时，宜具备群控功能。</w:t>
      </w:r>
    </w:p>
    <w:p w14:paraId="76C16843">
      <w:pPr>
        <w:spacing w:line="360" w:lineRule="auto"/>
        <w:rPr>
          <w:rFonts w:ascii="宋体" w:hAnsi="宋体" w:eastAsia="宋体"/>
          <w:szCs w:val="21"/>
        </w:rPr>
      </w:pPr>
      <w:r>
        <w:rPr>
          <w:rFonts w:ascii="宋体" w:hAnsi="宋体" w:eastAsia="宋体"/>
          <w:szCs w:val="21"/>
        </w:rPr>
        <w:t xml:space="preserve">4.7.4 </w:t>
      </w:r>
      <w:r>
        <w:rPr>
          <w:rFonts w:hint="eastAsia" w:ascii="宋体" w:hAnsi="宋体" w:eastAsia="宋体"/>
          <w:szCs w:val="21"/>
        </w:rPr>
        <w:t>预制光电缆</w:t>
      </w:r>
    </w:p>
    <w:p w14:paraId="0B7EDE4B">
      <w:pPr>
        <w:spacing w:line="360" w:lineRule="auto"/>
        <w:ind w:firstLine="420" w:firstLineChars="200"/>
        <w:rPr>
          <w:rFonts w:ascii="宋体" w:hAnsi="宋体" w:eastAsia="宋体"/>
          <w:szCs w:val="21"/>
        </w:rPr>
      </w:pPr>
      <w:r>
        <w:rPr>
          <w:rFonts w:hint="eastAsia" w:ascii="宋体" w:hAnsi="宋体" w:eastAsia="宋体"/>
          <w:szCs w:val="21"/>
        </w:rPr>
        <w:t>采用预制光/电缆代替传统控制电缆与光缆，并使用统一标准的预制光电缆接插件，可实现二次接线的“即插即用”，现场零施工。</w:t>
      </w:r>
    </w:p>
    <w:p w14:paraId="52205548">
      <w:pPr>
        <w:spacing w:line="360" w:lineRule="auto"/>
        <w:rPr>
          <w:rFonts w:ascii="宋体" w:hAnsi="宋体" w:eastAsia="宋体"/>
          <w:szCs w:val="21"/>
        </w:rPr>
      </w:pPr>
      <w:r>
        <w:rPr>
          <w:rFonts w:hint="eastAsia" w:ascii="宋体" w:hAnsi="宋体" w:eastAsia="宋体"/>
          <w:szCs w:val="21"/>
        </w:rPr>
        <w:t>1</w:t>
      </w:r>
      <w:r>
        <w:rPr>
          <w:rFonts w:ascii="宋体" w:hAnsi="宋体" w:eastAsia="宋体"/>
          <w:szCs w:val="21"/>
        </w:rPr>
        <w:t xml:space="preserve">  </w:t>
      </w:r>
      <w:r>
        <w:rPr>
          <w:rFonts w:hint="eastAsia" w:ascii="宋体" w:hAnsi="宋体" w:eastAsia="宋体"/>
          <w:szCs w:val="21"/>
        </w:rPr>
        <w:t>预制电缆</w:t>
      </w:r>
    </w:p>
    <w:p w14:paraId="13B745F7">
      <w:pPr>
        <w:spacing w:line="360" w:lineRule="auto"/>
        <w:ind w:firstLine="420" w:firstLineChars="200"/>
        <w:rPr>
          <w:rFonts w:ascii="宋体" w:hAnsi="宋体" w:eastAsia="宋体"/>
          <w:szCs w:val="21"/>
        </w:rPr>
      </w:pPr>
      <w:r>
        <w:rPr>
          <w:rFonts w:hint="eastAsia" w:ascii="宋体" w:hAnsi="宋体" w:eastAsia="宋体"/>
          <w:szCs w:val="21"/>
        </w:rPr>
        <w:t>预制电缆主要用于一次设备本体至智能控制柜间的二次回路。主变压器、GIS/HGIS本体与智能控制柜之间二次控制电缆宜采用预制电缆连接。对于AIS变电站，断路器、隔离开关与智能控制柜之间二次控制电缆宜采用预制电缆。电流、电压互感器与智能控制柜之间二次控制电缆不宜采用预制电缆。</w:t>
      </w:r>
    </w:p>
    <w:p w14:paraId="1CBCCDF1">
      <w:pPr>
        <w:spacing w:line="360" w:lineRule="auto"/>
        <w:ind w:firstLine="420" w:firstLineChars="200"/>
        <w:rPr>
          <w:rFonts w:ascii="宋体" w:hAnsi="宋体" w:eastAsia="宋体"/>
          <w:szCs w:val="21"/>
        </w:rPr>
      </w:pPr>
      <w:r>
        <w:rPr>
          <w:rFonts w:hint="eastAsia" w:ascii="宋体" w:hAnsi="宋体" w:eastAsia="宋体"/>
          <w:szCs w:val="21"/>
        </w:rPr>
        <w:t>当一次设备本体至就地控制柜间路径满足预制电缆敷设要求时（全程无电缆穿管）优先选用双端预制电缆。当电缆采用穿管敷设时，宜采用单端预制电缆，预制端宜设置在智能控制柜侧。在预制缆端采用圆形连接器且满足穿管要求时也可采用双端预制。</w:t>
      </w:r>
    </w:p>
    <w:p w14:paraId="005D5BA8">
      <w:pPr>
        <w:spacing w:line="360" w:lineRule="auto"/>
        <w:ind w:firstLine="420" w:firstLineChars="200"/>
        <w:rPr>
          <w:rFonts w:ascii="宋体" w:hAnsi="宋体" w:eastAsia="宋体"/>
          <w:szCs w:val="21"/>
        </w:rPr>
      </w:pPr>
      <w:r>
        <w:rPr>
          <w:rFonts w:hint="eastAsia" w:ascii="宋体" w:hAnsi="宋体" w:eastAsia="宋体"/>
          <w:szCs w:val="21"/>
        </w:rPr>
        <w:t>预制电缆推荐采用阻燃、带屏蔽、软控制电缆，户外敷设时采用铠装电缆。</w:t>
      </w:r>
    </w:p>
    <w:p w14:paraId="023F245A">
      <w:pPr>
        <w:spacing w:line="360" w:lineRule="auto"/>
        <w:rPr>
          <w:rFonts w:ascii="宋体" w:hAnsi="宋体" w:eastAsia="宋体"/>
          <w:szCs w:val="21"/>
        </w:rPr>
      </w:pPr>
      <w:r>
        <w:rPr>
          <w:rFonts w:ascii="宋体" w:hAnsi="宋体" w:eastAsia="宋体"/>
          <w:szCs w:val="21"/>
        </w:rPr>
        <w:t xml:space="preserve">2  </w:t>
      </w:r>
      <w:r>
        <w:rPr>
          <w:rFonts w:hint="eastAsia" w:ascii="宋体" w:hAnsi="宋体" w:eastAsia="宋体"/>
          <w:szCs w:val="21"/>
        </w:rPr>
        <w:t>预制光缆</w:t>
      </w:r>
    </w:p>
    <w:p w14:paraId="0D571EFE">
      <w:pPr>
        <w:spacing w:line="360" w:lineRule="auto"/>
        <w:ind w:firstLine="420" w:firstLineChars="200"/>
        <w:rPr>
          <w:rFonts w:ascii="宋体" w:hAnsi="宋体" w:eastAsia="宋体"/>
          <w:szCs w:val="21"/>
        </w:rPr>
      </w:pPr>
      <w:r>
        <w:rPr>
          <w:rFonts w:hint="eastAsia" w:ascii="宋体" w:hAnsi="宋体" w:eastAsia="宋体"/>
          <w:szCs w:val="21"/>
        </w:rPr>
        <w:t>根据智能变电站光缆应用的需求，预制光缆可选用连接器型预制光缆与分支器型预制光缆两种类型，光缆芯数宜选用4芯、8芯、12芯、24芯，并应适应户外复杂环境敷设需要。</w:t>
      </w:r>
    </w:p>
    <w:p w14:paraId="71A2BB60">
      <w:pPr>
        <w:spacing w:line="360" w:lineRule="auto"/>
        <w:ind w:firstLine="420" w:firstLineChars="200"/>
        <w:rPr>
          <w:rFonts w:ascii="宋体" w:hAnsi="宋体" w:eastAsia="宋体"/>
          <w:szCs w:val="21"/>
        </w:rPr>
      </w:pPr>
      <w:r>
        <w:rPr>
          <w:rFonts w:hint="eastAsia" w:ascii="宋体" w:hAnsi="宋体" w:eastAsia="宋体"/>
          <w:szCs w:val="21"/>
        </w:rPr>
        <w:t>根据使用环境和安装位置区别，连接器型预制光缆又分为插头光缆组件和插座光缆组件两部分。插头光缆组件主要由插头、室外光缆和其他辅助材料组成，插头通过附件和室外光缆组合在一起，能适应户外敷设。插座光缆组件主要由插座、室内光缆、单芯活动连接器和其他辅助材料组成，用于柜内、舱内的设备互连或同插头光缆组件配接。</w:t>
      </w:r>
    </w:p>
    <w:p w14:paraId="6FF0B245">
      <w:pPr>
        <w:spacing w:line="360" w:lineRule="auto"/>
        <w:ind w:firstLine="420" w:firstLineChars="200"/>
        <w:rPr>
          <w:rFonts w:ascii="宋体" w:hAnsi="宋体" w:eastAsia="宋体"/>
          <w:szCs w:val="21"/>
        </w:rPr>
      </w:pPr>
      <w:r>
        <w:rPr>
          <w:rFonts w:hint="eastAsia" w:ascii="宋体" w:hAnsi="宋体" w:eastAsia="宋体"/>
          <w:szCs w:val="21"/>
        </w:rPr>
        <w:t>预制光缆及连接器应满足多模A1b(62.5/125μm)和单模B1(9/125μm)信号传输，符合IEC 60793光纤技术要求。</w:t>
      </w:r>
    </w:p>
    <w:p w14:paraId="7E4D5A29">
      <w:pPr>
        <w:spacing w:line="360" w:lineRule="auto"/>
        <w:rPr>
          <w:rFonts w:ascii="宋体" w:hAnsi="宋体" w:eastAsia="宋体"/>
          <w:szCs w:val="21"/>
        </w:rPr>
      </w:pPr>
    </w:p>
    <w:p w14:paraId="703EE3DA">
      <w:pPr>
        <w:spacing w:line="360" w:lineRule="auto"/>
        <w:ind w:firstLine="602" w:firstLineChars="200"/>
        <w:jc w:val="center"/>
        <w:outlineLvl w:val="1"/>
        <w:rPr>
          <w:rFonts w:ascii="宋体" w:hAnsi="宋体" w:eastAsia="宋体"/>
          <w:b/>
          <w:sz w:val="30"/>
          <w:szCs w:val="30"/>
        </w:rPr>
      </w:pPr>
      <w:bookmarkStart w:id="44" w:name="_Toc179888445"/>
      <w:r>
        <w:rPr>
          <w:rFonts w:ascii="宋体" w:hAnsi="宋体" w:eastAsia="宋体"/>
          <w:b/>
          <w:sz w:val="30"/>
          <w:szCs w:val="30"/>
        </w:rPr>
        <w:t xml:space="preserve">4.8 </w:t>
      </w:r>
      <w:r>
        <w:rPr>
          <w:rFonts w:hint="eastAsia" w:ascii="宋体" w:hAnsi="宋体" w:eastAsia="宋体"/>
          <w:b/>
          <w:sz w:val="30"/>
          <w:szCs w:val="30"/>
        </w:rPr>
        <w:t>监测与控制</w:t>
      </w:r>
      <w:bookmarkEnd w:id="44"/>
    </w:p>
    <w:p w14:paraId="5ABED494">
      <w:pPr>
        <w:spacing w:line="360" w:lineRule="auto"/>
        <w:rPr>
          <w:rFonts w:ascii="宋体" w:hAnsi="宋体" w:eastAsia="宋体"/>
          <w:szCs w:val="21"/>
        </w:rPr>
      </w:pPr>
      <w:r>
        <w:rPr>
          <w:rFonts w:ascii="宋体" w:hAnsi="宋体" w:eastAsia="宋体"/>
          <w:szCs w:val="21"/>
        </w:rPr>
        <w:t>4</w:t>
      </w:r>
      <w:r>
        <w:rPr>
          <w:rFonts w:hint="eastAsia" w:ascii="宋体" w:hAnsi="宋体" w:eastAsia="宋体"/>
          <w:szCs w:val="21"/>
        </w:rPr>
        <w:t>.</w:t>
      </w:r>
      <w:r>
        <w:rPr>
          <w:rFonts w:ascii="宋体" w:hAnsi="宋体" w:eastAsia="宋体"/>
          <w:szCs w:val="21"/>
        </w:rPr>
        <w:t>8</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零碳变电站</w:t>
      </w:r>
      <w:r>
        <w:rPr>
          <w:rFonts w:ascii="宋体" w:hAnsi="宋体" w:eastAsia="宋体"/>
          <w:szCs w:val="21"/>
        </w:rPr>
        <w:t>应设置碳排放</w:t>
      </w:r>
      <w:r>
        <w:rPr>
          <w:rFonts w:hint="eastAsia" w:ascii="宋体" w:hAnsi="宋体" w:eastAsia="宋体"/>
          <w:szCs w:val="21"/>
        </w:rPr>
        <w:t>监测</w:t>
      </w:r>
      <w:r>
        <w:rPr>
          <w:rFonts w:ascii="宋体" w:hAnsi="宋体" w:eastAsia="宋体"/>
          <w:szCs w:val="21"/>
        </w:rPr>
        <w:t>管理系统，实现碳排放量的动态统计、计算、分析和展示等管理目标。</w:t>
      </w:r>
    </w:p>
    <w:p w14:paraId="4DE2BE93">
      <w:pPr>
        <w:spacing w:line="360" w:lineRule="auto"/>
        <w:rPr>
          <w:rFonts w:ascii="宋体" w:hAnsi="宋体" w:eastAsia="宋体"/>
          <w:szCs w:val="21"/>
        </w:rPr>
      </w:pPr>
      <w:r>
        <w:rPr>
          <w:rFonts w:ascii="宋体" w:hAnsi="宋体" w:eastAsia="宋体"/>
          <w:szCs w:val="21"/>
        </w:rPr>
        <w:t>4</w:t>
      </w:r>
      <w:r>
        <w:rPr>
          <w:rFonts w:hint="eastAsia" w:ascii="宋体" w:hAnsi="宋体" w:eastAsia="宋体"/>
          <w:szCs w:val="21"/>
        </w:rPr>
        <w:t>.</w:t>
      </w:r>
      <w:r>
        <w:rPr>
          <w:rFonts w:ascii="宋体" w:hAnsi="宋体" w:eastAsia="宋体"/>
          <w:szCs w:val="21"/>
        </w:rPr>
        <w:t>8</w:t>
      </w:r>
      <w:r>
        <w:rPr>
          <w:rFonts w:hint="eastAsia" w:ascii="宋体" w:hAnsi="宋体" w:eastAsia="宋体"/>
          <w:szCs w:val="21"/>
        </w:rPr>
        <w:t>.</w:t>
      </w:r>
      <w:r>
        <w:rPr>
          <w:rFonts w:ascii="宋体" w:hAnsi="宋体" w:eastAsia="宋体"/>
          <w:szCs w:val="21"/>
        </w:rPr>
        <w:t>2碳排放</w:t>
      </w:r>
      <w:r>
        <w:rPr>
          <w:rFonts w:hint="eastAsia" w:ascii="宋体" w:hAnsi="宋体" w:eastAsia="宋体"/>
          <w:szCs w:val="21"/>
        </w:rPr>
        <w:t>监测</w:t>
      </w:r>
      <w:r>
        <w:rPr>
          <w:rFonts w:ascii="宋体" w:hAnsi="宋体" w:eastAsia="宋体"/>
          <w:szCs w:val="21"/>
        </w:rPr>
        <w:t>管理系统应对下列内容进行计量和监测</w:t>
      </w:r>
      <w:r>
        <w:rPr>
          <w:rFonts w:hint="eastAsia" w:ascii="宋体" w:hAnsi="宋体" w:eastAsia="宋体"/>
          <w:szCs w:val="21"/>
        </w:rPr>
        <w:t>：</w:t>
      </w:r>
    </w:p>
    <w:p w14:paraId="1C9D715E">
      <w:pPr>
        <w:spacing w:line="360" w:lineRule="auto"/>
        <w:rPr>
          <w:rFonts w:ascii="宋体" w:hAnsi="宋体" w:eastAsia="宋体"/>
          <w:szCs w:val="21"/>
        </w:rPr>
      </w:pPr>
      <w:r>
        <w:rPr>
          <w:rFonts w:ascii="宋体" w:hAnsi="宋体" w:eastAsia="宋体"/>
          <w:szCs w:val="21"/>
        </w:rPr>
        <w:t xml:space="preserve">1 建筑消耗的冷热量、电量、气量和其他能源消耗量； </w:t>
      </w:r>
    </w:p>
    <w:p w14:paraId="417D894A">
      <w:pPr>
        <w:spacing w:line="360" w:lineRule="auto"/>
        <w:rPr>
          <w:rFonts w:ascii="宋体" w:hAnsi="宋体" w:eastAsia="宋体"/>
          <w:szCs w:val="21"/>
        </w:rPr>
      </w:pPr>
      <w:r>
        <w:rPr>
          <w:rFonts w:ascii="宋体" w:hAnsi="宋体" w:eastAsia="宋体"/>
          <w:szCs w:val="21"/>
        </w:rPr>
        <w:t>2 建筑可再生能源发电量、</w:t>
      </w:r>
      <w:r>
        <w:rPr>
          <w:rFonts w:hint="eastAsia" w:ascii="宋体" w:hAnsi="宋体" w:eastAsia="宋体"/>
          <w:szCs w:val="21"/>
        </w:rPr>
        <w:t>储能</w:t>
      </w:r>
      <w:r>
        <w:rPr>
          <w:rFonts w:ascii="宋体" w:hAnsi="宋体" w:eastAsia="宋体"/>
          <w:szCs w:val="21"/>
        </w:rPr>
        <w:t>系统</w:t>
      </w:r>
      <w:r>
        <w:rPr>
          <w:rFonts w:hint="eastAsia" w:ascii="宋体" w:hAnsi="宋体" w:eastAsia="宋体"/>
          <w:szCs w:val="21"/>
        </w:rPr>
        <w:t>储放</w:t>
      </w:r>
      <w:r>
        <w:rPr>
          <w:rFonts w:ascii="宋体" w:hAnsi="宋体" w:eastAsia="宋体"/>
          <w:szCs w:val="21"/>
        </w:rPr>
        <w:t>的能量；</w:t>
      </w:r>
    </w:p>
    <w:p w14:paraId="34F5F57B">
      <w:pPr>
        <w:spacing w:line="360" w:lineRule="auto"/>
        <w:rPr>
          <w:rFonts w:ascii="宋体" w:hAnsi="宋体" w:eastAsia="宋体"/>
          <w:szCs w:val="21"/>
        </w:rPr>
      </w:pPr>
      <w:r>
        <w:rPr>
          <w:rFonts w:ascii="宋体" w:hAnsi="宋体" w:eastAsia="宋体"/>
          <w:szCs w:val="21"/>
        </w:rPr>
        <w:t>3 电动车充</w:t>
      </w:r>
      <w:r>
        <w:rPr>
          <w:rFonts w:hint="eastAsia" w:ascii="宋体" w:hAnsi="宋体" w:eastAsia="宋体"/>
          <w:szCs w:val="21"/>
        </w:rPr>
        <w:t>电</w:t>
      </w:r>
      <w:r>
        <w:rPr>
          <w:rFonts w:ascii="宋体" w:hAnsi="宋体" w:eastAsia="宋体"/>
          <w:szCs w:val="21"/>
        </w:rPr>
        <w:t>桩充放电量；</w:t>
      </w:r>
    </w:p>
    <w:p w14:paraId="4092E5D9">
      <w:pPr>
        <w:spacing w:line="360" w:lineRule="auto"/>
        <w:rPr>
          <w:rFonts w:ascii="宋体" w:hAnsi="宋体" w:eastAsia="宋体"/>
          <w:szCs w:val="21"/>
        </w:rPr>
      </w:pPr>
      <w:r>
        <w:rPr>
          <w:rFonts w:ascii="宋体" w:hAnsi="宋体" w:eastAsia="宋体"/>
          <w:szCs w:val="21"/>
        </w:rPr>
        <w:t xml:space="preserve">4 典型房间室内温湿度等主要环境指标； </w:t>
      </w:r>
    </w:p>
    <w:p w14:paraId="3BB9D123">
      <w:pPr>
        <w:spacing w:line="360" w:lineRule="auto"/>
        <w:rPr>
          <w:rFonts w:ascii="宋体" w:hAnsi="宋体" w:eastAsia="宋体"/>
          <w:szCs w:val="21"/>
        </w:rPr>
      </w:pPr>
      <w:r>
        <w:rPr>
          <w:rFonts w:ascii="宋体" w:hAnsi="宋体" w:eastAsia="宋体"/>
          <w:szCs w:val="21"/>
        </w:rPr>
        <w:t>5 建筑室外温度和辐照度。</w:t>
      </w:r>
    </w:p>
    <w:p w14:paraId="716B1FE4">
      <w:pPr>
        <w:spacing w:line="360" w:lineRule="auto"/>
        <w:rPr>
          <w:rFonts w:ascii="宋体" w:hAnsi="宋体" w:eastAsia="宋体"/>
          <w:szCs w:val="21"/>
        </w:rPr>
      </w:pPr>
      <w:r>
        <w:rPr>
          <w:rFonts w:ascii="宋体" w:hAnsi="宋体" w:eastAsia="宋体"/>
          <w:szCs w:val="21"/>
        </w:rPr>
        <w:t>4</w:t>
      </w:r>
      <w:r>
        <w:rPr>
          <w:rFonts w:hint="eastAsia" w:ascii="宋体" w:hAnsi="宋体" w:eastAsia="宋体"/>
          <w:szCs w:val="21"/>
        </w:rPr>
        <w:t>.</w:t>
      </w:r>
      <w:r>
        <w:rPr>
          <w:rFonts w:ascii="宋体" w:hAnsi="宋体" w:eastAsia="宋体"/>
          <w:szCs w:val="21"/>
        </w:rPr>
        <w:t>8</w:t>
      </w:r>
      <w:r>
        <w:rPr>
          <w:rFonts w:hint="eastAsia" w:ascii="宋体" w:hAnsi="宋体" w:eastAsia="宋体"/>
          <w:szCs w:val="21"/>
        </w:rPr>
        <w:t>.</w:t>
      </w:r>
      <w:r>
        <w:rPr>
          <w:rFonts w:ascii="宋体" w:hAnsi="宋体" w:eastAsia="宋体"/>
          <w:szCs w:val="21"/>
        </w:rPr>
        <w:t>3碳排放</w:t>
      </w:r>
      <w:r>
        <w:rPr>
          <w:rFonts w:hint="eastAsia" w:ascii="宋体" w:hAnsi="宋体" w:eastAsia="宋体"/>
          <w:szCs w:val="21"/>
        </w:rPr>
        <w:t>监测</w:t>
      </w:r>
      <w:r>
        <w:rPr>
          <w:rFonts w:ascii="宋体" w:hAnsi="宋体" w:eastAsia="宋体"/>
          <w:szCs w:val="21"/>
        </w:rPr>
        <w:t>管理系统的计量和监测应满足下列规定</w:t>
      </w:r>
      <w:r>
        <w:rPr>
          <w:rFonts w:hint="eastAsia" w:ascii="宋体" w:hAnsi="宋体" w:eastAsia="宋体"/>
          <w:szCs w:val="21"/>
        </w:rPr>
        <w:t>：</w:t>
      </w:r>
    </w:p>
    <w:p w14:paraId="1BEBC51B">
      <w:pPr>
        <w:spacing w:line="360" w:lineRule="auto"/>
        <w:rPr>
          <w:rFonts w:ascii="宋体" w:hAnsi="宋体" w:eastAsia="宋体"/>
          <w:szCs w:val="21"/>
        </w:rPr>
      </w:pPr>
      <w:r>
        <w:rPr>
          <w:rFonts w:ascii="宋体" w:hAnsi="宋体" w:eastAsia="宋体"/>
          <w:szCs w:val="21"/>
        </w:rPr>
        <w:t>1</w:t>
      </w:r>
      <w:r>
        <w:rPr>
          <w:rFonts w:hint="eastAsia" w:ascii="宋体" w:hAnsi="宋体" w:eastAsia="宋体"/>
          <w:szCs w:val="21"/>
        </w:rPr>
        <w:t>）</w:t>
      </w:r>
      <w:r>
        <w:rPr>
          <w:rFonts w:ascii="宋体" w:hAnsi="宋体" w:eastAsia="宋体"/>
          <w:szCs w:val="21"/>
        </w:rPr>
        <w:t>采用具有远传功能的智能计量表具和传感器；</w:t>
      </w:r>
    </w:p>
    <w:p w14:paraId="1D48B5B9">
      <w:pPr>
        <w:spacing w:line="360" w:lineRule="auto"/>
        <w:rPr>
          <w:rFonts w:ascii="宋体" w:hAnsi="宋体" w:eastAsia="宋体"/>
          <w:szCs w:val="21"/>
        </w:rPr>
      </w:pPr>
      <w:r>
        <w:rPr>
          <w:rFonts w:ascii="宋体" w:hAnsi="宋体" w:eastAsia="宋体"/>
          <w:szCs w:val="21"/>
        </w:rPr>
        <w:t>2</w:t>
      </w:r>
      <w:r>
        <w:rPr>
          <w:rFonts w:hint="eastAsia" w:ascii="宋体" w:hAnsi="宋体" w:eastAsia="宋体"/>
          <w:szCs w:val="21"/>
        </w:rPr>
        <w:t>）用能设备和设施的计量应符合GB17167的有关规定，并满足</w:t>
      </w:r>
      <w:r>
        <w:rPr>
          <w:rFonts w:ascii="宋体" w:hAnsi="宋体" w:eastAsia="宋体"/>
          <w:szCs w:val="21"/>
        </w:rPr>
        <w:t>建筑运维管理和碳核查要求</w:t>
      </w:r>
      <w:r>
        <w:rPr>
          <w:rFonts w:hint="eastAsia" w:ascii="宋体" w:hAnsi="宋体" w:eastAsia="宋体"/>
          <w:szCs w:val="21"/>
        </w:rPr>
        <w:t>。</w:t>
      </w:r>
    </w:p>
    <w:p w14:paraId="45FE3BF2">
      <w:pPr>
        <w:spacing w:line="360" w:lineRule="auto"/>
        <w:rPr>
          <w:rFonts w:ascii="宋体" w:hAnsi="宋体" w:eastAsia="宋体"/>
          <w:szCs w:val="21"/>
        </w:rPr>
      </w:pPr>
      <w:r>
        <w:rPr>
          <w:rFonts w:ascii="宋体" w:hAnsi="宋体" w:eastAsia="宋体"/>
          <w:szCs w:val="21"/>
        </w:rPr>
        <w:t>2</w:t>
      </w:r>
      <w:r>
        <w:rPr>
          <w:rFonts w:hint="eastAsia" w:ascii="宋体" w:hAnsi="宋体" w:eastAsia="宋体"/>
          <w:szCs w:val="21"/>
        </w:rPr>
        <w:t>）电能计量应分级、分项计量。电能计量装置的选择应符合下列规定：</w:t>
      </w:r>
    </w:p>
    <w:p w14:paraId="35ECEA41">
      <w:pPr>
        <w:spacing w:line="360" w:lineRule="auto"/>
        <w:rPr>
          <w:rFonts w:ascii="宋体" w:hAnsi="宋体" w:eastAsia="宋体"/>
          <w:szCs w:val="21"/>
        </w:rPr>
      </w:pPr>
      <w:r>
        <w:rPr>
          <w:rFonts w:hint="eastAsia" w:ascii="宋体" w:hAnsi="宋体" w:eastAsia="宋体"/>
          <w:szCs w:val="21"/>
        </w:rPr>
        <w:t>a）应根据变配电设备和负荷特性确定仪表监测参数；</w:t>
      </w:r>
    </w:p>
    <w:p w14:paraId="5ED67467">
      <w:pPr>
        <w:spacing w:line="360" w:lineRule="auto"/>
        <w:rPr>
          <w:rFonts w:ascii="宋体" w:hAnsi="宋体" w:eastAsia="宋体"/>
          <w:szCs w:val="21"/>
        </w:rPr>
      </w:pPr>
      <w:r>
        <w:rPr>
          <w:rFonts w:hint="eastAsia" w:ascii="宋体" w:hAnsi="宋体" w:eastAsia="宋体"/>
          <w:szCs w:val="21"/>
        </w:rPr>
        <w:t>b）宜选用现场总线传输相关监测数据</w:t>
      </w:r>
    </w:p>
    <w:p w14:paraId="311FBF04">
      <w:pPr>
        <w:spacing w:line="360" w:lineRule="auto"/>
        <w:rPr>
          <w:rFonts w:ascii="宋体" w:hAnsi="宋体" w:eastAsia="宋体"/>
          <w:szCs w:val="21"/>
        </w:rPr>
      </w:pPr>
      <w:r>
        <w:rPr>
          <w:rFonts w:ascii="宋体" w:hAnsi="宋体" w:eastAsia="宋体"/>
          <w:szCs w:val="21"/>
        </w:rPr>
        <w:t>4</w:t>
      </w:r>
      <w:r>
        <w:rPr>
          <w:rFonts w:hint="eastAsia" w:ascii="宋体" w:hAnsi="宋体" w:eastAsia="宋体"/>
          <w:szCs w:val="21"/>
        </w:rPr>
        <w:t>.</w:t>
      </w:r>
      <w:r>
        <w:rPr>
          <w:rFonts w:ascii="宋体" w:hAnsi="宋体" w:eastAsia="宋体"/>
          <w:szCs w:val="21"/>
        </w:rPr>
        <w:t>8</w:t>
      </w:r>
      <w:r>
        <w:rPr>
          <w:rFonts w:hint="eastAsia" w:ascii="宋体" w:hAnsi="宋体" w:eastAsia="宋体"/>
          <w:szCs w:val="21"/>
        </w:rPr>
        <w:t>.</w:t>
      </w:r>
      <w:r>
        <w:rPr>
          <w:rFonts w:ascii="宋体" w:hAnsi="宋体" w:eastAsia="宋体"/>
          <w:szCs w:val="21"/>
        </w:rPr>
        <w:t>4 碳排放</w:t>
      </w:r>
      <w:r>
        <w:rPr>
          <w:rFonts w:hint="eastAsia" w:ascii="宋体" w:hAnsi="宋体" w:eastAsia="宋体"/>
          <w:szCs w:val="21"/>
        </w:rPr>
        <w:t>监测</w:t>
      </w:r>
      <w:r>
        <w:rPr>
          <w:rFonts w:ascii="宋体" w:hAnsi="宋体" w:eastAsia="宋体"/>
          <w:szCs w:val="21"/>
        </w:rPr>
        <w:t>管理系统应具备下列功能</w:t>
      </w:r>
      <w:r>
        <w:rPr>
          <w:rFonts w:hint="eastAsia" w:ascii="宋体" w:hAnsi="宋体" w:eastAsia="宋体"/>
          <w:szCs w:val="21"/>
        </w:rPr>
        <w:t>：</w:t>
      </w:r>
    </w:p>
    <w:p w14:paraId="3A09A44B">
      <w:pPr>
        <w:spacing w:line="360" w:lineRule="auto"/>
        <w:rPr>
          <w:rFonts w:ascii="宋体" w:hAnsi="宋体" w:eastAsia="宋体"/>
          <w:szCs w:val="21"/>
        </w:rPr>
      </w:pPr>
      <w:r>
        <w:rPr>
          <w:rFonts w:ascii="宋体" w:hAnsi="宋体" w:eastAsia="宋体"/>
          <w:szCs w:val="21"/>
        </w:rPr>
        <w:t xml:space="preserve">1 </w:t>
      </w:r>
      <w:r>
        <w:rPr>
          <w:rFonts w:hint="eastAsia" w:ascii="宋体" w:hAnsi="宋体" w:eastAsia="宋体"/>
          <w:szCs w:val="21"/>
        </w:rPr>
        <w:t>变电站</w:t>
      </w:r>
      <w:r>
        <w:rPr>
          <w:rFonts w:ascii="宋体" w:hAnsi="宋体" w:eastAsia="宋体"/>
          <w:szCs w:val="21"/>
        </w:rPr>
        <w:t>运行阶段碳排放量、可再生能源降碳量和建筑碳抵消量的分类分项动态统计、计算、分析和展示；</w:t>
      </w:r>
    </w:p>
    <w:p w14:paraId="3FB597D7">
      <w:pPr>
        <w:spacing w:line="360" w:lineRule="auto"/>
        <w:rPr>
          <w:rFonts w:ascii="宋体" w:hAnsi="宋体" w:eastAsia="宋体"/>
          <w:szCs w:val="21"/>
        </w:rPr>
      </w:pPr>
      <w:r>
        <w:rPr>
          <w:rFonts w:ascii="宋体" w:hAnsi="宋体" w:eastAsia="宋体"/>
          <w:szCs w:val="21"/>
        </w:rPr>
        <w:t xml:space="preserve">2 碳排放数据的查询、预警、记录和下载； </w:t>
      </w:r>
    </w:p>
    <w:p w14:paraId="544DEA3F">
      <w:pPr>
        <w:spacing w:line="360" w:lineRule="auto"/>
        <w:rPr>
          <w:rFonts w:ascii="宋体" w:hAnsi="宋体" w:eastAsia="宋体"/>
          <w:szCs w:val="21"/>
        </w:rPr>
      </w:pPr>
      <w:r>
        <w:rPr>
          <w:rFonts w:ascii="宋体" w:hAnsi="宋体" w:eastAsia="宋体"/>
          <w:szCs w:val="21"/>
        </w:rPr>
        <w:t xml:space="preserve">3 建筑碳排放报表的生成； </w:t>
      </w:r>
    </w:p>
    <w:p w14:paraId="3F2797AD">
      <w:pPr>
        <w:spacing w:line="360" w:lineRule="auto"/>
        <w:rPr>
          <w:rFonts w:ascii="宋体" w:hAnsi="宋体" w:eastAsia="宋体"/>
          <w:szCs w:val="21"/>
        </w:rPr>
      </w:pPr>
      <w:r>
        <w:rPr>
          <w:rFonts w:ascii="宋体" w:hAnsi="宋体" w:eastAsia="宋体"/>
          <w:szCs w:val="21"/>
        </w:rPr>
        <w:t>4 与其他系统集成的权限</w:t>
      </w:r>
      <w:r>
        <w:rPr>
          <w:rFonts w:hint="eastAsia" w:ascii="宋体" w:hAnsi="宋体" w:eastAsia="宋体"/>
          <w:szCs w:val="21"/>
        </w:rPr>
        <w:t>；</w:t>
      </w:r>
    </w:p>
    <w:p w14:paraId="7465E012">
      <w:pPr>
        <w:spacing w:line="360" w:lineRule="auto"/>
        <w:rPr>
          <w:rFonts w:ascii="宋体" w:hAnsi="宋体" w:eastAsia="宋体"/>
          <w:szCs w:val="21"/>
        </w:rPr>
      </w:pPr>
      <w:r>
        <w:rPr>
          <w:rFonts w:hint="eastAsia" w:ascii="宋体" w:hAnsi="宋体" w:eastAsia="宋体"/>
          <w:szCs w:val="21"/>
        </w:rPr>
        <w:t>5</w:t>
      </w:r>
      <w:r>
        <w:rPr>
          <w:rFonts w:ascii="宋体" w:hAnsi="宋体" w:eastAsia="宋体"/>
          <w:szCs w:val="21"/>
        </w:rPr>
        <w:t xml:space="preserve"> </w:t>
      </w:r>
      <w:r>
        <w:rPr>
          <w:rFonts w:hint="eastAsia" w:ascii="宋体" w:hAnsi="宋体" w:eastAsia="宋体"/>
          <w:szCs w:val="21"/>
        </w:rPr>
        <w:t>碳排放动态化管理。</w:t>
      </w:r>
    </w:p>
    <w:p w14:paraId="5678CBFE">
      <w:pPr>
        <w:spacing w:line="360" w:lineRule="auto"/>
        <w:rPr>
          <w:rFonts w:ascii="宋体" w:hAnsi="宋体" w:eastAsia="宋体"/>
          <w:szCs w:val="21"/>
        </w:rPr>
      </w:pPr>
      <w:r>
        <w:rPr>
          <w:rFonts w:ascii="宋体" w:hAnsi="宋体" w:eastAsia="宋体"/>
          <w:szCs w:val="21"/>
        </w:rPr>
        <w:t xml:space="preserve">4.8.5 </w:t>
      </w:r>
      <w:r>
        <w:rPr>
          <w:rFonts w:hint="eastAsia" w:ascii="宋体" w:hAnsi="宋体" w:eastAsia="宋体"/>
          <w:szCs w:val="21"/>
        </w:rPr>
        <w:t>变电站应</w:t>
      </w:r>
      <w:r>
        <w:rPr>
          <w:rFonts w:ascii="宋体" w:hAnsi="宋体" w:eastAsia="宋体"/>
          <w:szCs w:val="21"/>
        </w:rPr>
        <w:t>设置</w:t>
      </w:r>
      <w:r>
        <w:rPr>
          <w:rFonts w:hint="eastAsia" w:ascii="宋体" w:hAnsi="宋体" w:eastAsia="宋体"/>
          <w:szCs w:val="21"/>
        </w:rPr>
        <w:t>辅助设备智能监控系统</w:t>
      </w:r>
      <w:r>
        <w:rPr>
          <w:rFonts w:ascii="宋体" w:hAnsi="宋体" w:eastAsia="宋体"/>
          <w:szCs w:val="21"/>
        </w:rPr>
        <w:t>。</w:t>
      </w:r>
    </w:p>
    <w:p w14:paraId="217E0498">
      <w:pPr>
        <w:spacing w:line="360" w:lineRule="auto"/>
        <w:rPr>
          <w:rFonts w:ascii="宋体" w:hAnsi="宋体" w:eastAsia="宋体"/>
          <w:szCs w:val="21"/>
        </w:rPr>
      </w:pPr>
      <w:r>
        <w:rPr>
          <w:rFonts w:hint="eastAsia" w:ascii="宋体" w:hAnsi="宋体" w:eastAsia="宋体"/>
          <w:bCs/>
          <w:szCs w:val="21"/>
        </w:rPr>
        <w:t>5.4.7变电站辅助设备智能控制系统通过对室内环境温度、湿度的实时采集，自动启动或关闭风机、空调、电暖气和除湿机系统。</w:t>
      </w:r>
    </w:p>
    <w:p w14:paraId="70DE8089">
      <w:pPr>
        <w:spacing w:line="360" w:lineRule="auto"/>
        <w:rPr>
          <w:rFonts w:ascii="宋体" w:hAnsi="宋体" w:eastAsia="宋体"/>
          <w:szCs w:val="21"/>
        </w:rPr>
      </w:pPr>
      <w:r>
        <w:rPr>
          <w:rFonts w:hint="eastAsia" w:ascii="宋体" w:hAnsi="宋体" w:eastAsia="宋体"/>
          <w:szCs w:val="21"/>
        </w:rPr>
        <w:t>4</w:t>
      </w:r>
      <w:r>
        <w:rPr>
          <w:rFonts w:ascii="宋体" w:hAnsi="宋体" w:eastAsia="宋体"/>
          <w:szCs w:val="21"/>
        </w:rPr>
        <w:t>.8.6 碳排放</w:t>
      </w:r>
      <w:r>
        <w:rPr>
          <w:rFonts w:hint="eastAsia" w:ascii="宋体" w:hAnsi="宋体" w:eastAsia="宋体"/>
          <w:szCs w:val="21"/>
        </w:rPr>
        <w:t>监测</w:t>
      </w:r>
      <w:r>
        <w:rPr>
          <w:rFonts w:ascii="宋体" w:hAnsi="宋体" w:eastAsia="宋体"/>
          <w:szCs w:val="21"/>
        </w:rPr>
        <w:t>管理系统</w:t>
      </w:r>
      <w:r>
        <w:rPr>
          <w:rFonts w:hint="eastAsia" w:ascii="宋体" w:hAnsi="宋体" w:eastAsia="宋体"/>
          <w:szCs w:val="21"/>
        </w:rPr>
        <w:t>和辅助设备智能监控系统应遵循一体设计、数字传输、标准接口、远方控制及智能联动等原则，采用自主可控、安全可靠、先进适用、</w:t>
      </w:r>
      <w:r>
        <w:rPr>
          <w:rFonts w:ascii="宋体" w:hAnsi="宋体" w:eastAsia="宋体"/>
          <w:szCs w:val="21"/>
        </w:rPr>
        <w:t>功耗低、长寿命</w:t>
      </w:r>
      <w:r>
        <w:rPr>
          <w:rFonts w:hint="eastAsia" w:ascii="宋体" w:hAnsi="宋体" w:eastAsia="宋体"/>
          <w:szCs w:val="21"/>
        </w:rPr>
        <w:t>的软件和硬件。</w:t>
      </w:r>
    </w:p>
    <w:p w14:paraId="42029D1C">
      <w:pPr>
        <w:spacing w:line="360" w:lineRule="auto"/>
        <w:rPr>
          <w:rFonts w:ascii="宋体" w:hAnsi="宋体" w:eastAsia="宋体"/>
          <w:szCs w:val="21"/>
        </w:rPr>
      </w:pPr>
    </w:p>
    <w:p w14:paraId="07017589">
      <w:pPr>
        <w:spacing w:line="360" w:lineRule="auto"/>
        <w:rPr>
          <w:rFonts w:ascii="宋体" w:hAnsi="宋体" w:eastAsia="宋体"/>
          <w:szCs w:val="21"/>
        </w:rPr>
      </w:pPr>
    </w:p>
    <w:p w14:paraId="60E0CEA1">
      <w:pPr>
        <w:snapToGrid w:val="0"/>
        <w:spacing w:line="360" w:lineRule="auto"/>
        <w:ind w:firstLine="643" w:firstLineChars="200"/>
        <w:jc w:val="center"/>
        <w:outlineLvl w:val="0"/>
        <w:rPr>
          <w:rFonts w:ascii="宋体" w:hAnsi="宋体" w:eastAsia="宋体"/>
          <w:b/>
          <w:bCs/>
          <w:sz w:val="32"/>
          <w:szCs w:val="21"/>
        </w:rPr>
      </w:pPr>
      <w:bookmarkStart w:id="45" w:name="_Toc179888446"/>
      <w:r>
        <w:rPr>
          <w:rFonts w:ascii="宋体" w:hAnsi="宋体" w:eastAsia="宋体"/>
          <w:b/>
          <w:bCs/>
          <w:sz w:val="32"/>
          <w:szCs w:val="21"/>
        </w:rPr>
        <w:t xml:space="preserve">5 </w:t>
      </w:r>
      <w:r>
        <w:rPr>
          <w:rFonts w:hint="eastAsia" w:ascii="宋体" w:hAnsi="宋体" w:eastAsia="宋体"/>
          <w:b/>
          <w:bCs/>
          <w:sz w:val="32"/>
          <w:szCs w:val="21"/>
        </w:rPr>
        <w:t>低碳建造</w:t>
      </w:r>
      <w:bookmarkEnd w:id="45"/>
      <w:r>
        <w:rPr>
          <w:rFonts w:hint="eastAsia" w:ascii="宋体" w:hAnsi="宋体" w:eastAsia="宋体"/>
          <w:b/>
          <w:bCs/>
          <w:sz w:val="32"/>
          <w:szCs w:val="21"/>
        </w:rPr>
        <w:t xml:space="preserve"> </w:t>
      </w:r>
    </w:p>
    <w:p w14:paraId="5266C19C">
      <w:pPr>
        <w:spacing w:line="360" w:lineRule="auto"/>
        <w:ind w:firstLine="602" w:firstLineChars="200"/>
        <w:jc w:val="center"/>
        <w:outlineLvl w:val="1"/>
        <w:rPr>
          <w:rFonts w:ascii="宋体" w:hAnsi="宋体" w:eastAsia="宋体"/>
          <w:b/>
          <w:sz w:val="30"/>
          <w:szCs w:val="30"/>
        </w:rPr>
      </w:pPr>
      <w:bookmarkStart w:id="46" w:name="_Toc179888447"/>
      <w:r>
        <w:rPr>
          <w:rFonts w:ascii="宋体" w:hAnsi="宋体" w:eastAsia="宋体"/>
          <w:b/>
          <w:sz w:val="30"/>
          <w:szCs w:val="30"/>
        </w:rPr>
        <w:t xml:space="preserve">5.1 </w:t>
      </w:r>
      <w:r>
        <w:rPr>
          <w:rFonts w:hint="eastAsia" w:ascii="宋体" w:hAnsi="宋体" w:eastAsia="宋体"/>
          <w:b/>
          <w:sz w:val="30"/>
          <w:szCs w:val="30"/>
        </w:rPr>
        <w:t>一般规定</w:t>
      </w:r>
      <w:bookmarkEnd w:id="46"/>
    </w:p>
    <w:p w14:paraId="797CE841">
      <w:pPr>
        <w:spacing w:line="360" w:lineRule="auto"/>
        <w:rPr>
          <w:rFonts w:ascii="宋体" w:hAnsi="宋体" w:eastAsia="宋体" w:cs="仿宋_GB2312"/>
          <w:szCs w:val="21"/>
        </w:rPr>
      </w:pPr>
      <w:r>
        <w:rPr>
          <w:rFonts w:hint="eastAsia" w:ascii="宋体" w:hAnsi="宋体" w:eastAsia="宋体" w:cs="仿宋_GB2312"/>
          <w:szCs w:val="21"/>
        </w:rPr>
        <w:t>5.1.1变电站低碳施工应符合现行国家标准《建筑工程绿色施工规范》GB/T 50905 、《建筑工程绿色施工评价标准》GB/T50640 、《绿色工业建筑评价标准》GB/T50878的要求，电网系统内变电站低碳施工还应符合《输变电工程绿色建造指引（2.0）》与《输变电工程绿色建造评价指标》的相关要求。</w:t>
      </w:r>
    </w:p>
    <w:p w14:paraId="46E2FBEB">
      <w:pPr>
        <w:spacing w:line="360" w:lineRule="auto"/>
        <w:rPr>
          <w:rFonts w:ascii="宋体" w:hAnsi="宋体" w:eastAsia="宋体" w:cs="仿宋_GB2312"/>
          <w:szCs w:val="21"/>
        </w:rPr>
      </w:pPr>
      <w:r>
        <w:rPr>
          <w:rFonts w:hint="eastAsia" w:ascii="宋体" w:hAnsi="宋体" w:eastAsia="宋体" w:cs="仿宋_GB2312"/>
          <w:szCs w:val="21"/>
        </w:rPr>
        <w:t>5.1.2低碳建造宜加强设计、生产、施工、运营全产业链上下游企业间的沟通合作，强化专业分工和社会协作，优化资源配置，构建低碳建造产业链，整体提升建造过程产业化水平。</w:t>
      </w:r>
    </w:p>
    <w:p w14:paraId="4C345843">
      <w:pPr>
        <w:spacing w:line="360" w:lineRule="auto"/>
        <w:rPr>
          <w:rFonts w:ascii="宋体" w:hAnsi="宋体" w:eastAsia="宋体" w:cs="仿宋_GB2312"/>
          <w:szCs w:val="21"/>
        </w:rPr>
      </w:pPr>
      <w:r>
        <w:rPr>
          <w:rFonts w:hint="eastAsia" w:ascii="宋体" w:hAnsi="宋体" w:eastAsia="宋体" w:cs="仿宋_GB2312"/>
          <w:szCs w:val="21"/>
        </w:rPr>
        <w:t>5.1.3低碳建造应在项目前期进行设计与施工协同，根据工程实际情况及施工能力优化设计方案，提高施工机械化、工业化、信息化水平。</w:t>
      </w:r>
    </w:p>
    <w:p w14:paraId="5D835BDE">
      <w:pPr>
        <w:spacing w:line="360" w:lineRule="auto"/>
        <w:rPr>
          <w:rFonts w:ascii="宋体" w:hAnsi="宋体" w:eastAsia="宋体" w:cs="仿宋_GB2312"/>
          <w:szCs w:val="21"/>
        </w:rPr>
      </w:pPr>
      <w:r>
        <w:rPr>
          <w:rFonts w:hint="eastAsia" w:ascii="宋体" w:hAnsi="宋体" w:eastAsia="宋体" w:cs="仿宋_GB2312"/>
          <w:szCs w:val="21"/>
        </w:rPr>
        <w:t>5.1.4宜结合实际需求，有效采用 BIM、物联网、大数据、云计算、移动通信、区块链、人工智能、机器人等相关技术，整体提升建造手段信息化与施工管理的信息化、精细化水平。</w:t>
      </w:r>
    </w:p>
    <w:p w14:paraId="38105195">
      <w:pPr>
        <w:spacing w:line="360" w:lineRule="auto"/>
        <w:rPr>
          <w:rFonts w:ascii="宋体" w:hAnsi="宋体" w:eastAsia="宋体" w:cs="仿宋_GB2312"/>
          <w:szCs w:val="21"/>
        </w:rPr>
      </w:pPr>
      <w:r>
        <w:rPr>
          <w:rFonts w:hint="eastAsia" w:ascii="宋体" w:hAnsi="宋体" w:eastAsia="宋体" w:cs="仿宋_GB2312"/>
          <w:szCs w:val="21"/>
        </w:rPr>
        <w:t>5.1.5宜根据工程情况积极采用工业化、智能化建造方式，实现工程建设低消耗、低排放、高质量和高效益。</w:t>
      </w:r>
    </w:p>
    <w:p w14:paraId="28B87CA5">
      <w:pPr>
        <w:spacing w:line="360" w:lineRule="auto"/>
        <w:rPr>
          <w:rFonts w:ascii="宋体" w:hAnsi="宋体" w:eastAsia="宋体" w:cs="仿宋_GB2312"/>
          <w:szCs w:val="21"/>
        </w:rPr>
      </w:pPr>
      <w:r>
        <w:rPr>
          <w:rFonts w:hint="eastAsia" w:ascii="宋体" w:hAnsi="宋体" w:eastAsia="宋体" w:cs="仿宋_GB2312"/>
          <w:szCs w:val="21"/>
        </w:rPr>
        <w:t>5.1.6施工单位应严格遵照执行建设单位在建筑工程立项阶段组织编制的项目绿色策划方案，并应根据项目绿色策划方案确定项目定位和组织架构，明确人员职责分工与施工各阶段的主要控制目标，进行综合成本与效益分析，制定绿色施工组织设计、绿色施工方案。</w:t>
      </w:r>
    </w:p>
    <w:p w14:paraId="408AA76B">
      <w:pPr>
        <w:spacing w:line="360" w:lineRule="auto"/>
        <w:rPr>
          <w:rFonts w:ascii="宋体" w:hAnsi="宋体" w:eastAsia="宋体" w:cs="仿宋_GB2312"/>
          <w:szCs w:val="21"/>
        </w:rPr>
      </w:pPr>
      <w:r>
        <w:rPr>
          <w:rFonts w:hint="eastAsia" w:ascii="宋体" w:hAnsi="宋体" w:eastAsia="宋体" w:cs="仿宋_GB2312"/>
          <w:szCs w:val="21"/>
        </w:rPr>
        <w:t>5.1.7施工单位应建立低碳施工管理组织和制度，组织实施低碳施工，开展低碳施工自查和评价。</w:t>
      </w:r>
    </w:p>
    <w:p w14:paraId="36883A5C">
      <w:pPr>
        <w:spacing w:line="360" w:lineRule="auto"/>
        <w:rPr>
          <w:rFonts w:ascii="宋体" w:hAnsi="宋体" w:eastAsia="宋体" w:cs="仿宋_GB2312"/>
          <w:szCs w:val="21"/>
        </w:rPr>
      </w:pPr>
      <w:r>
        <w:rPr>
          <w:rFonts w:hint="eastAsia" w:ascii="宋体" w:hAnsi="宋体" w:eastAsia="宋体" w:cs="仿宋_GB2312"/>
          <w:szCs w:val="21"/>
        </w:rPr>
        <w:t>5.1.8实行总承包管理时，总承包单位应对低碳施工负总责。专业承包单位应在承包范围内实施低碳施工。</w:t>
      </w:r>
    </w:p>
    <w:p w14:paraId="2F1AB3AD">
      <w:pPr>
        <w:spacing w:line="360" w:lineRule="auto"/>
        <w:rPr>
          <w:rFonts w:ascii="宋体" w:hAnsi="宋体" w:eastAsia="宋体" w:cs="仿宋_GB2312"/>
          <w:szCs w:val="21"/>
        </w:rPr>
      </w:pPr>
      <w:r>
        <w:rPr>
          <w:rFonts w:hint="eastAsia" w:ascii="宋体" w:hAnsi="宋体" w:eastAsia="宋体" w:cs="仿宋_GB2312"/>
          <w:szCs w:val="21"/>
        </w:rPr>
        <w:t>5.1.9应在施工阶段加强建筑垃圾管控，按照《住房和城乡建设部关于推进建筑垃圾减量化的指导意见》（建质〔2020〕46 号）的有关规定进行执行。</w:t>
      </w:r>
    </w:p>
    <w:p w14:paraId="0FBEA618">
      <w:pPr>
        <w:spacing w:line="360" w:lineRule="auto"/>
        <w:rPr>
          <w:rFonts w:ascii="宋体" w:hAnsi="宋体" w:eastAsia="宋体" w:cs="仿宋_GB2312"/>
          <w:szCs w:val="21"/>
        </w:rPr>
      </w:pPr>
      <w:r>
        <w:rPr>
          <w:rFonts w:hint="eastAsia" w:ascii="宋体" w:hAnsi="宋体" w:eastAsia="宋体" w:cs="仿宋_GB2312"/>
          <w:szCs w:val="21"/>
        </w:rPr>
        <w:t>5.1.10宜积极采用“建筑业十项新技术”“国家重点节能低碳技术”“电力行业五新技术”和国家电网有限公司“基建新技术目录”中的涉及绿色施工的新技术。</w:t>
      </w:r>
    </w:p>
    <w:p w14:paraId="1DA59ECB">
      <w:pPr>
        <w:spacing w:line="360" w:lineRule="auto"/>
        <w:rPr>
          <w:rFonts w:ascii="楷体" w:hAnsi="楷体" w:eastAsia="楷体"/>
          <w:b/>
          <w:szCs w:val="21"/>
        </w:rPr>
      </w:pPr>
      <w:r>
        <w:rPr>
          <w:rFonts w:hint="eastAsia" w:ascii="楷体" w:hAnsi="楷体" w:eastAsia="楷体"/>
          <w:b/>
          <w:szCs w:val="21"/>
        </w:rPr>
        <w:t>【条文说明】</w:t>
      </w:r>
    </w:p>
    <w:p w14:paraId="0C088FAA">
      <w:pPr>
        <w:spacing w:line="360" w:lineRule="auto"/>
        <w:ind w:firstLine="420" w:firstLineChars="200"/>
        <w:rPr>
          <w:rFonts w:ascii="楷体" w:hAnsi="楷体" w:eastAsia="楷体" w:cs="方正楷体_GB2312"/>
          <w:szCs w:val="21"/>
        </w:rPr>
      </w:pPr>
      <w:r>
        <w:rPr>
          <w:rFonts w:hint="eastAsia" w:ascii="楷体" w:hAnsi="楷体" w:eastAsia="楷体" w:cs="方正楷体_GB2312"/>
          <w:szCs w:val="21"/>
        </w:rPr>
        <w:t>“建筑业十项新技术”为住建部贯彻《国务院办公厅关于促进建筑业持续健康发展的意见》（国办发[2017]19号）意见组织编制推广发布应用技术，旨在全面提升建筑业技术水平，内容包括地基基础和地下空间工程技术、钢筋与混凝土技术、模板脚手架技术、装配式混凝土结构技术、钢结构技术、机电安装工程技术、绿色施工技术、抗震-加固与监测技术、信息化技术。“电力行业五新技术”为中电建协发布，主要内容包括新技术、新工艺、新材料、新装备、新流程。</w:t>
      </w:r>
    </w:p>
    <w:p w14:paraId="3AFD8C29">
      <w:pPr>
        <w:spacing w:line="360" w:lineRule="auto"/>
        <w:rPr>
          <w:rFonts w:ascii="宋体" w:hAnsi="宋体" w:eastAsia="宋体" w:cs="方正楷体_GB2312"/>
          <w:szCs w:val="21"/>
        </w:rPr>
      </w:pPr>
    </w:p>
    <w:p w14:paraId="50BECD4E">
      <w:pPr>
        <w:spacing w:line="360" w:lineRule="auto"/>
        <w:ind w:firstLine="602" w:firstLineChars="200"/>
        <w:jc w:val="center"/>
        <w:outlineLvl w:val="1"/>
        <w:rPr>
          <w:rFonts w:ascii="宋体" w:hAnsi="宋体" w:eastAsia="宋体"/>
          <w:b/>
          <w:sz w:val="30"/>
          <w:szCs w:val="30"/>
        </w:rPr>
      </w:pPr>
      <w:bookmarkStart w:id="47" w:name="_Toc179888448"/>
      <w:r>
        <w:rPr>
          <w:rFonts w:ascii="宋体" w:hAnsi="宋体" w:eastAsia="宋体"/>
          <w:b/>
          <w:sz w:val="30"/>
          <w:szCs w:val="30"/>
        </w:rPr>
        <w:t xml:space="preserve">5.2 </w:t>
      </w:r>
      <w:r>
        <w:rPr>
          <w:rFonts w:hint="eastAsia" w:ascii="宋体" w:hAnsi="宋体" w:eastAsia="宋体"/>
          <w:b/>
          <w:sz w:val="30"/>
          <w:szCs w:val="30"/>
        </w:rPr>
        <w:t>施工管理</w:t>
      </w:r>
      <w:bookmarkEnd w:id="47"/>
    </w:p>
    <w:p w14:paraId="3CB9307B">
      <w:pPr>
        <w:spacing w:line="360" w:lineRule="auto"/>
        <w:rPr>
          <w:rFonts w:ascii="宋体" w:hAnsi="宋体" w:eastAsia="宋体" w:cs="仿宋_GB2312"/>
          <w:szCs w:val="21"/>
        </w:rPr>
      </w:pPr>
      <w:r>
        <w:rPr>
          <w:rFonts w:hint="eastAsia" w:ascii="宋体" w:hAnsi="宋体" w:eastAsia="宋体" w:cs="仿宋_GB2312"/>
          <w:szCs w:val="21"/>
        </w:rPr>
        <w:t>5.2.1工程建设项目应建立低碳施工目标，制定低碳施工要素指标，实施目标管理。施工目标宜参照《绿色建筑评价标准》GB/T50378、《绿色工业建筑评价标准》、《输变电工程绿色建造评价指标体系》、中施企协评价标准以及地方要求制定工程低碳施工指标。</w:t>
      </w:r>
    </w:p>
    <w:p w14:paraId="5C925C2A">
      <w:pPr>
        <w:spacing w:line="360" w:lineRule="auto"/>
        <w:rPr>
          <w:rFonts w:ascii="宋体" w:hAnsi="宋体" w:eastAsia="宋体" w:cs="仿宋_GB2312"/>
          <w:szCs w:val="21"/>
        </w:rPr>
      </w:pPr>
      <w:r>
        <w:rPr>
          <w:rFonts w:hint="eastAsia" w:ascii="宋体" w:hAnsi="宋体" w:eastAsia="宋体" w:cs="仿宋_GB2312"/>
          <w:szCs w:val="21"/>
        </w:rPr>
        <w:t>5.2.2应建立与设计、生产、运营维护联动的协同管理机制。</w:t>
      </w:r>
    </w:p>
    <w:p w14:paraId="0DE603AE">
      <w:pPr>
        <w:spacing w:line="360" w:lineRule="auto"/>
        <w:rPr>
          <w:rFonts w:ascii="宋体" w:hAnsi="宋体" w:eastAsia="宋体" w:cs="仿宋_GB2312"/>
          <w:szCs w:val="21"/>
        </w:rPr>
      </w:pPr>
      <w:r>
        <w:rPr>
          <w:rFonts w:hint="eastAsia" w:ascii="宋体" w:hAnsi="宋体" w:eastAsia="宋体" w:cs="仿宋_GB2312"/>
          <w:szCs w:val="21"/>
        </w:rPr>
        <w:t>5.2.3施工项目部应建立以项目经理为第一责任人的低碳施工管理体系，制定项目低碳施工目标，健全低碳施工管理制度，编制和优化低碳施工规划和专项方案，进行低碳施工教育培训，具体实施低碳施工措施，开展低碳施工自我检查与评价，建立低碳施工管理台账。</w:t>
      </w:r>
    </w:p>
    <w:p w14:paraId="16A7E0A6">
      <w:pPr>
        <w:spacing w:line="360" w:lineRule="auto"/>
        <w:rPr>
          <w:rFonts w:ascii="宋体" w:hAnsi="宋体" w:eastAsia="宋体" w:cs="仿宋_GB2312"/>
          <w:szCs w:val="21"/>
        </w:rPr>
      </w:pPr>
      <w:r>
        <w:rPr>
          <w:rFonts w:hint="eastAsia" w:ascii="宋体" w:hAnsi="宋体" w:eastAsia="宋体" w:cs="仿宋_GB2312"/>
          <w:szCs w:val="21"/>
        </w:rPr>
        <w:t>5.2.4应对施工策划、材料采购、现场施工、工程验收等各阶段进行控制，加强对整个施工过程的管理和监督。</w:t>
      </w:r>
    </w:p>
    <w:p w14:paraId="67077654">
      <w:pPr>
        <w:spacing w:line="360" w:lineRule="auto"/>
        <w:rPr>
          <w:rFonts w:ascii="宋体" w:hAnsi="宋体" w:eastAsia="宋体" w:cs="仿宋_GB2312"/>
          <w:szCs w:val="21"/>
        </w:rPr>
      </w:pPr>
      <w:r>
        <w:rPr>
          <w:rFonts w:hint="eastAsia" w:ascii="宋体" w:hAnsi="宋体" w:eastAsia="宋体" w:cs="仿宋_GB2312"/>
          <w:szCs w:val="21"/>
        </w:rPr>
        <w:t>5.2.5应采用精益化施工组织方式，统筹管理施工相关要素和环节，提升施工现场精细化管理水平，减少资源消耗与浪费。</w:t>
      </w:r>
    </w:p>
    <w:p w14:paraId="16A61325">
      <w:pPr>
        <w:spacing w:line="360" w:lineRule="auto"/>
        <w:rPr>
          <w:rFonts w:cs="仿宋_GB2312" w:asciiTheme="minorEastAsia" w:hAnsiTheme="minorEastAsia"/>
          <w:szCs w:val="21"/>
        </w:rPr>
      </w:pPr>
      <w:r>
        <w:rPr>
          <w:rFonts w:hint="eastAsia" w:ascii="宋体" w:hAnsi="宋体" w:eastAsia="宋体" w:cs="仿宋_GB2312"/>
          <w:szCs w:val="21"/>
        </w:rPr>
        <w:t>5.2.6施工现场应分别设定生产、生活、办公和施工设备的用电控制指标，定期进行计量、</w:t>
      </w:r>
      <w:r>
        <w:rPr>
          <w:rFonts w:hint="eastAsia" w:cs="仿宋_GB2312" w:asciiTheme="minorEastAsia" w:hAnsiTheme="minorEastAsia"/>
          <w:szCs w:val="21"/>
        </w:rPr>
        <w:t>核算、对比分析，并有预防与纠正措施。</w:t>
      </w:r>
    </w:p>
    <w:p w14:paraId="1BD75D91">
      <w:pPr>
        <w:spacing w:line="360" w:lineRule="auto"/>
        <w:rPr>
          <w:rFonts w:cs="仿宋_GB2312" w:asciiTheme="minorEastAsia" w:hAnsiTheme="minorEastAsia"/>
          <w:szCs w:val="21"/>
        </w:rPr>
      </w:pPr>
      <w:r>
        <w:rPr>
          <w:rFonts w:hint="eastAsia" w:cs="仿宋_GB2312" w:asciiTheme="minorEastAsia" w:hAnsiTheme="minorEastAsia"/>
          <w:szCs w:val="21"/>
        </w:rPr>
        <w:t>5.2.7应加强施工设备的进场、安装、使用、维护保养、拆除及退场管理，减少过程中设备损耗。</w:t>
      </w:r>
    </w:p>
    <w:p w14:paraId="27961636">
      <w:pPr>
        <w:spacing w:line="360" w:lineRule="auto"/>
        <w:rPr>
          <w:rFonts w:asciiTheme="minorEastAsia" w:hAnsiTheme="minorEastAsia"/>
        </w:rPr>
      </w:pPr>
      <w:r>
        <w:rPr>
          <w:rFonts w:hint="eastAsia" w:asciiTheme="minorEastAsia" w:hAnsiTheme="minorEastAsia"/>
        </w:rPr>
        <w:t>5.2.8项目部应建立绿色施工培训制度，开展培训并留存培训记录。</w:t>
      </w:r>
    </w:p>
    <w:p w14:paraId="552C7660">
      <w:pPr>
        <w:spacing w:line="360" w:lineRule="auto"/>
        <w:rPr>
          <w:rFonts w:asciiTheme="minorEastAsia" w:hAnsiTheme="minorEastAsia"/>
          <w:b/>
        </w:rPr>
      </w:pPr>
    </w:p>
    <w:p w14:paraId="5E013BE9">
      <w:pPr>
        <w:spacing w:line="360" w:lineRule="auto"/>
        <w:ind w:firstLine="602" w:firstLineChars="200"/>
        <w:jc w:val="center"/>
        <w:outlineLvl w:val="1"/>
        <w:rPr>
          <w:rFonts w:ascii="宋体" w:hAnsi="宋体" w:eastAsia="宋体"/>
          <w:b/>
          <w:sz w:val="30"/>
          <w:szCs w:val="30"/>
        </w:rPr>
      </w:pPr>
      <w:bookmarkStart w:id="48" w:name="_Toc179888449"/>
      <w:r>
        <w:rPr>
          <w:rFonts w:ascii="宋体" w:hAnsi="宋体" w:eastAsia="宋体"/>
          <w:b/>
          <w:sz w:val="30"/>
          <w:szCs w:val="30"/>
        </w:rPr>
        <w:t xml:space="preserve">5.3 </w:t>
      </w:r>
      <w:r>
        <w:rPr>
          <w:rFonts w:hint="eastAsia" w:ascii="宋体" w:hAnsi="宋体" w:eastAsia="宋体"/>
          <w:b/>
          <w:sz w:val="30"/>
          <w:szCs w:val="30"/>
        </w:rPr>
        <w:t>施工措施</w:t>
      </w:r>
      <w:bookmarkEnd w:id="48"/>
    </w:p>
    <w:p w14:paraId="1D6E2AC2">
      <w:pPr>
        <w:spacing w:line="360" w:lineRule="auto"/>
        <w:rPr>
          <w:rFonts w:ascii="宋体" w:hAnsi="宋体" w:eastAsia="宋体" w:cs="仿宋_GB2312"/>
          <w:szCs w:val="21"/>
        </w:rPr>
      </w:pPr>
      <w:r>
        <w:rPr>
          <w:rFonts w:hint="eastAsia" w:ascii="宋体" w:hAnsi="宋体" w:eastAsia="宋体" w:cs="仿宋_GB2312"/>
          <w:szCs w:val="21"/>
        </w:rPr>
        <w:t>5.3.1对施工环节应制定和实施环境保护措施，并应符合下列规定：</w:t>
      </w:r>
    </w:p>
    <w:p w14:paraId="65AF420E">
      <w:pPr>
        <w:spacing w:line="360" w:lineRule="auto"/>
        <w:rPr>
          <w:rFonts w:ascii="宋体" w:hAnsi="宋体" w:eastAsia="宋体" w:cs="仿宋_GB2312"/>
          <w:szCs w:val="21"/>
        </w:rPr>
      </w:pPr>
      <w:r>
        <w:rPr>
          <w:rFonts w:hint="eastAsia" w:ascii="宋体" w:hAnsi="宋体" w:eastAsia="宋体" w:cs="仿宋_GB2312"/>
          <w:szCs w:val="21"/>
        </w:rPr>
        <w:t>1</w:t>
      </w:r>
      <w:r>
        <w:rPr>
          <w:rFonts w:ascii="宋体" w:hAnsi="宋体" w:eastAsia="宋体" w:cs="仿宋_GB2312"/>
          <w:szCs w:val="21"/>
        </w:rPr>
        <w:t xml:space="preserve"> </w:t>
      </w:r>
      <w:r>
        <w:rPr>
          <w:rFonts w:hint="eastAsia" w:ascii="宋体" w:hAnsi="宋体" w:eastAsia="宋体" w:cs="仿宋_GB2312"/>
          <w:szCs w:val="21"/>
        </w:rPr>
        <w:t>作业区及办公、生活区应进行施工扬尘、废水与废气排放、声光污染、建筑垃圾处置监控：</w:t>
      </w:r>
    </w:p>
    <w:p w14:paraId="75585382">
      <w:pPr>
        <w:spacing w:line="360" w:lineRule="auto"/>
        <w:rPr>
          <w:rFonts w:ascii="宋体" w:hAnsi="宋体" w:eastAsia="宋体" w:cs="仿宋_GB2312"/>
          <w:szCs w:val="21"/>
        </w:rPr>
      </w:pPr>
      <w:r>
        <w:rPr>
          <w:rFonts w:hint="eastAsia" w:ascii="宋体" w:hAnsi="宋体" w:eastAsia="宋体" w:cs="仿宋_GB2312"/>
          <w:szCs w:val="21"/>
        </w:rPr>
        <w:t>2</w:t>
      </w:r>
      <w:r>
        <w:rPr>
          <w:rFonts w:ascii="宋体" w:hAnsi="宋体" w:eastAsia="宋体" w:cs="仿宋_GB2312"/>
          <w:szCs w:val="21"/>
        </w:rPr>
        <w:t xml:space="preserve"> </w:t>
      </w:r>
      <w:r>
        <w:rPr>
          <w:rFonts w:hint="eastAsia" w:ascii="宋体" w:hAnsi="宋体" w:eastAsia="宋体" w:cs="仿宋_GB2312"/>
          <w:szCs w:val="21"/>
        </w:rPr>
        <w:t>排放物应满足国家和工程所在地的环保要求，地面、地下资源应得到合理保护；</w:t>
      </w:r>
    </w:p>
    <w:p w14:paraId="25F94566">
      <w:pPr>
        <w:spacing w:line="360" w:lineRule="auto"/>
        <w:rPr>
          <w:rFonts w:ascii="宋体" w:hAnsi="宋体" w:eastAsia="宋体" w:cs="仿宋_GB2312"/>
          <w:szCs w:val="21"/>
        </w:rPr>
      </w:pPr>
      <w:r>
        <w:rPr>
          <w:rFonts w:hint="eastAsia" w:ascii="宋体" w:hAnsi="宋体" w:eastAsia="宋体" w:cs="仿宋_GB2312"/>
          <w:szCs w:val="21"/>
        </w:rPr>
        <w:t>3</w:t>
      </w:r>
      <w:r>
        <w:rPr>
          <w:rFonts w:ascii="宋体" w:hAnsi="宋体" w:eastAsia="宋体" w:cs="仿宋_GB2312"/>
          <w:szCs w:val="21"/>
        </w:rPr>
        <w:t xml:space="preserve"> </w:t>
      </w:r>
      <w:r>
        <w:rPr>
          <w:rFonts w:hint="eastAsia" w:ascii="宋体" w:hAnsi="宋体" w:eastAsia="宋体" w:cs="仿宋_GB2312"/>
          <w:szCs w:val="21"/>
        </w:rPr>
        <w:t>应最大限度地减少施工对环境和职业健康的不利影响。</w:t>
      </w:r>
    </w:p>
    <w:p w14:paraId="43E414EB">
      <w:pPr>
        <w:spacing w:line="360" w:lineRule="auto"/>
        <w:rPr>
          <w:rFonts w:ascii="宋体" w:hAnsi="宋体" w:eastAsia="宋体" w:cs="仿宋_GB2312"/>
          <w:szCs w:val="21"/>
        </w:rPr>
      </w:pPr>
      <w:r>
        <w:rPr>
          <w:rFonts w:hint="eastAsia" w:ascii="宋体" w:hAnsi="宋体" w:eastAsia="宋体" w:cs="仿宋_GB2312"/>
          <w:szCs w:val="21"/>
        </w:rPr>
        <w:t>4</w:t>
      </w:r>
      <w:r>
        <w:rPr>
          <w:rFonts w:ascii="宋体" w:hAnsi="宋体" w:eastAsia="宋体" w:cs="仿宋_GB2312"/>
          <w:szCs w:val="21"/>
        </w:rPr>
        <w:t xml:space="preserve"> </w:t>
      </w:r>
      <w:r>
        <w:rPr>
          <w:rFonts w:hint="eastAsia" w:ascii="宋体" w:hAnsi="宋体" w:eastAsia="宋体" w:cs="仿宋_GB2312"/>
          <w:szCs w:val="21"/>
        </w:rPr>
        <w:t>应配置保障职业健康与卫生防疫的设施、器材和物品和保障场内卫生，以保障人员安全与健康。</w:t>
      </w:r>
    </w:p>
    <w:p w14:paraId="3996384D">
      <w:pPr>
        <w:spacing w:line="360" w:lineRule="auto"/>
        <w:rPr>
          <w:rFonts w:ascii="宋体" w:hAnsi="宋体" w:eastAsia="宋体" w:cs="仿宋_GB2312"/>
          <w:szCs w:val="21"/>
        </w:rPr>
      </w:pPr>
      <w:r>
        <w:rPr>
          <w:rFonts w:hint="eastAsia" w:ascii="宋体" w:hAnsi="宋体" w:eastAsia="宋体" w:cs="仿宋_GB2312"/>
          <w:szCs w:val="21"/>
        </w:rPr>
        <w:t>5</w:t>
      </w:r>
      <w:r>
        <w:rPr>
          <w:rFonts w:ascii="宋体" w:hAnsi="宋体" w:eastAsia="宋体" w:cs="仿宋_GB2312"/>
          <w:szCs w:val="21"/>
        </w:rPr>
        <w:t xml:space="preserve"> </w:t>
      </w:r>
      <w:r>
        <w:rPr>
          <w:rFonts w:hint="eastAsia" w:ascii="宋体" w:hAnsi="宋体" w:eastAsia="宋体" w:cs="仿宋_GB2312"/>
          <w:szCs w:val="21"/>
        </w:rPr>
        <w:t>应采取措施减少扬尘排放，PM10和 PM2.5不得超过当地生态环境部门或住房和城乡建设主管部门要求的限值。</w:t>
      </w:r>
    </w:p>
    <w:p w14:paraId="586A6BDE">
      <w:pPr>
        <w:spacing w:line="360" w:lineRule="auto"/>
        <w:rPr>
          <w:rFonts w:ascii="宋体" w:hAnsi="宋体" w:eastAsia="宋体" w:cs="仿宋_GB2312"/>
          <w:szCs w:val="21"/>
        </w:rPr>
      </w:pPr>
      <w:r>
        <w:rPr>
          <w:rFonts w:hint="eastAsia" w:ascii="宋体" w:hAnsi="宋体" w:eastAsia="宋体" w:cs="仿宋_GB2312"/>
          <w:szCs w:val="21"/>
        </w:rPr>
        <w:t>6</w:t>
      </w:r>
      <w:r>
        <w:rPr>
          <w:rFonts w:ascii="宋体" w:hAnsi="宋体" w:eastAsia="宋体" w:cs="仿宋_GB2312"/>
          <w:szCs w:val="21"/>
        </w:rPr>
        <w:t xml:space="preserve"> </w:t>
      </w:r>
      <w:r>
        <w:rPr>
          <w:rFonts w:hint="eastAsia" w:ascii="宋体" w:hAnsi="宋体" w:eastAsia="宋体" w:cs="仿宋_GB2312"/>
          <w:szCs w:val="21"/>
        </w:rPr>
        <w:t>现场有害气体应经净化处理后排放，排放标准应符合现行国家标准《环境空气质量标准》GB 3095 和《民用建筑工程室内环境污染控制标准》GB 50325 的规定，对于变电站内采用含SF6气体的装置,应对释放的SF6气体进行有效的回收与处理。电焊烟气有害物质排放量应小于现行国家标准《大气污染物综合排放标准》GB 16297的限值。</w:t>
      </w:r>
    </w:p>
    <w:p w14:paraId="78CB0050">
      <w:pPr>
        <w:spacing w:line="360" w:lineRule="auto"/>
        <w:rPr>
          <w:rFonts w:ascii="宋体" w:hAnsi="宋体" w:eastAsia="宋体" w:cs="仿宋_GB2312"/>
          <w:szCs w:val="21"/>
        </w:rPr>
      </w:pPr>
      <w:r>
        <w:rPr>
          <w:rFonts w:hint="eastAsia" w:ascii="宋体" w:hAnsi="宋体" w:eastAsia="宋体" w:cs="仿宋_GB2312"/>
          <w:szCs w:val="21"/>
        </w:rPr>
        <w:t>7</w:t>
      </w:r>
      <w:r>
        <w:rPr>
          <w:rFonts w:ascii="宋体" w:hAnsi="宋体" w:eastAsia="宋体" w:cs="仿宋_GB2312"/>
          <w:szCs w:val="21"/>
        </w:rPr>
        <w:t xml:space="preserve"> </w:t>
      </w:r>
      <w:r>
        <w:rPr>
          <w:rFonts w:hint="eastAsia" w:ascii="宋体" w:hAnsi="宋体" w:eastAsia="宋体" w:cs="仿宋_GB2312"/>
          <w:szCs w:val="21"/>
        </w:rPr>
        <w:t>应采取措施控制噪声和振动污染，噪声限值应满足现行国家标准《建筑施工场界环境噪声排放标准》GB 12523的规定，振动限值应符合现行国家标准《城市区域环境振动标准》GB 10070 的规定。</w:t>
      </w:r>
    </w:p>
    <w:p w14:paraId="4B8239C7">
      <w:pPr>
        <w:spacing w:line="360" w:lineRule="auto"/>
        <w:rPr>
          <w:rFonts w:ascii="宋体" w:hAnsi="宋体" w:eastAsia="宋体" w:cs="仿宋_GB2312"/>
          <w:szCs w:val="21"/>
        </w:rPr>
      </w:pPr>
      <w:r>
        <w:rPr>
          <w:rFonts w:hint="eastAsia" w:ascii="宋体" w:hAnsi="宋体" w:eastAsia="宋体" w:cs="仿宋_GB2312"/>
          <w:szCs w:val="21"/>
        </w:rPr>
        <w:t>8</w:t>
      </w:r>
      <w:r>
        <w:rPr>
          <w:rFonts w:ascii="宋体" w:hAnsi="宋体" w:eastAsia="宋体" w:cs="仿宋_GB2312"/>
          <w:szCs w:val="21"/>
        </w:rPr>
        <w:t xml:space="preserve"> </w:t>
      </w:r>
      <w:r>
        <w:rPr>
          <w:rFonts w:hint="eastAsia" w:ascii="宋体" w:hAnsi="宋体" w:eastAsia="宋体" w:cs="仿宋_GB2312"/>
          <w:szCs w:val="21"/>
        </w:rPr>
        <w:t>应采取措施减少污水排放。施工现场污水排放应达到国家标准《污水综合排放标准》（GB8978-1996）的要求，排入城市污水管网的施工污水应符合现行国家标准《污水排入城镇下水道水质标准》GB/T 31962 的规定。没有纳管条件的，应处理达到相关排放标准或收纳水体要求后，方可排放。</w:t>
      </w:r>
    </w:p>
    <w:p w14:paraId="403D9112">
      <w:pPr>
        <w:spacing w:line="360" w:lineRule="auto"/>
        <w:rPr>
          <w:rFonts w:ascii="宋体" w:hAnsi="宋体" w:eastAsia="宋体" w:cs="仿宋_GB2312"/>
          <w:szCs w:val="21"/>
        </w:rPr>
      </w:pPr>
      <w:r>
        <w:rPr>
          <w:rFonts w:hint="eastAsia" w:ascii="宋体" w:hAnsi="宋体" w:eastAsia="宋体" w:cs="仿宋_GB2312"/>
          <w:szCs w:val="21"/>
        </w:rPr>
        <w:t>9</w:t>
      </w:r>
      <w:r>
        <w:rPr>
          <w:rFonts w:ascii="宋体" w:hAnsi="宋体" w:eastAsia="宋体" w:cs="仿宋_GB2312"/>
          <w:szCs w:val="21"/>
        </w:rPr>
        <w:t xml:space="preserve"> </w:t>
      </w:r>
      <w:r>
        <w:rPr>
          <w:rFonts w:hint="eastAsia" w:ascii="宋体" w:hAnsi="宋体" w:eastAsia="宋体" w:cs="仿宋_GB2312"/>
          <w:szCs w:val="21"/>
        </w:rPr>
        <w:t>应采取措施减少光污染，光污染限值应满足现行行业标准《城市夜景照明设计规范》JGJ/T 163 的规定。夜间室外照明灯加设灯罩，透光方向集中在施工范围，电焊作业采取遮挡措施，避免电焊弧光外泄。</w:t>
      </w:r>
    </w:p>
    <w:p w14:paraId="7C7317A1">
      <w:pPr>
        <w:spacing w:line="360" w:lineRule="auto"/>
        <w:rPr>
          <w:rFonts w:ascii="宋体" w:hAnsi="宋体" w:eastAsia="宋体" w:cs="仿宋_GB2312"/>
          <w:szCs w:val="21"/>
        </w:rPr>
      </w:pPr>
      <w:r>
        <w:rPr>
          <w:rFonts w:hint="eastAsia" w:ascii="宋体" w:hAnsi="宋体" w:eastAsia="宋体" w:cs="仿宋_GB2312"/>
          <w:szCs w:val="21"/>
        </w:rPr>
        <w:t>10</w:t>
      </w:r>
      <w:r>
        <w:rPr>
          <w:rFonts w:ascii="宋体" w:hAnsi="宋体" w:eastAsia="宋体" w:cs="仿宋_GB2312"/>
          <w:szCs w:val="21"/>
        </w:rPr>
        <w:t xml:space="preserve"> </w:t>
      </w:r>
      <w:r>
        <w:rPr>
          <w:rFonts w:hint="eastAsia" w:ascii="宋体" w:hAnsi="宋体" w:eastAsia="宋体" w:cs="仿宋_GB2312"/>
          <w:szCs w:val="21"/>
        </w:rPr>
        <w:t>对于有毒有害废弃物如电池、墨盒、油漆、涂料等应回收后交有资质的单位处理，不能作为建筑垃圾外运，避免污染土壤和地下水。</w:t>
      </w:r>
    </w:p>
    <w:p w14:paraId="72CA5E68">
      <w:pPr>
        <w:spacing w:line="360" w:lineRule="auto"/>
        <w:rPr>
          <w:rFonts w:ascii="宋体" w:hAnsi="宋体" w:eastAsia="宋体" w:cs="仿宋_GB2312"/>
          <w:szCs w:val="21"/>
        </w:rPr>
      </w:pPr>
    </w:p>
    <w:p w14:paraId="64FB5F6D">
      <w:pPr>
        <w:spacing w:line="360" w:lineRule="auto"/>
        <w:rPr>
          <w:rFonts w:ascii="宋体" w:hAnsi="宋体" w:eastAsia="宋体" w:cs="仿宋_GB2312"/>
          <w:szCs w:val="21"/>
        </w:rPr>
      </w:pPr>
      <w:r>
        <w:rPr>
          <w:rFonts w:hint="eastAsia" w:ascii="宋体" w:hAnsi="宋体" w:eastAsia="宋体" w:cs="仿宋_GB2312"/>
          <w:szCs w:val="21"/>
        </w:rPr>
        <w:t>5.3.2应根据工程具体情况，按工程材料、周转材料等进行分类管理，制定和实施节材措施，并应符合下列规定：</w:t>
      </w:r>
    </w:p>
    <w:p w14:paraId="332F74E6">
      <w:pPr>
        <w:spacing w:line="360" w:lineRule="auto"/>
        <w:rPr>
          <w:rFonts w:ascii="宋体" w:hAnsi="宋体" w:eastAsia="宋体" w:cs="仿宋_GB2312"/>
          <w:szCs w:val="21"/>
        </w:rPr>
      </w:pPr>
      <w:r>
        <w:rPr>
          <w:rFonts w:hint="eastAsia" w:ascii="宋体" w:hAnsi="宋体" w:eastAsia="宋体" w:cs="仿宋_GB2312"/>
          <w:szCs w:val="21"/>
        </w:rPr>
        <w:t>1</w:t>
      </w:r>
      <w:r>
        <w:rPr>
          <w:rFonts w:ascii="宋体" w:hAnsi="宋体" w:eastAsia="宋体" w:cs="仿宋_GB2312"/>
          <w:szCs w:val="21"/>
        </w:rPr>
        <w:t xml:space="preserve"> </w:t>
      </w:r>
      <w:r>
        <w:rPr>
          <w:rFonts w:hint="eastAsia" w:ascii="宋体" w:hAnsi="宋体" w:eastAsia="宋体" w:cs="仿宋_GB2312"/>
          <w:szCs w:val="21"/>
        </w:rPr>
        <w:t>宜就地取材、选择绿色环保材料；</w:t>
      </w:r>
    </w:p>
    <w:p w14:paraId="6DA2CF64">
      <w:pPr>
        <w:spacing w:line="360" w:lineRule="auto"/>
        <w:rPr>
          <w:rFonts w:ascii="宋体" w:hAnsi="宋体" w:eastAsia="宋体" w:cs="仿宋_GB2312"/>
          <w:szCs w:val="21"/>
        </w:rPr>
      </w:pPr>
      <w:r>
        <w:rPr>
          <w:rFonts w:hint="eastAsia" w:ascii="宋体" w:hAnsi="宋体" w:eastAsia="宋体" w:cs="仿宋_GB2312"/>
          <w:szCs w:val="21"/>
        </w:rPr>
        <w:t>2</w:t>
      </w:r>
      <w:r>
        <w:rPr>
          <w:rFonts w:ascii="宋体" w:hAnsi="宋体" w:eastAsia="宋体" w:cs="仿宋_GB2312"/>
          <w:szCs w:val="21"/>
        </w:rPr>
        <w:t xml:space="preserve"> </w:t>
      </w:r>
      <w:r>
        <w:rPr>
          <w:rFonts w:hint="eastAsia" w:ascii="宋体" w:hAnsi="宋体" w:eastAsia="宋体" w:cs="仿宋_GB2312"/>
          <w:szCs w:val="21"/>
        </w:rPr>
        <w:t>应推广应用高强钢筋、高性能混凝土等新型工程材料；</w:t>
      </w:r>
    </w:p>
    <w:p w14:paraId="39CE14C5">
      <w:pPr>
        <w:spacing w:line="360" w:lineRule="auto"/>
        <w:rPr>
          <w:rFonts w:ascii="宋体" w:hAnsi="宋体" w:eastAsia="宋体" w:cs="仿宋_GB2312"/>
          <w:szCs w:val="21"/>
        </w:rPr>
      </w:pPr>
      <w:r>
        <w:rPr>
          <w:rFonts w:hint="eastAsia" w:ascii="宋体" w:hAnsi="宋体" w:eastAsia="宋体" w:cs="仿宋_GB2312"/>
          <w:szCs w:val="21"/>
        </w:rPr>
        <w:t>3</w:t>
      </w:r>
      <w:r>
        <w:rPr>
          <w:rFonts w:ascii="宋体" w:hAnsi="宋体" w:eastAsia="宋体" w:cs="仿宋_GB2312"/>
          <w:szCs w:val="21"/>
        </w:rPr>
        <w:t xml:space="preserve"> </w:t>
      </w:r>
      <w:r>
        <w:rPr>
          <w:rFonts w:hint="eastAsia" w:ascii="宋体" w:hAnsi="宋体" w:eastAsia="宋体" w:cs="仿宋_GB2312"/>
          <w:szCs w:val="21"/>
        </w:rPr>
        <w:t>应推广应用新型模板等周转材料；</w:t>
      </w:r>
    </w:p>
    <w:p w14:paraId="024D4889">
      <w:pPr>
        <w:spacing w:line="360" w:lineRule="auto"/>
        <w:rPr>
          <w:rFonts w:ascii="宋体" w:hAnsi="宋体" w:eastAsia="宋体" w:cs="仿宋_GB2312"/>
          <w:szCs w:val="21"/>
        </w:rPr>
      </w:pPr>
      <w:r>
        <w:rPr>
          <w:rFonts w:hint="eastAsia" w:ascii="宋体" w:hAnsi="宋体" w:eastAsia="宋体" w:cs="仿宋_GB2312"/>
          <w:szCs w:val="21"/>
        </w:rPr>
        <w:t>4</w:t>
      </w:r>
      <w:r>
        <w:rPr>
          <w:rFonts w:ascii="宋体" w:hAnsi="宋体" w:eastAsia="宋体" w:cs="仿宋_GB2312"/>
          <w:szCs w:val="21"/>
        </w:rPr>
        <w:t xml:space="preserve"> </w:t>
      </w:r>
      <w:r>
        <w:rPr>
          <w:rFonts w:hint="eastAsia" w:ascii="宋体" w:hAnsi="宋体" w:eastAsia="宋体" w:cs="仿宋_GB2312"/>
          <w:szCs w:val="21"/>
        </w:rPr>
        <w:t>安全防护设施应实现定型化、工具化；</w:t>
      </w:r>
    </w:p>
    <w:p w14:paraId="76A63A7F">
      <w:pPr>
        <w:spacing w:line="360" w:lineRule="auto"/>
        <w:rPr>
          <w:rFonts w:ascii="宋体" w:hAnsi="宋体" w:eastAsia="宋体" w:cs="仿宋_GB2312"/>
          <w:szCs w:val="21"/>
        </w:rPr>
      </w:pPr>
      <w:r>
        <w:rPr>
          <w:rFonts w:hint="eastAsia" w:ascii="宋体" w:hAnsi="宋体" w:eastAsia="宋体" w:cs="仿宋_GB2312"/>
          <w:szCs w:val="21"/>
        </w:rPr>
        <w:t>5</w:t>
      </w:r>
      <w:r>
        <w:rPr>
          <w:rFonts w:ascii="宋体" w:hAnsi="宋体" w:eastAsia="宋体" w:cs="仿宋_GB2312"/>
          <w:szCs w:val="21"/>
        </w:rPr>
        <w:t xml:space="preserve"> </w:t>
      </w:r>
      <w:r>
        <w:rPr>
          <w:rFonts w:hint="eastAsia" w:ascii="宋体" w:hAnsi="宋体" w:eastAsia="宋体" w:cs="仿宋_GB2312"/>
          <w:szCs w:val="21"/>
        </w:rPr>
        <w:t>建筑垃圾应经过资源化处理得到合理利用；</w:t>
      </w:r>
    </w:p>
    <w:p w14:paraId="4DA683BB">
      <w:pPr>
        <w:spacing w:line="360" w:lineRule="auto"/>
        <w:rPr>
          <w:rFonts w:ascii="宋体" w:hAnsi="宋体" w:eastAsia="宋体" w:cs="仿宋_GB2312"/>
          <w:szCs w:val="21"/>
        </w:rPr>
      </w:pPr>
      <w:r>
        <w:rPr>
          <w:rFonts w:hint="eastAsia" w:ascii="宋体" w:hAnsi="宋体" w:eastAsia="宋体" w:cs="仿宋_GB2312"/>
          <w:szCs w:val="21"/>
        </w:rPr>
        <w:t>6</w:t>
      </w:r>
      <w:r>
        <w:rPr>
          <w:rFonts w:ascii="宋体" w:hAnsi="宋体" w:eastAsia="宋体" w:cs="仿宋_GB2312"/>
          <w:szCs w:val="21"/>
        </w:rPr>
        <w:t xml:space="preserve"> </w:t>
      </w:r>
      <w:r>
        <w:rPr>
          <w:rFonts w:hint="eastAsia" w:ascii="宋体" w:hAnsi="宋体" w:eastAsia="宋体" w:cs="仿宋_GB2312"/>
          <w:szCs w:val="21"/>
        </w:rPr>
        <w:t>应合理安排施工工序和施工进度，无盲目赶工、窝工和返工；</w:t>
      </w:r>
    </w:p>
    <w:p w14:paraId="385B2358">
      <w:pPr>
        <w:spacing w:line="360" w:lineRule="auto"/>
        <w:rPr>
          <w:rFonts w:ascii="宋体" w:hAnsi="宋体" w:eastAsia="宋体" w:cs="仿宋_GB2312"/>
          <w:szCs w:val="21"/>
        </w:rPr>
      </w:pPr>
      <w:r>
        <w:rPr>
          <w:rFonts w:hint="eastAsia" w:ascii="宋体" w:hAnsi="宋体" w:eastAsia="宋体" w:cs="仿宋_GB2312"/>
          <w:szCs w:val="21"/>
        </w:rPr>
        <w:t>7</w:t>
      </w:r>
      <w:r>
        <w:rPr>
          <w:rFonts w:ascii="宋体" w:hAnsi="宋体" w:eastAsia="宋体" w:cs="仿宋_GB2312"/>
          <w:szCs w:val="21"/>
        </w:rPr>
        <w:t xml:space="preserve"> </w:t>
      </w:r>
      <w:r>
        <w:rPr>
          <w:rFonts w:hint="eastAsia" w:ascii="宋体" w:hAnsi="宋体" w:eastAsia="宋体" w:cs="仿宋_GB2312"/>
          <w:szCs w:val="21"/>
        </w:rPr>
        <w:t>应结合加工、运输、安装方案和施工工艺要求，对工程重点、难点部位和复杂节点等进行深化设计；</w:t>
      </w:r>
    </w:p>
    <w:p w14:paraId="545C4FE5">
      <w:pPr>
        <w:spacing w:line="360" w:lineRule="auto"/>
        <w:rPr>
          <w:rFonts w:ascii="宋体" w:hAnsi="宋体" w:eastAsia="宋体" w:cs="仿宋_GB2312"/>
          <w:szCs w:val="21"/>
        </w:rPr>
      </w:pPr>
      <w:r>
        <w:rPr>
          <w:rFonts w:hint="eastAsia" w:ascii="宋体" w:hAnsi="宋体" w:eastAsia="宋体" w:cs="仿宋_GB2312"/>
          <w:szCs w:val="21"/>
        </w:rPr>
        <w:t>8 宜采用装配化施工工艺，建筑内外装修优先采用装配式装修等干式工法施工工艺及集成厨卫等模块化部品部件，减少现场切割及湿作业。</w:t>
      </w:r>
    </w:p>
    <w:p w14:paraId="053A4A38">
      <w:pPr>
        <w:spacing w:line="360" w:lineRule="auto"/>
        <w:rPr>
          <w:rFonts w:ascii="宋体" w:hAnsi="宋体" w:eastAsia="宋体" w:cs="仿宋_GB2312"/>
          <w:szCs w:val="21"/>
        </w:rPr>
      </w:pPr>
      <w:r>
        <w:rPr>
          <w:rFonts w:hint="eastAsia" w:ascii="宋体" w:hAnsi="宋体" w:eastAsia="宋体" w:cs="仿宋_GB2312"/>
          <w:szCs w:val="21"/>
        </w:rPr>
        <w:t>9 宜采用 BIM 等信息技术进行深化设计和专业协调，避免“错漏碰缺”等问题，减少返工。对危险性较大和工序复杂的方案应进行三维模拟和可视化交底。</w:t>
      </w:r>
    </w:p>
    <w:p w14:paraId="79078D8B">
      <w:pPr>
        <w:spacing w:line="360" w:lineRule="auto"/>
        <w:rPr>
          <w:rFonts w:ascii="宋体" w:hAnsi="宋体" w:eastAsia="宋体" w:cs="仿宋_GB2312"/>
          <w:szCs w:val="21"/>
        </w:rPr>
      </w:pPr>
    </w:p>
    <w:p w14:paraId="4B2718E0">
      <w:pPr>
        <w:spacing w:line="360" w:lineRule="auto"/>
        <w:rPr>
          <w:rFonts w:ascii="宋体" w:hAnsi="宋体" w:eastAsia="宋体" w:cs="仿宋_GB2312"/>
          <w:szCs w:val="21"/>
        </w:rPr>
      </w:pPr>
      <w:r>
        <w:rPr>
          <w:rFonts w:hint="eastAsia" w:ascii="宋体" w:hAnsi="宋体" w:eastAsia="宋体" w:cs="仿宋_GB2312"/>
          <w:szCs w:val="21"/>
        </w:rPr>
        <w:t>5.3.3应针对工程特点和地域情况，采取节水措施，并应符合下列规定：</w:t>
      </w:r>
    </w:p>
    <w:p w14:paraId="7980856C">
      <w:pPr>
        <w:spacing w:line="360" w:lineRule="auto"/>
        <w:rPr>
          <w:rFonts w:ascii="宋体" w:hAnsi="宋体" w:eastAsia="宋体" w:cs="仿宋_GB2312"/>
          <w:szCs w:val="21"/>
        </w:rPr>
      </w:pPr>
      <w:r>
        <w:rPr>
          <w:rFonts w:hint="eastAsia" w:ascii="宋体" w:hAnsi="宋体" w:eastAsia="宋体" w:cs="仿宋_GB2312"/>
          <w:szCs w:val="21"/>
        </w:rPr>
        <w:t>1</w:t>
      </w:r>
      <w:r>
        <w:rPr>
          <w:rFonts w:ascii="宋体" w:hAnsi="宋体" w:eastAsia="宋体" w:cs="仿宋_GB2312"/>
          <w:szCs w:val="21"/>
        </w:rPr>
        <w:t xml:space="preserve"> </w:t>
      </w:r>
      <w:r>
        <w:rPr>
          <w:rFonts w:hint="eastAsia" w:ascii="宋体" w:hAnsi="宋体" w:eastAsia="宋体" w:cs="仿宋_GB2312"/>
          <w:szCs w:val="21"/>
        </w:rPr>
        <w:t>合理制定作业区及办公、生活区水资源消耗控制指标，实施用水计量控制；</w:t>
      </w:r>
    </w:p>
    <w:p w14:paraId="234EB624">
      <w:pPr>
        <w:spacing w:line="360" w:lineRule="auto"/>
        <w:rPr>
          <w:rFonts w:ascii="宋体" w:hAnsi="宋体" w:eastAsia="宋体" w:cs="仿宋_GB2312"/>
          <w:szCs w:val="21"/>
        </w:rPr>
      </w:pPr>
      <w:r>
        <w:rPr>
          <w:rFonts w:hint="eastAsia" w:ascii="宋体" w:hAnsi="宋体" w:eastAsia="宋体" w:cs="仿宋_GB2312"/>
          <w:szCs w:val="21"/>
        </w:rPr>
        <w:t>2</w:t>
      </w:r>
      <w:r>
        <w:rPr>
          <w:rFonts w:ascii="宋体" w:hAnsi="宋体" w:eastAsia="宋体" w:cs="仿宋_GB2312"/>
          <w:szCs w:val="21"/>
        </w:rPr>
        <w:t xml:space="preserve"> </w:t>
      </w:r>
      <w:r>
        <w:rPr>
          <w:rFonts w:hint="eastAsia" w:ascii="宋体" w:hAnsi="宋体" w:eastAsia="宋体" w:cs="仿宋_GB2312"/>
          <w:szCs w:val="21"/>
        </w:rPr>
        <w:t>应利用雨水等非市政水源，对废水科学处理循环利用；</w:t>
      </w:r>
    </w:p>
    <w:p w14:paraId="510B57F5">
      <w:pPr>
        <w:spacing w:line="360" w:lineRule="auto"/>
        <w:rPr>
          <w:rFonts w:ascii="宋体" w:hAnsi="宋体" w:eastAsia="宋体" w:cs="仿宋_GB2312"/>
          <w:szCs w:val="21"/>
        </w:rPr>
      </w:pPr>
      <w:r>
        <w:rPr>
          <w:rFonts w:hint="eastAsia" w:ascii="宋体" w:hAnsi="宋体" w:eastAsia="宋体" w:cs="仿宋_GB2312"/>
          <w:szCs w:val="21"/>
        </w:rPr>
        <w:t>3</w:t>
      </w:r>
      <w:r>
        <w:rPr>
          <w:rFonts w:ascii="宋体" w:hAnsi="宋体" w:eastAsia="宋体" w:cs="仿宋_GB2312"/>
          <w:szCs w:val="21"/>
        </w:rPr>
        <w:t xml:space="preserve"> </w:t>
      </w:r>
      <w:r>
        <w:rPr>
          <w:rFonts w:hint="eastAsia" w:ascii="宋体" w:hAnsi="宋体" w:eastAsia="宋体" w:cs="仿宋_GB2312"/>
          <w:szCs w:val="21"/>
        </w:rPr>
        <w:t>施工中应采用节水施工工艺和节水产品，安全用水，降低市政水资源消耗；</w:t>
      </w:r>
    </w:p>
    <w:p w14:paraId="02A5B2AA">
      <w:pPr>
        <w:spacing w:line="360" w:lineRule="auto"/>
        <w:rPr>
          <w:rFonts w:ascii="宋体" w:hAnsi="宋体" w:eastAsia="宋体" w:cs="仿宋_GB2312"/>
          <w:szCs w:val="21"/>
        </w:rPr>
      </w:pPr>
      <w:r>
        <w:rPr>
          <w:rFonts w:hint="eastAsia" w:ascii="宋体" w:hAnsi="宋体" w:eastAsia="宋体" w:cs="仿宋_GB2312"/>
          <w:szCs w:val="21"/>
        </w:rPr>
        <w:t>4</w:t>
      </w:r>
      <w:r>
        <w:rPr>
          <w:rFonts w:ascii="宋体" w:hAnsi="宋体" w:eastAsia="宋体" w:cs="仿宋_GB2312"/>
          <w:szCs w:val="21"/>
        </w:rPr>
        <w:t xml:space="preserve"> </w:t>
      </w:r>
      <w:r>
        <w:rPr>
          <w:rFonts w:hint="eastAsia" w:ascii="宋体" w:hAnsi="宋体" w:eastAsia="宋体" w:cs="仿宋_GB2312"/>
          <w:szCs w:val="21"/>
        </w:rPr>
        <w:t>水资源消耗应低于地方定额指标。</w:t>
      </w:r>
    </w:p>
    <w:p w14:paraId="45B3DD52">
      <w:pPr>
        <w:spacing w:line="360" w:lineRule="auto"/>
        <w:rPr>
          <w:rFonts w:ascii="宋体" w:hAnsi="宋体" w:eastAsia="宋体" w:cs="仿宋_GB2312"/>
          <w:szCs w:val="21"/>
        </w:rPr>
      </w:pPr>
    </w:p>
    <w:p w14:paraId="4DB6C29C">
      <w:pPr>
        <w:spacing w:line="360" w:lineRule="auto"/>
        <w:rPr>
          <w:rFonts w:ascii="宋体" w:hAnsi="宋体" w:eastAsia="宋体" w:cs="仿宋_GB2312"/>
          <w:szCs w:val="21"/>
        </w:rPr>
      </w:pPr>
      <w:r>
        <w:rPr>
          <w:rFonts w:hint="eastAsia" w:ascii="宋体" w:hAnsi="宋体" w:eastAsia="宋体" w:cs="仿宋_GB2312"/>
          <w:szCs w:val="21"/>
        </w:rPr>
        <w:t>5.3.4应加强节能与能源利用管理，制定和实施节能措施，并应符合下列规定：</w:t>
      </w:r>
    </w:p>
    <w:p w14:paraId="65E0E041">
      <w:pPr>
        <w:spacing w:line="360" w:lineRule="auto"/>
        <w:rPr>
          <w:rFonts w:ascii="宋体" w:hAnsi="宋体" w:eastAsia="宋体" w:cs="仿宋_GB2312"/>
          <w:szCs w:val="21"/>
        </w:rPr>
      </w:pPr>
      <w:r>
        <w:rPr>
          <w:rFonts w:hint="eastAsia" w:ascii="宋体" w:hAnsi="宋体" w:eastAsia="宋体" w:cs="仿宋_GB2312"/>
          <w:szCs w:val="21"/>
        </w:rPr>
        <w:t>1</w:t>
      </w:r>
      <w:r>
        <w:rPr>
          <w:rFonts w:ascii="宋体" w:hAnsi="宋体" w:eastAsia="宋体" w:cs="仿宋_GB2312"/>
          <w:szCs w:val="21"/>
        </w:rPr>
        <w:t xml:space="preserve"> </w:t>
      </w:r>
      <w:r>
        <w:rPr>
          <w:rFonts w:hint="eastAsia" w:ascii="宋体" w:hAnsi="宋体" w:eastAsia="宋体" w:cs="仿宋_GB2312"/>
          <w:szCs w:val="21"/>
        </w:rPr>
        <w:t>应科学配置作业区及办公、生活区施工用电设备，宜选用节能环保的施工设备、机具和照明器具；</w:t>
      </w:r>
    </w:p>
    <w:p w14:paraId="52E34C42">
      <w:pPr>
        <w:spacing w:line="360" w:lineRule="auto"/>
        <w:rPr>
          <w:rFonts w:ascii="宋体" w:hAnsi="宋体" w:eastAsia="宋体" w:cs="仿宋_GB2312"/>
          <w:szCs w:val="21"/>
        </w:rPr>
      </w:pPr>
      <w:r>
        <w:rPr>
          <w:rFonts w:hint="eastAsia" w:ascii="宋体" w:hAnsi="宋体" w:eastAsia="宋体" w:cs="仿宋_GB2312"/>
          <w:szCs w:val="21"/>
        </w:rPr>
        <w:t>2</w:t>
      </w:r>
      <w:r>
        <w:rPr>
          <w:rFonts w:ascii="宋体" w:hAnsi="宋体" w:eastAsia="宋体" w:cs="仿宋_GB2312"/>
          <w:szCs w:val="21"/>
        </w:rPr>
        <w:t xml:space="preserve"> </w:t>
      </w:r>
      <w:r>
        <w:rPr>
          <w:rFonts w:hint="eastAsia" w:ascii="宋体" w:hAnsi="宋体" w:eastAsia="宋体" w:cs="仿宋_GB2312"/>
          <w:szCs w:val="21"/>
        </w:rPr>
        <w:t>主要施工设备耗能和生产、生活与办公用电应实行计量控制和核算，耗能超标机械不得进入施工现场；</w:t>
      </w:r>
    </w:p>
    <w:p w14:paraId="2B37EFD0">
      <w:pPr>
        <w:spacing w:line="360" w:lineRule="auto"/>
        <w:rPr>
          <w:rFonts w:ascii="宋体" w:hAnsi="宋体" w:eastAsia="宋体" w:cs="仿宋_GB2312"/>
          <w:szCs w:val="21"/>
        </w:rPr>
      </w:pPr>
      <w:r>
        <w:rPr>
          <w:rFonts w:hint="eastAsia" w:ascii="宋体" w:hAnsi="宋体" w:eastAsia="宋体" w:cs="仿宋_GB2312"/>
          <w:szCs w:val="21"/>
        </w:rPr>
        <w:t>3</w:t>
      </w:r>
      <w:r>
        <w:rPr>
          <w:rFonts w:ascii="宋体" w:hAnsi="宋体" w:eastAsia="宋体" w:cs="仿宋_GB2312"/>
          <w:szCs w:val="21"/>
        </w:rPr>
        <w:t xml:space="preserve"> </w:t>
      </w:r>
      <w:r>
        <w:rPr>
          <w:rFonts w:hint="eastAsia" w:ascii="宋体" w:hAnsi="宋体" w:eastAsia="宋体" w:cs="仿宋_GB2312"/>
          <w:szCs w:val="21"/>
        </w:rPr>
        <w:t>宜推广应用太阳能、风能等可再生能源及其他清洁能源；</w:t>
      </w:r>
    </w:p>
    <w:p w14:paraId="070C8F81">
      <w:pPr>
        <w:spacing w:line="360" w:lineRule="auto"/>
        <w:rPr>
          <w:rFonts w:ascii="宋体" w:hAnsi="宋体" w:eastAsia="宋体" w:cs="仿宋_GB2312"/>
          <w:szCs w:val="21"/>
        </w:rPr>
      </w:pPr>
      <w:r>
        <w:rPr>
          <w:rFonts w:hint="eastAsia" w:ascii="宋体" w:hAnsi="宋体" w:eastAsia="宋体" w:cs="仿宋_GB2312"/>
          <w:szCs w:val="21"/>
        </w:rPr>
        <w:t>4</w:t>
      </w:r>
      <w:r>
        <w:rPr>
          <w:rFonts w:ascii="宋体" w:hAnsi="宋体" w:eastAsia="宋体" w:cs="仿宋_GB2312"/>
          <w:szCs w:val="21"/>
        </w:rPr>
        <w:t xml:space="preserve"> </w:t>
      </w:r>
      <w:r>
        <w:rPr>
          <w:rFonts w:hint="eastAsia" w:ascii="宋体" w:hAnsi="宋体" w:eastAsia="宋体" w:cs="仿宋_GB2312"/>
          <w:szCs w:val="21"/>
        </w:rPr>
        <w:t>应加强施工设备和机具的维修保养，提高机械利用率，降低能源消耗；</w:t>
      </w:r>
    </w:p>
    <w:p w14:paraId="07260ECA">
      <w:pPr>
        <w:spacing w:line="360" w:lineRule="auto"/>
        <w:rPr>
          <w:rFonts w:ascii="宋体" w:hAnsi="宋体" w:eastAsia="宋体" w:cs="仿宋_GB2312"/>
          <w:szCs w:val="21"/>
        </w:rPr>
      </w:pPr>
      <w:r>
        <w:rPr>
          <w:rFonts w:hint="eastAsia" w:ascii="宋体" w:hAnsi="宋体" w:eastAsia="宋体" w:cs="仿宋_GB2312"/>
          <w:szCs w:val="21"/>
        </w:rPr>
        <w:t>5</w:t>
      </w:r>
      <w:r>
        <w:rPr>
          <w:rFonts w:ascii="宋体" w:hAnsi="宋体" w:eastAsia="宋体" w:cs="仿宋_GB2312"/>
          <w:szCs w:val="21"/>
        </w:rPr>
        <w:t xml:space="preserve"> </w:t>
      </w:r>
      <w:r>
        <w:rPr>
          <w:rFonts w:hint="eastAsia" w:ascii="宋体" w:hAnsi="宋体" w:eastAsia="宋体" w:cs="仿宋_GB2312"/>
          <w:szCs w:val="21"/>
        </w:rPr>
        <w:t>临时设施宜采用节能材料，墙体、屋面使用隔热性能好的的材料，减少夏天空调、冬天取暖设备的使用时间及耗能量；</w:t>
      </w:r>
    </w:p>
    <w:p w14:paraId="0D1AE516">
      <w:pPr>
        <w:spacing w:line="360" w:lineRule="auto"/>
        <w:rPr>
          <w:rFonts w:ascii="宋体" w:hAnsi="宋体" w:eastAsia="宋体" w:cs="仿宋_GB2312"/>
          <w:szCs w:val="21"/>
        </w:rPr>
      </w:pPr>
      <w:r>
        <w:rPr>
          <w:rFonts w:hint="eastAsia" w:ascii="宋体" w:hAnsi="宋体" w:eastAsia="宋体" w:cs="仿宋_GB2312"/>
          <w:szCs w:val="21"/>
        </w:rPr>
        <w:t>6</w:t>
      </w:r>
      <w:r>
        <w:rPr>
          <w:rFonts w:ascii="宋体" w:hAnsi="宋体" w:eastAsia="宋体" w:cs="仿宋_GB2312"/>
          <w:szCs w:val="21"/>
        </w:rPr>
        <w:t xml:space="preserve"> </w:t>
      </w:r>
      <w:r>
        <w:rPr>
          <w:rFonts w:hint="eastAsia" w:ascii="宋体" w:hAnsi="宋体" w:eastAsia="宋体" w:cs="仿宋_GB2312"/>
          <w:szCs w:val="21"/>
        </w:rPr>
        <w:t>能源消耗应低于行业定额指标。</w:t>
      </w:r>
    </w:p>
    <w:p w14:paraId="5F278CC5">
      <w:pPr>
        <w:spacing w:line="360" w:lineRule="auto"/>
        <w:rPr>
          <w:rFonts w:ascii="宋体" w:hAnsi="宋体" w:eastAsia="宋体" w:cs="仿宋_GB2312"/>
          <w:szCs w:val="21"/>
        </w:rPr>
      </w:pPr>
    </w:p>
    <w:p w14:paraId="65FAAB88">
      <w:pPr>
        <w:spacing w:line="360" w:lineRule="auto"/>
        <w:rPr>
          <w:rFonts w:ascii="宋体" w:hAnsi="宋体" w:eastAsia="宋体" w:cs="仿宋_GB2312"/>
          <w:szCs w:val="21"/>
        </w:rPr>
      </w:pPr>
      <w:r>
        <w:rPr>
          <w:rFonts w:hint="eastAsia" w:ascii="宋体" w:hAnsi="宋体" w:eastAsia="宋体" w:cs="仿宋_GB2312"/>
          <w:szCs w:val="21"/>
        </w:rPr>
        <w:t>5.3.5施工总平面图布置应科学、合理，并应符合下列规定：</w:t>
      </w:r>
    </w:p>
    <w:p w14:paraId="0AD006AE">
      <w:pPr>
        <w:spacing w:line="360" w:lineRule="auto"/>
        <w:rPr>
          <w:rFonts w:ascii="宋体" w:hAnsi="宋体" w:eastAsia="宋体" w:cs="仿宋_GB2312"/>
          <w:szCs w:val="21"/>
        </w:rPr>
      </w:pPr>
      <w:r>
        <w:rPr>
          <w:rFonts w:hint="eastAsia" w:ascii="宋体" w:hAnsi="宋体" w:eastAsia="宋体" w:cs="仿宋_GB2312"/>
          <w:szCs w:val="21"/>
        </w:rPr>
        <w:t>1</w:t>
      </w:r>
      <w:r>
        <w:rPr>
          <w:rFonts w:ascii="宋体" w:hAnsi="宋体" w:eastAsia="宋体" w:cs="仿宋_GB2312"/>
          <w:szCs w:val="21"/>
        </w:rPr>
        <w:t xml:space="preserve"> </w:t>
      </w:r>
      <w:r>
        <w:rPr>
          <w:rFonts w:hint="eastAsia" w:ascii="宋体" w:hAnsi="宋体" w:eastAsia="宋体" w:cs="仿宋_GB2312"/>
          <w:szCs w:val="21"/>
        </w:rPr>
        <w:t>施工用地宜利用原有建筑物、拟建道路或场地；</w:t>
      </w:r>
    </w:p>
    <w:p w14:paraId="5028D184">
      <w:pPr>
        <w:spacing w:line="360" w:lineRule="auto"/>
        <w:rPr>
          <w:rFonts w:ascii="宋体" w:hAnsi="宋体" w:eastAsia="宋体" w:cs="仿宋_GB2312"/>
          <w:szCs w:val="21"/>
        </w:rPr>
      </w:pPr>
      <w:r>
        <w:rPr>
          <w:rFonts w:hint="eastAsia" w:ascii="宋体" w:hAnsi="宋体" w:eastAsia="宋体" w:cs="仿宋_GB2312"/>
          <w:szCs w:val="21"/>
        </w:rPr>
        <w:t>2</w:t>
      </w:r>
      <w:r>
        <w:rPr>
          <w:rFonts w:ascii="宋体" w:hAnsi="宋体" w:eastAsia="宋体" w:cs="仿宋_GB2312"/>
          <w:szCs w:val="21"/>
        </w:rPr>
        <w:t xml:space="preserve"> </w:t>
      </w:r>
      <w:r>
        <w:rPr>
          <w:rFonts w:hint="eastAsia" w:ascii="宋体" w:hAnsi="宋体" w:eastAsia="宋体" w:cs="仿宋_GB2312"/>
          <w:szCs w:val="21"/>
        </w:rPr>
        <w:t>应减少临时设施和材料堆放对场地的占用，提高场地平面和空间利用率；</w:t>
      </w:r>
    </w:p>
    <w:p w14:paraId="64305F24">
      <w:pPr>
        <w:spacing w:line="360" w:lineRule="auto"/>
        <w:rPr>
          <w:rFonts w:ascii="宋体" w:hAnsi="宋体" w:eastAsia="宋体" w:cs="仿宋_GB2312"/>
          <w:szCs w:val="21"/>
        </w:rPr>
      </w:pPr>
      <w:r>
        <w:rPr>
          <w:rFonts w:hint="eastAsia" w:ascii="宋体" w:hAnsi="宋体" w:eastAsia="宋体" w:cs="仿宋_GB2312"/>
          <w:szCs w:val="21"/>
        </w:rPr>
        <w:t>3</w:t>
      </w:r>
      <w:r>
        <w:rPr>
          <w:rFonts w:ascii="宋体" w:hAnsi="宋体" w:eastAsia="宋体" w:cs="仿宋_GB2312"/>
          <w:szCs w:val="21"/>
        </w:rPr>
        <w:t xml:space="preserve"> </w:t>
      </w:r>
      <w:r>
        <w:rPr>
          <w:rFonts w:hint="eastAsia" w:ascii="宋体" w:hAnsi="宋体" w:eastAsia="宋体" w:cs="仿宋_GB2312"/>
          <w:szCs w:val="21"/>
        </w:rPr>
        <w:t>应保护绿化和植被；</w:t>
      </w:r>
    </w:p>
    <w:p w14:paraId="74308132">
      <w:pPr>
        <w:spacing w:line="360" w:lineRule="auto"/>
        <w:rPr>
          <w:rFonts w:ascii="宋体" w:hAnsi="宋体" w:eastAsia="宋体" w:cs="仿宋_GB2312"/>
          <w:szCs w:val="21"/>
        </w:rPr>
      </w:pPr>
      <w:r>
        <w:rPr>
          <w:rFonts w:hint="eastAsia" w:ascii="宋体" w:hAnsi="宋体" w:eastAsia="宋体" w:cs="仿宋_GB2312"/>
          <w:szCs w:val="21"/>
        </w:rPr>
        <w:t>4</w:t>
      </w:r>
      <w:r>
        <w:rPr>
          <w:rFonts w:ascii="宋体" w:hAnsi="宋体" w:eastAsia="宋体" w:cs="仿宋_GB2312"/>
          <w:szCs w:val="21"/>
        </w:rPr>
        <w:t xml:space="preserve"> </w:t>
      </w:r>
      <w:r>
        <w:rPr>
          <w:rFonts w:hint="eastAsia" w:ascii="宋体" w:hAnsi="宋体" w:eastAsia="宋体" w:cs="仿宋_GB2312"/>
          <w:szCs w:val="21"/>
        </w:rPr>
        <w:t>在满足设计要求的前提下，应充分考虑施工临时设施与永久性设施的结合利用，实现永临结合。</w:t>
      </w:r>
    </w:p>
    <w:p w14:paraId="68081881">
      <w:pPr>
        <w:spacing w:line="360" w:lineRule="auto"/>
        <w:rPr>
          <w:rFonts w:ascii="宋体" w:hAnsi="宋体" w:eastAsia="宋体" w:cs="仿宋_GB2312"/>
          <w:szCs w:val="21"/>
        </w:rPr>
      </w:pPr>
    </w:p>
    <w:p w14:paraId="2237587C">
      <w:pPr>
        <w:spacing w:line="360" w:lineRule="auto"/>
        <w:rPr>
          <w:rFonts w:ascii="宋体" w:hAnsi="宋体" w:eastAsia="宋体" w:cs="仿宋_GB2312"/>
          <w:szCs w:val="21"/>
        </w:rPr>
      </w:pPr>
      <w:r>
        <w:rPr>
          <w:rFonts w:hint="eastAsia" w:ascii="宋体" w:hAnsi="宋体" w:eastAsia="宋体" w:cs="仿宋_GB2312"/>
          <w:szCs w:val="21"/>
        </w:rPr>
        <w:t>5.3.6基坑施工方案应进行优化，减少土方开挖和回填量，无特殊条件时应利用原土方进行回填，对于剩余土方宜进行区域内全进全出平衡。</w:t>
      </w:r>
    </w:p>
    <w:p w14:paraId="36D936D5">
      <w:pPr>
        <w:spacing w:line="360" w:lineRule="auto"/>
        <w:rPr>
          <w:rFonts w:ascii="楷体" w:hAnsi="楷体" w:eastAsia="楷体"/>
          <w:b/>
          <w:szCs w:val="21"/>
        </w:rPr>
      </w:pPr>
      <w:r>
        <w:rPr>
          <w:rFonts w:hint="eastAsia" w:ascii="楷体" w:hAnsi="楷体" w:eastAsia="楷体"/>
          <w:b/>
          <w:szCs w:val="21"/>
        </w:rPr>
        <w:t>【条文说明】</w:t>
      </w:r>
    </w:p>
    <w:p w14:paraId="32AF51D3">
      <w:pPr>
        <w:spacing w:line="360" w:lineRule="auto"/>
        <w:rPr>
          <w:rFonts w:ascii="楷体" w:hAnsi="楷体" w:eastAsia="楷体" w:cs="方正楷体_GB2312"/>
          <w:szCs w:val="21"/>
        </w:rPr>
      </w:pPr>
      <w:r>
        <w:rPr>
          <w:rFonts w:hint="eastAsia" w:ascii="楷体" w:hAnsi="楷体" w:eastAsia="楷体" w:cs="方正楷体_GB2312"/>
          <w:szCs w:val="21"/>
        </w:rPr>
        <w:t>特殊条件指区域土地条件采用原土经济性不高或无法满足使用条件时如高土壤电阻率区域进行回填无法满足变电站接地电阻或跨步电势差、接触电势差要求需要采用技术措施，经济性以及工程便利性较差。区域全进全出平衡指单一工程土方量回填后无法完全利用，从属于项目单位区域内工程可进行土方利用或进行第三方交易等，从而实现区域土地资源的最大化利用，达到节地效果。</w:t>
      </w:r>
    </w:p>
    <w:p w14:paraId="4582CAC7">
      <w:pPr>
        <w:spacing w:line="360" w:lineRule="auto"/>
        <w:ind w:firstLine="602" w:firstLineChars="200"/>
        <w:jc w:val="center"/>
        <w:outlineLvl w:val="1"/>
        <w:rPr>
          <w:rFonts w:ascii="宋体" w:hAnsi="宋体" w:eastAsia="宋体"/>
          <w:b/>
          <w:sz w:val="30"/>
          <w:szCs w:val="30"/>
        </w:rPr>
      </w:pPr>
      <w:bookmarkStart w:id="49" w:name="_Toc179888450"/>
      <w:r>
        <w:rPr>
          <w:rFonts w:ascii="宋体" w:hAnsi="宋体" w:eastAsia="宋体"/>
          <w:b/>
          <w:sz w:val="30"/>
          <w:szCs w:val="30"/>
        </w:rPr>
        <w:t xml:space="preserve">5.4 </w:t>
      </w:r>
      <w:r>
        <w:rPr>
          <w:rFonts w:hint="eastAsia" w:ascii="宋体" w:hAnsi="宋体" w:eastAsia="宋体"/>
          <w:b/>
          <w:sz w:val="30"/>
          <w:szCs w:val="30"/>
        </w:rPr>
        <w:t>拆除与回收</w:t>
      </w:r>
      <w:bookmarkEnd w:id="49"/>
    </w:p>
    <w:p w14:paraId="0ECFDAFA">
      <w:pPr>
        <w:spacing w:line="360" w:lineRule="auto"/>
        <w:rPr>
          <w:rFonts w:ascii="宋体" w:hAnsi="宋体" w:eastAsia="宋体" w:cs="仿宋_GB2312"/>
          <w:szCs w:val="21"/>
        </w:rPr>
      </w:pPr>
      <w:r>
        <w:rPr>
          <w:rFonts w:hint="eastAsia" w:ascii="宋体" w:hAnsi="宋体" w:eastAsia="宋体" w:cs="仿宋_GB2312"/>
          <w:szCs w:val="21"/>
        </w:rPr>
        <w:t>5.4.1拆除施工应制定环境保护计划，选择对环境影响小的拆除工艺。对拆除过程中产生的废水、噪声、扬尘等应采取针对性防治措施，并制定拆除垃圾处理方案。</w:t>
      </w:r>
    </w:p>
    <w:p w14:paraId="6E616267">
      <w:pPr>
        <w:spacing w:line="360" w:lineRule="auto"/>
        <w:rPr>
          <w:rFonts w:ascii="宋体" w:hAnsi="宋体" w:eastAsia="宋体" w:cs="仿宋_GB2312"/>
          <w:szCs w:val="21"/>
        </w:rPr>
      </w:pPr>
      <w:r>
        <w:rPr>
          <w:rFonts w:hint="eastAsia" w:ascii="宋体" w:hAnsi="宋体" w:eastAsia="宋体" w:cs="仿宋_GB2312"/>
          <w:szCs w:val="21"/>
        </w:rPr>
        <w:t>5.4.2拆除垃圾应实现分类收集、运输及处理处置，优先考虑资源化利用；剩余的固体废物应做无害化处理。建筑垃圾资源化处理后用于工程的，应符合现行国家标准GB/T50743《工程施工废弃物再生利用技术规范》以及相关标准的规定。</w:t>
      </w:r>
    </w:p>
    <w:p w14:paraId="7F887AB1">
      <w:pPr>
        <w:spacing w:line="360" w:lineRule="auto"/>
        <w:rPr>
          <w:rFonts w:ascii="宋体" w:hAnsi="宋体" w:eastAsia="宋体" w:cs="宋体"/>
          <w:szCs w:val="21"/>
        </w:rPr>
      </w:pPr>
    </w:p>
    <w:p w14:paraId="4F2B4444">
      <w:pPr>
        <w:spacing w:line="360" w:lineRule="auto"/>
        <w:rPr>
          <w:rFonts w:ascii="宋体" w:hAnsi="宋体" w:eastAsia="宋体"/>
          <w:szCs w:val="21"/>
        </w:rPr>
      </w:pPr>
    </w:p>
    <w:p w14:paraId="4179FF95">
      <w:pPr>
        <w:spacing w:line="360" w:lineRule="auto"/>
        <w:rPr>
          <w:rFonts w:ascii="宋体" w:hAnsi="宋体" w:eastAsia="宋体"/>
          <w:szCs w:val="21"/>
        </w:rPr>
      </w:pPr>
    </w:p>
    <w:p w14:paraId="5A4E1E53">
      <w:pPr>
        <w:snapToGrid w:val="0"/>
        <w:spacing w:line="360" w:lineRule="auto"/>
        <w:ind w:firstLine="643" w:firstLineChars="200"/>
        <w:jc w:val="center"/>
        <w:outlineLvl w:val="0"/>
        <w:rPr>
          <w:rFonts w:ascii="宋体" w:hAnsi="宋体" w:eastAsia="宋体"/>
          <w:b/>
          <w:bCs/>
          <w:sz w:val="32"/>
          <w:szCs w:val="21"/>
        </w:rPr>
      </w:pPr>
      <w:bookmarkStart w:id="50" w:name="_Toc179888451"/>
      <w:r>
        <w:rPr>
          <w:rFonts w:ascii="宋体" w:hAnsi="宋体" w:eastAsia="宋体"/>
          <w:b/>
          <w:bCs/>
          <w:sz w:val="32"/>
          <w:szCs w:val="21"/>
        </w:rPr>
        <w:t>6</w:t>
      </w:r>
      <w:r>
        <w:rPr>
          <w:rFonts w:hint="eastAsia" w:ascii="宋体" w:hAnsi="宋体" w:eastAsia="宋体"/>
          <w:b/>
          <w:bCs/>
          <w:sz w:val="32"/>
          <w:szCs w:val="21"/>
        </w:rPr>
        <w:t xml:space="preserve"> 低碳运行</w:t>
      </w:r>
      <w:bookmarkEnd w:id="50"/>
    </w:p>
    <w:p w14:paraId="0FBA4F40">
      <w:pPr>
        <w:spacing w:line="360" w:lineRule="auto"/>
        <w:ind w:firstLine="602" w:firstLineChars="200"/>
        <w:jc w:val="center"/>
        <w:outlineLvl w:val="1"/>
        <w:rPr>
          <w:rFonts w:ascii="宋体" w:hAnsi="宋体" w:eastAsia="宋体"/>
          <w:b/>
          <w:sz w:val="30"/>
          <w:szCs w:val="30"/>
        </w:rPr>
      </w:pPr>
      <w:bookmarkStart w:id="51" w:name="_Toc179888452"/>
      <w:r>
        <w:rPr>
          <w:rFonts w:ascii="宋体" w:hAnsi="宋体" w:eastAsia="宋体"/>
          <w:b/>
          <w:sz w:val="30"/>
          <w:szCs w:val="30"/>
        </w:rPr>
        <w:t xml:space="preserve">6.1 </w:t>
      </w:r>
      <w:r>
        <w:rPr>
          <w:rFonts w:hint="eastAsia" w:ascii="宋体" w:hAnsi="宋体" w:eastAsia="宋体"/>
          <w:b/>
          <w:sz w:val="30"/>
          <w:szCs w:val="30"/>
        </w:rPr>
        <w:t>一般规定</w:t>
      </w:r>
      <w:bookmarkEnd w:id="51"/>
    </w:p>
    <w:p w14:paraId="59F3D5B0">
      <w:pPr>
        <w:spacing w:line="360" w:lineRule="auto"/>
        <w:rPr>
          <w:rFonts w:cs="宋体" w:asciiTheme="minorEastAsia" w:hAnsiTheme="minorEastAsia"/>
          <w:szCs w:val="21"/>
        </w:rPr>
      </w:pPr>
      <w:r>
        <w:rPr>
          <w:rFonts w:hint="eastAsia" w:cs="宋体" w:asciiTheme="minorEastAsia" w:hAnsiTheme="minorEastAsia"/>
          <w:szCs w:val="21"/>
        </w:rPr>
        <w:t>6.1.1 建筑低碳运行应以保障室内环境为前提，以降低建筑运行的能耗和碳排放为目标。</w:t>
      </w:r>
    </w:p>
    <w:p w14:paraId="2DBB2C6C">
      <w:pPr>
        <w:spacing w:line="360" w:lineRule="auto"/>
        <w:rPr>
          <w:rFonts w:cs="宋体" w:asciiTheme="minorEastAsia" w:hAnsiTheme="minorEastAsia"/>
          <w:szCs w:val="21"/>
        </w:rPr>
      </w:pPr>
      <w:r>
        <w:rPr>
          <w:rFonts w:hint="eastAsia" w:cs="宋体" w:asciiTheme="minorEastAsia" w:hAnsiTheme="minorEastAsia"/>
          <w:szCs w:val="21"/>
        </w:rPr>
        <w:t>6.1.3 建筑的运行碳排放应基于监测数据进行核算。核算对象应为建筑运营过程中所产生的二氧化碳气体排放。运行碳排放核算应符合下列规定：</w:t>
      </w:r>
    </w:p>
    <w:p w14:paraId="7F6D78C9">
      <w:pPr>
        <w:spacing w:line="360" w:lineRule="auto"/>
        <w:ind w:firstLine="630" w:firstLineChars="300"/>
        <w:rPr>
          <w:rFonts w:cs="宋体" w:asciiTheme="minorEastAsia" w:hAnsiTheme="minorEastAsia"/>
          <w:szCs w:val="21"/>
        </w:rPr>
      </w:pPr>
      <w:r>
        <w:rPr>
          <w:rFonts w:hint="eastAsia" w:cs="宋体" w:asciiTheme="minorEastAsia" w:hAnsiTheme="minorEastAsia"/>
          <w:szCs w:val="21"/>
        </w:rPr>
        <w:t>1 基于建筑各用能系统的运行计量数据；</w:t>
      </w:r>
    </w:p>
    <w:p w14:paraId="4BD123ED">
      <w:pPr>
        <w:spacing w:line="360" w:lineRule="auto"/>
        <w:ind w:firstLine="630" w:firstLineChars="300"/>
        <w:rPr>
          <w:rFonts w:cs="宋体" w:asciiTheme="minorEastAsia" w:hAnsiTheme="minorEastAsia"/>
          <w:szCs w:val="21"/>
        </w:rPr>
      </w:pPr>
      <w:r>
        <w:rPr>
          <w:rFonts w:hint="eastAsia" w:cs="宋体" w:asciiTheme="minorEastAsia" w:hAnsiTheme="minorEastAsia"/>
          <w:szCs w:val="21"/>
        </w:rPr>
        <w:t>2 排放源应计入直接碳排放和间接碳排放。</w:t>
      </w:r>
    </w:p>
    <w:p w14:paraId="533F28CA">
      <w:pPr>
        <w:spacing w:line="360" w:lineRule="auto"/>
        <w:rPr>
          <w:rFonts w:asciiTheme="minorEastAsia" w:hAnsiTheme="minorEastAsia"/>
          <w:szCs w:val="21"/>
        </w:rPr>
      </w:pPr>
      <w:r>
        <w:rPr>
          <w:rFonts w:hint="eastAsia" w:cs="宋体" w:asciiTheme="minorEastAsia" w:hAnsiTheme="minorEastAsia"/>
          <w:szCs w:val="21"/>
        </w:rPr>
        <w:t>6.1.4 建筑应通过数字化、智能算法、柔性调配等手段持续优化低碳运行的管理措施，并根据建筑运行碳排放年度核算结果对低碳运行目标进行动态调整。</w:t>
      </w:r>
    </w:p>
    <w:p w14:paraId="724ADD37">
      <w:pPr>
        <w:spacing w:line="360" w:lineRule="auto"/>
        <w:ind w:firstLine="602" w:firstLineChars="200"/>
        <w:jc w:val="center"/>
        <w:outlineLvl w:val="1"/>
        <w:rPr>
          <w:rFonts w:asciiTheme="minorEastAsia" w:hAnsiTheme="minorEastAsia"/>
          <w:b/>
          <w:sz w:val="30"/>
          <w:szCs w:val="30"/>
        </w:rPr>
      </w:pPr>
      <w:bookmarkStart w:id="52" w:name="_Toc179888453"/>
      <w:r>
        <w:rPr>
          <w:rFonts w:asciiTheme="minorEastAsia" w:hAnsiTheme="minorEastAsia"/>
          <w:b/>
          <w:sz w:val="30"/>
          <w:szCs w:val="30"/>
        </w:rPr>
        <w:t xml:space="preserve">6.2 </w:t>
      </w:r>
      <w:r>
        <w:rPr>
          <w:rFonts w:hint="eastAsia" w:asciiTheme="minorEastAsia" w:hAnsiTheme="minorEastAsia"/>
          <w:b/>
          <w:sz w:val="30"/>
          <w:szCs w:val="30"/>
        </w:rPr>
        <w:t>调适与维护</w:t>
      </w:r>
      <w:bookmarkEnd w:id="52"/>
    </w:p>
    <w:p w14:paraId="7E35C5EC">
      <w:pPr>
        <w:spacing w:line="360" w:lineRule="auto"/>
        <w:rPr>
          <w:rFonts w:asciiTheme="minorEastAsia" w:hAnsiTheme="minorEastAsia"/>
          <w:szCs w:val="21"/>
        </w:rPr>
      </w:pPr>
      <w:r>
        <w:rPr>
          <w:rFonts w:hint="eastAsia" w:asciiTheme="minorEastAsia" w:hAnsiTheme="minorEastAsia"/>
          <w:szCs w:val="21"/>
        </w:rPr>
        <w:t>6.2.1 设备系统应建立综合调适制度，并进行综合能效调适。综合调适制度应明确各参与方的职责、调适流程、调适内容、工作范围、调适人员、时间计划及相关配合事宜。</w:t>
      </w:r>
    </w:p>
    <w:p w14:paraId="5BD1F012">
      <w:pPr>
        <w:spacing w:line="360" w:lineRule="auto"/>
        <w:rPr>
          <w:rFonts w:asciiTheme="minorEastAsia" w:hAnsiTheme="minorEastAsia"/>
          <w:szCs w:val="21"/>
        </w:rPr>
      </w:pPr>
      <w:r>
        <w:rPr>
          <w:rFonts w:hint="eastAsia" w:asciiTheme="minorEastAsia" w:hAnsiTheme="minorEastAsia"/>
          <w:szCs w:val="21"/>
        </w:rPr>
        <w:t>6.2.2 设备系统综合调适应符合下列规定：</w:t>
      </w:r>
    </w:p>
    <w:p w14:paraId="523C2957">
      <w:pPr>
        <w:spacing w:line="360" w:lineRule="auto"/>
        <w:rPr>
          <w:rFonts w:asciiTheme="minorEastAsia" w:hAnsiTheme="minorEastAsia"/>
          <w:szCs w:val="21"/>
        </w:rPr>
      </w:pPr>
      <w:r>
        <w:rPr>
          <w:rFonts w:hint="eastAsia" w:asciiTheme="minorEastAsia" w:hAnsiTheme="minorEastAsia"/>
          <w:szCs w:val="21"/>
        </w:rPr>
        <w:t>1 应从正式投入使用开始，一般不少于三个完整年度；</w:t>
      </w:r>
    </w:p>
    <w:p w14:paraId="08A3C5C1">
      <w:pPr>
        <w:spacing w:line="360" w:lineRule="auto"/>
        <w:rPr>
          <w:rFonts w:asciiTheme="minorEastAsia" w:hAnsiTheme="minorEastAsia"/>
          <w:szCs w:val="21"/>
        </w:rPr>
      </w:pPr>
      <w:r>
        <w:rPr>
          <w:rFonts w:hint="eastAsia" w:asciiTheme="minorEastAsia" w:hAnsiTheme="minorEastAsia"/>
          <w:szCs w:val="21"/>
        </w:rPr>
        <w:t>2 应以满足建筑设计能效为系统调适目标；</w:t>
      </w:r>
    </w:p>
    <w:p w14:paraId="415CCE77">
      <w:pPr>
        <w:spacing w:line="360" w:lineRule="auto"/>
        <w:rPr>
          <w:rFonts w:asciiTheme="minorEastAsia" w:hAnsiTheme="minorEastAsia"/>
          <w:szCs w:val="21"/>
        </w:rPr>
      </w:pPr>
      <w:r>
        <w:rPr>
          <w:rFonts w:hint="eastAsia" w:asciiTheme="minorEastAsia" w:hAnsiTheme="minorEastAsia"/>
          <w:szCs w:val="21"/>
        </w:rPr>
        <w:t>3 调适目标的实现应通过运维管理水平提升、建筑设备与系统校正、运行与控制策略优化等途径；</w:t>
      </w:r>
    </w:p>
    <w:p w14:paraId="3BABE7F3">
      <w:pPr>
        <w:spacing w:line="360" w:lineRule="auto"/>
        <w:rPr>
          <w:rFonts w:asciiTheme="minorEastAsia" w:hAnsiTheme="minorEastAsia"/>
          <w:szCs w:val="21"/>
        </w:rPr>
      </w:pPr>
      <w:r>
        <w:rPr>
          <w:rFonts w:hint="eastAsia" w:asciiTheme="minorEastAsia" w:hAnsiTheme="minorEastAsia"/>
          <w:szCs w:val="21"/>
        </w:rPr>
        <w:t>4 覆盖但不限于暖通空调系统、新型供配电系统、电气与照明系统、给排水系统、可调节的围护结构系统及智能化控制系统；</w:t>
      </w:r>
    </w:p>
    <w:p w14:paraId="1EC87374">
      <w:pPr>
        <w:spacing w:line="360" w:lineRule="auto"/>
        <w:rPr>
          <w:rFonts w:asciiTheme="minorEastAsia" w:hAnsiTheme="minorEastAsia"/>
          <w:szCs w:val="21"/>
        </w:rPr>
      </w:pPr>
      <w:r>
        <w:rPr>
          <w:rFonts w:hint="eastAsia" w:asciiTheme="minorEastAsia" w:hAnsiTheme="minorEastAsia"/>
          <w:szCs w:val="21"/>
        </w:rPr>
        <w:t>5 基本内容应包括夏季工况、冬季工况以及过渡季节部分负荷工况的调适和性能验证；</w:t>
      </w:r>
    </w:p>
    <w:p w14:paraId="272D5302">
      <w:pPr>
        <w:spacing w:line="360" w:lineRule="auto"/>
        <w:rPr>
          <w:rFonts w:asciiTheme="minorEastAsia" w:hAnsiTheme="minorEastAsia"/>
          <w:szCs w:val="21"/>
        </w:rPr>
      </w:pPr>
      <w:r>
        <w:rPr>
          <w:rFonts w:hint="eastAsia" w:asciiTheme="minorEastAsia" w:hAnsiTheme="minorEastAsia"/>
          <w:szCs w:val="21"/>
        </w:rPr>
        <w:t>6 综合调适报告应包含施工质量检查报告，风系统、水系统平衡验证报告，自控验证报告，系统联合运转报告，综合效能调适过程中发现的问题日志及解决方案；</w:t>
      </w:r>
    </w:p>
    <w:p w14:paraId="47BCD95B">
      <w:pPr>
        <w:spacing w:line="360" w:lineRule="auto"/>
        <w:rPr>
          <w:rFonts w:asciiTheme="minorEastAsia" w:hAnsiTheme="minorEastAsia"/>
          <w:szCs w:val="21"/>
        </w:rPr>
      </w:pPr>
      <w:r>
        <w:rPr>
          <w:rFonts w:hint="eastAsia" w:asciiTheme="minorEastAsia" w:hAnsiTheme="minorEastAsia"/>
          <w:szCs w:val="21"/>
        </w:rPr>
        <w:t>7 建筑运行过程中，当使用功能发生重大改变，或对用能系统进行改造后，应重新确定建筑的年度碳排放指标，并在建筑恢复运行的第一个年度重新启动能源设备系统综合调适。</w:t>
      </w:r>
    </w:p>
    <w:p w14:paraId="72EC405B">
      <w:pPr>
        <w:spacing w:line="360" w:lineRule="auto"/>
        <w:rPr>
          <w:rFonts w:asciiTheme="minorEastAsia" w:hAnsiTheme="minorEastAsia"/>
          <w:szCs w:val="21"/>
        </w:rPr>
      </w:pPr>
      <w:r>
        <w:rPr>
          <w:rFonts w:hint="eastAsia" w:asciiTheme="minorEastAsia" w:hAnsiTheme="minorEastAsia"/>
          <w:szCs w:val="21"/>
        </w:rPr>
        <w:t>6.2.3 系统设备维护应有利于控制和降低碳排放，并应符合下列规定：</w:t>
      </w:r>
    </w:p>
    <w:p w14:paraId="036A4752">
      <w:pPr>
        <w:spacing w:line="360" w:lineRule="auto"/>
        <w:rPr>
          <w:rFonts w:asciiTheme="minorEastAsia" w:hAnsiTheme="minorEastAsia"/>
          <w:szCs w:val="21"/>
        </w:rPr>
      </w:pPr>
      <w:r>
        <w:rPr>
          <w:rFonts w:hint="eastAsia" w:asciiTheme="minorEastAsia" w:hAnsiTheme="minorEastAsia"/>
          <w:szCs w:val="21"/>
        </w:rPr>
        <w:t>1 维持设备系统的高能效运行状态；</w:t>
      </w:r>
    </w:p>
    <w:p w14:paraId="7CA87DE4">
      <w:pPr>
        <w:spacing w:line="360" w:lineRule="auto"/>
        <w:rPr>
          <w:rFonts w:asciiTheme="minorEastAsia" w:hAnsiTheme="minorEastAsia"/>
          <w:szCs w:val="21"/>
        </w:rPr>
      </w:pPr>
      <w:r>
        <w:rPr>
          <w:rFonts w:hint="eastAsia" w:asciiTheme="minorEastAsia" w:hAnsiTheme="minorEastAsia"/>
          <w:szCs w:val="21"/>
        </w:rPr>
        <w:t>2 设备和建筑构件的维修或更换应基于技术经济比较和碳排放计算比较。</w:t>
      </w:r>
    </w:p>
    <w:p w14:paraId="4B6AB9A6">
      <w:pPr>
        <w:spacing w:line="360" w:lineRule="auto"/>
        <w:ind w:firstLine="602" w:firstLineChars="200"/>
        <w:jc w:val="center"/>
        <w:outlineLvl w:val="1"/>
        <w:rPr>
          <w:rFonts w:asciiTheme="minorEastAsia" w:hAnsiTheme="minorEastAsia"/>
          <w:b/>
          <w:sz w:val="30"/>
          <w:szCs w:val="30"/>
        </w:rPr>
      </w:pPr>
      <w:bookmarkStart w:id="53" w:name="_Toc179888454"/>
      <w:r>
        <w:rPr>
          <w:rFonts w:asciiTheme="minorEastAsia" w:hAnsiTheme="minorEastAsia"/>
          <w:b/>
          <w:sz w:val="30"/>
          <w:szCs w:val="30"/>
        </w:rPr>
        <w:t xml:space="preserve">6.3 </w:t>
      </w:r>
      <w:r>
        <w:rPr>
          <w:rFonts w:hint="eastAsia" w:asciiTheme="minorEastAsia" w:hAnsiTheme="minorEastAsia"/>
          <w:b/>
          <w:sz w:val="30"/>
          <w:szCs w:val="30"/>
        </w:rPr>
        <w:t>低碳运行管理</w:t>
      </w:r>
      <w:bookmarkEnd w:id="53"/>
    </w:p>
    <w:p w14:paraId="05F6ADDF">
      <w:pPr>
        <w:spacing w:line="360" w:lineRule="auto"/>
        <w:rPr>
          <w:rFonts w:asciiTheme="minorEastAsia" w:hAnsiTheme="minorEastAsia"/>
          <w:szCs w:val="21"/>
        </w:rPr>
      </w:pPr>
      <w:r>
        <w:rPr>
          <w:rFonts w:hint="eastAsia" w:asciiTheme="minorEastAsia" w:hAnsiTheme="minorEastAsia"/>
          <w:szCs w:val="21"/>
        </w:rPr>
        <w:t>6.3.1 建筑应建立智能化低碳运行维护工作体系，包括系统运行、系统维护、系统维修和系统优化等方面内容。</w:t>
      </w:r>
    </w:p>
    <w:p w14:paraId="31E2414B">
      <w:pPr>
        <w:spacing w:line="360" w:lineRule="auto"/>
        <w:rPr>
          <w:rFonts w:asciiTheme="minorEastAsia" w:hAnsiTheme="minorEastAsia"/>
          <w:szCs w:val="21"/>
        </w:rPr>
      </w:pPr>
      <w:r>
        <w:rPr>
          <w:rFonts w:hint="eastAsia" w:asciiTheme="minorEastAsia" w:hAnsiTheme="minorEastAsia"/>
          <w:szCs w:val="21"/>
        </w:rPr>
        <w:t>6.3.2每月宜检查建筑系统和设备的控制器、内置电池、系统通信、控制逻辑算法、联动功能的工作状态。宜每季度监测校正传感器和执行器。</w:t>
      </w:r>
    </w:p>
    <w:p w14:paraId="526BDB45">
      <w:pPr>
        <w:spacing w:line="360" w:lineRule="auto"/>
        <w:rPr>
          <w:rFonts w:asciiTheme="minorEastAsia" w:hAnsiTheme="minorEastAsia"/>
          <w:szCs w:val="21"/>
        </w:rPr>
      </w:pPr>
      <w:r>
        <w:rPr>
          <w:rFonts w:hint="eastAsia" w:asciiTheme="minorEastAsia" w:hAnsiTheme="minorEastAsia"/>
          <w:szCs w:val="21"/>
        </w:rPr>
        <w:t>6.3.3 建筑应根据季节变化及建筑使用的实际情况，增加和细化调整系统的联动功能、运行参数、工作模式、控制逻辑以及报表输出的类型和方式。</w:t>
      </w:r>
    </w:p>
    <w:p w14:paraId="0867CB08">
      <w:pPr>
        <w:spacing w:line="360" w:lineRule="auto"/>
        <w:rPr>
          <w:rFonts w:asciiTheme="minorEastAsia" w:hAnsiTheme="minorEastAsia"/>
          <w:szCs w:val="21"/>
        </w:rPr>
      </w:pPr>
      <w:r>
        <w:rPr>
          <w:rFonts w:hint="eastAsia" w:asciiTheme="minorEastAsia" w:hAnsiTheme="minorEastAsia"/>
          <w:szCs w:val="21"/>
        </w:rPr>
        <w:t>6.3.4 建筑应根据供冷季、供暖季和年度运行能耗和碳排放数据分析运行状态并评估碳排放表现。</w:t>
      </w:r>
    </w:p>
    <w:p w14:paraId="28749F54">
      <w:pPr>
        <w:spacing w:line="360" w:lineRule="auto"/>
        <w:rPr>
          <w:rFonts w:asciiTheme="minorEastAsia" w:hAnsiTheme="minorEastAsia"/>
          <w:szCs w:val="21"/>
        </w:rPr>
      </w:pPr>
      <w:r>
        <w:rPr>
          <w:rFonts w:hint="eastAsia" w:asciiTheme="minorEastAsia" w:hAnsiTheme="minorEastAsia"/>
          <w:szCs w:val="21"/>
        </w:rPr>
        <w:t>6.3.5 碳排放统计核算和评估工作应符合下列规定：</w:t>
      </w:r>
    </w:p>
    <w:p w14:paraId="59701E83">
      <w:pPr>
        <w:spacing w:line="360" w:lineRule="auto"/>
        <w:rPr>
          <w:rFonts w:asciiTheme="minorEastAsia" w:hAnsiTheme="minorEastAsia"/>
          <w:szCs w:val="21"/>
        </w:rPr>
      </w:pPr>
      <w:r>
        <w:rPr>
          <w:rFonts w:hint="eastAsia" w:asciiTheme="minorEastAsia" w:hAnsiTheme="minorEastAsia"/>
          <w:szCs w:val="21"/>
        </w:rPr>
        <w:t>1 公示碳排放统计核算对象和范围；</w:t>
      </w:r>
    </w:p>
    <w:p w14:paraId="2C357612">
      <w:pPr>
        <w:spacing w:line="360" w:lineRule="auto"/>
        <w:rPr>
          <w:rFonts w:asciiTheme="minorEastAsia" w:hAnsiTheme="minorEastAsia"/>
          <w:szCs w:val="21"/>
        </w:rPr>
      </w:pPr>
      <w:r>
        <w:rPr>
          <w:rFonts w:hint="eastAsia" w:asciiTheme="minorEastAsia" w:hAnsiTheme="minorEastAsia"/>
          <w:szCs w:val="21"/>
        </w:rPr>
        <w:t>2 建立碳排放统计调查制度和碳排放信息管理台账；</w:t>
      </w:r>
    </w:p>
    <w:p w14:paraId="6800ED6B">
      <w:pPr>
        <w:spacing w:line="360" w:lineRule="auto"/>
        <w:rPr>
          <w:rFonts w:asciiTheme="minorEastAsia" w:hAnsiTheme="minorEastAsia"/>
          <w:szCs w:val="21"/>
        </w:rPr>
      </w:pPr>
      <w:r>
        <w:rPr>
          <w:rFonts w:hint="eastAsia" w:asciiTheme="minorEastAsia" w:hAnsiTheme="minorEastAsia"/>
          <w:szCs w:val="21"/>
        </w:rPr>
        <w:t>3 针对碳排放重点领域、重点区域、重点单位、重点建筑、重点设施，应推行碳排放报告、第三方盘查制度和目标预警机制，制定有针对性的碳排放管控措施。</w:t>
      </w:r>
    </w:p>
    <w:p w14:paraId="7E8DD3CE">
      <w:pPr>
        <w:spacing w:line="360" w:lineRule="auto"/>
        <w:rPr>
          <w:rFonts w:asciiTheme="minorEastAsia" w:hAnsiTheme="minorEastAsia"/>
          <w:szCs w:val="21"/>
        </w:rPr>
      </w:pPr>
      <w:r>
        <w:rPr>
          <w:rFonts w:hint="eastAsia" w:asciiTheme="minorEastAsia" w:hAnsiTheme="minorEastAsia"/>
          <w:szCs w:val="21"/>
        </w:rPr>
        <w:t>6.3.7 建筑能源系统低碳运行，应以保障建筑室内环境舒适度和其他基本用能需求为前提，减少系统化石能源消耗为目标，并应符合下列规定：</w:t>
      </w:r>
    </w:p>
    <w:p w14:paraId="025A3F72">
      <w:pPr>
        <w:spacing w:line="360" w:lineRule="auto"/>
        <w:rPr>
          <w:rFonts w:asciiTheme="minorEastAsia" w:hAnsiTheme="minorEastAsia"/>
          <w:szCs w:val="21"/>
        </w:rPr>
      </w:pPr>
      <w:r>
        <w:rPr>
          <w:rFonts w:hint="eastAsia" w:asciiTheme="minorEastAsia" w:hAnsiTheme="minorEastAsia"/>
          <w:szCs w:val="21"/>
        </w:rPr>
        <w:t>1 优先充分利用本地可再生能源系统产能量；</w:t>
      </w:r>
    </w:p>
    <w:p w14:paraId="4CF41AF5">
      <w:pPr>
        <w:spacing w:line="360" w:lineRule="auto"/>
        <w:rPr>
          <w:rFonts w:asciiTheme="minorEastAsia" w:hAnsiTheme="minorEastAsia"/>
          <w:szCs w:val="21"/>
        </w:rPr>
      </w:pPr>
      <w:r>
        <w:rPr>
          <w:rFonts w:hint="eastAsia" w:asciiTheme="minorEastAsia" w:hAnsiTheme="minorEastAsia"/>
          <w:szCs w:val="21"/>
        </w:rPr>
        <w:t>2 降低区域用能峰值、提升用能效率；</w:t>
      </w:r>
    </w:p>
    <w:p w14:paraId="10B79785">
      <w:pPr>
        <w:spacing w:line="360" w:lineRule="auto"/>
        <w:rPr>
          <w:rFonts w:asciiTheme="minorEastAsia" w:hAnsiTheme="minorEastAsia"/>
          <w:szCs w:val="21"/>
        </w:rPr>
      </w:pPr>
      <w:r>
        <w:rPr>
          <w:rFonts w:hint="eastAsia" w:asciiTheme="minorEastAsia" w:hAnsiTheme="minorEastAsia"/>
          <w:szCs w:val="21"/>
        </w:rPr>
        <w:t>6.3.9 对固体废物实行全过程一体化管理，完善资源回收利用体系，实现末端垃圾总量递减，并应符合下列规定：</w:t>
      </w:r>
    </w:p>
    <w:p w14:paraId="5CDFF7D6">
      <w:pPr>
        <w:spacing w:line="360" w:lineRule="auto"/>
        <w:rPr>
          <w:rFonts w:asciiTheme="minorEastAsia" w:hAnsiTheme="minorEastAsia"/>
          <w:szCs w:val="21"/>
        </w:rPr>
      </w:pPr>
      <w:r>
        <w:rPr>
          <w:rFonts w:hint="eastAsia" w:asciiTheme="minorEastAsia" w:hAnsiTheme="minorEastAsia"/>
          <w:szCs w:val="21"/>
        </w:rPr>
        <w:t xml:space="preserve">1 规范建筑垃圾清运作业； </w:t>
      </w:r>
    </w:p>
    <w:p w14:paraId="497EDBB9">
      <w:pPr>
        <w:spacing w:line="360" w:lineRule="auto"/>
        <w:rPr>
          <w:rFonts w:asciiTheme="minorEastAsia" w:hAnsiTheme="minorEastAsia"/>
          <w:szCs w:val="21"/>
        </w:rPr>
      </w:pPr>
      <w:r>
        <w:rPr>
          <w:rFonts w:hint="eastAsia" w:asciiTheme="minorEastAsia" w:hAnsiTheme="minorEastAsia"/>
          <w:szCs w:val="21"/>
        </w:rPr>
        <w:t xml:space="preserve">2 开展固体废弃物收集管理：电子废弃物应运往有资质的电子废弃物回收利用厂，应控制电子废弃物非法拆解和有毒有害物质的非法排放。 </w:t>
      </w:r>
    </w:p>
    <w:p w14:paraId="7FDB0A88">
      <w:pPr>
        <w:spacing w:line="360" w:lineRule="auto"/>
        <w:rPr>
          <w:rFonts w:asciiTheme="minorEastAsia" w:hAnsiTheme="minorEastAsia"/>
          <w:szCs w:val="21"/>
        </w:rPr>
      </w:pPr>
      <w:r>
        <w:rPr>
          <w:rFonts w:hint="eastAsia" w:asciiTheme="minorEastAsia" w:hAnsiTheme="minorEastAsia"/>
          <w:szCs w:val="21"/>
        </w:rPr>
        <w:t xml:space="preserve">6.3.10 建筑应合理利用水资源，采用节能供水技术，降低给排水系统碳排放，并应符合下列规定： </w:t>
      </w:r>
    </w:p>
    <w:p w14:paraId="32AE4081">
      <w:pPr>
        <w:spacing w:line="360" w:lineRule="auto"/>
        <w:rPr>
          <w:rFonts w:asciiTheme="minorEastAsia" w:hAnsiTheme="minorEastAsia"/>
          <w:szCs w:val="21"/>
        </w:rPr>
      </w:pPr>
      <w:r>
        <w:rPr>
          <w:rFonts w:hint="eastAsia" w:asciiTheme="minorEastAsia" w:hAnsiTheme="minorEastAsia"/>
          <w:szCs w:val="21"/>
        </w:rPr>
        <w:t xml:space="preserve">1 优化供水运行方式，采用节能供水技术； </w:t>
      </w:r>
    </w:p>
    <w:p w14:paraId="56C3223A">
      <w:pPr>
        <w:spacing w:line="360" w:lineRule="auto"/>
        <w:rPr>
          <w:rFonts w:asciiTheme="minorEastAsia" w:hAnsiTheme="minorEastAsia"/>
          <w:szCs w:val="21"/>
        </w:rPr>
      </w:pPr>
      <w:r>
        <w:rPr>
          <w:rFonts w:hint="eastAsia" w:asciiTheme="minorEastAsia" w:hAnsiTheme="minorEastAsia"/>
          <w:szCs w:val="21"/>
        </w:rPr>
        <w:t xml:space="preserve">2 推进中水管网的运行，普及节水器具和设施的使用，优化采用中水为绿化浇灌和路面喷洒用水的占比； </w:t>
      </w:r>
    </w:p>
    <w:p w14:paraId="4CDFD7EC">
      <w:pPr>
        <w:spacing w:line="360" w:lineRule="auto"/>
        <w:rPr>
          <w:rFonts w:asciiTheme="minorEastAsia" w:hAnsiTheme="minorEastAsia"/>
          <w:szCs w:val="21"/>
        </w:rPr>
      </w:pPr>
      <w:r>
        <w:rPr>
          <w:rFonts w:hint="eastAsia" w:asciiTheme="minorEastAsia" w:hAnsiTheme="minorEastAsia"/>
          <w:szCs w:val="21"/>
        </w:rPr>
        <w:t>3 排水系统应秉持资源化利用原则，可用尽用，污水和雨水实施资源利用，工业废水实施内部循环利用；</w:t>
      </w:r>
    </w:p>
    <w:p w14:paraId="4E79202B">
      <w:pPr>
        <w:spacing w:line="360" w:lineRule="auto"/>
        <w:rPr>
          <w:rFonts w:asciiTheme="minorEastAsia" w:hAnsiTheme="minorEastAsia"/>
          <w:szCs w:val="21"/>
        </w:rPr>
      </w:pPr>
      <w:r>
        <w:rPr>
          <w:rFonts w:hint="eastAsia" w:asciiTheme="minorEastAsia" w:hAnsiTheme="minorEastAsia"/>
          <w:szCs w:val="21"/>
        </w:rPr>
        <w:t>4 应实现雨水用于绿地浇灌、冲洗路面、补充景观用水等用途，提高抗内涝能力和雨水综合资源利用能力；</w:t>
      </w:r>
    </w:p>
    <w:p w14:paraId="1C99D824">
      <w:pPr>
        <w:spacing w:line="360" w:lineRule="auto"/>
        <w:ind w:firstLine="602" w:firstLineChars="200"/>
        <w:jc w:val="center"/>
        <w:outlineLvl w:val="1"/>
        <w:rPr>
          <w:rFonts w:asciiTheme="minorEastAsia" w:hAnsiTheme="minorEastAsia"/>
          <w:b/>
          <w:sz w:val="30"/>
          <w:szCs w:val="30"/>
        </w:rPr>
      </w:pPr>
      <w:bookmarkStart w:id="54" w:name="_Toc179888455"/>
      <w:r>
        <w:rPr>
          <w:rFonts w:hint="eastAsia" w:asciiTheme="minorEastAsia" w:hAnsiTheme="minorEastAsia"/>
          <w:b/>
          <w:sz w:val="30"/>
          <w:szCs w:val="30"/>
        </w:rPr>
        <w:t>6</w:t>
      </w:r>
      <w:r>
        <w:rPr>
          <w:rFonts w:asciiTheme="minorEastAsia" w:hAnsiTheme="minorEastAsia"/>
          <w:b/>
          <w:sz w:val="30"/>
          <w:szCs w:val="30"/>
        </w:rPr>
        <w:t xml:space="preserve">.4 </w:t>
      </w:r>
      <w:r>
        <w:rPr>
          <w:rFonts w:hint="eastAsia" w:asciiTheme="minorEastAsia" w:hAnsiTheme="minorEastAsia"/>
          <w:b/>
          <w:sz w:val="30"/>
          <w:szCs w:val="30"/>
        </w:rPr>
        <w:t>低碳行为</w:t>
      </w:r>
      <w:bookmarkEnd w:id="54"/>
    </w:p>
    <w:p w14:paraId="39640C50">
      <w:pPr>
        <w:spacing w:line="360" w:lineRule="auto"/>
        <w:rPr>
          <w:rFonts w:asciiTheme="minorEastAsia" w:hAnsiTheme="minorEastAsia"/>
          <w:szCs w:val="21"/>
        </w:rPr>
      </w:pPr>
      <w:r>
        <w:rPr>
          <w:rFonts w:hint="eastAsia" w:asciiTheme="minorEastAsia" w:hAnsiTheme="minorEastAsia"/>
          <w:szCs w:val="21"/>
        </w:rPr>
        <w:t>6.4.1 引导使用者遵循低碳生活方式，低碳生活方式应包括但不限于下列内容：</w:t>
      </w:r>
    </w:p>
    <w:p w14:paraId="62545ECF">
      <w:pPr>
        <w:spacing w:line="360" w:lineRule="auto"/>
        <w:rPr>
          <w:rFonts w:asciiTheme="minorEastAsia" w:hAnsiTheme="minorEastAsia"/>
          <w:szCs w:val="21"/>
        </w:rPr>
      </w:pPr>
      <w:r>
        <w:rPr>
          <w:rFonts w:hint="eastAsia" w:asciiTheme="minorEastAsia" w:hAnsiTheme="minorEastAsia"/>
          <w:szCs w:val="21"/>
        </w:rPr>
        <w:t>1 基础设施和建筑的装饰装修应选择绿色建材或再循环比例高的材料和产品；</w:t>
      </w:r>
    </w:p>
    <w:p w14:paraId="2D8A33EA">
      <w:pPr>
        <w:spacing w:line="360" w:lineRule="auto"/>
        <w:rPr>
          <w:rFonts w:asciiTheme="minorEastAsia" w:hAnsiTheme="minorEastAsia"/>
          <w:szCs w:val="21"/>
        </w:rPr>
      </w:pPr>
      <w:r>
        <w:rPr>
          <w:rFonts w:hint="eastAsia" w:asciiTheme="minorEastAsia" w:hAnsiTheme="minorEastAsia"/>
          <w:szCs w:val="21"/>
        </w:rPr>
        <w:t>2 应提倡无纸化办公；</w:t>
      </w:r>
    </w:p>
    <w:p w14:paraId="30DED428">
      <w:pPr>
        <w:spacing w:line="360" w:lineRule="auto"/>
        <w:rPr>
          <w:rFonts w:asciiTheme="minorEastAsia" w:hAnsiTheme="minorEastAsia"/>
          <w:szCs w:val="21"/>
        </w:rPr>
      </w:pPr>
      <w:r>
        <w:rPr>
          <w:rFonts w:hint="eastAsia" w:asciiTheme="minorEastAsia" w:hAnsiTheme="minorEastAsia"/>
          <w:szCs w:val="21"/>
        </w:rPr>
        <w:t>3 提倡节水节电行为习惯，选用高能效办公设备和节能灯具；</w:t>
      </w:r>
    </w:p>
    <w:p w14:paraId="2FA10D70">
      <w:pPr>
        <w:spacing w:line="360" w:lineRule="auto"/>
        <w:rPr>
          <w:rFonts w:asciiTheme="minorEastAsia" w:hAnsiTheme="minorEastAsia"/>
          <w:szCs w:val="21"/>
        </w:rPr>
      </w:pPr>
      <w:r>
        <w:rPr>
          <w:rFonts w:hint="eastAsia" w:asciiTheme="minorEastAsia" w:hAnsiTheme="minorEastAsia"/>
          <w:szCs w:val="21"/>
        </w:rPr>
        <w:t>4 电器在非运行时段应切断电源，减少待机能耗，或选用具有智能切断电源功能的节能型插座；</w:t>
      </w:r>
    </w:p>
    <w:p w14:paraId="53A9A543">
      <w:pPr>
        <w:spacing w:line="360" w:lineRule="auto"/>
      </w:pPr>
    </w:p>
    <w:p w14:paraId="3718EFEB">
      <w:pPr>
        <w:spacing w:line="360" w:lineRule="auto"/>
      </w:pPr>
    </w:p>
    <w:p w14:paraId="6D764E3F">
      <w:pPr>
        <w:snapToGrid w:val="0"/>
        <w:spacing w:line="360" w:lineRule="auto"/>
        <w:ind w:firstLine="643" w:firstLineChars="200"/>
        <w:jc w:val="center"/>
        <w:outlineLvl w:val="0"/>
        <w:rPr>
          <w:rFonts w:ascii="宋体" w:hAnsi="宋体" w:eastAsia="宋体"/>
          <w:b/>
          <w:bCs/>
          <w:sz w:val="32"/>
          <w:szCs w:val="21"/>
        </w:rPr>
      </w:pPr>
      <w:bookmarkStart w:id="55" w:name="_Toc179888456"/>
      <w:r>
        <w:rPr>
          <w:rFonts w:ascii="宋体" w:hAnsi="宋体" w:eastAsia="宋体"/>
          <w:b/>
          <w:bCs/>
          <w:sz w:val="32"/>
          <w:szCs w:val="21"/>
        </w:rPr>
        <w:t>7</w:t>
      </w:r>
      <w:r>
        <w:rPr>
          <w:rFonts w:hint="eastAsia" w:ascii="宋体" w:hAnsi="宋体" w:eastAsia="宋体"/>
          <w:b/>
          <w:bCs/>
          <w:sz w:val="32"/>
          <w:szCs w:val="21"/>
        </w:rPr>
        <w:t xml:space="preserve"> 碳抵消</w:t>
      </w:r>
      <w:bookmarkEnd w:id="55"/>
    </w:p>
    <w:p w14:paraId="1E2D9180">
      <w:pPr>
        <w:spacing w:line="360" w:lineRule="auto"/>
        <w:rPr>
          <w:rStyle w:val="19"/>
          <w:rFonts w:ascii="宋体" w:hAnsi="宋体" w:eastAsia="宋体"/>
        </w:rPr>
      </w:pPr>
      <w:r>
        <w:rPr>
          <w:rStyle w:val="19"/>
          <w:rFonts w:hint="eastAsia" w:ascii="宋体" w:hAnsi="宋体" w:eastAsia="宋体"/>
        </w:rPr>
        <w:t>7.1.3在城市郊区、农村开发大型生态绿廊、生态公益林等新型农林碳汇项目，用于变电站实现零碳排放。</w:t>
      </w:r>
    </w:p>
    <w:p w14:paraId="08D07C74">
      <w:pPr>
        <w:spacing w:line="360" w:lineRule="auto"/>
        <w:rPr>
          <w:rFonts w:ascii="楷体" w:hAnsi="楷体" w:eastAsia="楷体"/>
          <w:b/>
          <w:szCs w:val="21"/>
        </w:rPr>
      </w:pPr>
      <w:r>
        <w:rPr>
          <w:rFonts w:hint="eastAsia" w:ascii="楷体" w:hAnsi="楷体" w:eastAsia="楷体"/>
          <w:b/>
          <w:szCs w:val="21"/>
        </w:rPr>
        <w:t>【条文说明】</w:t>
      </w:r>
    </w:p>
    <w:p w14:paraId="7D0AF78E">
      <w:pPr>
        <w:spacing w:line="360" w:lineRule="auto"/>
        <w:ind w:firstLine="420" w:firstLineChars="200"/>
        <w:rPr>
          <w:rFonts w:ascii="楷体" w:hAnsi="楷体" w:eastAsia="楷体" w:cs="仿宋_GB2312"/>
          <w:bCs/>
          <w:szCs w:val="21"/>
        </w:rPr>
      </w:pPr>
      <w:r>
        <w:rPr>
          <w:rFonts w:hint="eastAsia" w:ascii="楷体" w:hAnsi="楷体" w:eastAsia="楷体" w:cs="仿宋_GB2312"/>
          <w:bCs/>
          <w:szCs w:val="21"/>
        </w:rPr>
        <w:t>生态绿廊、生态公益林等农林碳汇项目可以用于变电站的零碳排放，但需要严格遵守有关标准的规定，从土地规划、育苗造林、管理，到碳排放核算和环保等多个环节进行规范管理。同时，由于涉及大量的土地利用和占用。建设单位应按照有关规定，采取合理的土地利用计划，确保项目的可持续运营。</w:t>
      </w:r>
    </w:p>
    <w:p w14:paraId="025AD9F6">
      <w:pPr>
        <w:spacing w:line="360" w:lineRule="auto"/>
        <w:ind w:firstLine="420" w:firstLineChars="200"/>
        <w:rPr>
          <w:rFonts w:ascii="宋体" w:hAnsi="宋体" w:eastAsia="宋体" w:cs="仿宋_GB2312"/>
          <w:bCs/>
          <w:szCs w:val="21"/>
        </w:rPr>
      </w:pPr>
    </w:p>
    <w:p w14:paraId="3B725725">
      <w:pPr>
        <w:spacing w:line="360" w:lineRule="auto"/>
        <w:rPr>
          <w:rStyle w:val="19"/>
          <w:rFonts w:ascii="宋体" w:hAnsi="宋体" w:eastAsia="宋体"/>
        </w:rPr>
      </w:pPr>
      <w:r>
        <w:rPr>
          <w:rStyle w:val="19"/>
          <w:rFonts w:hint="eastAsia" w:ascii="宋体" w:hAnsi="宋体" w:eastAsia="宋体"/>
        </w:rPr>
        <w:t>7.1.4 变电站可就近使用项目用地红线外的可再生能源电力，应由专线接入</w:t>
      </w:r>
    </w:p>
    <w:p w14:paraId="33CD96CE">
      <w:pPr>
        <w:spacing w:line="360" w:lineRule="auto"/>
        <w:rPr>
          <w:rFonts w:ascii="楷体" w:hAnsi="楷体" w:eastAsia="楷体"/>
          <w:b/>
          <w:szCs w:val="21"/>
        </w:rPr>
      </w:pPr>
      <w:bookmarkStart w:id="56" w:name="OLE_LINK4"/>
      <w:r>
        <w:rPr>
          <w:rFonts w:hint="eastAsia" w:ascii="楷体" w:hAnsi="楷体" w:eastAsia="楷体"/>
          <w:b/>
          <w:szCs w:val="21"/>
        </w:rPr>
        <w:t>【条文说明】</w:t>
      </w:r>
    </w:p>
    <w:p w14:paraId="4497C903">
      <w:pPr>
        <w:spacing w:line="360" w:lineRule="auto"/>
        <w:ind w:firstLine="420"/>
        <w:rPr>
          <w:rFonts w:ascii="楷体" w:hAnsi="楷体" w:eastAsia="楷体" w:cs="仿宋_GB2312"/>
          <w:bCs/>
          <w:szCs w:val="21"/>
        </w:rPr>
      </w:pPr>
      <w:r>
        <w:rPr>
          <w:rFonts w:hint="eastAsia" w:ascii="楷体" w:hAnsi="楷体" w:eastAsia="楷体" w:cs="仿宋_GB2312"/>
          <w:bCs/>
          <w:szCs w:val="21"/>
        </w:rPr>
        <w:t>可再生能源电力</w:t>
      </w:r>
      <w:bookmarkEnd w:id="56"/>
      <w:r>
        <w:rPr>
          <w:rFonts w:hint="eastAsia" w:ascii="楷体" w:hAnsi="楷体" w:eastAsia="楷体" w:cs="仿宋_GB2312"/>
          <w:bCs/>
          <w:szCs w:val="21"/>
        </w:rPr>
        <w:t>的成本由发电成本和电网接入成本两部分构成。以光伏为例，随着光伏发电效率的提升，光伏发电成本逐年降低，但光伏规模化发展使其固有缺陷（间歇性和不可预测性）逐渐放大，电网接入成本迅速增长，成为制约光伏继续扩大规模的核心问题，分布式发展和就近消纳是解决这一问题的可行途径。项目就近使用附近地面或其他变电站物的可再生能源电力，可省掉电网配套外送通道建设，加速可再生能源分布式发展。本条强调专线接入，既是就近消纳的基本要求要求，也是为了避免虚假用电协议导致结果有误。</w:t>
      </w:r>
    </w:p>
    <w:p w14:paraId="45ECBA9F">
      <w:pPr>
        <w:spacing w:line="360" w:lineRule="auto"/>
        <w:ind w:firstLine="420"/>
        <w:rPr>
          <w:rFonts w:ascii="宋体" w:hAnsi="宋体" w:eastAsia="宋体" w:cs="仿宋_GB2312"/>
          <w:bCs/>
          <w:szCs w:val="21"/>
        </w:rPr>
      </w:pPr>
    </w:p>
    <w:p w14:paraId="7E4C9D04">
      <w:pPr>
        <w:spacing w:line="360" w:lineRule="auto"/>
        <w:rPr>
          <w:rStyle w:val="19"/>
          <w:rFonts w:ascii="宋体" w:hAnsi="宋体" w:eastAsia="宋体"/>
        </w:rPr>
      </w:pPr>
      <w:r>
        <w:rPr>
          <w:rStyle w:val="19"/>
          <w:rFonts w:hint="eastAsia" w:ascii="宋体" w:hAnsi="宋体" w:eastAsia="宋体"/>
        </w:rPr>
        <w:t xml:space="preserve">7.1.5 </w:t>
      </w:r>
      <w:r>
        <w:rPr>
          <w:rStyle w:val="19"/>
          <w:rFonts w:hint="eastAsia" w:ascii="宋体" w:hAnsi="宋体" w:eastAsia="宋体"/>
        </w:rPr>
        <w:t>零碳</w:t>
      </w:r>
      <w:r>
        <w:rPr>
          <w:rStyle w:val="19"/>
          <w:rFonts w:hint="eastAsia" w:ascii="宋体" w:hAnsi="宋体" w:eastAsia="宋体"/>
        </w:rPr>
        <w:t>变电站</w:t>
      </w:r>
      <w:r>
        <w:rPr>
          <w:rStyle w:val="19"/>
          <w:rFonts w:hint="eastAsia" w:ascii="宋体" w:hAnsi="宋体" w:eastAsia="宋体"/>
        </w:rPr>
        <w:t>可通过使用绿色电力交易、绿色电力证书交易与碳排放权交易等市场化交易机制扣减剩余碳排放。绿色电力交易、绿色电力证书交易与碳排放权交易的产品应为中国国内相关交易机制签发或在中国境内开发的减排项目。</w:t>
      </w:r>
    </w:p>
    <w:p w14:paraId="6D6604F4">
      <w:pPr>
        <w:spacing w:line="360" w:lineRule="auto"/>
        <w:rPr>
          <w:rFonts w:ascii="楷体" w:hAnsi="楷体" w:eastAsia="楷体"/>
          <w:b/>
          <w:szCs w:val="21"/>
        </w:rPr>
      </w:pPr>
      <w:bookmarkStart w:id="57" w:name="OLE_LINK5"/>
      <w:r>
        <w:rPr>
          <w:rFonts w:hint="eastAsia" w:ascii="楷体" w:hAnsi="楷体" w:eastAsia="楷体"/>
          <w:b/>
          <w:szCs w:val="21"/>
        </w:rPr>
        <w:t>【条文说明】</w:t>
      </w:r>
    </w:p>
    <w:p w14:paraId="7F5A65FF">
      <w:pPr>
        <w:spacing w:line="360" w:lineRule="auto"/>
        <w:ind w:firstLine="420" w:firstLineChars="200"/>
        <w:rPr>
          <w:rFonts w:ascii="楷体" w:hAnsi="楷体" w:eastAsia="楷体" w:cs="仿宋_GB2312"/>
          <w:bCs/>
          <w:szCs w:val="21"/>
        </w:rPr>
      </w:pPr>
      <w:r>
        <w:rPr>
          <w:rFonts w:hint="eastAsia" w:ascii="楷体" w:hAnsi="楷体" w:eastAsia="楷体" w:cs="仿宋_GB2312"/>
          <w:bCs/>
          <w:szCs w:val="21"/>
        </w:rPr>
        <w:t>零碳变电站</w:t>
      </w:r>
      <w:bookmarkEnd w:id="57"/>
      <w:r>
        <w:rPr>
          <w:rFonts w:hint="eastAsia" w:ascii="楷体" w:hAnsi="楷体" w:eastAsia="楷体" w:cs="仿宋_GB2312"/>
          <w:bCs/>
          <w:szCs w:val="21"/>
        </w:rPr>
        <w:t>建设应鼓励使用节能降碳技术实现降碳目标，不应鼓励大规模使用市场化机制实现净零碳排放。对于难以通过变电站降碳技术应用达到零碳排放的项目，可在满足第三章近零碳变电站技术指标的前提下，采取绿色电力交易、绿色电力证书交易与碳排放权交易等市场化机制实现净零碳排放，即碳中和目标。</w:t>
      </w:r>
    </w:p>
    <w:p w14:paraId="0DFEA7BA">
      <w:pPr>
        <w:spacing w:line="360" w:lineRule="auto"/>
        <w:ind w:firstLine="420" w:firstLineChars="200"/>
        <w:rPr>
          <w:rFonts w:ascii="楷体" w:hAnsi="楷体" w:eastAsia="楷体" w:cs="仿宋_GB2312"/>
          <w:bCs/>
          <w:szCs w:val="21"/>
        </w:rPr>
      </w:pPr>
      <w:r>
        <w:rPr>
          <w:rFonts w:hint="eastAsia" w:ascii="楷体" w:hAnsi="楷体" w:eastAsia="楷体" w:cs="仿宋_GB2312"/>
          <w:bCs/>
          <w:szCs w:val="21"/>
        </w:rPr>
        <w:t>国际绿色电力证书（可再生能源证书）交易与碳排放权交易机制呈现复杂化态势。国际绿色电力证书交易机制以国际可再生能源证书（</w:t>
      </w:r>
      <w:r>
        <w:rPr>
          <w:rFonts w:ascii="楷体" w:hAnsi="楷体" w:eastAsia="楷体" w:cs="仿宋_GB2312"/>
          <w:bCs/>
          <w:szCs w:val="21"/>
        </w:rPr>
        <w:t>InternationalRenewable Energy Certificates, I-RECs</w:t>
      </w:r>
      <w:r>
        <w:rPr>
          <w:rFonts w:hint="eastAsia" w:ascii="楷体" w:hAnsi="楷体" w:eastAsia="楷体" w:cs="仿宋_GB2312"/>
          <w:bCs/>
          <w:szCs w:val="21"/>
        </w:rPr>
        <w:t>）为主，在北美被称为可再生能源证书（</w:t>
      </w:r>
      <w:r>
        <w:rPr>
          <w:rFonts w:ascii="楷体" w:hAnsi="楷体" w:eastAsia="楷体" w:cs="仿宋_GB2312"/>
          <w:bCs/>
          <w:szCs w:val="21"/>
        </w:rPr>
        <w:t>Renewable Energy Certificates</w:t>
      </w:r>
      <w:r>
        <w:rPr>
          <w:rFonts w:hint="eastAsia" w:ascii="楷体" w:hAnsi="楷体" w:eastAsia="楷体" w:cs="仿宋_GB2312"/>
          <w:bCs/>
          <w:szCs w:val="21"/>
        </w:rPr>
        <w:t>，</w:t>
      </w:r>
      <w:r>
        <w:rPr>
          <w:rFonts w:ascii="楷体" w:hAnsi="楷体" w:eastAsia="楷体" w:cs="仿宋_GB2312"/>
          <w:bCs/>
          <w:szCs w:val="21"/>
        </w:rPr>
        <w:t>RECs</w:t>
      </w:r>
      <w:r>
        <w:rPr>
          <w:rFonts w:hint="eastAsia" w:ascii="楷体" w:hAnsi="楷体" w:eastAsia="楷体" w:cs="仿宋_GB2312"/>
          <w:bCs/>
          <w:szCs w:val="21"/>
        </w:rPr>
        <w:t>），在欧洲称为绿色证书或欧洲能源证书系统来源担保证书（</w:t>
      </w:r>
      <w:r>
        <w:rPr>
          <w:rFonts w:ascii="楷体" w:hAnsi="楷体" w:eastAsia="楷体" w:cs="仿宋_GB2312"/>
          <w:bCs/>
          <w:szCs w:val="21"/>
        </w:rPr>
        <w:t>Guarantees of Origins</w:t>
      </w:r>
      <w:r>
        <w:rPr>
          <w:rFonts w:hint="eastAsia" w:ascii="楷体" w:hAnsi="楷体" w:eastAsia="楷体" w:cs="仿宋_GB2312"/>
          <w:bCs/>
          <w:szCs w:val="21"/>
        </w:rPr>
        <w:t>，</w:t>
      </w:r>
      <w:r>
        <w:rPr>
          <w:rFonts w:ascii="楷体" w:hAnsi="楷体" w:eastAsia="楷体" w:cs="仿宋_GB2312"/>
          <w:bCs/>
          <w:szCs w:val="21"/>
        </w:rPr>
        <w:t>GO</w:t>
      </w:r>
      <w:r>
        <w:rPr>
          <w:rFonts w:hint="eastAsia" w:ascii="楷体" w:hAnsi="楷体" w:eastAsia="楷体" w:cs="仿宋_GB2312"/>
          <w:bCs/>
          <w:szCs w:val="21"/>
        </w:rPr>
        <w:t>）。当前市场上占主导地位的碳排放权交易机制包括美国碳登记（</w:t>
      </w:r>
      <w:r>
        <w:rPr>
          <w:rFonts w:ascii="楷体" w:hAnsi="楷体" w:eastAsia="楷体" w:cs="仿宋_GB2312"/>
          <w:bCs/>
          <w:szCs w:val="21"/>
        </w:rPr>
        <w:t>American Carbon Registry, ACR</w:t>
      </w:r>
      <w:r>
        <w:rPr>
          <w:rFonts w:hint="eastAsia" w:ascii="楷体" w:hAnsi="楷体" w:eastAsia="楷体" w:cs="仿宋_GB2312"/>
          <w:bCs/>
          <w:szCs w:val="21"/>
        </w:rPr>
        <w:t>）、气候行动储备方案（</w:t>
      </w:r>
      <w:r>
        <w:rPr>
          <w:rFonts w:ascii="楷体" w:hAnsi="楷体" w:eastAsia="楷体" w:cs="仿宋_GB2312"/>
          <w:bCs/>
          <w:szCs w:val="21"/>
        </w:rPr>
        <w:t>Climate Action Reserve</w:t>
      </w:r>
      <w:r>
        <w:rPr>
          <w:rFonts w:hint="eastAsia" w:ascii="楷体" w:hAnsi="楷体" w:eastAsia="楷体" w:cs="仿宋_GB2312"/>
          <w:bCs/>
          <w:szCs w:val="21"/>
        </w:rPr>
        <w:t>，</w:t>
      </w:r>
      <w:r>
        <w:rPr>
          <w:rFonts w:ascii="楷体" w:hAnsi="楷体" w:eastAsia="楷体" w:cs="仿宋_GB2312"/>
          <w:bCs/>
          <w:szCs w:val="21"/>
        </w:rPr>
        <w:t>CAR</w:t>
      </w:r>
      <w:r>
        <w:rPr>
          <w:rFonts w:hint="eastAsia" w:ascii="楷体" w:hAnsi="楷体" w:eastAsia="楷体" w:cs="仿宋_GB2312"/>
          <w:bCs/>
          <w:szCs w:val="21"/>
        </w:rPr>
        <w:t>）、黄金标准（</w:t>
      </w:r>
      <w:r>
        <w:rPr>
          <w:rFonts w:ascii="楷体" w:hAnsi="楷体" w:eastAsia="楷体" w:cs="仿宋_GB2312"/>
          <w:bCs/>
          <w:szCs w:val="21"/>
        </w:rPr>
        <w:t>Gold Standard</w:t>
      </w:r>
      <w:r>
        <w:rPr>
          <w:rFonts w:hint="eastAsia" w:ascii="楷体" w:hAnsi="楷体" w:eastAsia="楷体" w:cs="仿宋_GB2312"/>
          <w:bCs/>
          <w:szCs w:val="21"/>
        </w:rPr>
        <w:t>，</w:t>
      </w:r>
      <w:r>
        <w:rPr>
          <w:rFonts w:ascii="楷体" w:hAnsi="楷体" w:eastAsia="楷体" w:cs="仿宋_GB2312"/>
          <w:bCs/>
          <w:szCs w:val="21"/>
        </w:rPr>
        <w:t>GS</w:t>
      </w:r>
      <w:r>
        <w:rPr>
          <w:rFonts w:hint="eastAsia" w:ascii="楷体" w:hAnsi="楷体" w:eastAsia="楷体" w:cs="仿宋_GB2312"/>
          <w:bCs/>
          <w:szCs w:val="21"/>
        </w:rPr>
        <w:t>）、核证碳标准（</w:t>
      </w:r>
      <w:r>
        <w:rPr>
          <w:rFonts w:ascii="楷体" w:hAnsi="楷体" w:eastAsia="楷体" w:cs="仿宋_GB2312"/>
          <w:bCs/>
          <w:szCs w:val="21"/>
        </w:rPr>
        <w:t>Verified Carbon Standard</w:t>
      </w:r>
      <w:r>
        <w:rPr>
          <w:rFonts w:hint="eastAsia" w:ascii="楷体" w:hAnsi="楷体" w:eastAsia="楷体" w:cs="仿宋_GB2312"/>
          <w:bCs/>
          <w:szCs w:val="21"/>
        </w:rPr>
        <w:t>，</w:t>
      </w:r>
      <w:r>
        <w:rPr>
          <w:rFonts w:ascii="楷体" w:hAnsi="楷体" w:eastAsia="楷体" w:cs="仿宋_GB2312"/>
          <w:bCs/>
          <w:szCs w:val="21"/>
        </w:rPr>
        <w:t>VCS</w:t>
      </w:r>
      <w:r>
        <w:rPr>
          <w:rFonts w:hint="eastAsia" w:ascii="楷体" w:hAnsi="楷体" w:eastAsia="楷体" w:cs="仿宋_GB2312"/>
          <w:bCs/>
          <w:szCs w:val="21"/>
        </w:rPr>
        <w:t>）。但目前国际社会缺乏统一的碳排放权交易监管，且不同的绿色电力与碳排放权交易平台也无统一的价格机制。为促进国内绿色电力与节能减排的发展，从建筑行业推动全社会碳中和目标的实现，本标准所指零碳建筑与区域应购买国内相关绿色电力产品和碳交易产品，或在中国境内开发的减排项目所形成的减排量。</w:t>
      </w:r>
    </w:p>
    <w:p w14:paraId="1E27AB49">
      <w:pPr>
        <w:spacing w:line="360" w:lineRule="auto"/>
        <w:rPr>
          <w:rStyle w:val="19"/>
          <w:rFonts w:ascii="宋体" w:hAnsi="宋体" w:eastAsia="宋体"/>
        </w:rPr>
      </w:pPr>
      <w:bookmarkStart w:id="58" w:name="OLE_LINK3"/>
    </w:p>
    <w:p w14:paraId="7A187A99">
      <w:pPr>
        <w:spacing w:line="360" w:lineRule="auto"/>
        <w:rPr>
          <w:rStyle w:val="19"/>
          <w:rFonts w:cs="Times New Roman"/>
        </w:rPr>
      </w:pPr>
      <w:r>
        <w:rPr>
          <w:rStyle w:val="19"/>
          <w:rFonts w:hint="eastAsia" w:ascii="宋体" w:hAnsi="宋体" w:eastAsia="宋体"/>
        </w:rPr>
        <w:t xml:space="preserve">7.1.6 </w:t>
      </w:r>
      <w:bookmarkEnd w:id="58"/>
      <w:r>
        <w:rPr>
          <w:rStyle w:val="19"/>
          <w:rFonts w:cs="Times New Roman"/>
          <w:sz w:val="24"/>
          <w:szCs w:val="24"/>
        </w:rPr>
        <w:t>当零碳</w:t>
      </w:r>
      <w:r>
        <w:rPr>
          <w:rStyle w:val="19"/>
          <w:rFonts w:hint="eastAsia" w:cs="Times New Roman"/>
        </w:rPr>
        <w:t>变电站</w:t>
      </w:r>
      <w:r>
        <w:rPr>
          <w:rStyle w:val="19"/>
          <w:rFonts w:cs="Times New Roman"/>
          <w:sz w:val="24"/>
          <w:szCs w:val="24"/>
        </w:rPr>
        <w:t>结合绿色电力交易、绿色电力证书交易或碳排放权交易进行设计判定时，应购买不少于 10 年运行期的电力用量或碳排放当量的交易产品；进行运行判定时，可先使用设计阶段购买的交易产品进行扣减，当设计阶段购买的交易产品扣减完时，应购买不少于 1 年运行期的交易产品。</w:t>
      </w:r>
    </w:p>
    <w:p w14:paraId="773C1B8A">
      <w:pPr>
        <w:spacing w:line="360" w:lineRule="auto"/>
        <w:rPr>
          <w:rFonts w:ascii="楷体" w:hAnsi="楷体" w:eastAsia="楷体"/>
          <w:b/>
          <w:szCs w:val="21"/>
        </w:rPr>
      </w:pPr>
      <w:r>
        <w:rPr>
          <w:rFonts w:hint="eastAsia" w:ascii="楷体" w:hAnsi="楷体" w:eastAsia="楷体"/>
          <w:b/>
          <w:szCs w:val="21"/>
        </w:rPr>
        <w:t>【条文说明】</w:t>
      </w:r>
    </w:p>
    <w:p w14:paraId="7EB5EE8F">
      <w:pPr>
        <w:spacing w:line="360" w:lineRule="auto"/>
        <w:ind w:firstLine="420" w:firstLineChars="200"/>
        <w:rPr>
          <w:rFonts w:ascii="楷体" w:hAnsi="楷体" w:eastAsia="楷体" w:cs="仿宋_GB2312"/>
          <w:bCs/>
          <w:szCs w:val="21"/>
        </w:rPr>
      </w:pPr>
      <w:r>
        <w:rPr>
          <w:rFonts w:ascii="楷体" w:hAnsi="楷体" w:eastAsia="楷体" w:cs="仿宋_GB2312"/>
          <w:bCs/>
          <w:szCs w:val="21"/>
        </w:rPr>
        <w:t xml:space="preserve">2021 </w:t>
      </w:r>
      <w:r>
        <w:rPr>
          <w:rFonts w:hint="eastAsia" w:ascii="楷体" w:hAnsi="楷体" w:eastAsia="楷体" w:cs="仿宋_GB2312"/>
          <w:bCs/>
          <w:szCs w:val="21"/>
        </w:rPr>
        <w:t>年</w:t>
      </w:r>
      <w:r>
        <w:rPr>
          <w:rFonts w:ascii="楷体" w:hAnsi="楷体" w:eastAsia="楷体" w:cs="仿宋_GB2312"/>
          <w:bCs/>
          <w:szCs w:val="21"/>
        </w:rPr>
        <w:t xml:space="preserve"> 9 </w:t>
      </w:r>
      <w:r>
        <w:rPr>
          <w:rFonts w:hint="eastAsia" w:ascii="楷体" w:hAnsi="楷体" w:eastAsia="楷体" w:cs="仿宋_GB2312"/>
          <w:bCs/>
          <w:szCs w:val="21"/>
        </w:rPr>
        <w:t>月，国家发改委、国家能源局组织国家电网公司、南方电网公司制定发布《绿色电力交易试点工作方案》，鼓励市场主体之间签订</w:t>
      </w:r>
      <w:r>
        <w:rPr>
          <w:rFonts w:ascii="楷体" w:hAnsi="楷体" w:eastAsia="楷体" w:cs="仿宋_GB2312"/>
          <w:bCs/>
          <w:szCs w:val="21"/>
        </w:rPr>
        <w:t xml:space="preserve"> 5~10 </w:t>
      </w:r>
      <w:r>
        <w:rPr>
          <w:rFonts w:hint="eastAsia" w:ascii="楷体" w:hAnsi="楷体" w:eastAsia="楷体" w:cs="仿宋_GB2312"/>
          <w:bCs/>
          <w:szCs w:val="21"/>
        </w:rPr>
        <w:t>年的长期购电协议，推动市场主体通过长周期协议获得较为稳定的价格，预判市场对绿色能源的诉求，长期购电协议的执行周期可作为绿色能源规划及建筑与区域设定碳中和目标的重要依据，是鼓励和引导的方向。</w:t>
      </w:r>
    </w:p>
    <w:p w14:paraId="735613A5">
      <w:pPr>
        <w:spacing w:line="360" w:lineRule="auto"/>
        <w:ind w:firstLine="420" w:firstLineChars="200"/>
        <w:rPr>
          <w:rFonts w:ascii="楷体" w:hAnsi="楷体" w:eastAsia="楷体" w:cs="仿宋_GB2312"/>
          <w:bCs/>
          <w:szCs w:val="21"/>
        </w:rPr>
      </w:pPr>
      <w:r>
        <w:rPr>
          <w:rFonts w:hint="eastAsia" w:ascii="楷体" w:hAnsi="楷体" w:eastAsia="楷体" w:cs="仿宋_GB2312"/>
          <w:bCs/>
          <w:szCs w:val="21"/>
        </w:rPr>
        <w:t>但考虑到受当前电力交易机制限制，现阶段的绿电交易主要为月度至一年期，多年合约难度较大，且实践十分有限。本标准规定零碳建筑与区域进行运行判定时，允许仅购买</w:t>
      </w:r>
      <w:r>
        <w:rPr>
          <w:rFonts w:ascii="楷体" w:hAnsi="楷体" w:eastAsia="楷体" w:cs="仿宋_GB2312"/>
          <w:bCs/>
          <w:szCs w:val="21"/>
        </w:rPr>
        <w:t xml:space="preserve"> 1 </w:t>
      </w:r>
      <w:r>
        <w:rPr>
          <w:rFonts w:hint="eastAsia" w:ascii="楷体" w:hAnsi="楷体" w:eastAsia="楷体" w:cs="仿宋_GB2312"/>
          <w:bCs/>
          <w:szCs w:val="21"/>
        </w:rPr>
        <w:t>年期的绿色电力与碳排放交易产品。而设计阶段应鼓励建筑尽可能采用降碳设计，为保证零碳建筑的中长期降碳效果，避免设计阶段仅以极低的成本购买</w:t>
      </w:r>
      <w:r>
        <w:rPr>
          <w:rFonts w:ascii="楷体" w:hAnsi="楷体" w:eastAsia="楷体" w:cs="仿宋_GB2312"/>
          <w:bCs/>
          <w:szCs w:val="21"/>
        </w:rPr>
        <w:t xml:space="preserve"> 1 </w:t>
      </w:r>
      <w:r>
        <w:rPr>
          <w:rFonts w:hint="eastAsia" w:ascii="楷体" w:hAnsi="楷体" w:eastAsia="楷体" w:cs="仿宋_GB2312"/>
          <w:bCs/>
          <w:szCs w:val="21"/>
        </w:rPr>
        <w:t>年交易产品，取得认证后不再承担降碳责任的情况，以及保证对通过自身降碳技术应用而实现零碳排放建筑和区域的公平性，设计阶段应购买长期交易产品，若存在购买困难情况，可在进行设计判定时仅判定为近零碳建筑，在运行判定时通过购买</w:t>
      </w:r>
      <w:r>
        <w:rPr>
          <w:rFonts w:ascii="楷体" w:hAnsi="楷体" w:eastAsia="楷体" w:cs="仿宋_GB2312"/>
          <w:bCs/>
          <w:szCs w:val="21"/>
        </w:rPr>
        <w:t xml:space="preserve"> 1 </w:t>
      </w:r>
      <w:r>
        <w:rPr>
          <w:rFonts w:hint="eastAsia" w:ascii="楷体" w:hAnsi="楷体" w:eastAsia="楷体" w:cs="仿宋_GB2312"/>
          <w:bCs/>
          <w:szCs w:val="21"/>
        </w:rPr>
        <w:t>年运行期的交易产品，判定为</w:t>
      </w:r>
      <w:r>
        <w:rPr>
          <w:rFonts w:ascii="楷体" w:hAnsi="楷体" w:eastAsia="楷体" w:cs="仿宋_GB2312"/>
          <w:bCs/>
          <w:szCs w:val="21"/>
        </w:rPr>
        <w:t xml:space="preserve"> 1 </w:t>
      </w:r>
      <w:r>
        <w:rPr>
          <w:rFonts w:hint="eastAsia" w:ascii="楷体" w:hAnsi="楷体" w:eastAsia="楷体" w:cs="仿宋_GB2312"/>
          <w:bCs/>
          <w:szCs w:val="21"/>
        </w:rPr>
        <w:t>年期的零碳建筑。</w:t>
      </w:r>
    </w:p>
    <w:p w14:paraId="1254288A">
      <w:pPr>
        <w:spacing w:line="360" w:lineRule="auto"/>
        <w:ind w:firstLine="420" w:firstLineChars="200"/>
        <w:rPr>
          <w:rFonts w:ascii="楷体" w:hAnsi="楷体" w:eastAsia="楷体" w:cs="仿宋_GB2312"/>
          <w:bCs/>
          <w:szCs w:val="21"/>
        </w:rPr>
      </w:pPr>
      <w:r>
        <w:rPr>
          <w:rFonts w:hint="eastAsia" w:ascii="楷体" w:hAnsi="楷体" w:eastAsia="楷体" w:cs="仿宋_GB2312"/>
          <w:bCs/>
          <w:szCs w:val="21"/>
        </w:rPr>
        <w:t>提前购买</w:t>
      </w:r>
      <w:r>
        <w:rPr>
          <w:rFonts w:ascii="楷体" w:hAnsi="楷体" w:eastAsia="楷体" w:cs="仿宋_GB2312"/>
          <w:bCs/>
          <w:szCs w:val="21"/>
        </w:rPr>
        <w:t xml:space="preserve"> 5~10 </w:t>
      </w:r>
      <w:r>
        <w:rPr>
          <w:rFonts w:hint="eastAsia" w:ascii="楷体" w:hAnsi="楷体" w:eastAsia="楷体" w:cs="仿宋_GB2312"/>
          <w:bCs/>
          <w:szCs w:val="21"/>
        </w:rPr>
        <w:t>年以上运行期的交易产品，可实现以下积极影响：一是提升购买量，可提高碳排放权交易市场的活跃性，或支撑绿色能源规划，有助于促进全社会的减排目标；二是锁定长期降碳效果，避免业主通过短期交易获得零碳建筑与区域认证后不再承担相应减排责任。</w:t>
      </w:r>
    </w:p>
    <w:p w14:paraId="37870C56">
      <w:pPr>
        <w:spacing w:line="360" w:lineRule="auto"/>
        <w:ind w:firstLine="420" w:firstLineChars="200"/>
        <w:rPr>
          <w:rFonts w:ascii="楷体" w:hAnsi="楷体" w:eastAsia="楷体" w:cs="仿宋_GB2312"/>
          <w:bCs/>
          <w:szCs w:val="21"/>
        </w:rPr>
      </w:pPr>
    </w:p>
    <w:p w14:paraId="27FB10DE">
      <w:pPr>
        <w:spacing w:line="360" w:lineRule="auto"/>
        <w:rPr>
          <w:rStyle w:val="19"/>
          <w:rFonts w:eastAsia="宋体" w:cs="Times New Roman"/>
        </w:rPr>
      </w:pPr>
      <w:r>
        <w:rPr>
          <w:rStyle w:val="19"/>
          <w:rFonts w:hint="eastAsia" w:ascii="宋体" w:hAnsi="宋体" w:eastAsia="宋体"/>
        </w:rPr>
        <w:t>7.1.7</w:t>
      </w:r>
      <w:r>
        <w:rPr>
          <w:rStyle w:val="19"/>
          <w:rFonts w:hint="eastAsia" w:ascii="宋体" w:hAnsi="宋体" w:eastAsia="宋体"/>
        </w:rPr>
        <w:t>当全过程零碳</w:t>
      </w:r>
      <w:r>
        <w:rPr>
          <w:rStyle w:val="19"/>
          <w:rFonts w:hint="eastAsia" w:ascii="宋体" w:hAnsi="宋体" w:eastAsia="宋体"/>
        </w:rPr>
        <w:t>变电站</w:t>
      </w:r>
      <w:r>
        <w:rPr>
          <w:rStyle w:val="19"/>
          <w:rFonts w:hint="eastAsia" w:ascii="宋体" w:hAnsi="宋体" w:eastAsia="宋体"/>
        </w:rPr>
        <w:t>结合绿色电力交易、绿色电力证书交易或碳排放权交易进行判定时，应购买不少于</w:t>
      </w:r>
      <w:r>
        <w:rPr>
          <w:rStyle w:val="19"/>
          <w:rFonts w:ascii="宋体" w:hAnsi="宋体" w:eastAsia="宋体"/>
        </w:rPr>
        <w:t xml:space="preserve"> 10 </w:t>
      </w:r>
      <w:r>
        <w:rPr>
          <w:rStyle w:val="19"/>
          <w:rFonts w:hint="eastAsia" w:ascii="宋体" w:hAnsi="宋体" w:eastAsia="宋体"/>
        </w:rPr>
        <w:t>年运行期的电力用量或碳排放当量的交易产品，且应购买建材生产及运输、建造及拆除阶段全部电力用量或碳排放当量的交易产品</w:t>
      </w:r>
      <w:r>
        <w:rPr>
          <w:rStyle w:val="19"/>
          <w:rFonts w:hint="eastAsia" w:ascii="宋体" w:hAnsi="宋体" w:eastAsia="宋体"/>
        </w:rPr>
        <w:t>。</w:t>
      </w:r>
    </w:p>
    <w:p w14:paraId="4A317CF9">
      <w:pPr>
        <w:spacing w:line="360" w:lineRule="auto"/>
        <w:rPr>
          <w:rFonts w:ascii="宋体" w:hAnsi="宋体" w:eastAsia="宋体"/>
          <w:szCs w:val="21"/>
        </w:rPr>
      </w:pPr>
    </w:p>
    <w:p w14:paraId="1EB20C2C">
      <w:pPr>
        <w:snapToGrid w:val="0"/>
        <w:spacing w:line="360" w:lineRule="auto"/>
        <w:ind w:firstLine="643" w:firstLineChars="200"/>
        <w:jc w:val="center"/>
        <w:outlineLvl w:val="0"/>
        <w:rPr>
          <w:rFonts w:ascii="宋体" w:hAnsi="宋体" w:eastAsia="宋体"/>
          <w:b/>
          <w:bCs/>
          <w:szCs w:val="21"/>
        </w:rPr>
      </w:pPr>
      <w:bookmarkStart w:id="59" w:name="_Toc179888457"/>
      <w:r>
        <w:rPr>
          <w:rFonts w:ascii="宋体" w:hAnsi="宋体" w:eastAsia="宋体"/>
          <w:b/>
          <w:bCs/>
          <w:sz w:val="32"/>
          <w:szCs w:val="21"/>
        </w:rPr>
        <w:t xml:space="preserve">8 </w:t>
      </w:r>
      <w:r>
        <w:rPr>
          <w:rFonts w:hint="eastAsia" w:ascii="宋体" w:hAnsi="宋体" w:eastAsia="宋体"/>
          <w:b/>
          <w:bCs/>
          <w:sz w:val="32"/>
          <w:szCs w:val="21"/>
        </w:rPr>
        <w:t>检测与评估</w:t>
      </w:r>
      <w:bookmarkEnd w:id="59"/>
      <w:r>
        <w:rPr>
          <w:rFonts w:hint="eastAsia" w:ascii="宋体" w:hAnsi="宋体" w:eastAsia="宋体"/>
          <w:b/>
          <w:bCs/>
          <w:sz w:val="32"/>
          <w:szCs w:val="21"/>
        </w:rPr>
        <w:t xml:space="preserve"> </w:t>
      </w:r>
    </w:p>
    <w:p w14:paraId="0A945A6A">
      <w:pPr>
        <w:spacing w:line="360" w:lineRule="auto"/>
        <w:ind w:firstLine="602" w:firstLineChars="200"/>
        <w:jc w:val="center"/>
        <w:outlineLvl w:val="1"/>
        <w:rPr>
          <w:rFonts w:ascii="宋体" w:hAnsi="宋体" w:eastAsia="宋体"/>
          <w:b/>
          <w:sz w:val="30"/>
          <w:szCs w:val="30"/>
        </w:rPr>
      </w:pPr>
      <w:bookmarkStart w:id="60" w:name="_Toc179888458"/>
      <w:r>
        <w:rPr>
          <w:rFonts w:ascii="宋体" w:hAnsi="宋体" w:eastAsia="宋体"/>
          <w:b/>
          <w:sz w:val="30"/>
          <w:szCs w:val="30"/>
        </w:rPr>
        <w:t>8</w:t>
      </w:r>
      <w:r>
        <w:rPr>
          <w:rFonts w:hint="eastAsia" w:ascii="宋体" w:hAnsi="宋体" w:eastAsia="宋体"/>
          <w:b/>
          <w:sz w:val="30"/>
          <w:szCs w:val="30"/>
        </w:rPr>
        <w:t>.1一般规定</w:t>
      </w:r>
      <w:bookmarkEnd w:id="60"/>
    </w:p>
    <w:p w14:paraId="37924490">
      <w:pPr>
        <w:spacing w:line="360" w:lineRule="auto"/>
        <w:rPr>
          <w:rFonts w:asciiTheme="minorEastAsia" w:hAnsiTheme="minorEastAsia"/>
        </w:rPr>
      </w:pPr>
      <w:r>
        <w:rPr>
          <w:rFonts w:asciiTheme="minorEastAsia" w:hAnsiTheme="minorEastAsia"/>
        </w:rPr>
        <w:t xml:space="preserve">8.1.1 </w:t>
      </w:r>
      <w:r>
        <w:rPr>
          <w:rFonts w:hint="eastAsia" w:asciiTheme="minorEastAsia" w:hAnsiTheme="minorEastAsia"/>
        </w:rPr>
        <w:t>变电站</w:t>
      </w:r>
      <w:r>
        <w:rPr>
          <w:rFonts w:asciiTheme="minorEastAsia" w:hAnsiTheme="minorEastAsia"/>
        </w:rPr>
        <w:t>的降碳水平应通过碳排放指标</w:t>
      </w:r>
      <w:r>
        <w:rPr>
          <w:rFonts w:hint="eastAsia" w:asciiTheme="minorEastAsia" w:hAnsiTheme="minorEastAsia"/>
        </w:rPr>
        <w:t>进行</w:t>
      </w:r>
      <w:r>
        <w:rPr>
          <w:rFonts w:asciiTheme="minorEastAsia" w:hAnsiTheme="minorEastAsia"/>
        </w:rPr>
        <w:t>判定。</w:t>
      </w:r>
    </w:p>
    <w:p w14:paraId="500E6AB1">
      <w:pPr>
        <w:spacing w:line="360" w:lineRule="auto"/>
        <w:rPr>
          <w:rFonts w:ascii="楷体" w:hAnsi="楷体" w:eastAsia="楷体"/>
          <w:b/>
          <w:szCs w:val="21"/>
        </w:rPr>
      </w:pPr>
      <w:bookmarkStart w:id="61" w:name="OLE_LINK6"/>
      <w:r>
        <w:rPr>
          <w:rFonts w:hint="eastAsia" w:ascii="楷体" w:hAnsi="楷体" w:eastAsia="楷体"/>
          <w:b/>
          <w:szCs w:val="21"/>
        </w:rPr>
        <w:t>【条文说明】</w:t>
      </w:r>
    </w:p>
    <w:bookmarkEnd w:id="61"/>
    <w:p w14:paraId="6B1CACC9">
      <w:pPr>
        <w:spacing w:line="360" w:lineRule="auto"/>
        <w:ind w:firstLine="420" w:firstLineChars="200"/>
        <w:rPr>
          <w:rFonts w:ascii="楷体" w:hAnsi="楷体" w:eastAsia="楷体"/>
        </w:rPr>
      </w:pPr>
      <w:r>
        <w:rPr>
          <w:rFonts w:ascii="楷体" w:hAnsi="楷体" w:eastAsia="楷体"/>
        </w:rPr>
        <w:t>为保证建筑的降碳水平，推动其健康发展，需对设计和运行阶段碳排放进行计算与核查。当设计完成后或满足运行判定条件后，在保证室内环境参数达到要求的前提下，根据3.2节的</w:t>
      </w:r>
      <w:r>
        <w:rPr>
          <w:rFonts w:hint="eastAsia" w:ascii="楷体" w:hAnsi="楷体" w:eastAsia="楷体"/>
        </w:rPr>
        <w:t>变电站</w:t>
      </w:r>
      <w:r>
        <w:rPr>
          <w:rFonts w:ascii="楷体" w:hAnsi="楷体" w:eastAsia="楷体"/>
        </w:rPr>
        <w:t>碳排放指标对建筑进行碳排放水平判定。</w:t>
      </w:r>
    </w:p>
    <w:p w14:paraId="76D3F2B2">
      <w:pPr>
        <w:spacing w:line="360" w:lineRule="auto"/>
        <w:rPr>
          <w:rFonts w:asciiTheme="minorEastAsia" w:hAnsiTheme="minorEastAsia"/>
        </w:rPr>
      </w:pPr>
    </w:p>
    <w:p w14:paraId="169AACB2">
      <w:pPr>
        <w:spacing w:line="360" w:lineRule="auto"/>
        <w:rPr>
          <w:rFonts w:asciiTheme="minorEastAsia" w:hAnsiTheme="minorEastAsia"/>
        </w:rPr>
      </w:pPr>
      <w:r>
        <w:rPr>
          <w:rFonts w:asciiTheme="minorEastAsia" w:hAnsiTheme="minorEastAsia"/>
        </w:rPr>
        <w:t>8.1.2 判定</w:t>
      </w:r>
      <w:r>
        <w:rPr>
          <w:rFonts w:hint="eastAsia" w:asciiTheme="minorEastAsia" w:hAnsiTheme="minorEastAsia"/>
        </w:rPr>
        <w:t>变电站</w:t>
      </w:r>
      <w:r>
        <w:rPr>
          <w:rFonts w:asciiTheme="minorEastAsia" w:hAnsiTheme="minorEastAsia"/>
        </w:rPr>
        <w:t>设计降碳水平，应以设计文件</w:t>
      </w:r>
      <w:r>
        <w:rPr>
          <w:rFonts w:hint="eastAsia" w:asciiTheme="minorEastAsia" w:hAnsiTheme="minorEastAsia"/>
        </w:rPr>
        <w:t>和模拟计算结果作为判定</w:t>
      </w:r>
      <w:r>
        <w:rPr>
          <w:rFonts w:asciiTheme="minorEastAsia" w:hAnsiTheme="minorEastAsia"/>
        </w:rPr>
        <w:t>；判定</w:t>
      </w:r>
      <w:r>
        <w:rPr>
          <w:rFonts w:hint="eastAsia" w:asciiTheme="minorEastAsia" w:hAnsiTheme="minorEastAsia"/>
        </w:rPr>
        <w:t>变电站</w:t>
      </w:r>
      <w:r>
        <w:rPr>
          <w:rFonts w:asciiTheme="minorEastAsia" w:hAnsiTheme="minorEastAsia"/>
        </w:rPr>
        <w:t>运行降碳水平，应以检测</w:t>
      </w:r>
      <w:r>
        <w:rPr>
          <w:rFonts w:hint="eastAsia" w:asciiTheme="minorEastAsia" w:hAnsiTheme="minorEastAsia"/>
        </w:rPr>
        <w:t>、监测数据和统计计算</w:t>
      </w:r>
      <w:r>
        <w:rPr>
          <w:rFonts w:asciiTheme="minorEastAsia" w:hAnsiTheme="minorEastAsia"/>
        </w:rPr>
        <w:t>结果作为判定</w:t>
      </w:r>
      <w:r>
        <w:rPr>
          <w:rFonts w:hint="eastAsia" w:asciiTheme="minorEastAsia" w:hAnsiTheme="minorEastAsia"/>
        </w:rPr>
        <w:t>依据</w:t>
      </w:r>
      <w:r>
        <w:rPr>
          <w:rFonts w:asciiTheme="minorEastAsia" w:hAnsiTheme="minorEastAsia"/>
        </w:rPr>
        <w:t>。</w:t>
      </w:r>
    </w:p>
    <w:p w14:paraId="3E3E0F03">
      <w:pPr>
        <w:spacing w:line="360" w:lineRule="auto"/>
        <w:rPr>
          <w:rFonts w:ascii="楷体" w:hAnsi="楷体" w:eastAsia="楷体"/>
          <w:b/>
          <w:szCs w:val="21"/>
        </w:rPr>
      </w:pPr>
      <w:r>
        <w:rPr>
          <w:rFonts w:hint="eastAsia" w:ascii="楷体" w:hAnsi="楷体" w:eastAsia="楷体"/>
          <w:b/>
          <w:szCs w:val="21"/>
        </w:rPr>
        <w:t>【条文说明】</w:t>
      </w:r>
    </w:p>
    <w:p w14:paraId="2E3E4E8D">
      <w:pPr>
        <w:spacing w:line="360" w:lineRule="auto"/>
        <w:ind w:firstLine="420" w:firstLineChars="200"/>
        <w:rPr>
          <w:rFonts w:ascii="楷体" w:hAnsi="楷体" w:eastAsia="楷体"/>
        </w:rPr>
      </w:pPr>
      <w:r>
        <w:rPr>
          <w:rFonts w:ascii="楷体" w:hAnsi="楷体" w:eastAsia="楷体"/>
        </w:rPr>
        <w:t>不同阶段判定均需提供依据文件，设计阶段对建筑进行判定应提交必要的设计计算文件；运行阶段判定需</w:t>
      </w:r>
      <w:r>
        <w:rPr>
          <w:rFonts w:hint="eastAsia" w:ascii="楷体" w:hAnsi="楷体" w:eastAsia="楷体"/>
        </w:rPr>
        <w:t>提供建筑运行监测数据统计计算文件</w:t>
      </w:r>
      <w:r>
        <w:rPr>
          <w:rFonts w:ascii="楷体" w:hAnsi="楷体" w:eastAsia="楷体"/>
        </w:rPr>
        <w:t>。</w:t>
      </w:r>
    </w:p>
    <w:p w14:paraId="3D55E435">
      <w:pPr>
        <w:spacing w:line="360" w:lineRule="auto"/>
        <w:rPr>
          <w:rFonts w:asciiTheme="minorEastAsia" w:hAnsiTheme="minorEastAsia"/>
        </w:rPr>
      </w:pPr>
    </w:p>
    <w:p w14:paraId="29D7E8DE">
      <w:pPr>
        <w:spacing w:line="360" w:lineRule="auto"/>
        <w:rPr>
          <w:rFonts w:asciiTheme="minorEastAsia" w:hAnsiTheme="minorEastAsia"/>
        </w:rPr>
      </w:pPr>
      <w:r>
        <w:rPr>
          <w:rFonts w:asciiTheme="minorEastAsia" w:hAnsiTheme="minorEastAsia"/>
        </w:rPr>
        <w:t>8.1.3 建筑判定对象应为单栋建筑。</w:t>
      </w:r>
    </w:p>
    <w:p w14:paraId="11CCE27A">
      <w:pPr>
        <w:spacing w:line="360" w:lineRule="auto"/>
        <w:rPr>
          <w:rFonts w:ascii="楷体" w:hAnsi="楷体" w:eastAsia="楷体"/>
          <w:b/>
          <w:szCs w:val="21"/>
        </w:rPr>
      </w:pPr>
      <w:r>
        <w:rPr>
          <w:rFonts w:hint="eastAsia" w:ascii="楷体" w:hAnsi="楷体" w:eastAsia="楷体"/>
          <w:b/>
          <w:szCs w:val="21"/>
        </w:rPr>
        <w:t>【条文说明】</w:t>
      </w:r>
    </w:p>
    <w:p w14:paraId="218AD9B8">
      <w:pPr>
        <w:spacing w:line="360" w:lineRule="auto"/>
        <w:ind w:firstLine="420" w:firstLineChars="200"/>
        <w:rPr>
          <w:rFonts w:ascii="楷体" w:hAnsi="楷体" w:eastAsia="楷体"/>
        </w:rPr>
      </w:pPr>
      <w:r>
        <w:rPr>
          <w:rFonts w:hint="eastAsia" w:ascii="楷体" w:hAnsi="楷体" w:eastAsia="楷体"/>
        </w:rPr>
        <w:t>建筑判定</w:t>
      </w:r>
      <w:r>
        <w:rPr>
          <w:rFonts w:ascii="楷体" w:hAnsi="楷体" w:eastAsia="楷体"/>
        </w:rPr>
        <w:t>且需具有清晰物理边界。</w:t>
      </w:r>
    </w:p>
    <w:p w14:paraId="62775754">
      <w:pPr>
        <w:spacing w:line="360" w:lineRule="auto"/>
        <w:rPr>
          <w:rFonts w:asciiTheme="minorEastAsia" w:hAnsiTheme="minorEastAsia"/>
        </w:rPr>
      </w:pPr>
    </w:p>
    <w:p w14:paraId="35B535ED">
      <w:pPr>
        <w:spacing w:line="360" w:lineRule="auto"/>
        <w:rPr>
          <w:rFonts w:asciiTheme="minorEastAsia" w:hAnsiTheme="minorEastAsia"/>
        </w:rPr>
      </w:pPr>
      <w:r>
        <w:rPr>
          <w:rFonts w:asciiTheme="minorEastAsia" w:hAnsiTheme="minorEastAsia"/>
        </w:rPr>
        <w:t>8.1.4 低碳、近零碳、零碳</w:t>
      </w:r>
      <w:r>
        <w:rPr>
          <w:rFonts w:hint="eastAsia" w:asciiTheme="minorEastAsia" w:hAnsiTheme="minorEastAsia"/>
        </w:rPr>
        <w:t>变电站</w:t>
      </w:r>
      <w:r>
        <w:rPr>
          <w:rFonts w:asciiTheme="minorEastAsia" w:hAnsiTheme="minorEastAsia"/>
        </w:rPr>
        <w:t>判定应以年为周期，全</w:t>
      </w:r>
      <w:r>
        <w:rPr>
          <w:rFonts w:hint="eastAsia" w:asciiTheme="minorEastAsia" w:hAnsiTheme="minorEastAsia"/>
        </w:rPr>
        <w:t>过程</w:t>
      </w:r>
      <w:r>
        <w:rPr>
          <w:rFonts w:asciiTheme="minorEastAsia" w:hAnsiTheme="minorEastAsia"/>
        </w:rPr>
        <w:t>零碳建筑的判定应以设计使用年限为周期。</w:t>
      </w:r>
    </w:p>
    <w:p w14:paraId="530CB357">
      <w:pPr>
        <w:spacing w:line="360" w:lineRule="auto"/>
        <w:rPr>
          <w:rFonts w:ascii="楷体" w:hAnsi="楷体" w:eastAsia="楷体"/>
          <w:b/>
          <w:szCs w:val="21"/>
        </w:rPr>
      </w:pPr>
      <w:r>
        <w:rPr>
          <w:rFonts w:hint="eastAsia" w:ascii="楷体" w:hAnsi="楷体" w:eastAsia="楷体"/>
          <w:b/>
          <w:szCs w:val="21"/>
        </w:rPr>
        <w:t>【条文说明】</w:t>
      </w:r>
    </w:p>
    <w:p w14:paraId="56AF2B4F">
      <w:pPr>
        <w:spacing w:line="360" w:lineRule="auto"/>
        <w:ind w:firstLine="420" w:firstLineChars="200"/>
        <w:rPr>
          <w:rFonts w:ascii="楷体" w:hAnsi="楷体" w:eastAsia="楷体"/>
        </w:rPr>
      </w:pPr>
      <w:r>
        <w:rPr>
          <w:rFonts w:ascii="楷体" w:hAnsi="楷体" w:eastAsia="楷体"/>
        </w:rPr>
        <w:t>低碳、近零碳、零碳建筑针对运行阶段碳排放进行控制，因此其降碳水平的判定是以年为周期，少部分建筑通过高质量设计、建造、运行可达到全寿命期零碳排放，本标准单独设立全寿命期零碳建筑，其判定周期为设计使用年限。</w:t>
      </w:r>
    </w:p>
    <w:p w14:paraId="63C8A73E">
      <w:pPr>
        <w:spacing w:line="360" w:lineRule="auto"/>
        <w:rPr>
          <w:rFonts w:ascii="宋体" w:hAnsi="宋体" w:eastAsia="宋体"/>
          <w:szCs w:val="21"/>
        </w:rPr>
      </w:pPr>
    </w:p>
    <w:p w14:paraId="6AA44890">
      <w:pPr>
        <w:spacing w:line="360" w:lineRule="auto"/>
        <w:ind w:firstLine="602" w:firstLineChars="200"/>
        <w:jc w:val="center"/>
        <w:outlineLvl w:val="1"/>
        <w:rPr>
          <w:rFonts w:ascii="宋体" w:hAnsi="宋体" w:eastAsia="宋体"/>
          <w:b/>
          <w:sz w:val="30"/>
          <w:szCs w:val="30"/>
        </w:rPr>
      </w:pPr>
      <w:bookmarkStart w:id="62" w:name="_Toc128988431"/>
      <w:bookmarkStart w:id="63" w:name="_Toc179888459"/>
      <w:r>
        <w:rPr>
          <w:rFonts w:hint="eastAsia" w:ascii="宋体" w:hAnsi="宋体" w:eastAsia="宋体"/>
          <w:b/>
          <w:sz w:val="30"/>
          <w:szCs w:val="30"/>
        </w:rPr>
        <w:t>8.2 检测与监测</w:t>
      </w:r>
      <w:bookmarkEnd w:id="62"/>
      <w:bookmarkEnd w:id="63"/>
    </w:p>
    <w:p w14:paraId="057BBAFF">
      <w:pPr>
        <w:spacing w:line="360" w:lineRule="auto"/>
        <w:rPr>
          <w:rFonts w:asciiTheme="minorEastAsia" w:hAnsiTheme="minorEastAsia"/>
        </w:rPr>
      </w:pPr>
      <w:r>
        <w:rPr>
          <w:rFonts w:asciiTheme="minorEastAsia" w:hAnsiTheme="minorEastAsia"/>
        </w:rPr>
        <w:t>8.2.1 参与运行判定的</w:t>
      </w:r>
      <w:r>
        <w:rPr>
          <w:rFonts w:hint="eastAsia" w:asciiTheme="minorEastAsia" w:hAnsiTheme="minorEastAsia"/>
        </w:rPr>
        <w:t>变电站</w:t>
      </w:r>
      <w:r>
        <w:rPr>
          <w:rFonts w:asciiTheme="minorEastAsia" w:hAnsiTheme="minorEastAsia"/>
        </w:rPr>
        <w:t>应进行检测和监测，检测和监测内容应包含室内环境、</w:t>
      </w:r>
      <w:r>
        <w:rPr>
          <w:rFonts w:hint="eastAsia" w:asciiTheme="minorEastAsia" w:hAnsiTheme="minorEastAsia"/>
        </w:rPr>
        <w:t>降碳技术参数、</w:t>
      </w:r>
      <w:r>
        <w:rPr>
          <w:rFonts w:asciiTheme="minorEastAsia" w:hAnsiTheme="minorEastAsia"/>
        </w:rPr>
        <w:t>建筑能耗、可再生能源等。</w:t>
      </w:r>
    </w:p>
    <w:p w14:paraId="228CA0EC">
      <w:pPr>
        <w:spacing w:line="360" w:lineRule="auto"/>
        <w:rPr>
          <w:rFonts w:ascii="楷体" w:hAnsi="楷体" w:eastAsia="楷体"/>
          <w:b/>
          <w:szCs w:val="21"/>
        </w:rPr>
      </w:pPr>
      <w:r>
        <w:rPr>
          <w:rFonts w:hint="eastAsia" w:ascii="楷体" w:hAnsi="楷体" w:eastAsia="楷体"/>
          <w:b/>
          <w:szCs w:val="21"/>
        </w:rPr>
        <w:t>【条文说明】</w:t>
      </w:r>
    </w:p>
    <w:p w14:paraId="3EEF5AA7">
      <w:pPr>
        <w:spacing w:line="360" w:lineRule="auto"/>
        <w:ind w:firstLine="420" w:firstLineChars="200"/>
        <w:rPr>
          <w:rFonts w:ascii="楷体" w:hAnsi="楷体" w:eastAsia="楷体"/>
        </w:rPr>
      </w:pPr>
      <w:r>
        <w:rPr>
          <w:rFonts w:ascii="楷体" w:hAnsi="楷体" w:eastAsia="楷体"/>
        </w:rPr>
        <w:t>参与运行判定的建筑应对室内环境、建筑能耗、可再生能源进行检测与监测。健康、舒适的室内环境是零碳建筑的基本前提，室内环境参数也是建筑碳排放水平的影响因素之一；现阶段难以直接监测碳排放，需根据建筑的能耗监测数据，结合各类能源碳排放因子，确定碳排放量；可再生能源应用会影响碳排放，因此也需要对可再生能源产能量进行监测。</w:t>
      </w:r>
    </w:p>
    <w:p w14:paraId="49240F12">
      <w:pPr>
        <w:spacing w:line="360" w:lineRule="auto"/>
        <w:rPr>
          <w:rFonts w:asciiTheme="minorEastAsia" w:hAnsiTheme="minorEastAsia"/>
        </w:rPr>
      </w:pPr>
    </w:p>
    <w:p w14:paraId="36BCC2F1">
      <w:pPr>
        <w:spacing w:line="360" w:lineRule="auto"/>
        <w:rPr>
          <w:rFonts w:asciiTheme="minorEastAsia" w:hAnsiTheme="minorEastAsia"/>
        </w:rPr>
      </w:pPr>
      <w:r>
        <w:rPr>
          <w:rFonts w:asciiTheme="minorEastAsia" w:hAnsiTheme="minorEastAsia"/>
        </w:rPr>
        <w:t xml:space="preserve">8.2.2 </w:t>
      </w:r>
      <w:r>
        <w:rPr>
          <w:rFonts w:hint="eastAsia" w:asciiTheme="minorEastAsia" w:hAnsiTheme="minorEastAsia"/>
        </w:rPr>
        <w:t>变电站</w:t>
      </w:r>
      <w:r>
        <w:rPr>
          <w:rFonts w:asciiTheme="minorEastAsia" w:hAnsiTheme="minorEastAsia"/>
        </w:rPr>
        <w:t>室内环境检测应包括温度、湿度</w:t>
      </w:r>
      <w:r>
        <w:rPr>
          <w:rFonts w:hint="eastAsia" w:asciiTheme="minorEastAsia" w:hAnsiTheme="minorEastAsia"/>
        </w:rPr>
        <w:t>、</w:t>
      </w:r>
      <w:r>
        <w:rPr>
          <w:rFonts w:asciiTheme="minorEastAsia" w:hAnsiTheme="minorEastAsia"/>
        </w:rPr>
        <w:t>照度</w:t>
      </w:r>
      <w:r>
        <w:rPr>
          <w:rFonts w:hint="eastAsia" w:asciiTheme="minorEastAsia" w:hAnsiTheme="minorEastAsia"/>
        </w:rPr>
        <w:t>和二氧化碳浓度</w:t>
      </w:r>
      <w:r>
        <w:rPr>
          <w:rFonts w:asciiTheme="minorEastAsia" w:hAnsiTheme="minorEastAsia"/>
        </w:rPr>
        <w:t>。</w:t>
      </w:r>
    </w:p>
    <w:p w14:paraId="6B0BE81F">
      <w:pPr>
        <w:spacing w:line="360" w:lineRule="auto"/>
        <w:rPr>
          <w:rFonts w:ascii="楷体" w:hAnsi="楷体" w:eastAsia="楷体"/>
          <w:b/>
          <w:szCs w:val="21"/>
        </w:rPr>
      </w:pPr>
      <w:r>
        <w:rPr>
          <w:rFonts w:hint="eastAsia" w:ascii="楷体" w:hAnsi="楷体" w:eastAsia="楷体"/>
          <w:b/>
          <w:szCs w:val="21"/>
        </w:rPr>
        <w:t>【条文说明】</w:t>
      </w:r>
    </w:p>
    <w:p w14:paraId="521FD659">
      <w:pPr>
        <w:spacing w:line="360" w:lineRule="auto"/>
        <w:ind w:firstLine="420" w:firstLineChars="200"/>
        <w:rPr>
          <w:rFonts w:ascii="楷体" w:hAnsi="楷体" w:eastAsia="楷体"/>
        </w:rPr>
      </w:pPr>
      <w:r>
        <w:rPr>
          <w:rFonts w:ascii="楷体" w:hAnsi="楷体" w:eastAsia="楷体"/>
        </w:rPr>
        <w:t>建筑室内环境应符合现行国家标准《建筑环境通用规范》GB55016</w:t>
      </w:r>
      <w:r>
        <w:rPr>
          <w:rFonts w:hint="eastAsia" w:ascii="楷体" w:hAnsi="楷体" w:eastAsia="楷体"/>
        </w:rPr>
        <w:t>、《工业建筑供暖通风与空气调节设计规范》GB 50019、《35-110KV变电所设计规范》GB 50059</w:t>
      </w:r>
      <w:r>
        <w:rPr>
          <w:rFonts w:ascii="楷体" w:hAnsi="楷体" w:eastAsia="楷体"/>
        </w:rPr>
        <w:t>的规定。检测应符合国家现行标准《公共建筑节能检测标准》JGJ/T 177、《照明测量方法》GB/T 5700 等的要求。</w:t>
      </w:r>
    </w:p>
    <w:p w14:paraId="2F788FDC">
      <w:pPr>
        <w:spacing w:line="360" w:lineRule="auto"/>
        <w:rPr>
          <w:rFonts w:asciiTheme="minorEastAsia" w:hAnsiTheme="minorEastAsia"/>
        </w:rPr>
      </w:pPr>
    </w:p>
    <w:p w14:paraId="40C915D0">
      <w:pPr>
        <w:spacing w:line="360" w:lineRule="auto"/>
        <w:rPr>
          <w:rFonts w:asciiTheme="minorEastAsia" w:hAnsiTheme="minorEastAsia"/>
        </w:rPr>
      </w:pPr>
      <w:r>
        <w:rPr>
          <w:rFonts w:asciiTheme="minorEastAsia" w:hAnsiTheme="minorEastAsia"/>
        </w:rPr>
        <w:t xml:space="preserve">8.2.3 </w:t>
      </w:r>
      <w:r>
        <w:rPr>
          <w:rFonts w:hint="eastAsia" w:asciiTheme="minorEastAsia" w:hAnsiTheme="minorEastAsia"/>
        </w:rPr>
        <w:t>变电站</w:t>
      </w:r>
      <w:r>
        <w:rPr>
          <w:rFonts w:asciiTheme="minorEastAsia" w:hAnsiTheme="minorEastAsia"/>
        </w:rPr>
        <w:t>能耗监测应包含运行过程中全部能源消耗。</w:t>
      </w:r>
    </w:p>
    <w:p w14:paraId="414F7496">
      <w:pPr>
        <w:spacing w:line="360" w:lineRule="auto"/>
        <w:rPr>
          <w:rFonts w:ascii="楷体" w:hAnsi="楷体" w:eastAsia="楷体"/>
          <w:b/>
          <w:szCs w:val="21"/>
        </w:rPr>
      </w:pPr>
      <w:r>
        <w:rPr>
          <w:rFonts w:hint="eastAsia" w:ascii="楷体" w:hAnsi="楷体" w:eastAsia="楷体"/>
          <w:b/>
          <w:szCs w:val="21"/>
        </w:rPr>
        <w:t>【条文说明】</w:t>
      </w:r>
    </w:p>
    <w:p w14:paraId="564ACD00">
      <w:pPr>
        <w:spacing w:line="360" w:lineRule="auto"/>
        <w:ind w:firstLine="420" w:firstLineChars="200"/>
        <w:rPr>
          <w:rFonts w:ascii="楷体" w:hAnsi="楷体" w:eastAsia="楷体"/>
        </w:rPr>
      </w:pPr>
      <w:r>
        <w:rPr>
          <w:rFonts w:ascii="楷体" w:hAnsi="楷体" w:eastAsia="楷体"/>
        </w:rPr>
        <w:t>由于我国建筑碳排放组成形式多样化，目前无法直接检测建筑碳排放量，需根据所用电力、热力、燃气等能源形式，结合不同能源形式的碳排放因子，确定建筑碳排放量。</w:t>
      </w:r>
    </w:p>
    <w:p w14:paraId="731EAF6C">
      <w:pPr>
        <w:spacing w:line="360" w:lineRule="auto"/>
        <w:rPr>
          <w:rFonts w:asciiTheme="minorEastAsia" w:hAnsiTheme="minorEastAsia"/>
        </w:rPr>
      </w:pPr>
    </w:p>
    <w:p w14:paraId="3C5159F0">
      <w:pPr>
        <w:spacing w:line="360" w:lineRule="auto"/>
        <w:rPr>
          <w:rFonts w:asciiTheme="minorEastAsia" w:hAnsiTheme="minorEastAsia"/>
        </w:rPr>
      </w:pPr>
      <w:r>
        <w:rPr>
          <w:rFonts w:asciiTheme="minorEastAsia" w:hAnsiTheme="minorEastAsia"/>
        </w:rPr>
        <w:t>8.2.4 可再生能源监测应包含光伏系统发电、太阳能热水等。</w:t>
      </w:r>
    </w:p>
    <w:p w14:paraId="339B06CF">
      <w:pPr>
        <w:spacing w:line="360" w:lineRule="auto"/>
        <w:rPr>
          <w:rFonts w:ascii="楷体" w:hAnsi="楷体" w:eastAsia="楷体"/>
          <w:b/>
          <w:szCs w:val="21"/>
        </w:rPr>
      </w:pPr>
      <w:r>
        <w:rPr>
          <w:rFonts w:hint="eastAsia" w:ascii="楷体" w:hAnsi="楷体" w:eastAsia="楷体"/>
          <w:b/>
          <w:szCs w:val="21"/>
        </w:rPr>
        <w:t>【条文说明】</w:t>
      </w:r>
    </w:p>
    <w:p w14:paraId="72B08769">
      <w:pPr>
        <w:spacing w:line="360" w:lineRule="auto"/>
        <w:ind w:firstLine="420" w:firstLineChars="200"/>
        <w:rPr>
          <w:rFonts w:ascii="楷体" w:hAnsi="楷体" w:eastAsia="楷体"/>
        </w:rPr>
      </w:pPr>
      <w:r>
        <w:rPr>
          <w:rFonts w:ascii="楷体" w:hAnsi="楷体" w:eastAsia="楷体"/>
        </w:rPr>
        <w:t>可再生能源应用会影响碳排放，因此也需要对可再生能源产能量进行监测。</w:t>
      </w:r>
      <w:r>
        <w:rPr>
          <w:rFonts w:hint="eastAsia" w:ascii="楷体" w:hAnsi="楷体" w:eastAsia="楷体"/>
        </w:rPr>
        <w:t>其监测应包含光伏系统发电、太阳能热水等。</w:t>
      </w:r>
    </w:p>
    <w:p w14:paraId="18F7DD12">
      <w:pPr>
        <w:spacing w:line="360" w:lineRule="auto"/>
        <w:ind w:firstLine="602" w:firstLineChars="200"/>
        <w:jc w:val="center"/>
        <w:outlineLvl w:val="1"/>
        <w:rPr>
          <w:rFonts w:ascii="宋体" w:hAnsi="宋体" w:eastAsia="宋体"/>
          <w:b/>
          <w:sz w:val="30"/>
          <w:szCs w:val="30"/>
        </w:rPr>
      </w:pPr>
      <w:bookmarkStart w:id="64" w:name="_Toc179888460"/>
      <w:bookmarkStart w:id="65" w:name="_Toc128988432"/>
      <w:r>
        <w:rPr>
          <w:rFonts w:hint="eastAsia" w:ascii="宋体" w:hAnsi="宋体" w:eastAsia="宋体"/>
          <w:b/>
          <w:sz w:val="30"/>
          <w:szCs w:val="30"/>
        </w:rPr>
        <w:t>8.3 核算</w:t>
      </w:r>
      <w:bookmarkEnd w:id="64"/>
      <w:bookmarkEnd w:id="65"/>
    </w:p>
    <w:p w14:paraId="065CCED5">
      <w:pPr>
        <w:spacing w:line="360" w:lineRule="auto"/>
        <w:rPr>
          <w:rFonts w:asciiTheme="minorEastAsia" w:hAnsiTheme="minorEastAsia"/>
        </w:rPr>
      </w:pPr>
      <w:r>
        <w:rPr>
          <w:rFonts w:asciiTheme="minorEastAsia" w:hAnsiTheme="minorEastAsia"/>
        </w:rPr>
        <w:t xml:space="preserve">8.3.1 </w:t>
      </w:r>
      <w:r>
        <w:rPr>
          <w:rFonts w:hint="eastAsia" w:asciiTheme="minorEastAsia" w:hAnsiTheme="minorEastAsia"/>
        </w:rPr>
        <w:t>变电站</w:t>
      </w:r>
      <w:r>
        <w:rPr>
          <w:rFonts w:asciiTheme="minorEastAsia" w:hAnsiTheme="minorEastAsia"/>
        </w:rPr>
        <w:t>碳排放指标计算应符合附录A的规定，</w:t>
      </w:r>
      <w:r>
        <w:rPr>
          <w:rFonts w:hint="eastAsia" w:asciiTheme="minorEastAsia" w:hAnsiTheme="minorEastAsia"/>
        </w:rPr>
        <w:t>变电站</w:t>
      </w:r>
      <w:r>
        <w:rPr>
          <w:rFonts w:asciiTheme="minorEastAsia" w:hAnsiTheme="minorEastAsia"/>
        </w:rPr>
        <w:t>碳排放指标计算报告书可符合附录</w:t>
      </w:r>
      <w:r>
        <w:rPr>
          <w:rFonts w:hint="eastAsia" w:asciiTheme="minorEastAsia" w:hAnsiTheme="minorEastAsia"/>
        </w:rPr>
        <w:t>B</w:t>
      </w:r>
      <w:r>
        <w:rPr>
          <w:rFonts w:asciiTheme="minorEastAsia" w:hAnsiTheme="minorEastAsia"/>
        </w:rPr>
        <w:t>的规定。</w:t>
      </w:r>
    </w:p>
    <w:p w14:paraId="549F12D8">
      <w:pPr>
        <w:spacing w:line="360" w:lineRule="auto"/>
        <w:rPr>
          <w:rFonts w:asciiTheme="minorEastAsia" w:hAnsiTheme="minorEastAsia"/>
        </w:rPr>
      </w:pPr>
      <w:r>
        <w:rPr>
          <w:rFonts w:asciiTheme="minorEastAsia" w:hAnsiTheme="minorEastAsia"/>
        </w:rPr>
        <w:t>8.3.2 低碳、近零碳、零碳</w:t>
      </w:r>
      <w:r>
        <w:rPr>
          <w:rFonts w:hint="eastAsia" w:asciiTheme="minorEastAsia" w:hAnsiTheme="minorEastAsia"/>
        </w:rPr>
        <w:t>变电站</w:t>
      </w:r>
      <w:r>
        <w:rPr>
          <w:rFonts w:asciiTheme="minorEastAsia" w:hAnsiTheme="minorEastAsia"/>
        </w:rPr>
        <w:t>碳排放应按</w:t>
      </w:r>
      <w:r>
        <w:rPr>
          <w:rFonts w:hint="eastAsia" w:asciiTheme="minorEastAsia" w:hAnsiTheme="minorEastAsia"/>
        </w:rPr>
        <w:t>变电站</w:t>
      </w:r>
      <w:r>
        <w:rPr>
          <w:rFonts w:asciiTheme="minorEastAsia" w:hAnsiTheme="minorEastAsia"/>
        </w:rPr>
        <w:t>运行阶段</w:t>
      </w:r>
      <w:r>
        <w:rPr>
          <w:rFonts w:hint="eastAsia" w:asciiTheme="minorEastAsia" w:hAnsiTheme="minorEastAsia"/>
        </w:rPr>
        <w:t>自身能源消耗产生的碳排放，不包括变电站向外部提供电力的能源消耗产生的碳排放，以及充电桩等非建筑功能用能所产生的碳排放；</w:t>
      </w:r>
      <w:r>
        <w:rPr>
          <w:rFonts w:asciiTheme="minorEastAsia" w:hAnsiTheme="minorEastAsia"/>
        </w:rPr>
        <w:t>全</w:t>
      </w:r>
      <w:r>
        <w:rPr>
          <w:rFonts w:hint="eastAsia" w:asciiTheme="minorEastAsia" w:hAnsiTheme="minorEastAsia"/>
        </w:rPr>
        <w:t>过程</w:t>
      </w:r>
      <w:r>
        <w:rPr>
          <w:rFonts w:asciiTheme="minorEastAsia" w:hAnsiTheme="minorEastAsia"/>
        </w:rPr>
        <w:t>建筑碳排放应按建筑材料生产运输、建造</w:t>
      </w:r>
      <w:r>
        <w:rPr>
          <w:rFonts w:hint="eastAsia" w:asciiTheme="minorEastAsia" w:hAnsiTheme="minorEastAsia"/>
        </w:rPr>
        <w:t>及</w:t>
      </w:r>
      <w:r>
        <w:rPr>
          <w:rFonts w:asciiTheme="minorEastAsia" w:hAnsiTheme="minorEastAsia"/>
        </w:rPr>
        <w:t>拆除阶段</w:t>
      </w:r>
      <w:r>
        <w:rPr>
          <w:rFonts w:hint="eastAsia" w:asciiTheme="minorEastAsia" w:hAnsiTheme="minorEastAsia"/>
        </w:rPr>
        <w:t>碳排放量和建筑运行阶段自身能源消耗产生的碳排放量</w:t>
      </w:r>
      <w:r>
        <w:rPr>
          <w:rFonts w:asciiTheme="minorEastAsia" w:hAnsiTheme="minorEastAsia"/>
        </w:rPr>
        <w:t>。</w:t>
      </w:r>
    </w:p>
    <w:p w14:paraId="76147EBC">
      <w:pPr>
        <w:spacing w:line="360" w:lineRule="auto"/>
        <w:rPr>
          <w:rFonts w:ascii="楷体" w:hAnsi="楷体" w:eastAsia="楷体"/>
          <w:b/>
          <w:szCs w:val="21"/>
        </w:rPr>
      </w:pPr>
      <w:r>
        <w:rPr>
          <w:rFonts w:hint="eastAsia" w:ascii="楷体" w:hAnsi="楷体" w:eastAsia="楷体"/>
          <w:b/>
          <w:szCs w:val="21"/>
        </w:rPr>
        <w:t>【条文说明】</w:t>
      </w:r>
    </w:p>
    <w:p w14:paraId="30424608">
      <w:pPr>
        <w:spacing w:line="360" w:lineRule="auto"/>
        <w:ind w:firstLine="420" w:firstLineChars="200"/>
        <w:rPr>
          <w:rFonts w:ascii="楷体" w:hAnsi="楷体" w:eastAsia="楷体"/>
        </w:rPr>
      </w:pPr>
      <w:r>
        <w:rPr>
          <w:rFonts w:ascii="楷体" w:hAnsi="楷体" w:eastAsia="楷体"/>
        </w:rPr>
        <w:t>对于低碳、近零碳、零碳建筑，应对建筑运行阶段碳排放进行核算核算，对于全寿命期零碳建筑，应对建筑材料生产运输、建造、运行、拆除阶段碳排放进行核算。</w:t>
      </w:r>
    </w:p>
    <w:p w14:paraId="126B9E14">
      <w:pPr>
        <w:autoSpaceDE w:val="0"/>
        <w:autoSpaceDN w:val="0"/>
        <w:spacing w:line="360" w:lineRule="auto"/>
        <w:rPr>
          <w:rFonts w:ascii="宋体" w:hAnsi="宋体" w:eastAsia="宋体"/>
          <w:szCs w:val="21"/>
        </w:rPr>
      </w:pPr>
    </w:p>
    <w:p w14:paraId="0BC58FEB">
      <w:pPr>
        <w:spacing w:line="360" w:lineRule="auto"/>
        <w:ind w:firstLine="602" w:firstLineChars="200"/>
        <w:jc w:val="center"/>
        <w:outlineLvl w:val="1"/>
        <w:rPr>
          <w:rFonts w:ascii="宋体" w:hAnsi="宋体" w:eastAsia="宋体"/>
          <w:b/>
          <w:sz w:val="30"/>
          <w:szCs w:val="30"/>
        </w:rPr>
      </w:pPr>
      <w:bookmarkStart w:id="66" w:name="_Toc128988433"/>
      <w:bookmarkStart w:id="67" w:name="_Toc179888461"/>
      <w:r>
        <w:rPr>
          <w:rFonts w:hint="eastAsia" w:ascii="宋体" w:hAnsi="宋体" w:eastAsia="宋体"/>
          <w:b/>
          <w:sz w:val="30"/>
          <w:szCs w:val="30"/>
        </w:rPr>
        <w:t>8.4 判定</w:t>
      </w:r>
      <w:bookmarkEnd w:id="66"/>
      <w:bookmarkEnd w:id="67"/>
    </w:p>
    <w:p w14:paraId="2E1E29ED">
      <w:pPr>
        <w:spacing w:line="360" w:lineRule="auto"/>
        <w:rPr>
          <w:rFonts w:asciiTheme="minorEastAsia" w:hAnsiTheme="minorEastAsia"/>
        </w:rPr>
      </w:pPr>
      <w:r>
        <w:rPr>
          <w:rFonts w:asciiTheme="minorEastAsia" w:hAnsiTheme="minorEastAsia"/>
        </w:rPr>
        <w:t xml:space="preserve">8.4.1 </w:t>
      </w:r>
      <w:r>
        <w:rPr>
          <w:rFonts w:hint="eastAsia" w:asciiTheme="minorEastAsia" w:hAnsiTheme="minorEastAsia"/>
        </w:rPr>
        <w:t>变电站</w:t>
      </w:r>
      <w:r>
        <w:rPr>
          <w:rFonts w:asciiTheme="minorEastAsia" w:hAnsiTheme="minorEastAsia"/>
        </w:rPr>
        <w:t>的判定应符合本标准第3章技术指标的要求，并应符合下列规定：</w:t>
      </w:r>
    </w:p>
    <w:p w14:paraId="1963598E">
      <w:pPr>
        <w:spacing w:line="360" w:lineRule="auto"/>
        <w:ind w:firstLine="420" w:firstLineChars="200"/>
        <w:rPr>
          <w:rFonts w:asciiTheme="minorEastAsia" w:hAnsiTheme="minorEastAsia"/>
        </w:rPr>
      </w:pPr>
      <w:r>
        <w:rPr>
          <w:rFonts w:asciiTheme="minorEastAsia" w:hAnsiTheme="minorEastAsia"/>
        </w:rPr>
        <w:t>1 当达到本标准低碳</w:t>
      </w:r>
      <w:r>
        <w:rPr>
          <w:rFonts w:hint="eastAsia" w:asciiTheme="minorEastAsia" w:hAnsiTheme="minorEastAsia"/>
        </w:rPr>
        <w:t>变电站</w:t>
      </w:r>
      <w:r>
        <w:rPr>
          <w:rFonts w:asciiTheme="minorEastAsia" w:hAnsiTheme="minorEastAsia"/>
        </w:rPr>
        <w:t>指标要求时，进行低碳</w:t>
      </w:r>
      <w:r>
        <w:rPr>
          <w:rFonts w:hint="eastAsia" w:asciiTheme="minorEastAsia" w:hAnsiTheme="minorEastAsia"/>
        </w:rPr>
        <w:t>变电站</w:t>
      </w:r>
      <w:r>
        <w:rPr>
          <w:rFonts w:asciiTheme="minorEastAsia" w:hAnsiTheme="minorEastAsia"/>
        </w:rPr>
        <w:t>判定；</w:t>
      </w:r>
    </w:p>
    <w:p w14:paraId="24EFB680">
      <w:pPr>
        <w:spacing w:line="360" w:lineRule="auto"/>
        <w:ind w:firstLine="420" w:firstLineChars="200"/>
        <w:rPr>
          <w:rFonts w:asciiTheme="minorEastAsia" w:hAnsiTheme="minorEastAsia"/>
        </w:rPr>
      </w:pPr>
      <w:r>
        <w:rPr>
          <w:rFonts w:asciiTheme="minorEastAsia" w:hAnsiTheme="minorEastAsia"/>
        </w:rPr>
        <w:t>2 当达到本标准近零碳</w:t>
      </w:r>
      <w:r>
        <w:rPr>
          <w:rFonts w:hint="eastAsia" w:asciiTheme="minorEastAsia" w:hAnsiTheme="minorEastAsia"/>
        </w:rPr>
        <w:t>变电站</w:t>
      </w:r>
      <w:r>
        <w:rPr>
          <w:rFonts w:asciiTheme="minorEastAsia" w:hAnsiTheme="minorEastAsia"/>
        </w:rPr>
        <w:t>指标要求时，进行近零碳</w:t>
      </w:r>
      <w:r>
        <w:rPr>
          <w:rFonts w:hint="eastAsia" w:asciiTheme="minorEastAsia" w:hAnsiTheme="minorEastAsia"/>
        </w:rPr>
        <w:t>变电站</w:t>
      </w:r>
      <w:r>
        <w:rPr>
          <w:rFonts w:asciiTheme="minorEastAsia" w:hAnsiTheme="minorEastAsia"/>
        </w:rPr>
        <w:t>判定；</w:t>
      </w:r>
    </w:p>
    <w:p w14:paraId="3E77352B">
      <w:pPr>
        <w:spacing w:line="360" w:lineRule="auto"/>
        <w:ind w:firstLine="420" w:firstLineChars="200"/>
        <w:rPr>
          <w:rFonts w:asciiTheme="minorEastAsia" w:hAnsiTheme="minorEastAsia"/>
        </w:rPr>
      </w:pPr>
      <w:r>
        <w:rPr>
          <w:rFonts w:asciiTheme="minorEastAsia" w:hAnsiTheme="minorEastAsia"/>
        </w:rPr>
        <w:t>3 当达到本标准零碳</w:t>
      </w:r>
      <w:r>
        <w:rPr>
          <w:rFonts w:hint="eastAsia" w:asciiTheme="minorEastAsia" w:hAnsiTheme="minorEastAsia"/>
        </w:rPr>
        <w:t>变电站</w:t>
      </w:r>
      <w:r>
        <w:rPr>
          <w:rFonts w:asciiTheme="minorEastAsia" w:hAnsiTheme="minorEastAsia"/>
        </w:rPr>
        <w:t>指标要求时，进行零碳</w:t>
      </w:r>
      <w:r>
        <w:rPr>
          <w:rFonts w:hint="eastAsia" w:asciiTheme="minorEastAsia" w:hAnsiTheme="minorEastAsia"/>
        </w:rPr>
        <w:t>变电站</w:t>
      </w:r>
      <w:r>
        <w:rPr>
          <w:rFonts w:asciiTheme="minorEastAsia" w:hAnsiTheme="minorEastAsia"/>
        </w:rPr>
        <w:t>判定；</w:t>
      </w:r>
    </w:p>
    <w:p w14:paraId="7A3DE0DA">
      <w:pPr>
        <w:spacing w:line="360" w:lineRule="auto"/>
        <w:ind w:firstLine="420" w:firstLineChars="200"/>
        <w:rPr>
          <w:rFonts w:asciiTheme="minorEastAsia" w:hAnsiTheme="minorEastAsia"/>
        </w:rPr>
      </w:pPr>
      <w:r>
        <w:rPr>
          <w:rFonts w:asciiTheme="minorEastAsia" w:hAnsiTheme="minorEastAsia"/>
        </w:rPr>
        <w:t>4 当达到本标准全</w:t>
      </w:r>
      <w:r>
        <w:rPr>
          <w:rFonts w:hint="eastAsia" w:asciiTheme="minorEastAsia" w:hAnsiTheme="minorEastAsia"/>
        </w:rPr>
        <w:t>过程</w:t>
      </w:r>
      <w:r>
        <w:rPr>
          <w:rFonts w:asciiTheme="minorEastAsia" w:hAnsiTheme="minorEastAsia"/>
        </w:rPr>
        <w:t>零碳</w:t>
      </w:r>
      <w:r>
        <w:rPr>
          <w:rFonts w:hint="eastAsia" w:asciiTheme="minorEastAsia" w:hAnsiTheme="minorEastAsia"/>
        </w:rPr>
        <w:t>变电站</w:t>
      </w:r>
      <w:r>
        <w:rPr>
          <w:rFonts w:asciiTheme="minorEastAsia" w:hAnsiTheme="minorEastAsia"/>
        </w:rPr>
        <w:t>指标要求时，进行全</w:t>
      </w:r>
      <w:r>
        <w:rPr>
          <w:rFonts w:hint="eastAsia" w:asciiTheme="minorEastAsia" w:hAnsiTheme="minorEastAsia"/>
        </w:rPr>
        <w:t>过程</w:t>
      </w:r>
      <w:r>
        <w:rPr>
          <w:rFonts w:asciiTheme="minorEastAsia" w:hAnsiTheme="minorEastAsia"/>
        </w:rPr>
        <w:t>零碳</w:t>
      </w:r>
      <w:r>
        <w:rPr>
          <w:rFonts w:hint="eastAsia" w:asciiTheme="minorEastAsia" w:hAnsiTheme="minorEastAsia"/>
        </w:rPr>
        <w:t>变电站</w:t>
      </w:r>
      <w:r>
        <w:rPr>
          <w:rFonts w:asciiTheme="minorEastAsia" w:hAnsiTheme="minorEastAsia"/>
        </w:rPr>
        <w:t>判定。</w:t>
      </w:r>
    </w:p>
    <w:p w14:paraId="4C28E495">
      <w:pPr>
        <w:spacing w:line="360" w:lineRule="auto"/>
        <w:rPr>
          <w:rFonts w:asciiTheme="minorEastAsia" w:hAnsiTheme="minorEastAsia"/>
        </w:rPr>
      </w:pPr>
    </w:p>
    <w:p w14:paraId="6F5902AA">
      <w:pPr>
        <w:spacing w:line="360" w:lineRule="auto"/>
        <w:rPr>
          <w:rFonts w:asciiTheme="minorEastAsia" w:hAnsiTheme="minorEastAsia"/>
        </w:rPr>
      </w:pPr>
      <w:r>
        <w:rPr>
          <w:rFonts w:asciiTheme="minorEastAsia" w:hAnsiTheme="minorEastAsia"/>
        </w:rPr>
        <w:t xml:space="preserve">8.4.2 </w:t>
      </w:r>
      <w:r>
        <w:rPr>
          <w:rFonts w:hint="eastAsia" w:asciiTheme="minorEastAsia" w:hAnsiTheme="minorEastAsia"/>
        </w:rPr>
        <w:t>变电站</w:t>
      </w:r>
      <w:r>
        <w:rPr>
          <w:rFonts w:asciiTheme="minorEastAsia" w:hAnsiTheme="minorEastAsia"/>
        </w:rPr>
        <w:t>设计判定应具备下列条件：</w:t>
      </w:r>
    </w:p>
    <w:p w14:paraId="0404D59D">
      <w:pPr>
        <w:spacing w:line="360" w:lineRule="auto"/>
        <w:ind w:firstLine="420" w:firstLineChars="200"/>
        <w:rPr>
          <w:rFonts w:asciiTheme="minorEastAsia" w:hAnsiTheme="minorEastAsia"/>
        </w:rPr>
      </w:pPr>
      <w:r>
        <w:rPr>
          <w:rFonts w:asciiTheme="minorEastAsia" w:hAnsiTheme="minorEastAsia"/>
        </w:rPr>
        <w:t>1 建筑施工图设计审查通过；</w:t>
      </w:r>
    </w:p>
    <w:p w14:paraId="6764C186">
      <w:pPr>
        <w:spacing w:line="360" w:lineRule="auto"/>
        <w:ind w:firstLine="420" w:firstLineChars="200"/>
        <w:rPr>
          <w:rFonts w:asciiTheme="minorEastAsia" w:hAnsiTheme="minorEastAsia"/>
        </w:rPr>
      </w:pPr>
      <w:r>
        <w:rPr>
          <w:rFonts w:asciiTheme="minorEastAsia" w:hAnsiTheme="minorEastAsia"/>
        </w:rPr>
        <w:t>2 建筑碳排放技术指标相关计算和证明文件齐全。</w:t>
      </w:r>
    </w:p>
    <w:p w14:paraId="7CBE373C">
      <w:pPr>
        <w:spacing w:line="360" w:lineRule="auto"/>
        <w:rPr>
          <w:rFonts w:ascii="楷体" w:hAnsi="楷体" w:eastAsia="楷体"/>
          <w:b/>
          <w:szCs w:val="21"/>
        </w:rPr>
      </w:pPr>
      <w:bookmarkStart w:id="68" w:name="OLE_LINK7"/>
      <w:r>
        <w:rPr>
          <w:rFonts w:hint="eastAsia" w:ascii="楷体" w:hAnsi="楷体" w:eastAsia="楷体"/>
          <w:b/>
          <w:szCs w:val="21"/>
        </w:rPr>
        <w:t>【条文说明】</w:t>
      </w:r>
    </w:p>
    <w:p w14:paraId="1A87BF96">
      <w:pPr>
        <w:spacing w:line="360" w:lineRule="auto"/>
        <w:ind w:firstLine="420" w:firstLineChars="200"/>
        <w:rPr>
          <w:rFonts w:ascii="楷体" w:hAnsi="楷体" w:eastAsia="楷体"/>
        </w:rPr>
      </w:pPr>
      <w:r>
        <w:rPr>
          <w:rFonts w:ascii="楷体" w:hAnsi="楷体" w:eastAsia="楷体"/>
        </w:rPr>
        <w:t>新建、扩建、改建房屋建筑通常情况下开展施工图事前审查制度，审查合格后由审图机构提供施工图审查合格文件。</w:t>
      </w:r>
    </w:p>
    <w:bookmarkEnd w:id="68"/>
    <w:p w14:paraId="3E4E9BB4">
      <w:pPr>
        <w:spacing w:line="360" w:lineRule="auto"/>
        <w:ind w:firstLine="420" w:firstLineChars="200"/>
        <w:rPr>
          <w:rFonts w:ascii="楷体" w:hAnsi="楷体" w:eastAsia="楷体"/>
        </w:rPr>
      </w:pPr>
      <w:r>
        <w:rPr>
          <w:rFonts w:ascii="楷体" w:hAnsi="楷体" w:eastAsia="楷体"/>
        </w:rPr>
        <w:t>相关证明文件包括外保温构造、无热桥处理方法、门窗洞口密封、气密层保护措施、遮阳措施、可再生能源专项设计文件、绿色电力、碳排放权交易等与建筑碳排放计算相关材料，在设计判定时应一并提供。</w:t>
      </w:r>
    </w:p>
    <w:p w14:paraId="78B37F1B">
      <w:pPr>
        <w:spacing w:line="360" w:lineRule="auto"/>
        <w:rPr>
          <w:rFonts w:asciiTheme="minorEastAsia" w:hAnsiTheme="minorEastAsia"/>
        </w:rPr>
      </w:pPr>
      <w:r>
        <w:rPr>
          <w:rFonts w:asciiTheme="minorEastAsia" w:hAnsiTheme="minorEastAsia"/>
        </w:rPr>
        <w:t>8.4.</w:t>
      </w:r>
      <w:r>
        <w:rPr>
          <w:rFonts w:hint="eastAsia" w:asciiTheme="minorEastAsia" w:hAnsiTheme="minorEastAsia"/>
        </w:rPr>
        <w:t>3</w:t>
      </w:r>
      <w:r>
        <w:rPr>
          <w:rFonts w:asciiTheme="minorEastAsia" w:hAnsiTheme="minorEastAsia"/>
        </w:rPr>
        <w:t xml:space="preserve"> </w:t>
      </w:r>
      <w:r>
        <w:rPr>
          <w:rFonts w:hint="eastAsia" w:asciiTheme="minorEastAsia" w:hAnsiTheme="minorEastAsia"/>
        </w:rPr>
        <w:t>变电站运行降碳排放水平</w:t>
      </w:r>
      <w:r>
        <w:rPr>
          <w:rFonts w:asciiTheme="minorEastAsia" w:hAnsiTheme="minorEastAsia"/>
        </w:rPr>
        <w:t>判定应</w:t>
      </w:r>
      <w:r>
        <w:rPr>
          <w:rFonts w:hint="eastAsia" w:asciiTheme="minorEastAsia" w:hAnsiTheme="minorEastAsia"/>
        </w:rPr>
        <w:t>符合下列规定</w:t>
      </w:r>
      <w:r>
        <w:rPr>
          <w:rFonts w:asciiTheme="minorEastAsia" w:hAnsiTheme="minorEastAsia"/>
        </w:rPr>
        <w:t>：</w:t>
      </w:r>
    </w:p>
    <w:p w14:paraId="2FAD9777">
      <w:pPr>
        <w:spacing w:line="360" w:lineRule="auto"/>
        <w:ind w:firstLine="420" w:firstLineChars="200"/>
        <w:rPr>
          <w:rFonts w:asciiTheme="minorEastAsia" w:hAnsiTheme="minorEastAsia"/>
        </w:rPr>
      </w:pPr>
      <w:r>
        <w:rPr>
          <w:rFonts w:asciiTheme="minorEastAsia" w:hAnsiTheme="minorEastAsia" w:eastAsiaTheme="minorEastAsia" w:cstheme="minorBidi"/>
          <w:sz w:val="21"/>
        </w:rPr>
        <w:t xml:space="preserve">1 </w:t>
      </w:r>
      <w:r>
        <w:rPr>
          <w:rFonts w:hint="eastAsia" w:asciiTheme="minorEastAsia" w:hAnsiTheme="minorEastAsia"/>
        </w:rPr>
        <w:t>变电站</w:t>
      </w:r>
      <w:r>
        <w:rPr>
          <w:rFonts w:asciiTheme="minorEastAsia" w:hAnsiTheme="minorEastAsia" w:eastAsiaTheme="minorEastAsia" w:cstheme="minorBidi"/>
          <w:sz w:val="21"/>
        </w:rPr>
        <w:t xml:space="preserve">竣工并在投入使用建筑使用面积不低于判定面积60%的情况下正常运行一年以上； </w:t>
      </w:r>
    </w:p>
    <w:p w14:paraId="3D312486">
      <w:pPr>
        <w:spacing w:line="360" w:lineRule="auto"/>
        <w:ind w:firstLine="420" w:firstLineChars="200"/>
        <w:rPr>
          <w:rFonts w:asciiTheme="minorEastAsia" w:hAnsiTheme="minorEastAsia"/>
        </w:rPr>
      </w:pPr>
      <w:r>
        <w:rPr>
          <w:rFonts w:asciiTheme="minorEastAsia" w:hAnsiTheme="minorEastAsia" w:eastAsiaTheme="minorEastAsia" w:cstheme="minorBidi"/>
          <w:sz w:val="21"/>
        </w:rPr>
        <w:t xml:space="preserve">2 投入使用的建筑使用面积为判定面积的60%~80%时，采用运行数据折算后判定；投入使用的建筑使用面积高于判定面积80%时，可采用运行数据直接判定； </w:t>
      </w:r>
    </w:p>
    <w:p w14:paraId="08DBCFBC">
      <w:pPr>
        <w:spacing w:line="360" w:lineRule="auto"/>
        <w:ind w:firstLine="420" w:firstLineChars="200"/>
        <w:rPr>
          <w:rFonts w:asciiTheme="minorEastAsia" w:hAnsiTheme="minorEastAsia"/>
        </w:rPr>
      </w:pPr>
      <w:r>
        <w:rPr>
          <w:rFonts w:asciiTheme="minorEastAsia" w:hAnsiTheme="minorEastAsia" w:eastAsiaTheme="minorEastAsia" w:cstheme="minorBidi"/>
          <w:sz w:val="21"/>
        </w:rPr>
        <w:t xml:space="preserve">3 应采用分项计量的能耗数据； </w:t>
      </w:r>
    </w:p>
    <w:p w14:paraId="14348FCF">
      <w:pPr>
        <w:spacing w:line="360" w:lineRule="auto"/>
        <w:ind w:firstLine="420" w:firstLineChars="200"/>
        <w:rPr>
          <w:rFonts w:asciiTheme="minorEastAsia" w:hAnsiTheme="minorEastAsia"/>
        </w:rPr>
      </w:pPr>
      <w:r>
        <w:rPr>
          <w:rFonts w:asciiTheme="minorEastAsia" w:hAnsiTheme="minorEastAsia" w:eastAsiaTheme="minorEastAsia" w:cstheme="minorBidi"/>
          <w:sz w:val="21"/>
        </w:rPr>
        <w:t>4 降碳技术参数的检测证明文件。</w:t>
      </w:r>
    </w:p>
    <w:p w14:paraId="31D8E6E8">
      <w:pPr>
        <w:spacing w:line="360" w:lineRule="auto"/>
        <w:rPr>
          <w:rFonts w:ascii="楷体" w:hAnsi="楷体" w:eastAsia="楷体"/>
          <w:b/>
          <w:szCs w:val="21"/>
        </w:rPr>
      </w:pPr>
      <w:r>
        <w:rPr>
          <w:rFonts w:hint="eastAsia" w:ascii="楷体" w:hAnsi="楷体" w:eastAsia="楷体"/>
          <w:b/>
          <w:szCs w:val="21"/>
        </w:rPr>
        <w:t>【条文说明】</w:t>
      </w:r>
    </w:p>
    <w:p w14:paraId="79050E30">
      <w:pPr>
        <w:spacing w:line="360" w:lineRule="auto"/>
        <w:ind w:firstLine="420" w:firstLineChars="200"/>
        <w:rPr>
          <w:rFonts w:ascii="楷体" w:hAnsi="楷体" w:eastAsia="楷体"/>
        </w:rPr>
      </w:pPr>
      <w:r>
        <w:rPr>
          <w:rFonts w:hint="eastAsia" w:ascii="楷体" w:hAnsi="楷体" w:eastAsia="楷体"/>
        </w:rPr>
        <w:t>为保证变电站运行阶段降碳性能，变电站运行判定应在建筑竣工验收后且建筑使用面积不低于判定面积</w:t>
      </w:r>
      <w:r>
        <w:rPr>
          <w:rFonts w:ascii="楷体" w:hAnsi="楷体" w:eastAsia="楷体"/>
        </w:rPr>
        <w:t xml:space="preserve"> 60%</w:t>
      </w:r>
      <w:r>
        <w:rPr>
          <w:rFonts w:hint="eastAsia" w:ascii="楷体" w:hAnsi="楷体" w:eastAsia="楷体"/>
        </w:rPr>
        <w:t>的情况下正常运行一年后进行。考虑到运行阶段判定的准确性，当建筑使用面积为判定面积的</w:t>
      </w:r>
      <w:r>
        <w:rPr>
          <w:rFonts w:ascii="楷体" w:hAnsi="楷体" w:eastAsia="楷体"/>
        </w:rPr>
        <w:t xml:space="preserve"> 60%~80%</w:t>
      </w:r>
      <w:r>
        <w:rPr>
          <w:rFonts w:hint="eastAsia" w:ascii="楷体" w:hAnsi="楷体" w:eastAsia="楷体"/>
        </w:rPr>
        <w:t>时，应根据运行数据与建筑使用面积比例进行折算后确定碳排放；当建筑使用面积比例高于</w:t>
      </w:r>
      <w:r>
        <w:rPr>
          <w:rFonts w:ascii="楷体" w:hAnsi="楷体" w:eastAsia="楷体"/>
        </w:rPr>
        <w:t xml:space="preserve"> 80%</w:t>
      </w:r>
      <w:r>
        <w:rPr>
          <w:rFonts w:hint="eastAsia" w:ascii="楷体" w:hAnsi="楷体" w:eastAsia="楷体"/>
        </w:rPr>
        <w:t>时，可认为建筑已达到人员设定要求，采用运行数据直接判定。</w:t>
      </w:r>
    </w:p>
    <w:p w14:paraId="7DD7017C">
      <w:pPr>
        <w:spacing w:line="360" w:lineRule="auto"/>
        <w:ind w:firstLine="420" w:firstLineChars="200"/>
        <w:rPr>
          <w:rFonts w:ascii="楷体" w:hAnsi="楷体" w:eastAsia="楷体"/>
        </w:rPr>
      </w:pPr>
    </w:p>
    <w:p w14:paraId="548AB346">
      <w:pPr>
        <w:spacing w:line="360" w:lineRule="auto"/>
        <w:rPr>
          <w:rFonts w:asciiTheme="minorEastAsia" w:hAnsiTheme="minorEastAsia"/>
        </w:rPr>
      </w:pPr>
      <w:r>
        <w:rPr>
          <w:rFonts w:asciiTheme="minorEastAsia" w:hAnsiTheme="minorEastAsia"/>
        </w:rPr>
        <w:t>8.4.</w:t>
      </w:r>
      <w:r>
        <w:rPr>
          <w:rFonts w:hint="eastAsia" w:asciiTheme="minorEastAsia" w:hAnsiTheme="minorEastAsia"/>
        </w:rPr>
        <w:t>4</w:t>
      </w:r>
      <w:r>
        <w:rPr>
          <w:rFonts w:asciiTheme="minorEastAsia" w:hAnsiTheme="minorEastAsia"/>
        </w:rPr>
        <w:t xml:space="preserve"> </w:t>
      </w:r>
      <w:r>
        <w:rPr>
          <w:rFonts w:hint="eastAsia" w:asciiTheme="minorEastAsia" w:hAnsiTheme="minorEastAsia"/>
        </w:rPr>
        <w:t>变电站全过程碳排放水平</w:t>
      </w:r>
      <w:r>
        <w:rPr>
          <w:rFonts w:asciiTheme="minorEastAsia" w:hAnsiTheme="minorEastAsia"/>
        </w:rPr>
        <w:t>判定应</w:t>
      </w:r>
      <w:r>
        <w:rPr>
          <w:rFonts w:hint="eastAsia" w:asciiTheme="minorEastAsia" w:hAnsiTheme="minorEastAsia"/>
        </w:rPr>
        <w:t>符合下列规定</w:t>
      </w:r>
      <w:r>
        <w:rPr>
          <w:rFonts w:asciiTheme="minorEastAsia" w:hAnsiTheme="minorEastAsia"/>
        </w:rPr>
        <w:t>：</w:t>
      </w:r>
    </w:p>
    <w:p w14:paraId="255CF515">
      <w:pPr>
        <w:spacing w:line="360" w:lineRule="auto"/>
        <w:ind w:firstLine="420" w:firstLineChars="200"/>
        <w:rPr>
          <w:rFonts w:asciiTheme="minorEastAsia" w:hAnsiTheme="minorEastAsia"/>
        </w:rPr>
      </w:pPr>
      <w:r>
        <w:rPr>
          <w:rFonts w:asciiTheme="minorEastAsia" w:hAnsiTheme="minorEastAsia" w:eastAsiaTheme="minorEastAsia" w:cstheme="minorBidi"/>
          <w:sz w:val="21"/>
        </w:rPr>
        <w:t>1 全过程判定应在</w:t>
      </w:r>
      <w:r>
        <w:rPr>
          <w:rFonts w:hint="eastAsia" w:asciiTheme="minorEastAsia" w:hAnsiTheme="minorEastAsia"/>
        </w:rPr>
        <w:t>变电站</w:t>
      </w:r>
      <w:r>
        <w:rPr>
          <w:rFonts w:asciiTheme="minorEastAsia" w:hAnsiTheme="minorEastAsia" w:eastAsiaTheme="minorEastAsia" w:cstheme="minorBidi"/>
          <w:sz w:val="21"/>
        </w:rPr>
        <w:t xml:space="preserve">正常运行一年后进行； </w:t>
      </w:r>
    </w:p>
    <w:p w14:paraId="6863B6C4">
      <w:pPr>
        <w:spacing w:line="360" w:lineRule="auto"/>
        <w:ind w:firstLine="420" w:firstLineChars="200"/>
        <w:rPr>
          <w:rFonts w:asciiTheme="minorEastAsia" w:hAnsiTheme="minorEastAsia"/>
        </w:rPr>
      </w:pPr>
      <w:r>
        <w:rPr>
          <w:rFonts w:asciiTheme="minorEastAsia" w:hAnsiTheme="minorEastAsia" w:eastAsiaTheme="minorEastAsia" w:cstheme="minorBidi"/>
          <w:sz w:val="21"/>
        </w:rPr>
        <w:t>2 全过程</w:t>
      </w:r>
      <w:r>
        <w:rPr>
          <w:rFonts w:hint="eastAsia" w:asciiTheme="minorEastAsia" w:hAnsiTheme="minorEastAsia"/>
        </w:rPr>
        <w:t>变电站</w:t>
      </w:r>
      <w:r>
        <w:rPr>
          <w:rFonts w:asciiTheme="minorEastAsia" w:hAnsiTheme="minorEastAsia" w:eastAsiaTheme="minorEastAsia" w:cstheme="minorBidi"/>
          <w:sz w:val="21"/>
        </w:rPr>
        <w:t>碳排放技术指标相关计算和证明文件齐全。</w:t>
      </w:r>
    </w:p>
    <w:p w14:paraId="79A7A4C4">
      <w:pPr>
        <w:spacing w:line="360" w:lineRule="auto"/>
        <w:rPr>
          <w:rFonts w:ascii="楷体" w:hAnsi="楷体" w:eastAsia="楷体"/>
          <w:b/>
          <w:szCs w:val="21"/>
        </w:rPr>
      </w:pPr>
      <w:r>
        <w:rPr>
          <w:rFonts w:hint="eastAsia" w:ascii="楷体" w:hAnsi="楷体" w:eastAsia="楷体"/>
          <w:b/>
          <w:szCs w:val="21"/>
        </w:rPr>
        <w:t>【条文说明】</w:t>
      </w:r>
    </w:p>
    <w:p w14:paraId="31367E67">
      <w:pPr>
        <w:spacing w:line="360" w:lineRule="auto"/>
        <w:ind w:firstLine="420" w:firstLineChars="200"/>
        <w:rPr>
          <w:rFonts w:ascii="楷体" w:hAnsi="楷体" w:eastAsia="楷体"/>
        </w:rPr>
      </w:pPr>
      <w:r>
        <w:rPr>
          <w:rFonts w:hint="eastAsia" w:ascii="楷体" w:hAnsi="楷体" w:eastAsia="楷体"/>
        </w:rPr>
        <w:t>全过程零碳建筑需要计算各个阶段的碳排放，施工图纸、竣工验收材料、建筑运行数据能够反应建筑全过程碳排放计算的全部基础数据。相关证明文件包括但不限于：</w:t>
      </w:r>
      <w:r>
        <w:rPr>
          <w:rFonts w:ascii="楷体" w:hAnsi="楷体" w:eastAsia="楷体"/>
        </w:rPr>
        <w:t>1</w:t>
      </w:r>
      <w:r>
        <w:rPr>
          <w:rFonts w:hint="eastAsia" w:ascii="楷体" w:hAnsi="楷体" w:eastAsia="楷体"/>
        </w:rPr>
        <w:t>）本标准</w:t>
      </w:r>
      <w:r>
        <w:rPr>
          <w:rFonts w:ascii="楷体" w:hAnsi="楷体" w:eastAsia="楷体"/>
        </w:rPr>
        <w:t xml:space="preserve"> 9.3.2 </w:t>
      </w:r>
      <w:r>
        <w:rPr>
          <w:rFonts w:hint="eastAsia" w:ascii="楷体" w:hAnsi="楷体" w:eastAsia="楷体"/>
        </w:rPr>
        <w:t>条规定的文件，或零碳建筑设计评价标识与申报文件；</w:t>
      </w:r>
      <w:r>
        <w:rPr>
          <w:rFonts w:ascii="楷体" w:hAnsi="楷体" w:eastAsia="楷体"/>
        </w:rPr>
        <w:t>2</w:t>
      </w:r>
      <w:r>
        <w:rPr>
          <w:rFonts w:hint="eastAsia" w:ascii="楷体" w:hAnsi="楷体" w:eastAsia="楷体"/>
        </w:rPr>
        <w:t>）本标准</w:t>
      </w:r>
      <w:r>
        <w:rPr>
          <w:rFonts w:ascii="楷体" w:hAnsi="楷体" w:eastAsia="楷体"/>
        </w:rPr>
        <w:t xml:space="preserve"> 9.3.4 </w:t>
      </w:r>
      <w:r>
        <w:rPr>
          <w:rFonts w:hint="eastAsia" w:ascii="楷体" w:hAnsi="楷体" w:eastAsia="楷体"/>
        </w:rPr>
        <w:t>条规定的文件，或零碳建筑运行评价标识与申报文件；</w:t>
      </w:r>
      <w:r>
        <w:rPr>
          <w:rFonts w:ascii="楷体" w:hAnsi="楷体" w:eastAsia="楷体"/>
        </w:rPr>
        <w:t>3</w:t>
      </w:r>
      <w:r>
        <w:rPr>
          <w:rFonts w:hint="eastAsia" w:ascii="楷体" w:hAnsi="楷体" w:eastAsia="楷体"/>
        </w:rPr>
        <w:t>）本标准</w:t>
      </w:r>
      <w:r>
        <w:rPr>
          <w:rFonts w:ascii="楷体" w:hAnsi="楷体" w:eastAsia="楷体"/>
        </w:rPr>
        <w:t xml:space="preserve"> 9.3.6 </w:t>
      </w:r>
      <w:r>
        <w:rPr>
          <w:rFonts w:hint="eastAsia" w:ascii="楷体" w:hAnsi="楷体" w:eastAsia="楷体"/>
        </w:rPr>
        <w:t>条规定的文件；</w:t>
      </w:r>
      <w:r>
        <w:rPr>
          <w:rFonts w:ascii="楷体" w:hAnsi="楷体" w:eastAsia="楷体"/>
        </w:rPr>
        <w:t>3</w:t>
      </w:r>
      <w:r>
        <w:rPr>
          <w:rFonts w:hint="eastAsia" w:ascii="楷体" w:hAnsi="楷体" w:eastAsia="楷体"/>
        </w:rPr>
        <w:t>）建材碳排放计算清单；</w:t>
      </w:r>
      <w:r>
        <w:rPr>
          <w:rFonts w:ascii="楷体" w:hAnsi="楷体" w:eastAsia="楷体"/>
        </w:rPr>
        <w:t>4</w:t>
      </w:r>
      <w:r>
        <w:rPr>
          <w:rFonts w:hint="eastAsia" w:ascii="楷体" w:hAnsi="楷体" w:eastAsia="楷体"/>
        </w:rPr>
        <w:t>）包含建材生产及运输、建造及拆除与建筑运行在内的全过程碳排放计算书。</w:t>
      </w:r>
    </w:p>
    <w:p w14:paraId="6B2B2665">
      <w:pPr>
        <w:spacing w:line="360" w:lineRule="auto"/>
        <w:rPr>
          <w:rFonts w:ascii="宋体" w:hAnsi="宋体" w:eastAsia="宋体"/>
          <w:szCs w:val="21"/>
        </w:rPr>
      </w:pPr>
    </w:p>
    <w:p w14:paraId="622100CD">
      <w:pPr>
        <w:spacing w:line="360" w:lineRule="auto"/>
        <w:rPr>
          <w:rFonts w:ascii="宋体" w:hAnsi="宋体" w:eastAsia="宋体"/>
          <w:szCs w:val="21"/>
        </w:rPr>
      </w:pPr>
    </w:p>
    <w:p w14:paraId="4857EF48">
      <w:pPr>
        <w:snapToGrid/>
        <w:spacing w:line="240" w:lineRule="auto"/>
        <w:outlineLvl w:val="9"/>
        <w:rPr>
          <w:rFonts w:ascii="宋体" w:hAnsi="宋体" w:eastAsia="宋体"/>
          <w:b/>
          <w:bCs/>
          <w:sz w:val="32"/>
          <w:szCs w:val="21"/>
        </w:rPr>
      </w:pPr>
      <w:r>
        <w:rPr>
          <w:rFonts w:hint="eastAsia" w:ascii="宋体" w:hAnsi="宋体" w:eastAsia="宋体"/>
          <w:b/>
          <w:bCs/>
          <w:sz w:val="32"/>
          <w:szCs w:val="21"/>
        </w:rPr>
        <w:br w:type="page"/>
      </w:r>
    </w:p>
    <w:p w14:paraId="009A8DD2">
      <w:pPr>
        <w:snapToGrid w:val="0"/>
        <w:spacing w:line="360" w:lineRule="auto"/>
        <w:outlineLvl w:val="0"/>
        <w:rPr>
          <w:rFonts w:ascii="宋体" w:hAnsi="宋体" w:eastAsia="宋体"/>
          <w:b/>
          <w:bCs/>
          <w:sz w:val="32"/>
          <w:szCs w:val="21"/>
        </w:rPr>
      </w:pPr>
      <w:bookmarkStart w:id="69" w:name="_Toc179888462"/>
      <w:r>
        <w:rPr>
          <w:rFonts w:hint="eastAsia" w:ascii="宋体" w:hAnsi="宋体" w:eastAsia="宋体"/>
          <w:b/>
          <w:bCs/>
          <w:sz w:val="32"/>
          <w:szCs w:val="21"/>
        </w:rPr>
        <w:t>附录</w:t>
      </w:r>
      <w:r>
        <w:rPr>
          <w:rFonts w:ascii="宋体" w:hAnsi="宋体" w:eastAsia="宋体"/>
          <w:b/>
          <w:bCs/>
          <w:sz w:val="32"/>
          <w:szCs w:val="21"/>
        </w:rPr>
        <w:t>A</w:t>
      </w:r>
      <w:r>
        <w:rPr>
          <w:rFonts w:hint="eastAsia" w:ascii="宋体" w:hAnsi="宋体" w:eastAsia="宋体"/>
          <w:b/>
          <w:bCs/>
          <w:sz w:val="32"/>
          <w:szCs w:val="21"/>
        </w:rPr>
        <w:t>建筑碳排放指标计算</w:t>
      </w:r>
      <w:bookmarkEnd w:id="69"/>
      <w:r>
        <w:rPr>
          <w:rFonts w:hint="eastAsia" w:ascii="宋体" w:hAnsi="宋体" w:eastAsia="宋体"/>
          <w:b/>
          <w:bCs/>
          <w:sz w:val="32"/>
          <w:szCs w:val="21"/>
        </w:rPr>
        <w:t xml:space="preserve"> </w:t>
      </w:r>
    </w:p>
    <w:p w14:paraId="2CF2CE5C">
      <w:pPr>
        <w:spacing w:line="360" w:lineRule="auto"/>
        <w:rPr>
          <w:rFonts w:ascii="宋体" w:hAnsi="宋体" w:eastAsia="宋体"/>
          <w:szCs w:val="21"/>
        </w:rPr>
      </w:pPr>
      <w:r>
        <w:rPr>
          <w:rFonts w:hint="eastAsia" w:ascii="宋体" w:hAnsi="宋体" w:eastAsia="宋体"/>
          <w:szCs w:val="21"/>
        </w:rPr>
        <w:t xml:space="preserve">（引自：《零碳建筑技术标准》送审稿） </w:t>
      </w:r>
    </w:p>
    <w:p w14:paraId="75FFDD35">
      <w:pPr>
        <w:spacing w:line="360" w:lineRule="auto"/>
        <w:rPr>
          <w:rFonts w:asciiTheme="minorEastAsia" w:hAnsiTheme="minorEastAsia"/>
        </w:rPr>
      </w:pPr>
      <w:r>
        <w:rPr>
          <w:rFonts w:asciiTheme="minorEastAsia" w:hAnsiTheme="minorEastAsia"/>
        </w:rPr>
        <w:t>A.0.1</w:t>
      </w:r>
      <w:r>
        <w:rPr>
          <w:rFonts w:hint="eastAsia" w:asciiTheme="minorEastAsia" w:hAnsiTheme="minorEastAsia"/>
        </w:rPr>
        <w:t>技术指标的计算应符合下列规定：</w:t>
      </w:r>
    </w:p>
    <w:p w14:paraId="7FEE7475">
      <w:pPr>
        <w:spacing w:line="360" w:lineRule="auto"/>
        <w:rPr>
          <w:rFonts w:asciiTheme="minorEastAsia" w:hAnsiTheme="minorEastAsia"/>
        </w:rPr>
      </w:pPr>
      <w:r>
        <w:rPr>
          <w:rFonts w:asciiTheme="minorEastAsia" w:hAnsiTheme="minorEastAsia"/>
        </w:rPr>
        <w:t xml:space="preserve">1 </w:t>
      </w:r>
      <w:r>
        <w:rPr>
          <w:rFonts w:hint="eastAsia" w:asciiTheme="minorEastAsia" w:hAnsiTheme="minorEastAsia"/>
        </w:rPr>
        <w:t>气象参数应按现行行业标准</w:t>
      </w:r>
      <w:bookmarkStart w:id="70" w:name="_Hlk150125819"/>
      <w:r>
        <w:rPr>
          <w:rFonts w:hint="eastAsia" w:asciiTheme="minorEastAsia" w:hAnsiTheme="minorEastAsia"/>
        </w:rPr>
        <w:t>《建筑节能气象参数标准》</w:t>
      </w:r>
      <w:r>
        <w:rPr>
          <w:rFonts w:asciiTheme="minorEastAsia" w:hAnsiTheme="minorEastAsia"/>
        </w:rPr>
        <w:t>JGJ/T 346</w:t>
      </w:r>
      <w:bookmarkEnd w:id="70"/>
      <w:r>
        <w:rPr>
          <w:rFonts w:hint="eastAsia" w:asciiTheme="minorEastAsia" w:hAnsiTheme="minorEastAsia"/>
        </w:rPr>
        <w:t>确定；</w:t>
      </w:r>
    </w:p>
    <w:p w14:paraId="020374D3">
      <w:pPr>
        <w:spacing w:line="360" w:lineRule="auto"/>
        <w:rPr>
          <w:rFonts w:asciiTheme="minorEastAsia" w:hAnsiTheme="minorEastAsia"/>
        </w:rPr>
      </w:pPr>
      <w:r>
        <w:rPr>
          <w:rFonts w:asciiTheme="minorEastAsia" w:hAnsiTheme="minorEastAsia"/>
        </w:rPr>
        <w:t xml:space="preserve">2 </w:t>
      </w:r>
      <w:r>
        <w:rPr>
          <w:rFonts w:hint="eastAsia" w:asciiTheme="minorEastAsia" w:hAnsiTheme="minorEastAsia"/>
        </w:rPr>
        <w:t>供暖年耗热量和供冷年耗冷量应包括围护结构的热损失、建筑产热量、无组织空气渗透和处理新风的热（或冷）需求；</w:t>
      </w:r>
    </w:p>
    <w:p w14:paraId="621F5300">
      <w:pPr>
        <w:spacing w:line="360" w:lineRule="auto"/>
        <w:rPr>
          <w:rFonts w:asciiTheme="minorEastAsia" w:hAnsiTheme="minorEastAsia"/>
        </w:rPr>
      </w:pPr>
      <w:r>
        <w:rPr>
          <w:rFonts w:asciiTheme="minorEastAsia" w:hAnsiTheme="minorEastAsia"/>
        </w:rPr>
        <w:t xml:space="preserve">3 </w:t>
      </w:r>
      <w:r>
        <w:rPr>
          <w:rFonts w:hint="eastAsia" w:asciiTheme="minorEastAsia" w:hAnsiTheme="minorEastAsia"/>
        </w:rPr>
        <w:t>应考虑自然通风和自然采光对建筑能耗的影响；</w:t>
      </w:r>
    </w:p>
    <w:p w14:paraId="1EDAB8FD">
      <w:pPr>
        <w:spacing w:line="360" w:lineRule="auto"/>
        <w:rPr>
          <w:rFonts w:asciiTheme="minorEastAsia" w:hAnsiTheme="minorEastAsia"/>
        </w:rPr>
      </w:pPr>
      <w:r>
        <w:rPr>
          <w:rFonts w:asciiTheme="minorEastAsia" w:hAnsiTheme="minorEastAsia"/>
        </w:rPr>
        <w:t>4</w:t>
      </w:r>
      <w:r>
        <w:rPr>
          <w:rFonts w:hint="eastAsia" w:asciiTheme="minorEastAsia" w:hAnsiTheme="minorEastAsia"/>
        </w:rPr>
        <w:t>供暖通风空调系统能耗计算时应考虑部分负荷及间歇使用的影响；</w:t>
      </w:r>
    </w:p>
    <w:p w14:paraId="1A65E250">
      <w:pPr>
        <w:spacing w:line="360" w:lineRule="auto"/>
        <w:rPr>
          <w:rFonts w:asciiTheme="minorEastAsia" w:hAnsiTheme="minorEastAsia"/>
        </w:rPr>
      </w:pPr>
      <w:r>
        <w:rPr>
          <w:rFonts w:hint="eastAsia" w:asciiTheme="minorEastAsia" w:hAnsiTheme="minorEastAsia"/>
        </w:rPr>
        <w:t>5应计算可再生能源利用量；</w:t>
      </w:r>
    </w:p>
    <w:p w14:paraId="4C5EE976">
      <w:pPr>
        <w:spacing w:line="360" w:lineRule="auto"/>
        <w:rPr>
          <w:rFonts w:asciiTheme="minorEastAsia" w:hAnsiTheme="minorEastAsia"/>
        </w:rPr>
      </w:pPr>
      <w:r>
        <w:rPr>
          <w:rFonts w:asciiTheme="minorEastAsia" w:hAnsiTheme="minorEastAsia"/>
        </w:rPr>
        <w:t>6</w:t>
      </w:r>
      <w:r>
        <w:rPr>
          <w:rFonts w:hint="eastAsia" w:asciiTheme="minorEastAsia" w:hAnsiTheme="minorEastAsia"/>
        </w:rPr>
        <w:t>应采用本标准配套的逐时动态计算软件或基于该软件进行二次开发的软件进行计算。</w:t>
      </w:r>
    </w:p>
    <w:p w14:paraId="5A99E67E">
      <w:pPr>
        <w:spacing w:line="360" w:lineRule="auto"/>
        <w:rPr>
          <w:rFonts w:asciiTheme="minorEastAsia" w:hAnsiTheme="minorEastAsia"/>
        </w:rPr>
      </w:pPr>
    </w:p>
    <w:p w14:paraId="0C5DEBCE">
      <w:pPr>
        <w:spacing w:line="360" w:lineRule="auto"/>
        <w:rPr>
          <w:rFonts w:asciiTheme="minorEastAsia" w:hAnsiTheme="minorEastAsia"/>
        </w:rPr>
      </w:pPr>
      <w:r>
        <w:rPr>
          <w:rFonts w:asciiTheme="minorEastAsia" w:hAnsiTheme="minorEastAsia"/>
        </w:rPr>
        <w:t xml:space="preserve">A.0.2 </w:t>
      </w:r>
      <w:r>
        <w:rPr>
          <w:rFonts w:hint="eastAsia" w:asciiTheme="minorEastAsia" w:hAnsiTheme="minorEastAsia"/>
        </w:rPr>
        <w:t>设计建筑技术指标计算参数设置应符合下列规定：</w:t>
      </w:r>
    </w:p>
    <w:p w14:paraId="38181623">
      <w:pPr>
        <w:spacing w:line="360" w:lineRule="auto"/>
        <w:rPr>
          <w:rFonts w:asciiTheme="minorEastAsia" w:hAnsiTheme="minorEastAsia"/>
        </w:rPr>
      </w:pPr>
      <w:r>
        <w:rPr>
          <w:rFonts w:asciiTheme="minorEastAsia" w:hAnsiTheme="minorEastAsia"/>
        </w:rPr>
        <w:t xml:space="preserve">1 </w:t>
      </w:r>
      <w:r>
        <w:rPr>
          <w:rFonts w:hint="eastAsia" w:asciiTheme="minorEastAsia" w:hAnsiTheme="minorEastAsia"/>
        </w:rPr>
        <w:t>建筑的形状、大小、朝向、内部的空间划分和使用功能、建筑构造尺寸、建筑围护结构传热系数、做法、外窗（包括透光幕墙）太阳得热系数、窗墙面积比、屋面开窗面积应与建筑设计文件一致；当采用活动遮阳装置时，供暖季和供冷季的遮阳系数应按本标准表</w:t>
      </w:r>
      <w:r>
        <w:rPr>
          <w:rFonts w:asciiTheme="minorEastAsia" w:hAnsiTheme="minorEastAsia"/>
        </w:rPr>
        <w:t>A.</w:t>
      </w:r>
      <w:r>
        <w:rPr>
          <w:rFonts w:hint="eastAsia" w:asciiTheme="minorEastAsia" w:hAnsiTheme="minorEastAsia"/>
        </w:rPr>
        <w:t>0</w:t>
      </w:r>
      <w:r>
        <w:rPr>
          <w:rFonts w:asciiTheme="minorEastAsia" w:hAnsiTheme="minorEastAsia"/>
        </w:rPr>
        <w:t>.</w:t>
      </w:r>
      <w:r>
        <w:rPr>
          <w:rFonts w:hint="eastAsia" w:asciiTheme="minorEastAsia" w:hAnsiTheme="minorEastAsia"/>
        </w:rPr>
        <w:t>2确定；</w:t>
      </w:r>
    </w:p>
    <w:p w14:paraId="5D072E0D">
      <w:pPr>
        <w:spacing w:line="360" w:lineRule="auto"/>
        <w:rPr>
          <w:rFonts w:asciiTheme="minorEastAsia" w:hAnsiTheme="minorEastAsia"/>
        </w:rPr>
      </w:pPr>
      <w:r>
        <w:rPr>
          <w:rFonts w:asciiTheme="minorEastAsia" w:hAnsiTheme="minorEastAsia"/>
        </w:rPr>
        <w:t xml:space="preserve">2 </w:t>
      </w:r>
      <w:r>
        <w:rPr>
          <w:rFonts w:hint="eastAsia" w:asciiTheme="minorEastAsia" w:hAnsiTheme="minorEastAsia"/>
        </w:rPr>
        <w:t>供暖、通风、空调、照明、生活热水、电梯、可再生能源、用电器具的系统形式和能效应与设计文件一致；生活热水系统的用水量应与设计文件一致，并应满足现行国家标准《民用建筑节水设计标准》</w:t>
      </w:r>
      <w:r>
        <w:rPr>
          <w:rFonts w:asciiTheme="minorEastAsia" w:hAnsiTheme="minorEastAsia"/>
        </w:rPr>
        <w:t>GB</w:t>
      </w:r>
      <w:r>
        <w:rPr>
          <w:rFonts w:hint="eastAsia" w:asciiTheme="minorEastAsia" w:hAnsiTheme="minorEastAsia"/>
        </w:rPr>
        <w:t xml:space="preserve"> </w:t>
      </w:r>
      <w:r>
        <w:rPr>
          <w:rFonts w:asciiTheme="minorEastAsia" w:hAnsiTheme="minorEastAsia"/>
        </w:rPr>
        <w:t>50555</w:t>
      </w:r>
      <w:r>
        <w:rPr>
          <w:rFonts w:hint="eastAsia" w:asciiTheme="minorEastAsia" w:hAnsiTheme="minorEastAsia"/>
        </w:rPr>
        <w:t>的规定；</w:t>
      </w:r>
    </w:p>
    <w:p w14:paraId="18A52A8F">
      <w:pPr>
        <w:spacing w:line="360" w:lineRule="auto"/>
        <w:rPr>
          <w:rFonts w:asciiTheme="minorEastAsia" w:hAnsiTheme="minorEastAsia"/>
        </w:rPr>
      </w:pPr>
      <w:r>
        <w:rPr>
          <w:rFonts w:asciiTheme="minorEastAsia" w:hAnsiTheme="minorEastAsia"/>
        </w:rPr>
        <w:t xml:space="preserve">3 </w:t>
      </w:r>
      <w:r>
        <w:rPr>
          <w:rFonts w:hint="eastAsia" w:asciiTheme="minorEastAsia" w:hAnsiTheme="minorEastAsia"/>
        </w:rPr>
        <w:t>建筑功能区除设计文件中已明确的非供暖和供冷区外，均应按设置供暖和供冷的区域计算；</w:t>
      </w:r>
    </w:p>
    <w:p w14:paraId="137D96F1">
      <w:pPr>
        <w:spacing w:line="360" w:lineRule="auto"/>
        <w:rPr>
          <w:rFonts w:asciiTheme="minorEastAsia" w:hAnsiTheme="minorEastAsia"/>
        </w:rPr>
      </w:pPr>
      <w:r>
        <w:rPr>
          <w:rFonts w:asciiTheme="minorEastAsia" w:hAnsiTheme="minorEastAsia"/>
        </w:rPr>
        <w:t xml:space="preserve">4 </w:t>
      </w:r>
      <w:r>
        <w:rPr>
          <w:rFonts w:hint="eastAsia" w:asciiTheme="minorEastAsia" w:hAnsiTheme="minorEastAsia"/>
        </w:rPr>
        <w:t>建筑的空气调节和供暖系统运行时间、照明开关时间、房间人均占有的建筑面积及在室率、新风机组运行时间表、电气设备功率密度及使用率应符合强制性工程建设规范</w:t>
      </w:r>
      <w:bookmarkStart w:id="71" w:name="_Hlk150110080"/>
      <w:r>
        <w:rPr>
          <w:rFonts w:hint="eastAsia" w:asciiTheme="minorEastAsia" w:hAnsiTheme="minorEastAsia"/>
        </w:rPr>
        <w:t>《建筑节能与可再生能源利用通用规范》</w:t>
      </w:r>
      <w:r>
        <w:rPr>
          <w:rFonts w:asciiTheme="minorEastAsia" w:hAnsiTheme="minorEastAsia"/>
        </w:rPr>
        <w:t>GB</w:t>
      </w:r>
      <w:r>
        <w:rPr>
          <w:rFonts w:hint="eastAsia" w:asciiTheme="minorEastAsia" w:hAnsiTheme="minorEastAsia"/>
        </w:rPr>
        <w:t xml:space="preserve"> 55015-2021附录C的规定</w:t>
      </w:r>
      <w:bookmarkEnd w:id="71"/>
      <w:r>
        <w:rPr>
          <w:rFonts w:hint="eastAsia" w:asciiTheme="minorEastAsia" w:hAnsiTheme="minorEastAsia"/>
        </w:rPr>
        <w:t>；室内温度、照明功率密度值、人员新风量应与设计文件一致；</w:t>
      </w:r>
    </w:p>
    <w:p w14:paraId="5DBB60DE">
      <w:pPr>
        <w:spacing w:line="360" w:lineRule="auto"/>
        <w:rPr>
          <w:rFonts w:asciiTheme="minorEastAsia" w:hAnsiTheme="minorEastAsia"/>
        </w:rPr>
      </w:pPr>
      <w:r>
        <w:rPr>
          <w:rFonts w:hint="eastAsia" w:asciiTheme="minorEastAsia" w:hAnsiTheme="minorEastAsia"/>
        </w:rPr>
        <w:t>5 电梯系统形式、类型、台数、设计速度、额定载客人数应与设计文件和设计样本一致，按国家标准</w:t>
      </w:r>
      <w:bookmarkStart w:id="72" w:name="_Hlk150125827"/>
      <w:r>
        <w:rPr>
          <w:rFonts w:hint="eastAsia" w:asciiTheme="minorEastAsia" w:hAnsiTheme="minorEastAsia"/>
        </w:rPr>
        <w:t>《电梯、自动扶梯和自动人行道的能量性能</w:t>
      </w:r>
      <w:r>
        <w:rPr>
          <w:rFonts w:asciiTheme="minorEastAsia" w:hAnsiTheme="minorEastAsia"/>
        </w:rPr>
        <w:t xml:space="preserve"> </w:t>
      </w:r>
      <w:r>
        <w:rPr>
          <w:rFonts w:hint="eastAsia" w:asciiTheme="minorEastAsia" w:hAnsiTheme="minorEastAsia"/>
        </w:rPr>
        <w:t>第</w:t>
      </w:r>
      <w:r>
        <w:rPr>
          <w:rFonts w:asciiTheme="minorEastAsia" w:hAnsiTheme="minorEastAsia"/>
        </w:rPr>
        <w:t>2</w:t>
      </w:r>
      <w:r>
        <w:rPr>
          <w:rFonts w:hint="eastAsia" w:asciiTheme="minorEastAsia" w:hAnsiTheme="minorEastAsia"/>
        </w:rPr>
        <w:t>部分：电梯的能量计算与分级》</w:t>
      </w:r>
      <w:r>
        <w:rPr>
          <w:rFonts w:asciiTheme="minorEastAsia" w:hAnsiTheme="minorEastAsia"/>
        </w:rPr>
        <w:t>GBT 30559.2-2017</w:t>
      </w:r>
      <w:bookmarkEnd w:id="72"/>
      <w:r>
        <w:rPr>
          <w:rFonts w:hint="eastAsia" w:asciiTheme="minorEastAsia" w:hAnsiTheme="minorEastAsia"/>
        </w:rPr>
        <w:t>中的方法进行计算；</w:t>
      </w:r>
    </w:p>
    <w:p w14:paraId="47DB6950">
      <w:pPr>
        <w:spacing w:line="360" w:lineRule="auto"/>
        <w:rPr>
          <w:rFonts w:asciiTheme="minorEastAsia" w:hAnsiTheme="minorEastAsia"/>
        </w:rPr>
      </w:pPr>
      <w:r>
        <w:rPr>
          <w:rFonts w:hint="eastAsia" w:asciiTheme="minorEastAsia" w:hAnsiTheme="minorEastAsia"/>
        </w:rPr>
        <w:t>6 插座系统能耗应按</w:t>
      </w:r>
      <w:bookmarkStart w:id="73" w:name="_Hlk153474983"/>
      <w:r>
        <w:rPr>
          <w:rFonts w:hint="eastAsia" w:asciiTheme="minorEastAsia" w:hAnsiTheme="minorEastAsia"/>
        </w:rPr>
        <w:t>本标准第A.0.5条</w:t>
      </w:r>
      <w:bookmarkEnd w:id="73"/>
      <w:r>
        <w:rPr>
          <w:rFonts w:hint="eastAsia" w:asciiTheme="minorEastAsia" w:hAnsiTheme="minorEastAsia"/>
        </w:rPr>
        <w:t>或</w:t>
      </w:r>
      <w:bookmarkStart w:id="74" w:name="_Hlk153475008"/>
      <w:r>
        <w:rPr>
          <w:rFonts w:hint="eastAsia" w:asciiTheme="minorEastAsia" w:hAnsiTheme="minorEastAsia"/>
        </w:rPr>
        <w:t>强制性工程建设规范《建筑节能与可再生能源利用通用规范》GB 55015-2021附录C规定的设备功率密度及使用率进行计算</w:t>
      </w:r>
      <w:bookmarkEnd w:id="74"/>
      <w:r>
        <w:rPr>
          <w:rFonts w:hint="eastAsia" w:asciiTheme="minorEastAsia" w:hAnsiTheme="minorEastAsia"/>
        </w:rPr>
        <w:t>；当插座能耗按本标准第A.0.5条规定进行计算时，电器设备能效应与设计文件一致；当插座系统</w:t>
      </w:r>
      <w:bookmarkStart w:id="75" w:name="_Hlk150110469"/>
      <w:r>
        <w:rPr>
          <w:rFonts w:hint="eastAsia" w:asciiTheme="minorEastAsia" w:hAnsiTheme="minorEastAsia"/>
        </w:rPr>
        <w:t>能耗按强制性工程建设规范《建筑节能与可再生能源利用通用规范》GB 55015-2021附录C规定的设备功率密度及使用率进行计算</w:t>
      </w:r>
      <w:bookmarkEnd w:id="75"/>
      <w:r>
        <w:rPr>
          <w:rFonts w:hint="eastAsia" w:asciiTheme="minorEastAsia" w:hAnsiTheme="minorEastAsia"/>
        </w:rPr>
        <w:t>时，不应计算电器设备能效等级提升带来的降碳量。</w:t>
      </w:r>
    </w:p>
    <w:p w14:paraId="5FBE9955">
      <w:pPr>
        <w:spacing w:line="360" w:lineRule="auto"/>
        <w:rPr>
          <w:rFonts w:asciiTheme="minorEastAsia" w:hAnsiTheme="minorEastAsia"/>
        </w:rPr>
      </w:pPr>
      <w:r>
        <w:rPr>
          <w:rFonts w:hint="eastAsia" w:asciiTheme="minorEastAsia" w:hAnsiTheme="minorEastAsia"/>
        </w:rPr>
        <w:t>表A.0.2 活动遮阳装置遮阳系数SC的取值</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8"/>
        <w:gridCol w:w="2877"/>
        <w:gridCol w:w="2877"/>
      </w:tblGrid>
      <w:tr w14:paraId="2AE5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pct"/>
          </w:tcPr>
          <w:p w14:paraId="4D4093FF">
            <w:pPr>
              <w:spacing w:line="360" w:lineRule="auto"/>
              <w:rPr>
                <w:rFonts w:asciiTheme="minorEastAsia" w:hAnsiTheme="minorEastAsia"/>
              </w:rPr>
            </w:pPr>
            <w:r>
              <w:rPr>
                <w:rFonts w:hint="eastAsia" w:asciiTheme="minorEastAsia" w:hAnsiTheme="minorEastAsia"/>
              </w:rPr>
              <w:t>控制方式</w:t>
            </w:r>
          </w:p>
        </w:tc>
        <w:tc>
          <w:tcPr>
            <w:tcW w:w="1688" w:type="pct"/>
          </w:tcPr>
          <w:p w14:paraId="1995D997">
            <w:pPr>
              <w:spacing w:line="360" w:lineRule="auto"/>
              <w:rPr>
                <w:rFonts w:asciiTheme="minorEastAsia" w:hAnsiTheme="minorEastAsia"/>
              </w:rPr>
            </w:pPr>
            <w:r>
              <w:rPr>
                <w:rFonts w:hint="eastAsia" w:asciiTheme="minorEastAsia" w:hAnsiTheme="minorEastAsia"/>
              </w:rPr>
              <w:t>供暖季</w:t>
            </w:r>
          </w:p>
        </w:tc>
        <w:tc>
          <w:tcPr>
            <w:tcW w:w="1688" w:type="pct"/>
          </w:tcPr>
          <w:p w14:paraId="06A6F289">
            <w:pPr>
              <w:spacing w:line="360" w:lineRule="auto"/>
              <w:rPr>
                <w:rFonts w:asciiTheme="minorEastAsia" w:hAnsiTheme="minorEastAsia"/>
              </w:rPr>
            </w:pPr>
            <w:r>
              <w:rPr>
                <w:rFonts w:hint="eastAsia" w:asciiTheme="minorEastAsia" w:hAnsiTheme="minorEastAsia"/>
              </w:rPr>
              <w:t>供冷季</w:t>
            </w:r>
          </w:p>
        </w:tc>
      </w:tr>
      <w:tr w14:paraId="5479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pct"/>
          </w:tcPr>
          <w:p w14:paraId="5B3B2129">
            <w:pPr>
              <w:spacing w:line="360" w:lineRule="auto"/>
              <w:rPr>
                <w:rFonts w:asciiTheme="minorEastAsia" w:hAnsiTheme="minorEastAsia"/>
              </w:rPr>
            </w:pPr>
            <w:r>
              <w:rPr>
                <w:rFonts w:hint="eastAsia" w:asciiTheme="minorEastAsia" w:hAnsiTheme="minorEastAsia"/>
              </w:rPr>
              <w:t>手动控制</w:t>
            </w:r>
          </w:p>
        </w:tc>
        <w:tc>
          <w:tcPr>
            <w:tcW w:w="1688" w:type="pct"/>
          </w:tcPr>
          <w:p w14:paraId="432F4238">
            <w:pPr>
              <w:spacing w:line="360" w:lineRule="auto"/>
              <w:rPr>
                <w:rFonts w:asciiTheme="minorEastAsia" w:hAnsiTheme="minorEastAsia"/>
              </w:rPr>
            </w:pPr>
            <w:r>
              <w:rPr>
                <w:rFonts w:hint="eastAsia" w:asciiTheme="minorEastAsia" w:hAnsiTheme="minorEastAsia"/>
              </w:rPr>
              <w:t>0.80</w:t>
            </w:r>
          </w:p>
        </w:tc>
        <w:tc>
          <w:tcPr>
            <w:tcW w:w="1688" w:type="pct"/>
          </w:tcPr>
          <w:p w14:paraId="2E84EB17">
            <w:pPr>
              <w:spacing w:line="360" w:lineRule="auto"/>
              <w:rPr>
                <w:rFonts w:asciiTheme="minorEastAsia" w:hAnsiTheme="minorEastAsia"/>
              </w:rPr>
            </w:pPr>
            <w:r>
              <w:rPr>
                <w:rFonts w:hint="eastAsia" w:asciiTheme="minorEastAsia" w:hAnsiTheme="minorEastAsia"/>
              </w:rPr>
              <w:t>0.40</w:t>
            </w:r>
          </w:p>
        </w:tc>
      </w:tr>
      <w:tr w14:paraId="6799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pct"/>
          </w:tcPr>
          <w:p w14:paraId="6A863F45">
            <w:pPr>
              <w:spacing w:line="360" w:lineRule="auto"/>
              <w:rPr>
                <w:rFonts w:asciiTheme="minorEastAsia" w:hAnsiTheme="minorEastAsia"/>
              </w:rPr>
            </w:pPr>
            <w:r>
              <w:rPr>
                <w:rFonts w:hint="eastAsia" w:asciiTheme="minorEastAsia" w:hAnsiTheme="minorEastAsia"/>
              </w:rPr>
              <w:t>自动控制</w:t>
            </w:r>
          </w:p>
        </w:tc>
        <w:tc>
          <w:tcPr>
            <w:tcW w:w="1688" w:type="pct"/>
          </w:tcPr>
          <w:p w14:paraId="1241ADED">
            <w:pPr>
              <w:spacing w:line="360" w:lineRule="auto"/>
              <w:rPr>
                <w:rFonts w:asciiTheme="minorEastAsia" w:hAnsiTheme="minorEastAsia"/>
              </w:rPr>
            </w:pPr>
            <w:r>
              <w:rPr>
                <w:rFonts w:hint="eastAsia" w:asciiTheme="minorEastAsia" w:hAnsiTheme="minorEastAsia"/>
              </w:rPr>
              <w:t>0.80</w:t>
            </w:r>
          </w:p>
        </w:tc>
        <w:tc>
          <w:tcPr>
            <w:tcW w:w="1688" w:type="pct"/>
          </w:tcPr>
          <w:p w14:paraId="302F0EF5">
            <w:pPr>
              <w:spacing w:line="360" w:lineRule="auto"/>
              <w:rPr>
                <w:rFonts w:asciiTheme="minorEastAsia" w:hAnsiTheme="minorEastAsia"/>
              </w:rPr>
            </w:pPr>
            <w:r>
              <w:rPr>
                <w:rFonts w:hint="eastAsia" w:asciiTheme="minorEastAsia" w:hAnsiTheme="minorEastAsia"/>
              </w:rPr>
              <w:t>0.35</w:t>
            </w:r>
          </w:p>
        </w:tc>
      </w:tr>
    </w:tbl>
    <w:p w14:paraId="22B70311">
      <w:pPr>
        <w:spacing w:line="360" w:lineRule="auto"/>
        <w:rPr>
          <w:rFonts w:asciiTheme="minorEastAsia" w:hAnsiTheme="minorEastAsia"/>
        </w:rPr>
      </w:pPr>
    </w:p>
    <w:p w14:paraId="74602B86">
      <w:pPr>
        <w:spacing w:line="360" w:lineRule="auto"/>
        <w:rPr>
          <w:rFonts w:asciiTheme="minorEastAsia" w:hAnsiTheme="minorEastAsia"/>
        </w:rPr>
      </w:pPr>
      <w:r>
        <w:rPr>
          <w:rFonts w:asciiTheme="minorEastAsia" w:hAnsiTheme="minorEastAsia"/>
        </w:rPr>
        <w:t xml:space="preserve">A.0.3 </w:t>
      </w:r>
      <w:r>
        <w:rPr>
          <w:rFonts w:hint="eastAsia" w:asciiTheme="minorEastAsia" w:hAnsiTheme="minorEastAsia"/>
        </w:rPr>
        <w:t>基准建筑技术指标计算参数设置应符合下列规定：</w:t>
      </w:r>
    </w:p>
    <w:p w14:paraId="1997493C">
      <w:pPr>
        <w:spacing w:line="360" w:lineRule="auto"/>
        <w:rPr>
          <w:rFonts w:asciiTheme="minorEastAsia" w:hAnsiTheme="minorEastAsia"/>
        </w:rPr>
      </w:pPr>
      <w:r>
        <w:rPr>
          <w:rFonts w:asciiTheme="minorEastAsia" w:hAnsiTheme="minorEastAsia"/>
        </w:rPr>
        <w:t xml:space="preserve">1 </w:t>
      </w:r>
      <w:r>
        <w:rPr>
          <w:rFonts w:hint="eastAsia" w:asciiTheme="minorEastAsia" w:hAnsiTheme="minorEastAsia"/>
        </w:rPr>
        <w:t>基准建筑的形状、大小以及内部的空间划分和使用功能应与设计建筑一致；</w:t>
      </w:r>
    </w:p>
    <w:p w14:paraId="36969F8F">
      <w:pPr>
        <w:spacing w:line="360" w:lineRule="auto"/>
        <w:rPr>
          <w:rFonts w:asciiTheme="minorEastAsia" w:hAnsiTheme="minorEastAsia"/>
        </w:rPr>
      </w:pPr>
      <w:r>
        <w:rPr>
          <w:rFonts w:hint="eastAsia" w:asciiTheme="minorEastAsia" w:hAnsiTheme="minorEastAsia"/>
        </w:rPr>
        <w:t>2 建筑无活动遮阳装置时，基准建筑窗墙面积比应与标识建筑一致；</w:t>
      </w:r>
    </w:p>
    <w:p w14:paraId="1F9EB63F">
      <w:pPr>
        <w:spacing w:line="360" w:lineRule="auto"/>
        <w:rPr>
          <w:rFonts w:asciiTheme="minorEastAsia" w:hAnsiTheme="minorEastAsia"/>
        </w:rPr>
      </w:pPr>
      <w:r>
        <w:rPr>
          <w:rFonts w:hint="eastAsia" w:asciiTheme="minorEastAsia" w:hAnsiTheme="minorEastAsia"/>
        </w:rPr>
        <w:t>3 围护结构热工性能、用能设备能效等主要参数应符合强制性工程建设规范《建筑节能与可再生能源利用通用规范》</w:t>
      </w:r>
      <w:r>
        <w:rPr>
          <w:rFonts w:asciiTheme="minorEastAsia" w:hAnsiTheme="minorEastAsia"/>
        </w:rPr>
        <w:t>GB55015-2021</w:t>
      </w:r>
      <w:r>
        <w:rPr>
          <w:rFonts w:hint="eastAsia" w:asciiTheme="minorEastAsia" w:hAnsiTheme="minorEastAsia"/>
        </w:rPr>
        <w:t>中第三章的指标要求；</w:t>
      </w:r>
    </w:p>
    <w:p w14:paraId="74ED2F4A">
      <w:pPr>
        <w:spacing w:line="360" w:lineRule="auto"/>
        <w:rPr>
          <w:rFonts w:asciiTheme="minorEastAsia" w:hAnsiTheme="minorEastAsia"/>
        </w:rPr>
      </w:pPr>
      <w:r>
        <w:rPr>
          <w:rFonts w:hint="eastAsia" w:asciiTheme="minorEastAsia" w:hAnsiTheme="minorEastAsia"/>
        </w:rPr>
        <w:t>4 基准建筑的供暖、供冷系统形式应按表A.0.3-1确定。建筑的生活热水系统形式和用水定额应与设计建筑一致，热源为燃气锅炉时能效应符合</w:t>
      </w:r>
      <w:bookmarkStart w:id="76" w:name="_Hlk150133004"/>
      <w:r>
        <w:rPr>
          <w:rFonts w:hint="eastAsia" w:asciiTheme="minorEastAsia" w:hAnsiTheme="minorEastAsia"/>
        </w:rPr>
        <w:t>强制性工程建设规范</w:t>
      </w:r>
      <w:bookmarkEnd w:id="76"/>
      <w:r>
        <w:rPr>
          <w:rFonts w:hint="eastAsia" w:asciiTheme="minorEastAsia" w:hAnsiTheme="minorEastAsia"/>
        </w:rPr>
        <w:t>《建筑节能与可再生能源利用通用规范》GB55015-2021中的规定。</w:t>
      </w:r>
    </w:p>
    <w:p w14:paraId="724D3B13">
      <w:pPr>
        <w:spacing w:line="360" w:lineRule="auto"/>
        <w:rPr>
          <w:rFonts w:asciiTheme="minorEastAsia" w:hAnsiTheme="minorEastAsia"/>
        </w:rPr>
      </w:pPr>
      <w:r>
        <w:rPr>
          <w:rFonts w:hint="eastAsia" w:asciiTheme="minorEastAsia" w:hAnsiTheme="minorEastAsia"/>
        </w:rPr>
        <w:t>5</w:t>
      </w:r>
      <w:r>
        <w:rPr>
          <w:rFonts w:asciiTheme="minorEastAsia" w:hAnsiTheme="minorEastAsia"/>
        </w:rPr>
        <w:t xml:space="preserve"> </w:t>
      </w:r>
      <w:r>
        <w:rPr>
          <w:rFonts w:hint="eastAsia" w:asciiTheme="minorEastAsia" w:hAnsiTheme="minorEastAsia"/>
        </w:rPr>
        <w:t>基准建筑的空气调节和供暖系统运行时间、室内温度、照明功率密度值及开关时间、房间人均占有的建筑面积及在室率、新风机组运行时间表、电气设备功率密度及使用率应符合强制性工程建设规范《建筑节能与可再生能源利用通用规范》</w:t>
      </w:r>
      <w:r>
        <w:rPr>
          <w:rFonts w:asciiTheme="minorEastAsia" w:hAnsiTheme="minorEastAsia"/>
        </w:rPr>
        <w:t>GB 55015-2021</w:t>
      </w:r>
      <w:r>
        <w:rPr>
          <w:rFonts w:hint="eastAsia" w:asciiTheme="minorEastAsia" w:hAnsiTheme="minorEastAsia"/>
        </w:rPr>
        <w:t>的规定；人均新风量应与设计值一致；</w:t>
      </w:r>
    </w:p>
    <w:p w14:paraId="35A05347">
      <w:pPr>
        <w:spacing w:line="360" w:lineRule="auto"/>
        <w:rPr>
          <w:rFonts w:asciiTheme="minorEastAsia" w:hAnsiTheme="minorEastAsia"/>
        </w:rPr>
      </w:pPr>
      <w:r>
        <w:rPr>
          <w:rFonts w:hint="eastAsia" w:asciiTheme="minorEastAsia" w:hAnsiTheme="minorEastAsia"/>
        </w:rPr>
        <w:t>6</w:t>
      </w:r>
      <w:r>
        <w:rPr>
          <w:rFonts w:asciiTheme="minorEastAsia" w:hAnsiTheme="minorEastAsia"/>
        </w:rPr>
        <w:t xml:space="preserve"> </w:t>
      </w:r>
      <w:r>
        <w:rPr>
          <w:rFonts w:hint="eastAsia" w:asciiTheme="minorEastAsia" w:hAnsiTheme="minorEastAsia"/>
        </w:rPr>
        <w:t>基准建筑的电梯系统形式、类型、台数、设计速度、额定载客人数应与设计建筑一致，且应按国家标准《电梯、自动扶梯和自动人行道的能量性能</w:t>
      </w:r>
      <w:r>
        <w:rPr>
          <w:rFonts w:asciiTheme="minorEastAsia" w:hAnsiTheme="minorEastAsia"/>
        </w:rPr>
        <w:t xml:space="preserve"> </w:t>
      </w:r>
      <w:r>
        <w:rPr>
          <w:rFonts w:hint="eastAsia" w:asciiTheme="minorEastAsia" w:hAnsiTheme="minorEastAsia"/>
        </w:rPr>
        <w:t>第</w:t>
      </w:r>
      <w:r>
        <w:rPr>
          <w:rFonts w:asciiTheme="minorEastAsia" w:hAnsiTheme="minorEastAsia"/>
        </w:rPr>
        <w:t>2</w:t>
      </w:r>
      <w:r>
        <w:rPr>
          <w:rFonts w:hint="eastAsia" w:asciiTheme="minorEastAsia" w:hAnsiTheme="minorEastAsia"/>
        </w:rPr>
        <w:t>部分：电梯的能量计算与分级》</w:t>
      </w:r>
      <w:r>
        <w:rPr>
          <w:rFonts w:asciiTheme="minorEastAsia" w:hAnsiTheme="minorEastAsia"/>
        </w:rPr>
        <w:t>GBT 30559.2-2017</w:t>
      </w:r>
      <w:r>
        <w:rPr>
          <w:rFonts w:hint="eastAsia" w:asciiTheme="minorEastAsia" w:hAnsiTheme="minorEastAsia"/>
        </w:rPr>
        <w:t>中的能量性能等级C级选取，电梯空闲和待机功率为200W，平均循环内的运行能量消耗为1.62mW·h/(kg·m)；</w:t>
      </w:r>
    </w:p>
    <w:p w14:paraId="20209E0C">
      <w:pPr>
        <w:spacing w:line="360" w:lineRule="auto"/>
        <w:rPr>
          <w:rFonts w:asciiTheme="minorEastAsia" w:hAnsiTheme="minorEastAsia"/>
        </w:rPr>
      </w:pPr>
      <w:r>
        <w:rPr>
          <w:rFonts w:hint="eastAsia" w:asciiTheme="minorEastAsia" w:hAnsiTheme="minorEastAsia"/>
        </w:rPr>
        <w:t>7基准建筑插座系统能耗按本标准第A.0.4条计算时，电器设备能效应与设计文件一致，能效按相关能效限定值及能效等级国家标准中的3级能效计算；插座系统能耗按强制性工程建设规范《建筑节能与可再生能源利用通用规范》GB 55015-2021附录C规定的电气设备功率密度计算时，应与基准建筑取值一致。</w:t>
      </w:r>
    </w:p>
    <w:p w14:paraId="584D909C">
      <w:pPr>
        <w:spacing w:line="360" w:lineRule="auto"/>
        <w:rPr>
          <w:rFonts w:asciiTheme="minorEastAsia" w:hAnsiTheme="minorEastAsia"/>
        </w:rPr>
      </w:pPr>
      <w:r>
        <w:rPr>
          <w:rFonts w:hint="eastAsia" w:asciiTheme="minorEastAsia" w:hAnsiTheme="minorEastAsia"/>
        </w:rPr>
        <w:t>表</w:t>
      </w:r>
      <w:r>
        <w:rPr>
          <w:rFonts w:asciiTheme="minorEastAsia" w:hAnsiTheme="minorEastAsia"/>
        </w:rPr>
        <w:t>A.0.3</w:t>
      </w:r>
      <w:r>
        <w:rPr>
          <w:rFonts w:hint="eastAsia" w:asciiTheme="minorEastAsia" w:hAnsiTheme="minorEastAsia"/>
        </w:rPr>
        <w:t>-1</w:t>
      </w:r>
      <w:r>
        <w:rPr>
          <w:rFonts w:asciiTheme="minorEastAsia" w:hAnsiTheme="minorEastAsia"/>
        </w:rPr>
        <w:t xml:space="preserve"> </w:t>
      </w:r>
      <w:r>
        <w:rPr>
          <w:rFonts w:hint="eastAsia" w:asciiTheme="minorEastAsia" w:hAnsiTheme="minorEastAsia"/>
        </w:rPr>
        <w:t>基准建筑供暖、供冷系统形式</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17"/>
        <w:gridCol w:w="1271"/>
        <w:gridCol w:w="1269"/>
        <w:gridCol w:w="1269"/>
        <w:gridCol w:w="1269"/>
        <w:gridCol w:w="1269"/>
        <w:gridCol w:w="1269"/>
      </w:tblGrid>
      <w:tr w14:paraId="5827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8" w:hRule="atLeast"/>
          <w:jc w:val="center"/>
        </w:trPr>
        <w:tc>
          <w:tcPr>
            <w:tcW w:w="1192" w:type="pct"/>
            <w:gridSpan w:val="2"/>
            <w:shd w:val="clear" w:color="auto" w:fill="auto"/>
            <w:vAlign w:val="center"/>
          </w:tcPr>
          <w:p w14:paraId="49CC2FD5">
            <w:pPr>
              <w:spacing w:line="360" w:lineRule="auto"/>
              <w:rPr>
                <w:rFonts w:asciiTheme="minorEastAsia" w:hAnsiTheme="minorEastAsia"/>
              </w:rPr>
            </w:pPr>
            <w:r>
              <w:rPr>
                <w:rFonts w:hint="eastAsia" w:asciiTheme="minorEastAsia" w:hAnsiTheme="minorEastAsia"/>
              </w:rPr>
              <w:t>建筑类型</w:t>
            </w:r>
          </w:p>
        </w:tc>
        <w:tc>
          <w:tcPr>
            <w:tcW w:w="761" w:type="pct"/>
            <w:shd w:val="clear" w:color="auto" w:fill="auto"/>
            <w:vAlign w:val="center"/>
          </w:tcPr>
          <w:p w14:paraId="63FE606B">
            <w:pPr>
              <w:spacing w:line="360" w:lineRule="auto"/>
              <w:rPr>
                <w:rFonts w:asciiTheme="minorEastAsia" w:hAnsiTheme="minorEastAsia"/>
              </w:rPr>
            </w:pPr>
            <w:r>
              <w:rPr>
                <w:rFonts w:hint="eastAsia" w:asciiTheme="minorEastAsia" w:hAnsiTheme="minorEastAsia"/>
              </w:rPr>
              <w:t>严寒地区</w:t>
            </w:r>
          </w:p>
        </w:tc>
        <w:tc>
          <w:tcPr>
            <w:tcW w:w="761" w:type="pct"/>
            <w:shd w:val="clear" w:color="auto" w:fill="auto"/>
            <w:vAlign w:val="center"/>
          </w:tcPr>
          <w:p w14:paraId="7EF620C9">
            <w:pPr>
              <w:spacing w:line="360" w:lineRule="auto"/>
              <w:rPr>
                <w:rFonts w:asciiTheme="minorEastAsia" w:hAnsiTheme="minorEastAsia"/>
              </w:rPr>
            </w:pPr>
            <w:r>
              <w:rPr>
                <w:rFonts w:hint="eastAsia" w:asciiTheme="minorEastAsia" w:hAnsiTheme="minorEastAsia"/>
              </w:rPr>
              <w:t>寒冷地区</w:t>
            </w:r>
          </w:p>
        </w:tc>
        <w:tc>
          <w:tcPr>
            <w:tcW w:w="761" w:type="pct"/>
            <w:shd w:val="clear" w:color="auto" w:fill="auto"/>
            <w:vAlign w:val="center"/>
          </w:tcPr>
          <w:p w14:paraId="3F14AF40">
            <w:pPr>
              <w:spacing w:line="360" w:lineRule="auto"/>
              <w:rPr>
                <w:rFonts w:asciiTheme="minorEastAsia" w:hAnsiTheme="minorEastAsia"/>
              </w:rPr>
            </w:pPr>
            <w:r>
              <w:rPr>
                <w:rFonts w:hint="eastAsia" w:asciiTheme="minorEastAsia" w:hAnsiTheme="minorEastAsia"/>
              </w:rPr>
              <w:t>夏热冬冷地区</w:t>
            </w:r>
          </w:p>
        </w:tc>
        <w:tc>
          <w:tcPr>
            <w:tcW w:w="761" w:type="pct"/>
            <w:shd w:val="clear" w:color="auto" w:fill="auto"/>
            <w:vAlign w:val="center"/>
          </w:tcPr>
          <w:p w14:paraId="73E64CC0">
            <w:pPr>
              <w:spacing w:line="360" w:lineRule="auto"/>
              <w:rPr>
                <w:rFonts w:asciiTheme="minorEastAsia" w:hAnsiTheme="minorEastAsia"/>
              </w:rPr>
            </w:pPr>
            <w:r>
              <w:rPr>
                <w:rFonts w:hint="eastAsia" w:asciiTheme="minorEastAsia" w:hAnsiTheme="minorEastAsia"/>
              </w:rPr>
              <w:t>夏热冬暖地区</w:t>
            </w:r>
          </w:p>
        </w:tc>
        <w:tc>
          <w:tcPr>
            <w:tcW w:w="761" w:type="pct"/>
            <w:shd w:val="clear" w:color="auto" w:fill="auto"/>
            <w:vAlign w:val="center"/>
          </w:tcPr>
          <w:p w14:paraId="42B8006E">
            <w:pPr>
              <w:spacing w:line="360" w:lineRule="auto"/>
              <w:rPr>
                <w:rFonts w:asciiTheme="minorEastAsia" w:hAnsiTheme="minorEastAsia"/>
              </w:rPr>
            </w:pPr>
            <w:r>
              <w:rPr>
                <w:rFonts w:hint="eastAsia" w:asciiTheme="minorEastAsia" w:hAnsiTheme="minorEastAsia"/>
              </w:rPr>
              <w:t>温和地区</w:t>
            </w:r>
          </w:p>
        </w:tc>
      </w:tr>
      <w:tr w14:paraId="4CAE0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3" w:hRule="atLeast"/>
          <w:jc w:val="center"/>
        </w:trPr>
        <w:tc>
          <w:tcPr>
            <w:tcW w:w="430" w:type="pct"/>
            <w:vMerge w:val="restart"/>
            <w:shd w:val="clear" w:color="auto" w:fill="auto"/>
            <w:vAlign w:val="center"/>
          </w:tcPr>
          <w:p w14:paraId="123E44C9">
            <w:pPr>
              <w:spacing w:line="360" w:lineRule="auto"/>
              <w:rPr>
                <w:rFonts w:asciiTheme="minorEastAsia" w:hAnsiTheme="minorEastAsia"/>
              </w:rPr>
            </w:pPr>
            <w:r>
              <w:rPr>
                <w:rFonts w:hint="eastAsia" w:asciiTheme="minorEastAsia" w:hAnsiTheme="minorEastAsia"/>
              </w:rPr>
              <w:t>办公</w:t>
            </w:r>
          </w:p>
          <w:p w14:paraId="3A3F7C01">
            <w:pPr>
              <w:spacing w:line="360" w:lineRule="auto"/>
              <w:rPr>
                <w:rFonts w:asciiTheme="minorEastAsia" w:hAnsiTheme="minorEastAsia"/>
              </w:rPr>
            </w:pPr>
            <w:r>
              <w:rPr>
                <w:rFonts w:hint="eastAsia" w:asciiTheme="minorEastAsia" w:hAnsiTheme="minorEastAsia"/>
              </w:rPr>
              <w:t>建筑</w:t>
            </w:r>
          </w:p>
        </w:tc>
        <w:tc>
          <w:tcPr>
            <w:tcW w:w="762" w:type="pct"/>
          </w:tcPr>
          <w:p w14:paraId="2D4B1CE2">
            <w:pPr>
              <w:spacing w:line="360" w:lineRule="auto"/>
              <w:rPr>
                <w:rFonts w:asciiTheme="minorEastAsia" w:hAnsiTheme="minorEastAsia"/>
              </w:rPr>
            </w:pPr>
            <w:r>
              <w:rPr>
                <w:rFonts w:hint="eastAsia" w:asciiTheme="minorEastAsia" w:hAnsiTheme="minorEastAsia"/>
              </w:rPr>
              <w:t>末端形式</w:t>
            </w:r>
          </w:p>
        </w:tc>
        <w:tc>
          <w:tcPr>
            <w:tcW w:w="761" w:type="pct"/>
            <w:shd w:val="clear" w:color="auto" w:fill="auto"/>
            <w:vAlign w:val="center"/>
          </w:tcPr>
          <w:p w14:paraId="27035640">
            <w:pPr>
              <w:spacing w:line="360" w:lineRule="auto"/>
              <w:rPr>
                <w:rFonts w:asciiTheme="minorEastAsia" w:hAnsiTheme="minorEastAsia"/>
              </w:rPr>
            </w:pPr>
            <w:r>
              <w:rPr>
                <w:rFonts w:hint="eastAsia" w:asciiTheme="minorEastAsia" w:hAnsiTheme="minorEastAsia"/>
              </w:rPr>
              <w:t>散热器供暖，风机盘管系统</w:t>
            </w:r>
          </w:p>
        </w:tc>
        <w:tc>
          <w:tcPr>
            <w:tcW w:w="761" w:type="pct"/>
            <w:shd w:val="clear" w:color="auto" w:fill="auto"/>
            <w:vAlign w:val="center"/>
          </w:tcPr>
          <w:p w14:paraId="06CF8609">
            <w:pPr>
              <w:spacing w:line="360" w:lineRule="auto"/>
              <w:rPr>
                <w:rFonts w:asciiTheme="minorEastAsia" w:hAnsiTheme="minorEastAsia"/>
              </w:rPr>
            </w:pPr>
            <w:r>
              <w:rPr>
                <w:rFonts w:hint="eastAsia" w:asciiTheme="minorEastAsia" w:hAnsiTheme="minorEastAsia"/>
              </w:rPr>
              <w:t>散热器供暖，风机盘管系统</w:t>
            </w:r>
          </w:p>
        </w:tc>
        <w:tc>
          <w:tcPr>
            <w:tcW w:w="761" w:type="pct"/>
            <w:shd w:val="clear" w:color="auto" w:fill="auto"/>
            <w:vAlign w:val="center"/>
          </w:tcPr>
          <w:p w14:paraId="36F494D8">
            <w:pPr>
              <w:spacing w:line="360" w:lineRule="auto"/>
              <w:rPr>
                <w:rFonts w:asciiTheme="minorEastAsia" w:hAnsiTheme="minorEastAsia"/>
              </w:rPr>
            </w:pPr>
            <w:r>
              <w:rPr>
                <w:rFonts w:hint="eastAsia" w:asciiTheme="minorEastAsia" w:hAnsiTheme="minorEastAsia"/>
              </w:rPr>
              <w:t>风机盘管系统</w:t>
            </w:r>
          </w:p>
        </w:tc>
        <w:tc>
          <w:tcPr>
            <w:tcW w:w="761" w:type="pct"/>
            <w:shd w:val="clear" w:color="auto" w:fill="auto"/>
            <w:vAlign w:val="center"/>
          </w:tcPr>
          <w:p w14:paraId="7B1D35D7">
            <w:pPr>
              <w:spacing w:line="360" w:lineRule="auto"/>
              <w:rPr>
                <w:rFonts w:asciiTheme="minorEastAsia" w:hAnsiTheme="minorEastAsia"/>
              </w:rPr>
            </w:pPr>
            <w:r>
              <w:rPr>
                <w:rFonts w:hint="eastAsia" w:asciiTheme="minorEastAsia" w:hAnsiTheme="minorEastAsia"/>
              </w:rPr>
              <w:t>风机盘管系统</w:t>
            </w:r>
          </w:p>
        </w:tc>
        <w:tc>
          <w:tcPr>
            <w:tcW w:w="761" w:type="pct"/>
            <w:shd w:val="clear" w:color="auto" w:fill="auto"/>
            <w:vAlign w:val="center"/>
          </w:tcPr>
          <w:p w14:paraId="64254FC1">
            <w:pPr>
              <w:spacing w:line="360" w:lineRule="auto"/>
              <w:rPr>
                <w:rFonts w:asciiTheme="minorEastAsia" w:hAnsiTheme="minorEastAsia"/>
              </w:rPr>
            </w:pPr>
            <w:r>
              <w:rPr>
                <w:rFonts w:hint="eastAsia" w:asciiTheme="minorEastAsia" w:hAnsiTheme="minorEastAsia"/>
              </w:rPr>
              <w:t>风机盘管系统</w:t>
            </w:r>
          </w:p>
        </w:tc>
      </w:tr>
      <w:tr w14:paraId="7074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7" w:hRule="atLeast"/>
          <w:jc w:val="center"/>
        </w:trPr>
        <w:tc>
          <w:tcPr>
            <w:tcW w:w="430" w:type="pct"/>
            <w:vMerge w:val="continue"/>
            <w:shd w:val="clear" w:color="auto" w:fill="auto"/>
            <w:vAlign w:val="center"/>
          </w:tcPr>
          <w:p w14:paraId="6FD34449">
            <w:pPr>
              <w:spacing w:line="360" w:lineRule="auto"/>
              <w:rPr>
                <w:rFonts w:asciiTheme="minorEastAsia" w:hAnsiTheme="minorEastAsia"/>
              </w:rPr>
            </w:pPr>
          </w:p>
        </w:tc>
        <w:tc>
          <w:tcPr>
            <w:tcW w:w="762" w:type="pct"/>
          </w:tcPr>
          <w:p w14:paraId="096709FF">
            <w:pPr>
              <w:spacing w:line="360" w:lineRule="auto"/>
              <w:rPr>
                <w:rFonts w:asciiTheme="minorEastAsia" w:hAnsiTheme="minorEastAsia"/>
              </w:rPr>
            </w:pPr>
            <w:r>
              <w:rPr>
                <w:rFonts w:hint="eastAsia" w:asciiTheme="minorEastAsia" w:hAnsiTheme="minorEastAsia"/>
              </w:rPr>
              <w:t>冷源</w:t>
            </w:r>
          </w:p>
        </w:tc>
        <w:tc>
          <w:tcPr>
            <w:tcW w:w="761" w:type="pct"/>
            <w:shd w:val="clear" w:color="auto" w:fill="auto"/>
            <w:vAlign w:val="center"/>
          </w:tcPr>
          <w:p w14:paraId="27213415">
            <w:pPr>
              <w:spacing w:line="360" w:lineRule="auto"/>
              <w:rPr>
                <w:rFonts w:asciiTheme="minorEastAsia" w:hAnsiTheme="minorEastAsia"/>
              </w:rPr>
            </w:pPr>
            <w:r>
              <w:rPr>
                <w:rFonts w:hint="eastAsia" w:asciiTheme="minorEastAsia" w:hAnsiTheme="minorEastAsia"/>
              </w:rPr>
              <w:t>电制冷机组</w:t>
            </w:r>
          </w:p>
        </w:tc>
        <w:tc>
          <w:tcPr>
            <w:tcW w:w="761" w:type="pct"/>
            <w:shd w:val="clear" w:color="auto" w:fill="auto"/>
            <w:vAlign w:val="center"/>
          </w:tcPr>
          <w:p w14:paraId="7AC55BF6">
            <w:pPr>
              <w:spacing w:line="360" w:lineRule="auto"/>
              <w:rPr>
                <w:rFonts w:asciiTheme="minorEastAsia" w:hAnsiTheme="minorEastAsia"/>
              </w:rPr>
            </w:pPr>
            <w:r>
              <w:rPr>
                <w:rFonts w:hint="eastAsia" w:asciiTheme="minorEastAsia" w:hAnsiTheme="minorEastAsia"/>
              </w:rPr>
              <w:t>电制冷机组</w:t>
            </w:r>
          </w:p>
        </w:tc>
        <w:tc>
          <w:tcPr>
            <w:tcW w:w="761" w:type="pct"/>
            <w:shd w:val="clear" w:color="auto" w:fill="auto"/>
            <w:vAlign w:val="center"/>
          </w:tcPr>
          <w:p w14:paraId="0644C782">
            <w:pPr>
              <w:spacing w:line="360" w:lineRule="auto"/>
              <w:rPr>
                <w:rFonts w:asciiTheme="minorEastAsia" w:hAnsiTheme="minorEastAsia"/>
              </w:rPr>
            </w:pPr>
            <w:r>
              <w:rPr>
                <w:rFonts w:hint="eastAsia" w:asciiTheme="minorEastAsia" w:hAnsiTheme="minorEastAsia"/>
              </w:rPr>
              <w:t>电制冷机组</w:t>
            </w:r>
          </w:p>
        </w:tc>
        <w:tc>
          <w:tcPr>
            <w:tcW w:w="761" w:type="pct"/>
            <w:shd w:val="clear" w:color="auto" w:fill="auto"/>
            <w:vAlign w:val="center"/>
          </w:tcPr>
          <w:p w14:paraId="23C6F0A8">
            <w:pPr>
              <w:spacing w:line="360" w:lineRule="auto"/>
              <w:rPr>
                <w:rFonts w:asciiTheme="minorEastAsia" w:hAnsiTheme="minorEastAsia"/>
              </w:rPr>
            </w:pPr>
            <w:r>
              <w:rPr>
                <w:rFonts w:hint="eastAsia" w:asciiTheme="minorEastAsia" w:hAnsiTheme="minorEastAsia"/>
              </w:rPr>
              <w:t>电制冷机组</w:t>
            </w:r>
          </w:p>
        </w:tc>
        <w:tc>
          <w:tcPr>
            <w:tcW w:w="761" w:type="pct"/>
            <w:shd w:val="clear" w:color="auto" w:fill="auto"/>
            <w:vAlign w:val="center"/>
          </w:tcPr>
          <w:p w14:paraId="0C6EC7F8">
            <w:pPr>
              <w:spacing w:line="360" w:lineRule="auto"/>
              <w:rPr>
                <w:rFonts w:asciiTheme="minorEastAsia" w:hAnsiTheme="minorEastAsia"/>
              </w:rPr>
            </w:pPr>
            <w:r>
              <w:rPr>
                <w:rFonts w:hint="eastAsia" w:asciiTheme="minorEastAsia" w:hAnsiTheme="minorEastAsia"/>
              </w:rPr>
              <w:t>电制冷机组</w:t>
            </w:r>
          </w:p>
        </w:tc>
      </w:tr>
      <w:tr w14:paraId="2F969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jc w:val="center"/>
        </w:trPr>
        <w:tc>
          <w:tcPr>
            <w:tcW w:w="430" w:type="pct"/>
            <w:vMerge w:val="continue"/>
            <w:shd w:val="clear" w:color="auto" w:fill="auto"/>
            <w:vAlign w:val="center"/>
          </w:tcPr>
          <w:p w14:paraId="0D28B291">
            <w:pPr>
              <w:spacing w:line="360" w:lineRule="auto"/>
              <w:rPr>
                <w:rFonts w:asciiTheme="minorEastAsia" w:hAnsiTheme="minorEastAsia"/>
              </w:rPr>
            </w:pPr>
          </w:p>
        </w:tc>
        <w:tc>
          <w:tcPr>
            <w:tcW w:w="762" w:type="pct"/>
          </w:tcPr>
          <w:p w14:paraId="6C4BC980">
            <w:pPr>
              <w:spacing w:line="360" w:lineRule="auto"/>
              <w:rPr>
                <w:rFonts w:asciiTheme="minorEastAsia" w:hAnsiTheme="minorEastAsia"/>
              </w:rPr>
            </w:pPr>
            <w:r>
              <w:rPr>
                <w:rFonts w:hint="eastAsia" w:asciiTheme="minorEastAsia" w:hAnsiTheme="minorEastAsia"/>
              </w:rPr>
              <w:t>热源</w:t>
            </w:r>
          </w:p>
        </w:tc>
        <w:tc>
          <w:tcPr>
            <w:tcW w:w="761" w:type="pct"/>
            <w:shd w:val="clear" w:color="auto" w:fill="auto"/>
            <w:vAlign w:val="center"/>
          </w:tcPr>
          <w:p w14:paraId="4D0721EC">
            <w:pPr>
              <w:spacing w:line="360" w:lineRule="auto"/>
              <w:rPr>
                <w:rFonts w:asciiTheme="minorEastAsia" w:hAnsiTheme="minorEastAsia"/>
              </w:rPr>
            </w:pPr>
            <w:r>
              <w:rPr>
                <w:rFonts w:hint="eastAsia" w:asciiTheme="minorEastAsia" w:hAnsiTheme="minorEastAsia"/>
              </w:rPr>
              <w:t>燃煤锅炉</w:t>
            </w:r>
          </w:p>
        </w:tc>
        <w:tc>
          <w:tcPr>
            <w:tcW w:w="761" w:type="pct"/>
            <w:shd w:val="clear" w:color="auto" w:fill="auto"/>
            <w:vAlign w:val="center"/>
          </w:tcPr>
          <w:p w14:paraId="3379333E">
            <w:pPr>
              <w:spacing w:line="360" w:lineRule="auto"/>
              <w:rPr>
                <w:rFonts w:asciiTheme="minorEastAsia" w:hAnsiTheme="minorEastAsia"/>
              </w:rPr>
            </w:pPr>
            <w:r>
              <w:rPr>
                <w:rFonts w:hint="eastAsia" w:asciiTheme="minorEastAsia" w:hAnsiTheme="minorEastAsia"/>
              </w:rPr>
              <w:t>燃煤锅炉</w:t>
            </w:r>
          </w:p>
        </w:tc>
        <w:tc>
          <w:tcPr>
            <w:tcW w:w="761" w:type="pct"/>
            <w:shd w:val="clear" w:color="auto" w:fill="auto"/>
            <w:vAlign w:val="center"/>
          </w:tcPr>
          <w:p w14:paraId="1CDC16D5">
            <w:pPr>
              <w:spacing w:line="360" w:lineRule="auto"/>
              <w:rPr>
                <w:rFonts w:asciiTheme="minorEastAsia" w:hAnsiTheme="minorEastAsia"/>
              </w:rPr>
            </w:pPr>
            <w:r>
              <w:rPr>
                <w:rFonts w:hint="eastAsia" w:asciiTheme="minorEastAsia" w:hAnsiTheme="minorEastAsia"/>
              </w:rPr>
              <w:t>燃气锅炉</w:t>
            </w:r>
          </w:p>
        </w:tc>
        <w:tc>
          <w:tcPr>
            <w:tcW w:w="761" w:type="pct"/>
            <w:shd w:val="clear" w:color="auto" w:fill="auto"/>
            <w:vAlign w:val="center"/>
          </w:tcPr>
          <w:p w14:paraId="71DA2608">
            <w:pPr>
              <w:spacing w:line="360" w:lineRule="auto"/>
              <w:rPr>
                <w:rFonts w:asciiTheme="minorEastAsia" w:hAnsiTheme="minorEastAsia"/>
              </w:rPr>
            </w:pPr>
            <w:r>
              <w:rPr>
                <w:rFonts w:hint="eastAsia" w:asciiTheme="minorEastAsia" w:hAnsiTheme="minorEastAsia"/>
              </w:rPr>
              <w:t>燃气锅炉</w:t>
            </w:r>
          </w:p>
        </w:tc>
        <w:tc>
          <w:tcPr>
            <w:tcW w:w="761" w:type="pct"/>
            <w:shd w:val="clear" w:color="auto" w:fill="auto"/>
            <w:vAlign w:val="center"/>
          </w:tcPr>
          <w:p w14:paraId="44E45350">
            <w:pPr>
              <w:spacing w:line="360" w:lineRule="auto"/>
              <w:rPr>
                <w:rFonts w:asciiTheme="minorEastAsia" w:hAnsiTheme="minorEastAsia"/>
              </w:rPr>
            </w:pPr>
            <w:r>
              <w:rPr>
                <w:rFonts w:hint="eastAsia" w:asciiTheme="minorEastAsia" w:hAnsiTheme="minorEastAsia"/>
              </w:rPr>
              <w:t>燃气锅炉</w:t>
            </w:r>
          </w:p>
        </w:tc>
      </w:tr>
    </w:tbl>
    <w:p w14:paraId="6E39A633">
      <w:pPr>
        <w:spacing w:line="360" w:lineRule="auto"/>
        <w:rPr>
          <w:rFonts w:asciiTheme="minorEastAsia" w:hAnsiTheme="minorEastAsia"/>
        </w:rPr>
      </w:pPr>
    </w:p>
    <w:p w14:paraId="36A450C2">
      <w:pPr>
        <w:spacing w:line="360" w:lineRule="auto"/>
        <w:rPr>
          <w:rFonts w:asciiTheme="minorEastAsia" w:hAnsiTheme="minorEastAsia"/>
        </w:rPr>
      </w:pPr>
      <w:r>
        <w:rPr>
          <w:rFonts w:hint="eastAsia" w:asciiTheme="minorEastAsia" w:hAnsiTheme="minorEastAsia"/>
        </w:rPr>
        <w:t>A</w:t>
      </w:r>
      <w:r>
        <w:rPr>
          <w:rFonts w:asciiTheme="minorEastAsia" w:hAnsiTheme="minorEastAsia"/>
        </w:rPr>
        <w:t>.0.</w:t>
      </w:r>
      <w:r>
        <w:rPr>
          <w:rFonts w:hint="eastAsia" w:asciiTheme="minorEastAsia" w:hAnsiTheme="minorEastAsia"/>
        </w:rPr>
        <w:t>4</w:t>
      </w:r>
      <w:r>
        <w:rPr>
          <w:rFonts w:asciiTheme="minorEastAsia" w:hAnsiTheme="minorEastAsia"/>
        </w:rPr>
        <w:t xml:space="preserve"> </w:t>
      </w:r>
      <w:r>
        <w:rPr>
          <w:rFonts w:hint="eastAsia" w:asciiTheme="minorEastAsia" w:hAnsiTheme="minorEastAsia"/>
        </w:rPr>
        <w:t>变电站插座能耗可按下式计算：</w:t>
      </w:r>
    </w:p>
    <w:p w14:paraId="617F5B39">
      <w:pPr>
        <w:spacing w:line="360" w:lineRule="auto"/>
        <w:rPr>
          <w:rFonts w:asciiTheme="minorEastAsia" w:hAnsiTheme="minorEastAsia"/>
        </w:rPr>
      </w:pPr>
      <m:oMath>
        <m:sSub>
          <m:sSubPr>
            <m:ctrlPr>
              <w:rPr>
                <w:rFonts w:hint="eastAsia" w:ascii="Cambria Math" w:hAnsi="Cambria Math"/>
                <w:i/>
              </w:rPr>
            </m:ctrlPr>
          </m:sSubPr>
          <m:e>
            <m:r>
              <m:rPr/>
              <w:rPr>
                <w:rFonts w:hint="eastAsia" w:ascii="Cambria Math" w:hAnsi="Cambria Math"/>
              </w:rPr>
              <m:t>E</m:t>
            </m:r>
            <m:ctrlPr>
              <w:rPr>
                <w:rFonts w:hint="eastAsia" w:ascii="Cambria Math" w:hAnsi="Cambria Math"/>
                <w:i/>
              </w:rPr>
            </m:ctrlPr>
          </m:e>
          <m:sub>
            <m:r>
              <m:rPr/>
              <w:rPr>
                <w:rFonts w:hint="eastAsia" w:ascii="Cambria Math" w:hAnsi="Cambria Math"/>
              </w:rPr>
              <m:t>p</m:t>
            </m:r>
            <m:ctrlPr>
              <w:rPr>
                <w:rFonts w:hint="eastAsia" w:ascii="Cambria Math" w:hAnsi="Cambria Math"/>
                <w:i/>
              </w:rPr>
            </m:ctrlPr>
          </m:sub>
        </m:sSub>
        <m:r>
          <m:rPr/>
          <w:rPr>
            <w:rFonts w:hint="eastAsia" w:ascii="Cambria Math" w:hAnsi="Cambria Math"/>
          </w:rPr>
          <m:t>=</m:t>
        </m:r>
        <m:f>
          <m:fPr>
            <m:ctrlPr>
              <w:rPr>
                <w:rFonts w:hint="eastAsia" w:ascii="Cambria Math" w:hAnsi="Cambria Math"/>
                <w:i/>
              </w:rPr>
            </m:ctrlPr>
          </m:fPr>
          <m:num>
            <m:nary>
              <m:naryPr>
                <m:chr m:val="∑"/>
                <m:limLoc m:val="undOvr"/>
                <m:ctrlPr>
                  <w:rPr>
                    <w:rFonts w:hint="eastAsia" w:ascii="Cambria Math" w:hAnsi="Cambria Math"/>
                    <w:i/>
                  </w:rPr>
                </m:ctrlPr>
              </m:naryPr>
              <m:sub>
                <m:r>
                  <m:rPr/>
                  <w:rPr>
                    <w:rFonts w:ascii="Cambria Math" w:hAnsi="Cambria Math"/>
                  </w:rPr>
                  <m:t>i</m:t>
                </m:r>
                <m:r>
                  <m:rPr/>
                  <w:rPr>
                    <w:rFonts w:hint="eastAsia" w:ascii="Cambria Math" w:hAnsi="Cambria Math"/>
                  </w:rPr>
                  <m:t>=1</m:t>
                </m:r>
                <m:ctrlPr>
                  <w:rPr>
                    <w:rFonts w:hint="eastAsia" w:ascii="Cambria Math" w:hAnsi="Cambria Math"/>
                    <w:i/>
                  </w:rPr>
                </m:ctrlPr>
              </m:sub>
              <m:sup>
                <m:r>
                  <m:rPr/>
                  <w:rPr>
                    <w:rFonts w:hint="eastAsia" w:ascii="Cambria Math" w:hAnsi="Cambria Math"/>
                  </w:rPr>
                  <m:t>n</m:t>
                </m:r>
                <m:ctrlPr>
                  <w:rPr>
                    <w:rFonts w:hint="eastAsia" w:ascii="Cambria Math" w:hAnsi="Cambria Math"/>
                    <w:i/>
                  </w:rPr>
                </m:ctrlPr>
              </m:sup>
              <m:e>
                <m:r>
                  <m:rPr/>
                  <w:rPr>
                    <w:rFonts w:ascii="Cambria Math" w:hAnsi="Cambria Math"/>
                  </w:rPr>
                  <m:t>(</m:t>
                </m:r>
                <m:sSub>
                  <m:sSubPr>
                    <m:ctrlPr>
                      <w:rPr>
                        <w:rFonts w:hint="eastAsia" w:ascii="Cambria Math" w:hAnsi="Cambria Math"/>
                        <w:i/>
                      </w:rPr>
                    </m:ctrlPr>
                  </m:sSubPr>
                  <m:e>
                    <m:sSub>
                      <m:sSubPr>
                        <m:ctrlPr>
                          <w:rPr>
                            <w:rFonts w:hint="eastAsia" w:ascii="Cambria Math" w:hAnsi="Cambria Math"/>
                            <w:i/>
                          </w:rPr>
                        </m:ctrlPr>
                      </m:sSubPr>
                      <m:e>
                        <m:r>
                          <m:rPr/>
                          <w:rPr>
                            <w:rFonts w:hint="eastAsia" w:ascii="Cambria Math" w:hAnsi="Cambria Math"/>
                          </w:rPr>
                          <m:t>E</m:t>
                        </m:r>
                        <m:ctrlPr>
                          <w:rPr>
                            <w:rFonts w:hint="eastAsia" w:ascii="Cambria Math" w:hAnsi="Cambria Math"/>
                            <w:i/>
                          </w:rPr>
                        </m:ctrlPr>
                      </m:e>
                      <m:sub>
                        <m:r>
                          <m:rPr/>
                          <w:rPr>
                            <w:rFonts w:hint="eastAsia" w:ascii="Cambria Math" w:hAnsi="Cambria Math"/>
                          </w:rPr>
                          <m:t>a</m:t>
                        </m:r>
                        <m:ctrlPr>
                          <w:rPr>
                            <w:rFonts w:hint="eastAsia" w:ascii="Cambria Math" w:hAnsi="Cambria Math"/>
                            <w:i/>
                          </w:rPr>
                        </m:ctrlPr>
                      </m:sub>
                    </m:sSub>
                    <m:ctrlPr>
                      <w:rPr>
                        <w:rFonts w:hint="eastAsia" w:ascii="Cambria Math" w:hAnsi="Cambria Math"/>
                        <w:i/>
                      </w:rPr>
                    </m:ctrlPr>
                  </m:e>
                  <m:sub>
                    <m:r>
                      <m:rPr/>
                      <w:rPr>
                        <w:rFonts w:hint="eastAsia" w:ascii="Cambria Math" w:hAnsi="Cambria Math"/>
                      </w:rPr>
                      <m:t>i</m:t>
                    </m:r>
                    <m:ctrlPr>
                      <w:rPr>
                        <w:rFonts w:hint="eastAsia" w:ascii="Cambria Math" w:hAnsi="Cambria Math"/>
                        <w:i/>
                      </w:rPr>
                    </m:ctrlPr>
                  </m:sub>
                </m:sSub>
                <m:r>
                  <m:rPr/>
                  <w:rPr>
                    <w:rFonts w:hint="eastAsia" w:ascii="Cambria Math" w:hAnsi="Cambria Math"/>
                  </w:rPr>
                  <m:t>×</m:t>
                </m:r>
                <m:sSub>
                  <m:sSubPr>
                    <m:ctrlPr>
                      <w:rPr>
                        <w:rFonts w:hint="eastAsia" w:ascii="Cambria Math" w:hAnsi="Cambria Math"/>
                        <w:i/>
                      </w:rPr>
                    </m:ctrlPr>
                  </m:sSubPr>
                  <m:e>
                    <m:r>
                      <m:rPr/>
                      <w:rPr>
                        <w:rFonts w:ascii="Cambria Math" w:hAnsi="Cambria Math"/>
                      </w:rPr>
                      <m:t>R</m:t>
                    </m:r>
                    <m:ctrlPr>
                      <w:rPr>
                        <w:rFonts w:hint="eastAsia" w:ascii="Cambria Math" w:hAnsi="Cambria Math"/>
                        <w:i/>
                      </w:rPr>
                    </m:ctrlPr>
                  </m:e>
                  <m:sub>
                    <m:r>
                      <m:rPr/>
                      <w:rPr>
                        <w:rFonts w:ascii="Cambria Math" w:hAnsi="Cambria Math"/>
                      </w:rPr>
                      <m:t>i</m:t>
                    </m:r>
                    <m:ctrlPr>
                      <w:rPr>
                        <w:rFonts w:hint="eastAsia" w:ascii="Cambria Math" w:hAnsi="Cambria Math"/>
                        <w:i/>
                      </w:rPr>
                    </m:ctrlPr>
                  </m:sub>
                </m:sSub>
                <m:r>
                  <m:rPr/>
                  <w:rPr>
                    <w:rFonts w:ascii="Cambria Math" w:hAnsi="Cambria Math"/>
                  </w:rPr>
                  <m:t>)×a×b</m:t>
                </m:r>
                <m:ctrlPr>
                  <w:rPr>
                    <w:rFonts w:hint="eastAsia" w:ascii="Cambria Math" w:hAnsi="Cambria Math"/>
                    <w:i/>
                  </w:rPr>
                </m:ctrlPr>
              </m:e>
            </m:nary>
            <m:ctrlPr>
              <w:rPr>
                <w:rFonts w:hint="eastAsia" w:ascii="Cambria Math" w:hAnsi="Cambria Math"/>
                <w:i/>
              </w:rPr>
            </m:ctrlPr>
          </m:num>
          <m:den>
            <m:r>
              <m:rPr/>
              <w:rPr>
                <w:rFonts w:ascii="Cambria Math" w:hAnsi="Cambria Math"/>
              </w:rPr>
              <m:t>D</m:t>
            </m:r>
            <m:ctrlPr>
              <w:rPr>
                <w:rFonts w:hint="eastAsia" w:ascii="Cambria Math" w:hAnsi="Cambria Math"/>
                <w:i/>
              </w:rPr>
            </m:ctrlPr>
          </m:den>
        </m:f>
      </m:oMath>
      <w:r>
        <w:rPr>
          <w:rFonts w:hint="eastAsia" w:asciiTheme="minorEastAsia" w:hAnsiTheme="minorEastAsia"/>
        </w:rPr>
        <w:t xml:space="preserve">                  （A.0.5)</w:t>
      </w:r>
    </w:p>
    <w:p w14:paraId="5BEA24C1">
      <w:pPr>
        <w:spacing w:line="360" w:lineRule="auto"/>
        <w:rPr>
          <w:rFonts w:asciiTheme="minorEastAsia" w:hAnsiTheme="minorEastAsia"/>
        </w:rPr>
      </w:pPr>
      <w:r>
        <w:rPr>
          <w:rFonts w:hint="eastAsia" w:asciiTheme="minorEastAsia" w:hAnsiTheme="minorEastAsia"/>
        </w:rPr>
        <w:t>式中：</w:t>
      </w: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p</m:t>
            </m:r>
            <m:ctrlPr>
              <w:rPr>
                <w:rFonts w:ascii="Cambria Math" w:hAnsi="Cambria Math"/>
                <w:i/>
              </w:rPr>
            </m:ctrlPr>
          </m:sub>
        </m:sSub>
      </m:oMath>
      <w:r>
        <w:rPr>
          <w:rFonts w:asciiTheme="minorEastAsia" w:hAnsiTheme="minorEastAsia"/>
        </w:rPr>
        <w:t>——</w:t>
      </w:r>
      <w:r>
        <w:rPr>
          <w:rFonts w:hint="eastAsia" w:asciiTheme="minorEastAsia" w:hAnsiTheme="minorEastAsia"/>
        </w:rPr>
        <w:t>年插座系统能源消耗，kWh；</w:t>
      </w:r>
    </w:p>
    <w:p w14:paraId="107EC225">
      <w:pPr>
        <w:spacing w:line="360" w:lineRule="auto"/>
        <w:rPr>
          <w:rFonts w:asciiTheme="minorEastAsia" w:hAnsiTheme="minorEastAsia"/>
        </w:rPr>
      </w:pP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a</m:t>
            </m:r>
            <m:ctrlPr>
              <w:rPr>
                <w:rFonts w:ascii="Cambria Math" w:hAnsi="Cambria Math"/>
                <w:i/>
              </w:rPr>
            </m:ctrlPr>
          </m:sub>
        </m:sSub>
      </m:oMath>
      <w:r>
        <w:rPr>
          <w:rFonts w:asciiTheme="minorEastAsia" w:hAnsiTheme="minorEastAsia"/>
        </w:rPr>
        <w:t>——</w:t>
      </w:r>
      <w:r>
        <w:rPr>
          <w:rFonts w:hint="eastAsia" w:asciiTheme="minorEastAsia" w:hAnsiTheme="minorEastAsia"/>
        </w:rPr>
        <w:t>年单台电器年综合耗电量指标，应采用各类电器相关能效限定值及能效等级国家标准中的能效指标和计算方法确定，kWh；</w:t>
      </w:r>
    </w:p>
    <w:p w14:paraId="2A715DC5">
      <w:pPr>
        <w:spacing w:line="360" w:lineRule="auto"/>
        <w:rPr>
          <w:rFonts w:asciiTheme="minorEastAsia" w:hAnsiTheme="minorEastAsia"/>
        </w:rPr>
      </w:pPr>
      <m:oMath>
        <m:r>
          <m:rPr/>
          <w:rPr>
            <w:rFonts w:ascii="Cambria Math" w:hAnsi="Cambria Math"/>
          </w:rPr>
          <m:t>R</m:t>
        </m:r>
      </m:oMath>
      <w:r>
        <w:rPr>
          <w:rFonts w:asciiTheme="minorEastAsia" w:hAnsiTheme="minorEastAsia"/>
        </w:rPr>
        <w:t>——</w:t>
      </w:r>
      <w:r>
        <w:rPr>
          <w:rFonts w:hint="eastAsia" w:asciiTheme="minorEastAsia" w:hAnsiTheme="minorEastAsia"/>
        </w:rPr>
        <w:t>人均占有量，台/人；</w:t>
      </w:r>
    </w:p>
    <w:p w14:paraId="5A4F0B14">
      <w:pPr>
        <w:spacing w:line="360" w:lineRule="auto"/>
        <w:rPr>
          <w:rFonts w:asciiTheme="minorEastAsia" w:hAnsiTheme="minorEastAsia"/>
        </w:rPr>
      </w:pPr>
      <m:oMath>
        <m:r>
          <m:rPr/>
          <w:rPr>
            <w:rFonts w:ascii="Cambria Math" w:hAnsi="Cambria Math"/>
          </w:rPr>
          <m:t>D</m:t>
        </m:r>
      </m:oMath>
      <w:r>
        <w:rPr>
          <w:rFonts w:asciiTheme="minorEastAsia" w:hAnsiTheme="minorEastAsia"/>
        </w:rPr>
        <w:t>——</w:t>
      </w:r>
      <w:r>
        <w:rPr>
          <w:rFonts w:hint="eastAsia" w:asciiTheme="minorEastAsia" w:hAnsiTheme="minorEastAsia"/>
        </w:rPr>
        <w:t>人员密度，应按强制性工程建设规范《建筑节能与可再生能源利用通用规范》GB 55015表C.0.6-5中的值选取，m</w:t>
      </w:r>
      <w:r>
        <w:rPr>
          <w:rFonts w:asciiTheme="minorEastAsia" w:hAnsiTheme="minorEastAsia"/>
        </w:rPr>
        <w:t>2</w:t>
      </w:r>
      <w:r>
        <w:rPr>
          <w:rFonts w:hint="eastAsia" w:asciiTheme="minorEastAsia" w:hAnsiTheme="minorEastAsia"/>
        </w:rPr>
        <w:t>/人；</w:t>
      </w:r>
    </w:p>
    <w:p w14:paraId="3D0EC724">
      <w:pPr>
        <w:spacing w:line="360" w:lineRule="auto"/>
        <w:rPr>
          <w:rFonts w:asciiTheme="minorEastAsia" w:hAnsiTheme="minorEastAsia"/>
        </w:rPr>
      </w:pPr>
      <m:oMath>
        <m:r>
          <m:rPr/>
          <w:rPr>
            <w:rFonts w:ascii="Cambria Math" w:hAnsi="Cambria Math"/>
          </w:rPr>
          <m:t>a</m:t>
        </m:r>
      </m:oMath>
      <w:r>
        <w:rPr>
          <w:rFonts w:asciiTheme="minorEastAsia" w:hAnsiTheme="minorEastAsia"/>
        </w:rPr>
        <w:t>——</w:t>
      </w:r>
      <w:r>
        <w:rPr>
          <w:rFonts w:hint="eastAsia" w:asciiTheme="minorEastAsia" w:hAnsiTheme="minorEastAsia"/>
        </w:rPr>
        <w:t>同时使用系数，一般取0.75；</w:t>
      </w:r>
    </w:p>
    <w:p w14:paraId="23B85D96">
      <w:pPr>
        <w:spacing w:line="360" w:lineRule="auto"/>
        <w:rPr>
          <w:rFonts w:asciiTheme="minorEastAsia" w:hAnsiTheme="minorEastAsia"/>
        </w:rPr>
      </w:pPr>
      <m:oMath>
        <m:r>
          <m:rPr/>
          <w:rPr>
            <w:rFonts w:ascii="Cambria Math" w:hAnsi="Cambria Math"/>
          </w:rPr>
          <m:t>b</m:t>
        </m:r>
      </m:oMath>
      <w:r>
        <w:rPr>
          <w:rFonts w:asciiTheme="minorEastAsia" w:hAnsiTheme="minorEastAsia"/>
        </w:rPr>
        <w:t>——</w:t>
      </w:r>
      <w:r>
        <w:rPr>
          <w:rFonts w:hint="eastAsia" w:asciiTheme="minorEastAsia" w:hAnsiTheme="minorEastAsia"/>
        </w:rPr>
        <w:t>主要功能房间得房率，一般取0.6；</w:t>
      </w:r>
    </w:p>
    <w:p w14:paraId="7742B1E8">
      <w:pPr>
        <w:spacing w:line="360" w:lineRule="auto"/>
        <w:rPr>
          <w:rFonts w:asciiTheme="minorEastAsia" w:hAnsiTheme="minorEastAsia"/>
        </w:rPr>
      </w:pPr>
      <m:oMath>
        <m:r>
          <m:rPr/>
          <w:rPr>
            <w:rFonts w:ascii="Cambria Math" w:hAnsi="Cambria Math"/>
          </w:rPr>
          <m:t>i</m:t>
        </m:r>
      </m:oMath>
      <w:r>
        <w:rPr>
          <w:rFonts w:asciiTheme="minorEastAsia" w:hAnsiTheme="minorEastAsia"/>
        </w:rPr>
        <w:t>——</w:t>
      </w:r>
      <w:r>
        <w:rPr>
          <w:rFonts w:hint="eastAsia" w:asciiTheme="minorEastAsia" w:hAnsiTheme="minorEastAsia"/>
        </w:rPr>
        <w:t>电器种类</w:t>
      </w:r>
    </w:p>
    <w:p w14:paraId="763445FA">
      <w:pPr>
        <w:spacing w:line="360" w:lineRule="auto"/>
        <w:rPr>
          <w:rFonts w:asciiTheme="minorEastAsia" w:hAnsiTheme="minorEastAsia"/>
        </w:rPr>
      </w:pPr>
      <w:r>
        <w:rPr>
          <w:rFonts w:asciiTheme="minorEastAsia" w:hAnsiTheme="minorEastAsia"/>
        </w:rPr>
        <w:t>A.0.</w:t>
      </w:r>
      <w:r>
        <w:rPr>
          <w:rFonts w:hint="eastAsia" w:asciiTheme="minorEastAsia" w:hAnsiTheme="minorEastAsia"/>
        </w:rPr>
        <w:t>5变电站降碳率计算应按下式计算：</w:t>
      </w:r>
    </w:p>
    <w:p w14:paraId="1C3D79F3">
      <w:pPr>
        <w:spacing w:line="360" w:lineRule="auto"/>
        <w:rPr>
          <w:rFonts w:asciiTheme="minorEastAsia" w:hAnsiTheme="minorEastAsia"/>
        </w:rPr>
      </w:pPr>
      <w:r>
        <w:rPr>
          <w:rFonts w:asciiTheme="minorEastAsia" w:hAnsiTheme="minorEastAsia"/>
        </w:rPr>
        <w:t xml:space="preserve">                      </w:t>
      </w:r>
      <m:oMath>
        <m:sSub>
          <m:sSubPr>
            <m:ctrlPr>
              <w:rPr>
                <w:rFonts w:ascii="Cambria Math" w:hAnsi="Cambria Math"/>
                <w:i/>
              </w:rPr>
            </m:ctrlPr>
          </m:sSubPr>
          <m:e>
            <m:r>
              <m:rPr/>
              <w:rPr>
                <w:rFonts w:ascii="Cambria Math" w:hAnsi="Cambria Math"/>
              </w:rPr>
              <m:t>η</m:t>
            </m:r>
            <m:ctrlPr>
              <w:rPr>
                <w:rFonts w:ascii="Cambria Math" w:hAnsi="Cambria Math"/>
                <w:i/>
              </w:rPr>
            </m:ctrlPr>
          </m:e>
          <m:sub>
            <m:r>
              <m:rPr/>
              <w:rPr>
                <w:rFonts w:ascii="Cambria Math" w:hAnsi="Cambria Math"/>
              </w:rPr>
              <m:t>p</m:t>
            </m:r>
            <m:ctrlPr>
              <w:rPr>
                <w:rFonts w:ascii="Cambria Math" w:hAnsi="Cambria Math"/>
                <w:i/>
              </w:rPr>
            </m:ctrlPr>
          </m:sub>
        </m:sSub>
        <m:r>
          <m:rPr/>
          <w:rPr>
            <w:rFonts w:ascii="Cambria Math" w:hAnsi="Cambria Math"/>
          </w:rPr>
          <m:t>=</m:t>
        </m:r>
        <m:f>
          <m:fPr>
            <m:ctrlPr>
              <w:rPr>
                <w:rFonts w:ascii="Cambria Math" w:hAnsi="Cambria Math"/>
                <w:i/>
              </w:rPr>
            </m:ctrlPr>
          </m:fPr>
          <m:num>
            <m:d>
              <m:dPr>
                <m:begChr m:val="|"/>
                <m:endChr m:val="|"/>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R</m:t>
                        </m:r>
                        <m:ctrlPr>
                          <w:rPr>
                            <w:rFonts w:ascii="Cambria Math" w:hAnsi="Cambria Math"/>
                            <w:i/>
                          </w:rPr>
                        </m:ctrlPr>
                      </m:sub>
                    </m:sSub>
                    <m:r>
                      <m:rPr/>
                      <w:rPr>
                        <w:rFonts w:ascii="Cambria Math" w:hAnsi="Cambria Math"/>
                      </w:rPr>
                      <m:t>−C</m:t>
                    </m:r>
                    <m:ctrlPr>
                      <w:rPr>
                        <w:rFonts w:ascii="Cambria Math" w:hAnsi="Cambria Math"/>
                        <w:i/>
                      </w:rPr>
                    </m:ctrlPr>
                  </m:e>
                  <m:sub>
                    <m:r>
                      <m:rPr/>
                      <w:rPr>
                        <w:rFonts w:ascii="Cambria Math" w:hAnsi="Cambria Math"/>
                      </w:rPr>
                      <m:t>D</m:t>
                    </m:r>
                    <m:ctrlPr>
                      <w:rPr>
                        <w:rFonts w:ascii="Cambria Math" w:hAnsi="Cambria Math"/>
                        <w:i/>
                      </w:rPr>
                    </m:ctrlPr>
                  </m:sub>
                </m:sSub>
                <m:ctrlPr>
                  <w:rPr>
                    <w:rFonts w:ascii="Cambria Math" w:hAnsi="Cambria Math"/>
                    <w:i/>
                  </w:rPr>
                </m:ctrlPr>
              </m:e>
            </m:d>
            <m:ctrlPr>
              <w:rPr>
                <w:rFonts w:ascii="Cambria Math" w:hAnsi="Cambria Math"/>
                <w:i/>
              </w:rPr>
            </m:ctrlPr>
          </m:num>
          <m:den>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R</m:t>
                </m:r>
                <m:ctrlPr>
                  <w:rPr>
                    <w:rFonts w:ascii="Cambria Math" w:hAnsi="Cambria Math"/>
                    <w:i/>
                  </w:rPr>
                </m:ctrlPr>
              </m:sub>
            </m:sSub>
            <m:ctrlPr>
              <w:rPr>
                <w:rFonts w:ascii="Cambria Math" w:hAnsi="Cambria Math"/>
                <w:i/>
              </w:rPr>
            </m:ctrlPr>
          </m:den>
        </m:f>
        <m:r>
          <m:rPr/>
          <w:rPr>
            <w:rFonts w:ascii="Cambria Math" w:hAnsi="Cambria Math"/>
          </w:rPr>
          <m:t>×100%</m:t>
        </m:r>
      </m:oMath>
      <w:r>
        <w:rPr>
          <w:rFonts w:asciiTheme="minorEastAsia" w:hAnsiTheme="minorEastAsia"/>
        </w:rPr>
        <w:t xml:space="preserve">                 </w:t>
      </w:r>
      <w:r>
        <w:rPr>
          <w:rFonts w:hint="eastAsia" w:asciiTheme="minorEastAsia" w:hAnsiTheme="minorEastAsia"/>
        </w:rPr>
        <w:t>（</w:t>
      </w:r>
      <w:r>
        <w:rPr>
          <w:rFonts w:asciiTheme="minorEastAsia" w:hAnsiTheme="minorEastAsia"/>
        </w:rPr>
        <w:t>A.0.1</w:t>
      </w:r>
      <w:r>
        <w:rPr>
          <w:rFonts w:hint="eastAsia" w:asciiTheme="minorEastAsia" w:hAnsiTheme="minorEastAsia"/>
        </w:rPr>
        <w:t>）</w:t>
      </w:r>
    </w:p>
    <w:p w14:paraId="11CC6AFD">
      <w:pPr>
        <w:spacing w:line="360" w:lineRule="auto"/>
        <w:rPr>
          <w:rFonts w:asciiTheme="minorEastAsia" w:hAnsiTheme="minorEastAsia"/>
        </w:rPr>
      </w:pPr>
      <w:r>
        <w:rPr>
          <w:rFonts w:hint="eastAsia" w:asciiTheme="minorEastAsia" w:hAnsiTheme="minorEastAsia"/>
        </w:rPr>
        <w:t>式中：</w:t>
      </w:r>
      <m:oMath>
        <m:sSub>
          <m:sSubPr>
            <m:ctrlPr>
              <w:rPr>
                <w:rFonts w:ascii="Cambria Math" w:hAnsi="Cambria Math"/>
                <w:i/>
              </w:rPr>
            </m:ctrlPr>
          </m:sSubPr>
          <m:e>
            <m:r>
              <m:rPr/>
              <w:rPr>
                <w:rFonts w:ascii="Cambria Math" w:hAnsi="Cambria Math"/>
              </w:rPr>
              <m:t>η</m:t>
            </m:r>
            <m:ctrlPr>
              <w:rPr>
                <w:rFonts w:ascii="Cambria Math" w:hAnsi="Cambria Math"/>
                <w:i/>
              </w:rPr>
            </m:ctrlPr>
          </m:e>
          <m:sub>
            <m:r>
              <m:rPr/>
              <w:rPr>
                <w:rFonts w:ascii="Cambria Math" w:hAnsi="Cambria Math"/>
              </w:rPr>
              <m:t>p</m:t>
            </m:r>
            <m:ctrlPr>
              <w:rPr>
                <w:rFonts w:ascii="Cambria Math" w:hAnsi="Cambria Math"/>
                <w:i/>
              </w:rPr>
            </m:ctrlPr>
          </m:sub>
        </m:sSub>
      </m:oMath>
      <w:r>
        <w:rPr>
          <w:rFonts w:asciiTheme="minorEastAsia" w:hAnsiTheme="minorEastAsia"/>
        </w:rPr>
        <w:t>——</w:t>
      </w:r>
      <w:r>
        <w:rPr>
          <w:rFonts w:hint="eastAsia" w:asciiTheme="minorEastAsia" w:hAnsiTheme="minorEastAsia"/>
        </w:rPr>
        <w:t>建筑降碳率，</w:t>
      </w:r>
      <w:r>
        <w:rPr>
          <w:rFonts w:asciiTheme="minorEastAsia" w:hAnsiTheme="minorEastAsia"/>
        </w:rPr>
        <w:t>%</w:t>
      </w:r>
      <w:r>
        <w:rPr>
          <w:rFonts w:hint="eastAsia" w:asciiTheme="minorEastAsia" w:hAnsiTheme="minorEastAsia"/>
        </w:rPr>
        <w:t>；</w:t>
      </w:r>
    </w:p>
    <w:p w14:paraId="38D61DFD">
      <w:pPr>
        <w:spacing w:line="360" w:lineRule="auto"/>
        <w:rPr>
          <w:rFonts w:asciiTheme="minorEastAsia" w:hAnsiTheme="minorEastAsia"/>
        </w:rPr>
      </w:pP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R</m:t>
            </m:r>
            <m:ctrlPr>
              <w:rPr>
                <w:rFonts w:ascii="Cambria Math" w:hAnsi="Cambria Math"/>
                <w:i/>
              </w:rPr>
            </m:ctrlPr>
          </m:sub>
        </m:sSub>
      </m:oMath>
      <w:r>
        <w:rPr>
          <w:rFonts w:asciiTheme="minorEastAsia" w:hAnsiTheme="minorEastAsia"/>
        </w:rPr>
        <w:t>——</w:t>
      </w:r>
      <w:r>
        <w:rPr>
          <w:rFonts w:hint="eastAsia" w:asciiTheme="minorEastAsia" w:hAnsiTheme="minorEastAsia"/>
        </w:rPr>
        <w:t>基准建筑碳排放强度（</w:t>
      </w:r>
      <w:r>
        <w:rPr>
          <w:rFonts w:asciiTheme="minorEastAsia" w:hAnsiTheme="minorEastAsia"/>
        </w:rPr>
        <w:t>kgceCO2/m2</w:t>
      </w:r>
      <w:r>
        <w:rPr>
          <w:rFonts w:hint="eastAsia" w:asciiTheme="minorEastAsia" w:hAnsiTheme="minorEastAsia"/>
        </w:rPr>
        <w:t>）；</w:t>
      </w:r>
    </w:p>
    <w:p w14:paraId="0F764EDD">
      <w:pPr>
        <w:spacing w:line="360" w:lineRule="auto"/>
        <w:rPr>
          <w:rFonts w:asciiTheme="minorEastAsia" w:hAnsiTheme="minorEastAsia"/>
        </w:rPr>
      </w:pPr>
      <m:oMath>
        <m:r>
          <m:rPr/>
          <w:rPr>
            <w:rFonts w:ascii="Cambria Math" w:hAnsi="Cambria Math"/>
          </w:rPr>
          <m:t xml:space="preserve"> </m:t>
        </m:r>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D</m:t>
            </m:r>
            <m:ctrlPr>
              <w:rPr>
                <w:rFonts w:ascii="Cambria Math" w:hAnsi="Cambria Math"/>
                <w:i/>
              </w:rPr>
            </m:ctrlPr>
          </m:sub>
        </m:sSub>
      </m:oMath>
      <w:r>
        <w:rPr>
          <w:rFonts w:asciiTheme="minorEastAsia" w:hAnsiTheme="minorEastAsia"/>
        </w:rPr>
        <w:t>——</w:t>
      </w:r>
      <w:r>
        <w:rPr>
          <w:rFonts w:hint="eastAsia" w:asciiTheme="minorEastAsia" w:hAnsiTheme="minorEastAsia"/>
        </w:rPr>
        <w:t>设计建筑碳排放强度（</w:t>
      </w:r>
      <w:r>
        <w:rPr>
          <w:rFonts w:asciiTheme="minorEastAsia" w:hAnsiTheme="minorEastAsia"/>
        </w:rPr>
        <w:t>kgceCO2/m2</w:t>
      </w:r>
      <w:r>
        <w:rPr>
          <w:rFonts w:hint="eastAsia" w:asciiTheme="minorEastAsia" w:hAnsiTheme="minorEastAsia"/>
        </w:rPr>
        <w:t>）。</w:t>
      </w:r>
    </w:p>
    <w:p w14:paraId="38450B6D">
      <w:pPr>
        <w:spacing w:line="360" w:lineRule="auto"/>
        <w:rPr>
          <w:rFonts w:asciiTheme="minorEastAsia" w:hAnsiTheme="minorEastAsia"/>
        </w:rPr>
      </w:pPr>
    </w:p>
    <w:p w14:paraId="6E23D29C">
      <w:pPr>
        <w:spacing w:line="360" w:lineRule="auto"/>
        <w:rPr>
          <w:rFonts w:asciiTheme="minorEastAsia" w:hAnsiTheme="minorEastAsia"/>
        </w:rPr>
      </w:pPr>
      <w:r>
        <w:rPr>
          <w:rFonts w:asciiTheme="minorEastAsia" w:hAnsiTheme="minorEastAsia"/>
        </w:rPr>
        <w:t>A.0.</w:t>
      </w:r>
      <w:r>
        <w:rPr>
          <w:rFonts w:hint="eastAsia" w:asciiTheme="minorEastAsia" w:hAnsiTheme="minorEastAsia"/>
        </w:rPr>
        <w:t>6变电站碳排放强度应按下式计算：</w:t>
      </w:r>
    </w:p>
    <w:p w14:paraId="1F7C5020">
      <w:pPr>
        <w:spacing w:line="360" w:lineRule="auto"/>
        <w:rPr>
          <w:rFonts w:asciiTheme="minorEastAsia" w:hAnsiTheme="minorEastAsia"/>
        </w:rPr>
      </w:pPr>
      <m:oMath>
        <m:r>
          <m:rPr/>
          <w:rPr>
            <w:rFonts w:ascii="Cambria Math" w:hAnsi="Cambria Math"/>
          </w:rPr>
          <m:t>C  =</m:t>
        </m:r>
        <m:f>
          <m:fPr>
            <m:ctrlPr>
              <w:rPr>
                <w:rFonts w:ascii="Cambria Math" w:hAnsi="Cambria Math"/>
                <w:i/>
              </w:rPr>
            </m:ctrlPr>
          </m:fPr>
          <m:num>
            <m:nary>
              <m:naryPr>
                <m:chr m:val="∑"/>
                <m:limLoc m:val="undOvr"/>
                <m:ctrlPr>
                  <w:rPr>
                    <w:rFonts w:ascii="Cambria Math" w:hAnsi="Cambria Math"/>
                    <w:i/>
                  </w:rPr>
                </m:ctrlPr>
              </m:naryPr>
              <m:sub>
                <m:r>
                  <m:rPr/>
                  <w:rPr>
                    <w:rFonts w:ascii="Cambria Math" w:hAnsi="Cambria Math"/>
                  </w:rPr>
                  <m:t>i=1</m:t>
                </m:r>
                <m:ctrlPr>
                  <w:rPr>
                    <w:rFonts w:ascii="Cambria Math" w:hAnsi="Cambria Math"/>
                    <w:i/>
                  </w:rPr>
                </m:ctrlPr>
              </m:sub>
              <m:sup>
                <m:r>
                  <m:rPr/>
                  <w:rPr>
                    <w:rFonts w:ascii="Cambria Math" w:hAnsi="Cambria Math"/>
                  </w:rPr>
                  <m:t>n</m:t>
                </m:r>
                <m:ctrlPr>
                  <w:rPr>
                    <w:rFonts w:ascii="Cambria Math" w:hAnsi="Cambria Math"/>
                    <w:i/>
                  </w:rPr>
                </m:ctrlPr>
              </m:sup>
              <m:e>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r</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e>
            </m:nary>
            <m:ctrlPr>
              <w:rPr>
                <w:rFonts w:ascii="Cambria Math" w:hAnsi="Cambria Math"/>
                <w:i/>
              </w:rPr>
            </m:ctrlPr>
          </m:num>
          <m:den>
            <m:r>
              <m:rPr/>
              <w:rPr>
                <w:rFonts w:ascii="Cambria Math" w:hAnsi="Cambria Math"/>
              </w:rPr>
              <m:t>A</m:t>
            </m:r>
            <m:ctrlPr>
              <w:rPr>
                <w:rFonts w:ascii="Cambria Math" w:hAnsi="Cambria Math"/>
                <w:i/>
              </w:rPr>
            </m:ctrlPr>
          </m:den>
        </m:f>
      </m:oMath>
      <w:r>
        <w:rPr>
          <w:rFonts w:asciiTheme="minorEastAsia" w:hAnsiTheme="minorEastAsia"/>
        </w:rPr>
        <w:t xml:space="preserve">  </w:t>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w:t>
      </w:r>
      <w:r>
        <w:rPr>
          <w:rFonts w:asciiTheme="minorEastAsia" w:hAnsiTheme="minorEastAsia"/>
        </w:rPr>
        <w:t>A.0.</w:t>
      </w:r>
      <w:r>
        <w:rPr>
          <w:rFonts w:hint="eastAsia" w:asciiTheme="minorEastAsia" w:hAnsiTheme="minorEastAsia"/>
        </w:rPr>
        <w:t>2）</w:t>
      </w:r>
    </w:p>
    <w:p w14:paraId="7CC074C3">
      <w:pPr>
        <w:spacing w:line="360" w:lineRule="auto"/>
        <w:rPr>
          <w:rFonts w:asciiTheme="minorEastAsia" w:hAnsiTheme="minorEastAsia"/>
        </w:rPr>
      </w:pPr>
      <w:r>
        <w:rPr>
          <w:rFonts w:hint="eastAsia" w:asciiTheme="minorEastAsia" w:hAnsiTheme="minorEastAsia"/>
        </w:rPr>
        <w:t>式中：</w:t>
      </w:r>
      <m:oMath>
        <m:r>
          <m:rPr/>
          <w:rPr>
            <w:rFonts w:ascii="Cambria Math" w:hAnsi="Cambria Math"/>
          </w:rPr>
          <m:t>C</m:t>
        </m:r>
      </m:oMath>
      <w:r>
        <w:rPr>
          <w:rFonts w:asciiTheme="minorEastAsia" w:hAnsiTheme="minorEastAsia"/>
        </w:rPr>
        <w:t>——</w:t>
      </w:r>
      <w:r>
        <w:rPr>
          <w:rFonts w:hint="eastAsia" w:asciiTheme="minorEastAsia" w:hAnsiTheme="minorEastAsia"/>
        </w:rPr>
        <w:t>建筑碳排放强度，</w:t>
      </w:r>
      <w:r>
        <w:rPr>
          <w:rFonts w:asciiTheme="minorEastAsia" w:hAnsiTheme="minorEastAsia"/>
        </w:rPr>
        <w:t>kgCO2/m2</w:t>
      </w:r>
      <w:r>
        <w:rPr>
          <w:rFonts w:hint="eastAsia" w:asciiTheme="minorEastAsia" w:hAnsiTheme="minorEastAsia"/>
        </w:rPr>
        <w:t>·a；</w:t>
      </w:r>
    </w:p>
    <w:p w14:paraId="03AA5CD6">
      <w:pPr>
        <w:spacing w:line="360" w:lineRule="auto"/>
        <w:rPr>
          <w:rFonts w:asciiTheme="minorEastAsia" w:hAnsiTheme="minorEastAsia"/>
        </w:rPr>
      </w:pP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i</m:t>
            </m:r>
            <m:ctrlPr>
              <w:rPr>
                <w:rFonts w:ascii="Cambria Math" w:hAnsi="Cambria Math"/>
                <w:i/>
              </w:rPr>
            </m:ctrlPr>
          </m:sub>
        </m:sSub>
      </m:oMath>
      <w:r>
        <w:rPr>
          <w:rFonts w:asciiTheme="minorEastAsia" w:hAnsiTheme="minorEastAsia"/>
        </w:rPr>
        <w:t>——</w:t>
      </w:r>
      <w:r>
        <w:rPr>
          <w:rFonts w:hint="eastAsia" w:asciiTheme="minorEastAsia" w:hAnsiTheme="minorEastAsia"/>
        </w:rPr>
        <w:t>建筑第</w:t>
      </w:r>
      <m:oMath>
        <m:r>
          <m:rPr/>
          <w:rPr>
            <w:rFonts w:ascii="Cambria Math" w:hAnsi="Cambria Math"/>
          </w:rPr>
          <m:t>i</m:t>
        </m:r>
      </m:oMath>
      <w:r>
        <w:rPr>
          <w:rFonts w:hint="eastAsia" w:asciiTheme="minorEastAsia" w:hAnsiTheme="minorEastAsia"/>
        </w:rPr>
        <w:t>类能源年消耗量，单位/</w:t>
      </w:r>
      <w:r>
        <w:rPr>
          <w:rFonts w:asciiTheme="minorEastAsia" w:hAnsiTheme="minorEastAsia"/>
        </w:rPr>
        <w:t>a</w:t>
      </w:r>
      <w:r>
        <w:rPr>
          <w:rFonts w:hint="eastAsia" w:asciiTheme="minorEastAsia" w:hAnsiTheme="minorEastAsia"/>
        </w:rPr>
        <w:t>；</w:t>
      </w:r>
    </w:p>
    <w:p w14:paraId="702E604E">
      <w:pPr>
        <w:spacing w:line="360" w:lineRule="auto"/>
        <w:rPr>
          <w:rFonts w:asciiTheme="minorEastAsia" w:hAnsiTheme="minorEastAsia"/>
        </w:rPr>
      </w:pP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i</m:t>
            </m:r>
            <m:ctrlPr>
              <w:rPr>
                <w:rFonts w:ascii="Cambria Math" w:hAnsi="Cambria Math"/>
                <w:i/>
              </w:rPr>
            </m:ctrlPr>
          </m:sub>
        </m:sSub>
      </m:oMath>
      <w:r>
        <w:rPr>
          <w:rFonts w:asciiTheme="minorEastAsia" w:hAnsiTheme="minorEastAsia"/>
        </w:rPr>
        <w:t>——</w:t>
      </w:r>
      <w:r>
        <w:rPr>
          <w:rFonts w:hint="eastAsia" w:asciiTheme="minorEastAsia" w:hAnsiTheme="minorEastAsia"/>
        </w:rPr>
        <w:t>第</w:t>
      </w:r>
      <m:oMath>
        <m:r>
          <m:rPr/>
          <w:rPr>
            <w:rFonts w:ascii="Cambria Math" w:hAnsi="Cambria Math"/>
          </w:rPr>
          <m:t>i</m:t>
        </m:r>
      </m:oMath>
      <w:r>
        <w:rPr>
          <w:rFonts w:hint="eastAsia" w:asciiTheme="minorEastAsia" w:hAnsiTheme="minorEastAsia"/>
        </w:rPr>
        <w:t>类能源碳排放因子，主要能源排放因子按现行国家标准《建筑碳排放计算标准确定》</w:t>
      </w:r>
      <w:r>
        <w:rPr>
          <w:rFonts w:asciiTheme="minorEastAsia" w:hAnsiTheme="minorEastAsia"/>
        </w:rPr>
        <w:t>GB/T</w:t>
      </w:r>
      <w:r>
        <w:rPr>
          <w:rFonts w:hint="eastAsia" w:asciiTheme="minorEastAsia" w:hAnsiTheme="minorEastAsia"/>
        </w:rPr>
        <w:t xml:space="preserve"> </w:t>
      </w:r>
      <w:r>
        <w:rPr>
          <w:rFonts w:asciiTheme="minorEastAsia" w:hAnsiTheme="minorEastAsia"/>
        </w:rPr>
        <w:t>51366</w:t>
      </w:r>
      <w:r>
        <w:rPr>
          <w:rFonts w:hint="eastAsia" w:asciiTheme="minorEastAsia" w:hAnsiTheme="minorEastAsia"/>
        </w:rPr>
        <w:t>，电力排放因子按本标准第</w:t>
      </w:r>
      <w:r>
        <w:rPr>
          <w:rFonts w:asciiTheme="minorEastAsia" w:hAnsiTheme="minorEastAsia"/>
        </w:rPr>
        <w:t>8.2.8</w:t>
      </w:r>
      <w:r>
        <w:rPr>
          <w:rFonts w:hint="eastAsia" w:asciiTheme="minorEastAsia" w:hAnsiTheme="minorEastAsia"/>
        </w:rPr>
        <w:t>条进行选取；</w:t>
      </w:r>
    </w:p>
    <w:p w14:paraId="5BB7AD25">
      <w:pPr>
        <w:spacing w:line="360" w:lineRule="auto"/>
        <w:rPr>
          <w:rFonts w:asciiTheme="minorEastAsia" w:hAnsiTheme="minorEastAsia"/>
        </w:rPr>
      </w:pP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r</m:t>
            </m:r>
            <m:ctrlPr>
              <w:rPr>
                <w:rFonts w:ascii="Cambria Math" w:hAnsi="Cambria Math"/>
                <w:i/>
              </w:rPr>
            </m:ctrlPr>
          </m:sub>
        </m:sSub>
      </m:oMath>
      <w:r>
        <w:rPr>
          <w:rFonts w:asciiTheme="minorEastAsia" w:hAnsiTheme="minorEastAsia"/>
        </w:rPr>
        <w:t>——</w:t>
      </w:r>
      <w:r>
        <w:rPr>
          <w:rFonts w:hint="eastAsia" w:asciiTheme="minorEastAsia" w:hAnsiTheme="minorEastAsia"/>
        </w:rPr>
        <w:t>年可再生能源发电量，</w:t>
      </w:r>
      <w:r>
        <w:rPr>
          <w:rFonts w:asciiTheme="minorEastAsia" w:hAnsiTheme="minorEastAsia"/>
        </w:rPr>
        <w:t>kWh/</w:t>
      </w:r>
      <w:r>
        <w:rPr>
          <w:rFonts w:hint="eastAsia" w:asciiTheme="minorEastAsia" w:hAnsiTheme="minorEastAsia"/>
        </w:rPr>
        <w:t>a；</w:t>
      </w:r>
    </w:p>
    <w:p w14:paraId="72A2F0A0">
      <w:pPr>
        <w:spacing w:line="360" w:lineRule="auto"/>
        <w:rPr>
          <w:rFonts w:asciiTheme="minorEastAsia" w:hAnsiTheme="minorEastAsia"/>
        </w:rPr>
      </w:pPr>
      <m:oMath>
        <m:r>
          <m:rPr/>
          <w:rPr>
            <w:rFonts w:ascii="Cambria Math" w:hAnsi="Cambria Math"/>
          </w:rPr>
          <m:t>A</m:t>
        </m:r>
      </m:oMath>
      <w:r>
        <w:rPr>
          <w:rFonts w:asciiTheme="minorEastAsia" w:hAnsiTheme="minorEastAsia"/>
        </w:rPr>
        <w:t>——</w:t>
      </w:r>
      <w:r>
        <w:rPr>
          <w:rFonts w:hint="eastAsia" w:asciiTheme="minorEastAsia" w:hAnsiTheme="minorEastAsia"/>
        </w:rPr>
        <w:t>建筑面积，</w:t>
      </w:r>
      <w:r>
        <w:rPr>
          <w:rFonts w:asciiTheme="minorEastAsia" w:hAnsiTheme="minorEastAsia"/>
        </w:rPr>
        <w:t>m2</w:t>
      </w:r>
      <w:r>
        <w:rPr>
          <w:rFonts w:hint="eastAsia" w:asciiTheme="minorEastAsia" w:hAnsiTheme="minorEastAsia"/>
        </w:rPr>
        <w:t>。</w:t>
      </w:r>
    </w:p>
    <w:p w14:paraId="7703037C">
      <w:pPr>
        <w:spacing w:line="360" w:lineRule="auto"/>
        <w:rPr>
          <w:rFonts w:asciiTheme="minorEastAsia" w:hAnsiTheme="minorEastAsia"/>
        </w:rPr>
      </w:pPr>
      <w:r>
        <w:rPr>
          <w:rFonts w:asciiTheme="minorEastAsia" w:hAnsiTheme="minorEastAsia"/>
        </w:rPr>
        <w:t>A.0.</w:t>
      </w:r>
      <w:r>
        <w:rPr>
          <w:rFonts w:hint="eastAsia" w:asciiTheme="minorEastAsia" w:hAnsiTheme="minorEastAsia"/>
        </w:rPr>
        <w:t>7</w:t>
      </w:r>
      <w:r>
        <w:rPr>
          <w:rFonts w:asciiTheme="minorEastAsia" w:hAnsiTheme="minorEastAsia"/>
        </w:rPr>
        <w:t xml:space="preserve"> </w:t>
      </w:r>
      <w:r>
        <w:rPr>
          <w:rFonts w:hint="eastAsia" w:asciiTheme="minorEastAsia" w:hAnsiTheme="minorEastAsia"/>
        </w:rPr>
        <w:t>变电站净碳排放量应按下式计算：</w:t>
      </w:r>
    </w:p>
    <w:p w14:paraId="1C622377">
      <w:pPr>
        <w:spacing w:line="360" w:lineRule="auto"/>
        <w:rPr>
          <w:rFonts w:asciiTheme="minorEastAsia" w:hAnsiTheme="minorEastAsia"/>
        </w:rPr>
      </w:pPr>
      <m:oMath>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net</m:t>
            </m:r>
            <m:ctrlPr>
              <w:rPr>
                <w:rFonts w:ascii="Cambria Math" w:hAnsi="Cambria Math"/>
              </w:rPr>
            </m:ctrlPr>
          </m:sub>
        </m:sSub>
      </m:oMath>
      <w:r>
        <w:rPr>
          <w:rFonts w:asciiTheme="minorEastAsia" w:hAnsiTheme="minorEastAsia"/>
        </w:rPr>
        <w:t>=</w:t>
      </w:r>
      <m:oMath>
        <m:d>
          <m:dPr>
            <m:begChr m:val="["/>
            <m:endChr m:val="]"/>
            <m:ctrlPr>
              <w:rPr>
                <w:rFonts w:ascii="Cambria Math" w:hAnsi="Cambria Math"/>
                <w:i/>
              </w:rPr>
            </m:ctrlPr>
          </m:dPr>
          <m:e>
            <m:nary>
              <m:naryPr>
                <m:chr m:val="∑"/>
                <m:limLoc m:val="undOvr"/>
                <m:ctrlPr>
                  <w:rPr>
                    <w:rFonts w:ascii="Cambria Math" w:hAnsi="Cambria Math"/>
                  </w:rPr>
                </m:ctrlPr>
              </m:naryPr>
              <m:sub>
                <m:r>
                  <m:rPr/>
                  <w:rPr>
                    <w:rFonts w:ascii="Cambria Math" w:hAnsi="Cambria Math"/>
                  </w:rPr>
                  <m:t>i</m:t>
                </m:r>
                <m:r>
                  <m:rPr>
                    <m:sty m:val="p"/>
                  </m:rPr>
                  <w:rPr>
                    <w:rFonts w:ascii="Cambria Math" w:hAnsi="Cambria Math"/>
                  </w:rPr>
                  <m:t>=1</m:t>
                </m:r>
                <m:ctrlPr>
                  <w:rPr>
                    <w:rFonts w:ascii="Cambria Math" w:hAnsi="Cambria Math"/>
                  </w:rPr>
                </m:ctrlPr>
              </m:sub>
              <m:sup>
                <m:r>
                  <m:rPr/>
                  <w:rPr>
                    <w:rFonts w:ascii="Cambria Math" w:hAnsi="Cambria Math"/>
                  </w:rPr>
                  <m:t>n</m:t>
                </m:r>
                <m:ctrlPr>
                  <w:rPr>
                    <w:rFonts w:ascii="Cambria Math" w:hAnsi="Cambria Math"/>
                  </w:rPr>
                </m:ctrlPr>
              </m:sup>
              <m:e>
                <m:sSub>
                  <m:sSubPr>
                    <m:ctrlPr>
                      <w:rPr>
                        <w:rFonts w:ascii="Cambria Math" w:hAnsi="Cambria Math"/>
                      </w:rPr>
                    </m:ctrlPr>
                  </m:sSubPr>
                  <m:e>
                    <m:r>
                      <m:rPr/>
                      <w:rPr>
                        <w:rFonts w:ascii="Cambria Math" w:hAnsi="Cambria Math"/>
                      </w:rPr>
                      <m:t>E</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nary>
            <m:r>
              <m:rPr>
                <m:sty m:val="p"/>
              </m:rPr>
              <w:rPr>
                <w:rFonts w:ascii="Cambria Math" w:hAnsi="Cambria Math"/>
              </w:rPr>
              <m:t>−</m:t>
            </m:r>
            <m:sSub>
              <m:sSubPr>
                <m:ctrlPr>
                  <w:rPr>
                    <w:rFonts w:ascii="Cambria Math" w:hAnsi="Cambria Math"/>
                  </w:rPr>
                </m:ctrlPr>
              </m:sSubPr>
              <m:e>
                <m:r>
                  <m:rPr/>
                  <w:rPr>
                    <w:rFonts w:ascii="Cambria Math" w:hAnsi="Cambria Math"/>
                  </w:rPr>
                  <m:t>E</m:t>
                </m:r>
                <m:ctrlPr>
                  <w:rPr>
                    <w:rFonts w:ascii="Cambria Math" w:hAnsi="Cambria Math"/>
                  </w:rPr>
                </m:ctrlPr>
              </m:e>
              <m:sub>
                <m:r>
                  <m:rPr/>
                  <w:rPr>
                    <w:rFonts w:ascii="Cambria Math" w:hAnsi="Cambria Math"/>
                  </w:rPr>
                  <m:t>r</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i/>
              </w:rPr>
            </m:ctrlPr>
          </m:e>
        </m:d>
        <m:r>
          <m:rPr>
            <m:sty m:val="p"/>
          </m:rPr>
          <w:rPr>
            <w:rFonts w:ascii="Cambria Math" w:hAnsi="Cambria Math"/>
          </w:rPr>
          <m:t>−</m:t>
        </m:r>
        <m:d>
          <m:dPr>
            <m:begChr m:val="["/>
            <m:endChr m:val="]"/>
            <m:ctrlPr>
              <w:rPr>
                <w:rFonts w:ascii="Cambria Math" w:hAnsi="Cambria Math"/>
              </w:rPr>
            </m:ctrlPr>
          </m:dPr>
          <m:e>
            <m:r>
              <m:rPr/>
              <w:rPr>
                <w:rFonts w:ascii="Cambria Math" w:hAnsi="Cambria Math"/>
              </w:rPr>
              <m:t>REC</m:t>
            </m:r>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r>
              <m:rPr/>
              <w:rPr>
                <w:rFonts w:ascii="Cambria Math" w:hAnsi="Cambria Math"/>
              </w:rPr>
              <m:t>D</m:t>
            </m:r>
            <m:sSub>
              <m:sSubPr>
                <m:ctrlPr>
                  <w:rPr>
                    <w:rFonts w:ascii="Cambria Math" w:hAnsi="Cambria Math"/>
                  </w:rPr>
                </m:ctrlPr>
              </m:sSubPr>
              <m:e>
                <m:r>
                  <m:rPr/>
                  <w:rPr>
                    <w:rFonts w:ascii="Cambria Math" w:hAnsi="Cambria Math"/>
                  </w:rPr>
                  <m:t>F</m:t>
                </m:r>
                <m:ctrlPr>
                  <w:rPr>
                    <w:rFonts w:ascii="Cambria Math" w:hAnsi="Cambria Math"/>
                  </w:rPr>
                </m:ctrlPr>
              </m:e>
              <m:sub>
                <m:r>
                  <m:rPr/>
                  <w:rPr>
                    <w:rFonts w:hint="eastAsia" w:ascii="Cambria Math" w:hAnsi="Cambria Math"/>
                  </w:rPr>
                  <m:t>j</m:t>
                </m:r>
                <m:ctrlPr>
                  <w:rPr>
                    <w:rFonts w:ascii="Cambria Math" w:hAnsi="Cambria Math"/>
                  </w:rPr>
                </m:ctrlPr>
              </m:sub>
            </m:sSub>
            <m:r>
              <m:rPr>
                <m:sty m:val="p"/>
              </m:rPr>
              <w:rPr>
                <w:rFonts w:ascii="Cambria Math" w:hAnsi="Cambria Math"/>
              </w:rPr>
              <m:t>+</m:t>
            </m:r>
            <m:r>
              <m:rPr/>
              <w:rPr>
                <w:rFonts w:ascii="Cambria Math" w:hAnsi="Cambria Math"/>
              </w:rPr>
              <m:t>CC</m:t>
            </m:r>
            <m:ctrlPr>
              <w:rPr>
                <w:rFonts w:ascii="Cambria Math" w:hAnsi="Cambria Math"/>
              </w:rPr>
            </m:ctrlPr>
          </m:e>
        </m:d>
      </m:oMath>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（A</w:t>
      </w:r>
      <w:r>
        <w:rPr>
          <w:rFonts w:asciiTheme="minorEastAsia" w:hAnsiTheme="minorEastAsia"/>
        </w:rPr>
        <w:t>.0.8</w:t>
      </w:r>
      <w:r>
        <w:rPr>
          <w:rFonts w:hint="eastAsia" w:asciiTheme="minorEastAsia" w:hAnsiTheme="minorEastAsia"/>
        </w:rPr>
        <w:t>）</w:t>
      </w:r>
    </w:p>
    <w:p w14:paraId="0E19C043">
      <w:pPr>
        <w:spacing w:line="360" w:lineRule="auto"/>
        <w:rPr>
          <w:rFonts w:asciiTheme="minorEastAsia" w:hAnsiTheme="minorEastAsia"/>
        </w:rPr>
      </w:pPr>
      <w:r>
        <w:rPr>
          <w:rFonts w:hint="eastAsia" w:asciiTheme="minorEastAsia" w:hAnsiTheme="minorEastAsia"/>
        </w:rPr>
        <w:t>式中：</w:t>
      </w:r>
      <m:oMath>
        <m:r>
          <m:rPr/>
          <w:rPr>
            <w:rFonts w:ascii="Cambria Math" w:hAnsi="Cambria Math"/>
          </w:rPr>
          <m:t>REC</m:t>
        </m:r>
      </m:oMath>
      <w:r>
        <w:rPr>
          <w:rFonts w:asciiTheme="minorEastAsia" w:hAnsiTheme="minorEastAsia"/>
        </w:rPr>
        <w:t xml:space="preserve">—— </w:t>
      </w:r>
      <w:r>
        <w:rPr>
          <w:rFonts w:hint="eastAsia" w:asciiTheme="minorEastAsia" w:hAnsiTheme="minorEastAsia"/>
        </w:rPr>
        <w:t>绿色电力证书电力总量（k</w:t>
      </w:r>
      <w:r>
        <w:rPr>
          <w:rFonts w:asciiTheme="minorEastAsia" w:hAnsiTheme="minorEastAsia"/>
        </w:rPr>
        <w:t>Wh/a</w:t>
      </w:r>
      <w:r>
        <w:rPr>
          <w:rFonts w:hint="eastAsia" w:asciiTheme="minorEastAsia" w:hAnsiTheme="minorEastAsia"/>
        </w:rPr>
        <w:t>）；</w:t>
      </w:r>
      <w:r>
        <w:rPr>
          <w:rFonts w:asciiTheme="minorEastAsia" w:hAnsiTheme="minorEastAsia"/>
        </w:rPr>
        <w:t xml:space="preserve"> </w:t>
      </w:r>
    </w:p>
    <w:p w14:paraId="1AF6CC72">
      <w:pPr>
        <w:spacing w:line="360" w:lineRule="auto"/>
        <w:rPr>
          <w:rFonts w:asciiTheme="minorEastAsia" w:hAnsiTheme="minorEastAsia"/>
        </w:rPr>
      </w:pPr>
      <m:oMath>
        <m:r>
          <m:rPr/>
          <w:rPr>
            <w:rFonts w:ascii="Cambria Math" w:hAnsi="Cambria Math"/>
          </w:rPr>
          <m:t xml:space="preserve">DF </m:t>
        </m:r>
      </m:oMath>
      <w:r>
        <w:rPr>
          <w:rFonts w:asciiTheme="minorEastAsia" w:hAnsiTheme="minorEastAsia"/>
        </w:rPr>
        <w:t xml:space="preserve">—— </w:t>
      </w:r>
      <w:r>
        <w:rPr>
          <w:rFonts w:hint="eastAsia" w:asciiTheme="minorEastAsia" w:hAnsiTheme="minorEastAsia"/>
        </w:rPr>
        <w:t>绿色电力证书获取形式的折减系数，按表A</w:t>
      </w:r>
      <w:r>
        <w:rPr>
          <w:rFonts w:asciiTheme="minorEastAsia" w:hAnsiTheme="minorEastAsia"/>
        </w:rPr>
        <w:t>.0.8</w:t>
      </w:r>
      <w:r>
        <w:rPr>
          <w:rFonts w:hint="eastAsia" w:asciiTheme="minorEastAsia" w:hAnsiTheme="minorEastAsia"/>
        </w:rPr>
        <w:t>选取；</w:t>
      </w:r>
    </w:p>
    <w:p w14:paraId="3E9288D1">
      <w:pPr>
        <w:spacing w:line="360" w:lineRule="auto"/>
        <w:rPr>
          <w:rFonts w:asciiTheme="minorEastAsia" w:hAnsiTheme="minorEastAsia"/>
        </w:rPr>
      </w:pPr>
      <m:oMath>
        <m:r>
          <m:rPr/>
          <w:rPr>
            <w:rFonts w:ascii="Cambria Math" w:hAnsi="Cambria Math"/>
          </w:rPr>
          <m:t xml:space="preserve"> CC</m:t>
        </m:r>
      </m:oMath>
      <w:r>
        <w:rPr>
          <w:rFonts w:asciiTheme="minorEastAsia" w:hAnsiTheme="minorEastAsia"/>
        </w:rPr>
        <w:t xml:space="preserve">—— </w:t>
      </w:r>
      <w:r>
        <w:rPr>
          <w:rFonts w:hint="eastAsia" w:asciiTheme="minorEastAsia" w:hAnsiTheme="minorEastAsia"/>
        </w:rPr>
        <w:t>碳排放权交易产品总量（</w:t>
      </w:r>
      <w:r>
        <w:rPr>
          <w:rFonts w:asciiTheme="minorEastAsia" w:hAnsiTheme="minorEastAsia"/>
        </w:rPr>
        <w:t>kgCO2/a</w:t>
      </w:r>
      <w:r>
        <w:rPr>
          <w:rFonts w:hint="eastAsia" w:asciiTheme="minorEastAsia" w:hAnsiTheme="minorEastAsia"/>
        </w:rPr>
        <w:t>）。</w:t>
      </w:r>
    </w:p>
    <w:p w14:paraId="0CEE1588">
      <w:pPr>
        <w:spacing w:line="360" w:lineRule="auto"/>
        <w:rPr>
          <w:rFonts w:asciiTheme="minorEastAsia" w:hAnsiTheme="minorEastAsia"/>
        </w:rPr>
      </w:pPr>
      <w:r>
        <w:rPr>
          <w:rFonts w:hint="eastAsia" w:asciiTheme="minorEastAsia" w:hAnsiTheme="minorEastAsia"/>
        </w:rPr>
        <w:t>表A</w:t>
      </w:r>
      <w:r>
        <w:rPr>
          <w:rFonts w:asciiTheme="minorEastAsia" w:hAnsiTheme="minorEastAsia"/>
        </w:rPr>
        <w:t>.0.8</w:t>
      </w:r>
      <w:r>
        <w:rPr>
          <w:rFonts w:hint="eastAsia" w:asciiTheme="minorEastAsia" w:hAnsiTheme="minorEastAsia"/>
        </w:rPr>
        <w:t xml:space="preserve"> 绿色电力证书折减系数</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8"/>
        <w:gridCol w:w="2904"/>
      </w:tblGrid>
      <w:tr w14:paraId="23E2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3296" w:type="pct"/>
            <w:shd w:val="clear" w:color="auto" w:fill="auto"/>
            <w:vAlign w:val="center"/>
          </w:tcPr>
          <w:p w14:paraId="0D226D3E">
            <w:pPr>
              <w:spacing w:line="360" w:lineRule="auto"/>
              <w:rPr>
                <w:rFonts w:asciiTheme="minorEastAsia" w:hAnsiTheme="minorEastAsia"/>
              </w:rPr>
            </w:pPr>
            <w:r>
              <w:rPr>
                <w:rFonts w:hint="eastAsia" w:asciiTheme="minorEastAsia" w:hAnsiTheme="minorEastAsia"/>
              </w:rPr>
              <w:t>绿色电力证书获取形式</w:t>
            </w:r>
          </w:p>
        </w:tc>
        <w:tc>
          <w:tcPr>
            <w:tcW w:w="1704" w:type="pct"/>
            <w:shd w:val="clear" w:color="auto" w:fill="auto"/>
            <w:vAlign w:val="center"/>
          </w:tcPr>
          <w:p w14:paraId="6BB59E0C">
            <w:pPr>
              <w:spacing w:line="360" w:lineRule="auto"/>
              <w:rPr>
                <w:rFonts w:asciiTheme="minorEastAsia" w:hAnsiTheme="minorEastAsia"/>
              </w:rPr>
            </w:pPr>
            <w:r>
              <w:rPr>
                <w:rFonts w:hint="eastAsia" w:asciiTheme="minorEastAsia" w:hAnsiTheme="minorEastAsia"/>
              </w:rPr>
              <w:t>折减系数</w:t>
            </w:r>
          </w:p>
        </w:tc>
      </w:tr>
      <w:tr w14:paraId="0E29F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3296" w:type="pct"/>
            <w:shd w:val="clear" w:color="auto" w:fill="auto"/>
            <w:vAlign w:val="center"/>
          </w:tcPr>
          <w:p w14:paraId="4AEFB5AC">
            <w:pPr>
              <w:spacing w:line="360" w:lineRule="auto"/>
              <w:rPr>
                <w:rFonts w:asciiTheme="minorEastAsia" w:hAnsiTheme="minorEastAsia"/>
              </w:rPr>
            </w:pPr>
            <w:r>
              <w:rPr>
                <w:rFonts w:hint="eastAsia" w:asciiTheme="minorEastAsia" w:hAnsiTheme="minorEastAsia"/>
              </w:rPr>
              <w:t>专线连接供建筑使用的绿色电力交易</w:t>
            </w:r>
          </w:p>
        </w:tc>
        <w:tc>
          <w:tcPr>
            <w:tcW w:w="1704" w:type="pct"/>
            <w:shd w:val="clear" w:color="auto" w:fill="auto"/>
            <w:vAlign w:val="center"/>
          </w:tcPr>
          <w:p w14:paraId="351AA59F">
            <w:pPr>
              <w:spacing w:line="360" w:lineRule="auto"/>
              <w:rPr>
                <w:rFonts w:asciiTheme="minorEastAsia" w:hAnsiTheme="minorEastAsia"/>
              </w:rPr>
            </w:pPr>
            <w:r>
              <w:rPr>
                <w:rFonts w:asciiTheme="minorEastAsia" w:hAnsiTheme="minorEastAsia"/>
              </w:rPr>
              <w:t>0.95</w:t>
            </w:r>
          </w:p>
        </w:tc>
      </w:tr>
      <w:tr w14:paraId="75A1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3296" w:type="pct"/>
            <w:shd w:val="clear" w:color="auto" w:fill="auto"/>
            <w:vAlign w:val="center"/>
          </w:tcPr>
          <w:p w14:paraId="51C1563D">
            <w:pPr>
              <w:spacing w:line="360" w:lineRule="auto"/>
              <w:rPr>
                <w:rFonts w:asciiTheme="minorEastAsia" w:hAnsiTheme="minorEastAsia"/>
              </w:rPr>
            </w:pPr>
            <w:r>
              <w:rPr>
                <w:rFonts w:hint="eastAsia" w:asciiTheme="minorEastAsia" w:hAnsiTheme="minorEastAsia"/>
              </w:rPr>
              <w:t>非专线连接供建筑使用的绿色电力交易</w:t>
            </w:r>
          </w:p>
        </w:tc>
        <w:tc>
          <w:tcPr>
            <w:tcW w:w="1704" w:type="pct"/>
            <w:shd w:val="clear" w:color="auto" w:fill="auto"/>
            <w:vAlign w:val="center"/>
          </w:tcPr>
          <w:p w14:paraId="69E6237E">
            <w:pPr>
              <w:spacing w:line="360" w:lineRule="auto"/>
              <w:rPr>
                <w:rFonts w:asciiTheme="minorEastAsia" w:hAnsiTheme="minorEastAsia"/>
              </w:rPr>
            </w:pPr>
            <w:r>
              <w:rPr>
                <w:rFonts w:asciiTheme="minorEastAsia" w:hAnsiTheme="minorEastAsia"/>
              </w:rPr>
              <w:t>0.85</w:t>
            </w:r>
          </w:p>
        </w:tc>
      </w:tr>
      <w:tr w14:paraId="38B49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3296" w:type="pct"/>
            <w:shd w:val="clear" w:color="auto" w:fill="auto"/>
            <w:vAlign w:val="center"/>
          </w:tcPr>
          <w:p w14:paraId="56722423">
            <w:pPr>
              <w:spacing w:line="360" w:lineRule="auto"/>
              <w:rPr>
                <w:rFonts w:asciiTheme="minorEastAsia" w:hAnsiTheme="minorEastAsia"/>
              </w:rPr>
            </w:pPr>
            <w:r>
              <w:rPr>
                <w:rFonts w:hint="eastAsia" w:asciiTheme="minorEastAsia" w:hAnsiTheme="minorEastAsia"/>
              </w:rPr>
              <w:t>绿色电力证书交易</w:t>
            </w:r>
          </w:p>
        </w:tc>
        <w:tc>
          <w:tcPr>
            <w:tcW w:w="1704" w:type="pct"/>
            <w:shd w:val="clear" w:color="auto" w:fill="auto"/>
            <w:vAlign w:val="center"/>
          </w:tcPr>
          <w:p w14:paraId="4627B882">
            <w:pPr>
              <w:spacing w:line="360" w:lineRule="auto"/>
              <w:rPr>
                <w:rFonts w:asciiTheme="minorEastAsia" w:hAnsiTheme="minorEastAsia"/>
              </w:rPr>
            </w:pPr>
            <w:r>
              <w:rPr>
                <w:rFonts w:asciiTheme="minorEastAsia" w:hAnsiTheme="minorEastAsia"/>
              </w:rPr>
              <w:t>0.75</w:t>
            </w:r>
          </w:p>
        </w:tc>
      </w:tr>
    </w:tbl>
    <w:p w14:paraId="5EB7942E">
      <w:pPr>
        <w:spacing w:line="360" w:lineRule="auto"/>
        <w:rPr>
          <w:rFonts w:ascii="楷体" w:hAnsi="楷体" w:eastAsia="楷体"/>
          <w:b/>
          <w:szCs w:val="21"/>
        </w:rPr>
      </w:pPr>
      <w:r>
        <w:rPr>
          <w:rFonts w:hint="eastAsia" w:ascii="楷体" w:hAnsi="楷体" w:eastAsia="楷体"/>
          <w:b/>
          <w:szCs w:val="21"/>
        </w:rPr>
        <w:t>【条文说明】</w:t>
      </w:r>
    </w:p>
    <w:p w14:paraId="08659441">
      <w:pPr>
        <w:spacing w:line="360" w:lineRule="auto"/>
        <w:ind w:firstLine="420" w:firstLineChars="200"/>
        <w:rPr>
          <w:rFonts w:ascii="楷体" w:hAnsi="楷体" w:eastAsia="楷体"/>
        </w:rPr>
      </w:pPr>
      <w:r>
        <w:rPr>
          <w:rFonts w:hint="eastAsia" w:ascii="楷体" w:hAnsi="楷体" w:eastAsia="楷体"/>
        </w:rPr>
        <w:t>需要说明的是，本条中的绿色电力证包括通过绿色电力交易与绿色电力证书交易获取的绿色电力证书。通过专线连接供建筑使用的绿色电力交易，不可将绿色电力减排量和绿色电力证书抵消量重复计算。</w:t>
      </w:r>
    </w:p>
    <w:p w14:paraId="4512A1FC">
      <w:pPr>
        <w:spacing w:line="360" w:lineRule="auto"/>
        <w:rPr>
          <w:rFonts w:asciiTheme="minorEastAsia" w:hAnsiTheme="minorEastAsia"/>
        </w:rPr>
      </w:pPr>
      <w:r>
        <w:rPr>
          <w:rFonts w:asciiTheme="minorEastAsia" w:hAnsiTheme="minorEastAsia"/>
        </w:rPr>
        <w:t>A.0.</w:t>
      </w:r>
      <w:r>
        <w:rPr>
          <w:rFonts w:hint="eastAsia" w:asciiTheme="minorEastAsia" w:hAnsiTheme="minorEastAsia"/>
        </w:rPr>
        <w:t>8</w:t>
      </w:r>
      <w:r>
        <w:rPr>
          <w:rFonts w:asciiTheme="minorEastAsia" w:hAnsiTheme="minorEastAsia"/>
        </w:rPr>
        <w:t xml:space="preserve"> </w:t>
      </w:r>
      <w:bookmarkStart w:id="77" w:name="_Hlk153481998"/>
      <w:r>
        <w:rPr>
          <w:rFonts w:hint="eastAsia" w:asciiTheme="minorEastAsia" w:hAnsiTheme="minorEastAsia"/>
        </w:rPr>
        <w:t>变电站通过碳排放权交易实现的碳抵消比例应按下式计算：</w:t>
      </w:r>
      <w:r>
        <w:rPr>
          <w:rFonts w:asciiTheme="minorEastAsia" w:hAnsiTheme="minorEastAsia"/>
        </w:rPr>
        <w:t xml:space="preserve">   </w:t>
      </w:r>
      <w:bookmarkEnd w:id="77"/>
      <w:r>
        <w:rPr>
          <w:rFonts w:asciiTheme="minorEastAsia" w:hAnsiTheme="minorEastAsia"/>
        </w:rPr>
        <w:t xml:space="preserve">                            </w:t>
      </w:r>
    </w:p>
    <w:p w14:paraId="738B1C70">
      <w:pPr>
        <w:spacing w:line="360" w:lineRule="auto"/>
        <w:rPr>
          <w:rFonts w:asciiTheme="minorEastAsia" w:hAnsiTheme="minorEastAsia"/>
        </w:rPr>
      </w:pPr>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credit</m:t>
            </m:r>
            <m:r>
              <m:rPr/>
              <w:rPr>
                <w:rFonts w:hint="eastAsia" w:ascii="Cambria Math" w:hAnsi="Cambria Math"/>
              </w:rPr>
              <m:t>，building</m:t>
            </m:r>
            <m:ctrlPr>
              <w:rPr>
                <w:rFonts w:ascii="Cambria Math" w:hAnsi="Cambria Math"/>
              </w:rPr>
            </m:ctrlPr>
          </m:sub>
        </m:sSub>
        <m:r>
          <m:rPr>
            <m:sty m:val="p"/>
          </m:rPr>
          <w:rPr>
            <w:rFonts w:ascii="Cambria Math" w:hAnsi="Cambria Math"/>
          </w:rPr>
          <m:t>=</m:t>
        </m:r>
        <m:f>
          <m:fPr>
            <m:ctrlPr>
              <w:rPr>
                <w:rFonts w:ascii="Cambria Math" w:hAnsi="Cambria Math"/>
              </w:rPr>
            </m:ctrlPr>
          </m:fPr>
          <m:num>
            <m:r>
              <m:rPr/>
              <w:rPr>
                <w:rFonts w:ascii="Cambria Math" w:hAnsi="Cambria Math"/>
              </w:rPr>
              <m:t>CC</m:t>
            </m:r>
            <m:ctrlPr>
              <w:rPr>
                <w:rFonts w:ascii="Cambria Math" w:hAnsi="Cambria Math"/>
              </w:rPr>
            </m:ctrlPr>
          </m:num>
          <m:den>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R</m:t>
                </m:r>
                <m:ctrlPr>
                  <w:rPr>
                    <w:rFonts w:ascii="Cambria Math" w:hAnsi="Cambria Math"/>
                    <w:i/>
                  </w:rPr>
                </m:ctrlPr>
              </m:sub>
            </m:sSub>
            <m:r>
              <m:rPr>
                <m:sty m:val="p"/>
              </m:rPr>
              <w:rPr>
                <w:rFonts w:ascii="Cambria Math" w:hAnsi="Cambria Math"/>
              </w:rPr>
              <m:t>×A</m:t>
            </m:r>
            <m:ctrlPr>
              <w:rPr>
                <w:rFonts w:ascii="Cambria Math" w:hAnsi="Cambria Math"/>
              </w:rPr>
            </m:ctrlPr>
          </m:den>
        </m:f>
      </m:oMath>
      <w:r>
        <w:rPr>
          <w:rFonts w:asciiTheme="minorEastAsia" w:hAnsiTheme="minorEastAsia"/>
        </w:rPr>
        <w:t xml:space="preserve">                      </w:t>
      </w:r>
      <w:r>
        <w:rPr>
          <w:rFonts w:hint="eastAsia" w:asciiTheme="minorEastAsia" w:hAnsiTheme="minorEastAsia"/>
        </w:rPr>
        <w:t>（</w:t>
      </w:r>
      <w:r>
        <w:rPr>
          <w:rFonts w:asciiTheme="minorEastAsia" w:hAnsiTheme="minorEastAsia"/>
        </w:rPr>
        <w:t>A.0.9</w:t>
      </w:r>
      <w:r>
        <w:rPr>
          <w:rFonts w:hint="eastAsia" w:asciiTheme="minorEastAsia" w:hAnsiTheme="minorEastAsia"/>
        </w:rPr>
        <w:t>）</w:t>
      </w:r>
    </w:p>
    <w:p w14:paraId="30E78CD8">
      <w:pPr>
        <w:spacing w:line="360" w:lineRule="auto"/>
        <w:rPr>
          <w:rFonts w:asciiTheme="minorEastAsia" w:hAnsiTheme="minorEastAsia"/>
        </w:rPr>
      </w:pPr>
      <w:r>
        <w:rPr>
          <w:rFonts w:hint="eastAsia" w:asciiTheme="minorEastAsia" w:hAnsiTheme="minorEastAsia"/>
        </w:rPr>
        <w:t>式中：</w:t>
      </w:r>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credit</m:t>
            </m:r>
            <m:ctrlPr>
              <w:rPr>
                <w:rFonts w:ascii="Cambria Math" w:hAnsi="Cambria Math"/>
              </w:rPr>
            </m:ctrlPr>
          </m:sub>
        </m:sSub>
      </m:oMath>
      <w:r>
        <w:rPr>
          <w:rFonts w:asciiTheme="minorEastAsia" w:hAnsiTheme="minorEastAsia"/>
        </w:rPr>
        <w:t>——</w:t>
      </w:r>
      <w:r>
        <w:rPr>
          <w:rFonts w:hint="eastAsia" w:asciiTheme="minorEastAsia" w:hAnsiTheme="minorEastAsia"/>
        </w:rPr>
        <w:t>建筑通过碳排放权交易实现的碳抵消比例，</w:t>
      </w:r>
      <w:r>
        <w:rPr>
          <w:rFonts w:asciiTheme="minorEastAsia" w:hAnsiTheme="minorEastAsia"/>
        </w:rPr>
        <w:t>%</w:t>
      </w:r>
      <w:r>
        <w:rPr>
          <w:rFonts w:hint="eastAsia" w:asciiTheme="minorEastAsia" w:hAnsiTheme="minorEastAsia"/>
        </w:rPr>
        <w:t>；</w:t>
      </w:r>
    </w:p>
    <w:p w14:paraId="5A05EE2B">
      <w:pPr>
        <w:spacing w:line="360" w:lineRule="auto"/>
        <w:rPr>
          <w:rFonts w:asciiTheme="minorEastAsia" w:hAnsiTheme="minorEastAsia"/>
        </w:rPr>
      </w:pP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R</m:t>
            </m:r>
            <m:ctrlPr>
              <w:rPr>
                <w:rFonts w:ascii="Cambria Math" w:hAnsi="Cambria Math"/>
                <w:i/>
              </w:rPr>
            </m:ctrlPr>
          </m:sub>
        </m:sSub>
      </m:oMath>
      <w:r>
        <w:rPr>
          <w:rFonts w:asciiTheme="minorEastAsia" w:hAnsiTheme="minorEastAsia"/>
        </w:rPr>
        <w:t>——</w:t>
      </w:r>
      <w:r>
        <w:rPr>
          <w:rFonts w:hint="eastAsia" w:asciiTheme="minorEastAsia" w:hAnsiTheme="minorEastAsia"/>
        </w:rPr>
        <w:t>基准建筑碳排放强度(</w:t>
      </w:r>
      <w:r>
        <w:rPr>
          <w:rFonts w:asciiTheme="minorEastAsia" w:hAnsiTheme="minorEastAsia"/>
        </w:rPr>
        <w:t>kgCO2/</w:t>
      </w:r>
      <w:r>
        <w:rPr>
          <w:rFonts w:hint="eastAsia" w:asciiTheme="minorEastAsia" w:hAnsiTheme="minorEastAsia"/>
        </w:rPr>
        <w:t>(</w:t>
      </w:r>
      <w:r>
        <w:rPr>
          <w:rFonts w:asciiTheme="minorEastAsia" w:hAnsiTheme="minorEastAsia"/>
        </w:rPr>
        <w:t>m2</w:t>
      </w:r>
      <w:r>
        <w:rPr>
          <w:rFonts w:hint="eastAsia" w:asciiTheme="minorEastAsia" w:hAnsiTheme="minorEastAsia"/>
        </w:rPr>
        <w:t>·</w:t>
      </w:r>
      <w:r>
        <w:rPr>
          <w:rFonts w:asciiTheme="minorEastAsia" w:hAnsiTheme="minorEastAsia"/>
        </w:rPr>
        <w:t>a</w:t>
      </w:r>
      <w:r>
        <w:rPr>
          <w:rFonts w:hint="eastAsia" w:asciiTheme="minorEastAsia" w:hAnsiTheme="minorEastAsia"/>
        </w:rPr>
        <w:t>))；</w:t>
      </w:r>
    </w:p>
    <w:p w14:paraId="36A05546">
      <w:pPr>
        <w:spacing w:line="360" w:lineRule="auto"/>
        <w:rPr>
          <w:rFonts w:asciiTheme="minorEastAsia" w:hAnsiTheme="minorEastAsia"/>
        </w:rPr>
      </w:pPr>
      <m:oMath>
        <m:r>
          <m:rPr/>
          <w:rPr>
            <w:rFonts w:ascii="Cambria Math" w:hAnsi="Cambria Math"/>
          </w:rPr>
          <m:t>CC</m:t>
        </m:r>
      </m:oMath>
      <w:r>
        <w:rPr>
          <w:rFonts w:asciiTheme="minorEastAsia" w:hAnsiTheme="minorEastAsia"/>
        </w:rPr>
        <w:t xml:space="preserve">—— </w:t>
      </w:r>
      <w:r>
        <w:rPr>
          <w:rFonts w:hint="eastAsia" w:asciiTheme="minorEastAsia" w:hAnsiTheme="minorEastAsia"/>
        </w:rPr>
        <w:t>碳排放权交易产品总量（kg</w:t>
      </w:r>
      <w:r>
        <w:rPr>
          <w:rFonts w:asciiTheme="minorEastAsia" w:hAnsiTheme="minorEastAsia"/>
        </w:rPr>
        <w:t>CO2/a</w:t>
      </w:r>
      <w:r>
        <w:rPr>
          <w:rFonts w:hint="eastAsia" w:asciiTheme="minorEastAsia" w:hAnsiTheme="minorEastAsia"/>
        </w:rPr>
        <w:t>）。</w:t>
      </w:r>
      <w:r>
        <w:rPr>
          <w:rFonts w:asciiTheme="minorEastAsia" w:hAnsiTheme="minorEastAsia"/>
        </w:rPr>
        <w:tab/>
      </w:r>
      <w:r>
        <w:rPr>
          <w:rFonts w:asciiTheme="minorEastAsia" w:hAnsiTheme="minorEastAsia"/>
        </w:rPr>
        <w:t xml:space="preserve">  </w:t>
      </w:r>
    </w:p>
    <w:p w14:paraId="27820CD0">
      <w:pPr>
        <w:spacing w:line="360" w:lineRule="auto"/>
        <w:rPr>
          <w:rFonts w:asciiTheme="minorEastAsia" w:hAnsiTheme="minorEastAsia"/>
        </w:rPr>
      </w:pPr>
      <w:r>
        <w:rPr>
          <w:rFonts w:asciiTheme="minorEastAsia" w:hAnsiTheme="minorEastAsia"/>
        </w:rPr>
        <w:t>A.0.</w:t>
      </w:r>
      <w:bookmarkStart w:id="78" w:name="_Hlk149751607"/>
      <w:r>
        <w:rPr>
          <w:rFonts w:hint="eastAsia" w:asciiTheme="minorEastAsia" w:hAnsiTheme="minorEastAsia"/>
        </w:rPr>
        <w:t>9</w:t>
      </w:r>
      <w:r>
        <w:rPr>
          <w:rFonts w:asciiTheme="minorEastAsia" w:hAnsiTheme="minorEastAsia"/>
        </w:rPr>
        <w:t xml:space="preserve"> </w:t>
      </w:r>
      <w:r>
        <w:rPr>
          <w:rFonts w:hint="eastAsia" w:asciiTheme="minorEastAsia" w:hAnsiTheme="minorEastAsia"/>
        </w:rPr>
        <w:t>调节电力负荷削减量占基线电力负荷的比例应按</w:t>
      </w:r>
      <w:bookmarkEnd w:id="78"/>
      <w:r>
        <w:rPr>
          <w:rFonts w:hint="eastAsia" w:asciiTheme="minorEastAsia" w:hAnsiTheme="minorEastAsia"/>
        </w:rPr>
        <w:t>下式计算：</w:t>
      </w:r>
    </w:p>
    <w:p w14:paraId="34D0FE04">
      <w:pPr>
        <w:spacing w:line="360" w:lineRule="auto"/>
        <w:rPr>
          <w:rFonts w:asciiTheme="minorEastAsia" w:hAnsiTheme="minorEastAsia"/>
        </w:rPr>
      </w:pPr>
      <m:oMath>
        <m:sSub>
          <m:sSubPr>
            <m:ctrlPr>
              <w:rPr>
                <w:rFonts w:ascii="Cambria Math" w:hAnsi="Cambria Math"/>
              </w:rPr>
            </m:ctrlPr>
          </m:sSubPr>
          <m:e>
            <m:r>
              <m:rPr/>
              <w:rPr>
                <w:rFonts w:ascii="Cambria Math" w:hAnsi="Cambria Math"/>
              </w:rPr>
              <m:t>N</m:t>
            </m:r>
            <m:ctrlPr>
              <w:rPr>
                <w:rFonts w:ascii="Cambria Math" w:hAnsi="Cambria Math"/>
              </w:rPr>
            </m:ctrlPr>
          </m:e>
          <m:sub>
            <m:r>
              <m:rPr>
                <m:sty m:val="p"/>
              </m:rPr>
              <w:rPr>
                <w:rFonts w:ascii="Cambria Math" w:hAnsi="Cambria Math"/>
              </w:rPr>
              <m:t>per</m:t>
            </m:r>
            <m:ctrlPr>
              <w:rPr>
                <w:rFonts w:ascii="Cambria Math" w:hAnsi="Cambria Math"/>
              </w:rPr>
            </m:ctrlPr>
          </m:sub>
        </m:sSub>
        <m:r>
          <m:rPr>
            <m:sty m:val="p"/>
          </m:rPr>
          <w:rPr>
            <w:rFonts w:ascii="Cambria Math" w:hAnsi="Cambria Math"/>
          </w:rPr>
          <m:t>=</m:t>
        </m:r>
        <m:r>
          <m:rPr>
            <m:sty m:val="p"/>
          </m:rPr>
          <w:rPr>
            <w:rFonts w:hint="eastAsia" w:ascii="Cambria Math" w:hAnsi="Cambria Math"/>
          </w:rPr>
          <m:t>（</m:t>
        </m:r>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base,t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DR,t</m:t>
            </m:r>
            <m:ctrlPr>
              <w:rPr>
                <w:rFonts w:ascii="Cambria Math" w:hAnsi="Cambria Math"/>
              </w:rPr>
            </m:ctrlPr>
          </m:sub>
        </m:sSub>
        <m:r>
          <m:rPr>
            <m:sty m:val="p"/>
          </m:rPr>
          <w:rPr>
            <w:rFonts w:hint="eastAsia" w:ascii="Cambria Math" w:hAnsi="Cambria Math"/>
          </w:rPr>
          <m:t>）</m:t>
        </m:r>
        <m:r>
          <m:rPr>
            <m:sty m:val="p"/>
          </m:rPr>
          <w:rPr>
            <w:rFonts w:ascii="Cambria Math" w:hAnsi="Cambria Math"/>
          </w:rPr>
          <m:t>/</m:t>
        </m:r>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base,t</m:t>
            </m:r>
            <m:ctrlPr>
              <w:rPr>
                <w:rFonts w:ascii="Cambria Math" w:hAnsi="Cambria Math"/>
              </w:rPr>
            </m:ctrlPr>
          </m:sub>
        </m:sSub>
      </m:oMath>
      <w:r>
        <w:rPr>
          <w:rFonts w:asciiTheme="minorEastAsia" w:hAnsiTheme="minorEastAsia"/>
        </w:rPr>
        <w:t xml:space="preserve">              </w:t>
      </w:r>
      <w:r>
        <w:rPr>
          <w:rFonts w:hint="eastAsia" w:asciiTheme="minorEastAsia" w:hAnsiTheme="minorEastAsia"/>
        </w:rPr>
        <w:t>（</w:t>
      </w:r>
      <w:r>
        <w:rPr>
          <w:rFonts w:asciiTheme="minorEastAsia" w:hAnsiTheme="minorEastAsia"/>
        </w:rPr>
        <w:t>A.0.10</w:t>
      </w:r>
      <w:r>
        <w:rPr>
          <w:rFonts w:hint="eastAsia" w:asciiTheme="minorEastAsia" w:hAnsiTheme="minorEastAsia"/>
        </w:rPr>
        <w:t>）</w:t>
      </w:r>
    </w:p>
    <w:tbl>
      <w:tblPr>
        <w:tblStyle w:val="16"/>
        <w:tblW w:w="8364"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0"/>
        <w:gridCol w:w="884"/>
        <w:gridCol w:w="6630"/>
      </w:tblGrid>
      <w:tr w14:paraId="0F05A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0" w:type="dxa"/>
          </w:tcPr>
          <w:p w14:paraId="0CECC8A8">
            <w:pPr>
              <w:spacing w:line="360" w:lineRule="auto"/>
              <w:rPr>
                <w:rFonts w:asciiTheme="minorEastAsia" w:hAnsiTheme="minorEastAsia"/>
              </w:rPr>
            </w:pPr>
            <w:r>
              <w:rPr>
                <w:rFonts w:hint="eastAsia" w:asciiTheme="minorEastAsia" w:hAnsiTheme="minorEastAsia"/>
              </w:rPr>
              <w:t>式中：</w:t>
            </w:r>
          </w:p>
        </w:tc>
        <w:tc>
          <w:tcPr>
            <w:tcW w:w="884" w:type="dxa"/>
          </w:tcPr>
          <w:p w14:paraId="70B1BB6F">
            <w:pPr>
              <w:spacing w:line="360" w:lineRule="auto"/>
              <w:rPr>
                <w:rFonts w:asciiTheme="minorEastAsia" w:hAnsiTheme="minorEastAsia"/>
              </w:rPr>
            </w:pPr>
            <m:oMathPara>
              <m:oMathParaPr>
                <m:jc m:val="right"/>
              </m:oMathParaP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per</m:t>
                    </m:r>
                    <m:ctrlPr>
                      <w:rPr>
                        <w:rFonts w:ascii="Cambria Math" w:hAnsi="Cambria Math"/>
                        <w:i/>
                      </w:rPr>
                    </m:ctrlPr>
                  </m:sub>
                </m:sSub>
              </m:oMath>
            </m:oMathPara>
          </w:p>
        </w:tc>
        <w:tc>
          <w:tcPr>
            <w:tcW w:w="6630" w:type="dxa"/>
          </w:tcPr>
          <w:p w14:paraId="4A613A92">
            <w:pPr>
              <w:spacing w:line="360" w:lineRule="auto"/>
              <w:rPr>
                <w:rFonts w:asciiTheme="minorEastAsia" w:hAnsiTheme="minorEastAsia"/>
              </w:rPr>
            </w:pPr>
            <w:r>
              <w:rPr>
                <w:rFonts w:asciiTheme="minorEastAsia" w:hAnsiTheme="minorEastAsia"/>
              </w:rPr>
              <w:t>——</w:t>
            </w:r>
            <w:r>
              <w:rPr>
                <w:rFonts w:hint="eastAsia" w:asciiTheme="minorEastAsia" w:hAnsiTheme="minorEastAsia"/>
              </w:rPr>
              <w:t>调节电力负荷削减量占基线电力负荷的比例（</w:t>
            </w:r>
            <w:r>
              <w:rPr>
                <w:rFonts w:asciiTheme="minorEastAsia" w:hAnsiTheme="minorEastAsia"/>
              </w:rPr>
              <w:t>kW</w:t>
            </w:r>
            <w:r>
              <w:rPr>
                <w:rFonts w:hint="eastAsia" w:asciiTheme="minorEastAsia" w:hAnsiTheme="minorEastAsia"/>
              </w:rPr>
              <w:t>）；</w:t>
            </w:r>
          </w:p>
        </w:tc>
      </w:tr>
      <w:tr w14:paraId="2DD67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0" w:type="dxa"/>
          </w:tcPr>
          <w:p w14:paraId="558EC6B4">
            <w:pPr>
              <w:spacing w:line="360" w:lineRule="auto"/>
              <w:rPr>
                <w:rFonts w:asciiTheme="minorEastAsia" w:hAnsiTheme="minorEastAsia"/>
              </w:rPr>
            </w:pPr>
          </w:p>
        </w:tc>
        <w:tc>
          <w:tcPr>
            <w:tcW w:w="884" w:type="dxa"/>
          </w:tcPr>
          <w:p w14:paraId="6DB9332A">
            <w:pPr>
              <w:spacing w:line="360" w:lineRule="auto"/>
              <w:rPr>
                <w:rFonts w:asciiTheme="minorEastAsia" w:hAnsiTheme="minorEastAsia"/>
              </w:rPr>
            </w:pPr>
            <m:oMathPara>
              <m:oMathParaPr>
                <m:jc m:val="right"/>
              </m:oMathParaP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base,t</m:t>
                    </m:r>
                    <m:ctrlPr>
                      <w:rPr>
                        <w:rFonts w:ascii="Cambria Math" w:hAnsi="Cambria Math"/>
                        <w:i/>
                      </w:rPr>
                    </m:ctrlPr>
                  </m:sub>
                </m:sSub>
              </m:oMath>
            </m:oMathPara>
          </w:p>
        </w:tc>
        <w:tc>
          <w:tcPr>
            <w:tcW w:w="6630" w:type="dxa"/>
          </w:tcPr>
          <w:p w14:paraId="57D7FF05">
            <w:pPr>
              <w:spacing w:line="360" w:lineRule="auto"/>
              <w:rPr>
                <w:rFonts w:asciiTheme="minorEastAsia" w:hAnsiTheme="minorEastAsia"/>
              </w:rPr>
            </w:pPr>
            <w:r>
              <w:rPr>
                <w:rFonts w:asciiTheme="minorEastAsia" w:hAnsiTheme="minorEastAsia"/>
              </w:rPr>
              <w:t>——</w:t>
            </w:r>
            <w:r>
              <w:rPr>
                <w:rFonts w:hint="eastAsia" w:asciiTheme="minorEastAsia" w:hAnsiTheme="minorEastAsia"/>
              </w:rPr>
              <w:t>不参与柔性需求响应事件的建筑用电系统在调峰时段</w:t>
            </w:r>
            <w:r>
              <w:rPr>
                <w:rFonts w:asciiTheme="minorEastAsia" w:hAnsiTheme="minorEastAsia"/>
              </w:rPr>
              <w:t>t</w:t>
            </w:r>
            <w:r>
              <w:rPr>
                <w:rFonts w:hint="eastAsia" w:asciiTheme="minorEastAsia" w:hAnsiTheme="minorEastAsia"/>
              </w:rPr>
              <w:t>时刻的电力负荷（</w:t>
            </w:r>
            <w:r>
              <w:rPr>
                <w:rFonts w:asciiTheme="minorEastAsia" w:hAnsiTheme="minorEastAsia"/>
              </w:rPr>
              <w:t>kW</w:t>
            </w:r>
            <w:r>
              <w:rPr>
                <w:rFonts w:hint="eastAsia" w:asciiTheme="minorEastAsia" w:hAnsiTheme="minorEastAsia"/>
              </w:rPr>
              <w:t>）；</w:t>
            </w:r>
          </w:p>
        </w:tc>
      </w:tr>
      <w:tr w14:paraId="3FC15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0" w:type="dxa"/>
          </w:tcPr>
          <w:p w14:paraId="3EF7BF5A">
            <w:pPr>
              <w:spacing w:line="360" w:lineRule="auto"/>
              <w:rPr>
                <w:rFonts w:asciiTheme="minorEastAsia" w:hAnsiTheme="minorEastAsia"/>
              </w:rPr>
            </w:pPr>
          </w:p>
        </w:tc>
        <w:tc>
          <w:tcPr>
            <w:tcW w:w="884" w:type="dxa"/>
          </w:tcPr>
          <w:p w14:paraId="7B0A4CB0">
            <w:pPr>
              <w:spacing w:line="360" w:lineRule="auto"/>
              <w:rPr>
                <w:rFonts w:asciiTheme="minorEastAsia" w:hAnsiTheme="minorEastAsia"/>
              </w:rPr>
            </w:pPr>
            <m:oMathPara>
              <m:oMathParaPr>
                <m:jc m:val="right"/>
              </m:oMathParaP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DR,t</m:t>
                    </m:r>
                    <m:ctrlPr>
                      <w:rPr>
                        <w:rFonts w:ascii="Cambria Math" w:hAnsi="Cambria Math"/>
                        <w:i/>
                      </w:rPr>
                    </m:ctrlPr>
                  </m:sub>
                </m:sSub>
              </m:oMath>
            </m:oMathPara>
          </w:p>
        </w:tc>
        <w:tc>
          <w:tcPr>
            <w:tcW w:w="6630" w:type="dxa"/>
          </w:tcPr>
          <w:p w14:paraId="1141A366">
            <w:pPr>
              <w:spacing w:line="360" w:lineRule="auto"/>
              <w:rPr>
                <w:rFonts w:asciiTheme="minorEastAsia" w:hAnsiTheme="minorEastAsia"/>
              </w:rPr>
            </w:pPr>
            <w:r>
              <w:rPr>
                <w:rFonts w:asciiTheme="minorEastAsia" w:hAnsiTheme="minorEastAsia"/>
              </w:rPr>
              <w:t>——</w:t>
            </w:r>
            <w:r>
              <w:rPr>
                <w:rFonts w:hint="eastAsia" w:asciiTheme="minorEastAsia" w:hAnsiTheme="minorEastAsia"/>
              </w:rPr>
              <w:t>参与柔性需求响应事件的建筑用电系统在调峰时段</w:t>
            </w:r>
            <w:r>
              <w:rPr>
                <w:rFonts w:asciiTheme="minorEastAsia" w:hAnsiTheme="minorEastAsia"/>
              </w:rPr>
              <w:t>t</w:t>
            </w:r>
            <w:r>
              <w:rPr>
                <w:rFonts w:hint="eastAsia" w:asciiTheme="minorEastAsia" w:hAnsiTheme="minorEastAsia"/>
              </w:rPr>
              <w:t>时刻的电力负荷（</w:t>
            </w:r>
            <w:r>
              <w:rPr>
                <w:rFonts w:asciiTheme="minorEastAsia" w:hAnsiTheme="minorEastAsia"/>
              </w:rPr>
              <w:t>kW</w:t>
            </w:r>
            <w:r>
              <w:rPr>
                <w:rFonts w:hint="eastAsia" w:asciiTheme="minorEastAsia" w:hAnsiTheme="minorEastAsia"/>
              </w:rPr>
              <w:t>）。</w:t>
            </w:r>
          </w:p>
        </w:tc>
      </w:tr>
    </w:tbl>
    <w:p w14:paraId="28D6CE1D">
      <w:pPr>
        <w:spacing w:line="360" w:lineRule="auto"/>
        <w:rPr>
          <w:rFonts w:asciiTheme="minorEastAsia" w:hAnsiTheme="minorEastAsia"/>
        </w:rPr>
      </w:pPr>
      <w:r>
        <w:rPr>
          <w:rFonts w:hint="eastAsia" w:asciiTheme="minorEastAsia" w:hAnsiTheme="minorEastAsia"/>
        </w:rPr>
        <w:t>A</w:t>
      </w:r>
      <w:r>
        <w:rPr>
          <w:rFonts w:asciiTheme="minorEastAsia" w:hAnsiTheme="minorEastAsia"/>
        </w:rPr>
        <w:t>.0.1</w:t>
      </w:r>
      <w:r>
        <w:rPr>
          <w:rFonts w:hint="eastAsia" w:asciiTheme="minorEastAsia" w:hAnsiTheme="minorEastAsia"/>
        </w:rPr>
        <w:t>0</w:t>
      </w:r>
      <w:r>
        <w:rPr>
          <w:rFonts w:asciiTheme="minorEastAsia" w:hAnsiTheme="minorEastAsia"/>
        </w:rPr>
        <w:t xml:space="preserve"> </w:t>
      </w:r>
      <w:r>
        <w:rPr>
          <w:rFonts w:hint="eastAsia" w:asciiTheme="minorEastAsia" w:hAnsiTheme="minorEastAsia"/>
        </w:rPr>
        <w:t>建材生产及运输、建筑建造及拆除过程碳排放计算应符合现行国家标准《建筑碳排放计算标准》G</w:t>
      </w:r>
      <w:r>
        <w:rPr>
          <w:rFonts w:asciiTheme="minorEastAsia" w:hAnsiTheme="minorEastAsia"/>
        </w:rPr>
        <w:t>B/T 51366</w:t>
      </w:r>
      <w:r>
        <w:rPr>
          <w:rFonts w:hint="eastAsia" w:asciiTheme="minorEastAsia" w:hAnsiTheme="minorEastAsia"/>
        </w:rPr>
        <w:t>的规定。</w:t>
      </w:r>
    </w:p>
    <w:p w14:paraId="405CEB17">
      <w:pPr>
        <w:spacing w:line="360" w:lineRule="auto"/>
        <w:rPr>
          <w:rFonts w:ascii="宋体" w:hAnsi="宋体" w:eastAsia="宋体"/>
          <w:szCs w:val="21"/>
        </w:rPr>
      </w:pPr>
    </w:p>
    <w:p w14:paraId="2D923C68">
      <w:pPr>
        <w:spacing w:line="360" w:lineRule="auto"/>
        <w:rPr>
          <w:rFonts w:ascii="宋体" w:hAnsi="宋体" w:eastAsia="宋体"/>
          <w:szCs w:val="21"/>
        </w:rPr>
      </w:pPr>
    </w:p>
    <w:p w14:paraId="7083C2A9">
      <w:pPr>
        <w:spacing w:line="360" w:lineRule="auto"/>
        <w:rPr>
          <w:rFonts w:ascii="宋体" w:hAnsi="宋体" w:eastAsia="宋体"/>
          <w:szCs w:val="21"/>
        </w:rPr>
      </w:pPr>
    </w:p>
    <w:p w14:paraId="3D902BC1">
      <w:pPr>
        <w:spacing w:line="360" w:lineRule="auto"/>
        <w:rPr>
          <w:rFonts w:ascii="宋体" w:hAnsi="宋体" w:eastAsia="宋体"/>
          <w:szCs w:val="21"/>
        </w:rPr>
      </w:pPr>
    </w:p>
    <w:p w14:paraId="4A0BC408">
      <w:pPr>
        <w:widowControl/>
        <w:spacing w:line="360" w:lineRule="auto"/>
        <w:jc w:val="left"/>
        <w:rPr>
          <w:rFonts w:ascii="宋体" w:hAnsi="宋体" w:eastAsia="宋体"/>
          <w:szCs w:val="21"/>
        </w:rPr>
      </w:pPr>
      <w:r>
        <w:rPr>
          <w:rFonts w:ascii="宋体" w:hAnsi="宋体" w:eastAsia="宋体"/>
          <w:szCs w:val="21"/>
        </w:rPr>
        <w:br w:type="page"/>
      </w:r>
    </w:p>
    <w:p w14:paraId="52B233B5">
      <w:pPr>
        <w:spacing w:line="360" w:lineRule="auto"/>
        <w:rPr>
          <w:rFonts w:ascii="宋体" w:hAnsi="宋体" w:eastAsia="宋体"/>
          <w:szCs w:val="21"/>
        </w:rPr>
      </w:pPr>
    </w:p>
    <w:p w14:paraId="61CFAA5D">
      <w:pPr>
        <w:snapToGrid w:val="0"/>
        <w:spacing w:line="360" w:lineRule="auto"/>
        <w:ind w:firstLine="602" w:firstLineChars="200"/>
        <w:jc w:val="center"/>
        <w:outlineLvl w:val="0"/>
        <w:rPr>
          <w:rFonts w:ascii="宋体" w:hAnsi="宋体" w:eastAsia="宋体"/>
          <w:b/>
          <w:bCs/>
          <w:sz w:val="30"/>
          <w:szCs w:val="30"/>
        </w:rPr>
      </w:pPr>
      <w:bookmarkStart w:id="79" w:name="_Toc179888463"/>
      <w:r>
        <w:rPr>
          <w:rFonts w:hint="eastAsia" w:ascii="宋体" w:hAnsi="宋体" w:eastAsia="宋体"/>
          <w:b/>
          <w:bCs/>
          <w:sz w:val="30"/>
          <w:szCs w:val="30"/>
        </w:rPr>
        <w:t>本标准用词说明</w:t>
      </w:r>
      <w:bookmarkEnd w:id="79"/>
    </w:p>
    <w:p w14:paraId="79FD3479">
      <w:pPr>
        <w:pStyle w:val="30"/>
        <w:spacing w:line="360" w:lineRule="auto"/>
        <w:rPr>
          <w:rFonts w:hAnsi="宋体"/>
          <w:color w:val="auto"/>
          <w:sz w:val="21"/>
          <w:szCs w:val="21"/>
        </w:rPr>
      </w:pPr>
    </w:p>
    <w:p w14:paraId="1EB4703B">
      <w:pPr>
        <w:spacing w:line="360" w:lineRule="auto"/>
        <w:ind w:firstLine="420" w:firstLineChars="200"/>
        <w:rPr>
          <w:rFonts w:ascii="宋体" w:hAnsi="宋体" w:eastAsia="宋体"/>
          <w:bCs/>
          <w:szCs w:val="21"/>
        </w:rPr>
      </w:pPr>
      <w:r>
        <w:rPr>
          <w:rFonts w:ascii="宋体" w:hAnsi="宋体" w:eastAsia="宋体"/>
          <w:bCs/>
          <w:szCs w:val="21"/>
        </w:rPr>
        <w:t xml:space="preserve">1 </w:t>
      </w:r>
      <w:r>
        <w:rPr>
          <w:rFonts w:hint="eastAsia" w:ascii="宋体" w:hAnsi="宋体" w:eastAsia="宋体"/>
          <w:bCs/>
          <w:szCs w:val="21"/>
        </w:rPr>
        <w:t>为便于在执行本标准条文时区别对待，对要求严格程度不同的用词说明如下</w:t>
      </w:r>
      <w:r>
        <w:rPr>
          <w:rFonts w:ascii="宋体" w:hAnsi="宋体" w:eastAsia="宋体"/>
          <w:bCs/>
          <w:szCs w:val="21"/>
        </w:rPr>
        <w:t xml:space="preserve">: </w:t>
      </w:r>
    </w:p>
    <w:p w14:paraId="3F5EF98E">
      <w:pPr>
        <w:spacing w:line="360" w:lineRule="auto"/>
        <w:ind w:firstLine="420" w:firstLineChars="200"/>
        <w:rPr>
          <w:rFonts w:ascii="宋体" w:hAnsi="宋体" w:eastAsia="宋体"/>
          <w:bCs/>
          <w:szCs w:val="21"/>
        </w:rPr>
      </w:pPr>
      <w:r>
        <w:rPr>
          <w:rFonts w:ascii="宋体" w:hAnsi="宋体" w:eastAsia="宋体"/>
          <w:bCs/>
          <w:szCs w:val="21"/>
        </w:rPr>
        <w:t>1</w:t>
      </w:r>
      <w:r>
        <w:rPr>
          <w:rFonts w:hint="eastAsia" w:ascii="宋体" w:hAnsi="宋体" w:eastAsia="宋体"/>
          <w:bCs/>
          <w:szCs w:val="21"/>
        </w:rPr>
        <w:t>）表示很严格，非这样做不可的</w:t>
      </w:r>
      <w:r>
        <w:rPr>
          <w:rFonts w:ascii="宋体" w:hAnsi="宋体" w:eastAsia="宋体"/>
          <w:bCs/>
          <w:szCs w:val="21"/>
        </w:rPr>
        <w:t xml:space="preserve">: </w:t>
      </w:r>
    </w:p>
    <w:p w14:paraId="083DE5EA">
      <w:pPr>
        <w:spacing w:line="360" w:lineRule="auto"/>
        <w:ind w:firstLine="420" w:firstLineChars="200"/>
        <w:rPr>
          <w:rFonts w:ascii="宋体" w:hAnsi="宋体" w:eastAsia="宋体"/>
          <w:bCs/>
          <w:szCs w:val="21"/>
        </w:rPr>
      </w:pPr>
      <w:r>
        <w:rPr>
          <w:rFonts w:hint="eastAsia" w:ascii="宋体" w:hAnsi="宋体" w:eastAsia="宋体"/>
          <w:bCs/>
          <w:szCs w:val="21"/>
        </w:rPr>
        <w:t>正面词采用</w:t>
      </w:r>
      <w:r>
        <w:rPr>
          <w:rFonts w:ascii="宋体" w:hAnsi="宋体" w:eastAsia="宋体"/>
          <w:bCs/>
          <w:szCs w:val="21"/>
        </w:rPr>
        <w:t>“</w:t>
      </w:r>
      <w:r>
        <w:rPr>
          <w:rFonts w:hint="eastAsia" w:ascii="宋体" w:hAnsi="宋体" w:eastAsia="宋体"/>
          <w:bCs/>
          <w:szCs w:val="21"/>
        </w:rPr>
        <w:t>必须</w:t>
      </w:r>
      <w:r>
        <w:rPr>
          <w:rFonts w:ascii="宋体" w:hAnsi="宋体" w:eastAsia="宋体"/>
          <w:bCs/>
          <w:szCs w:val="21"/>
        </w:rPr>
        <w:t>”</w:t>
      </w:r>
      <w:r>
        <w:rPr>
          <w:rFonts w:hint="eastAsia" w:ascii="宋体" w:hAnsi="宋体" w:eastAsia="宋体"/>
          <w:bCs/>
          <w:szCs w:val="21"/>
        </w:rPr>
        <w:t>，反面词采用</w:t>
      </w:r>
      <w:r>
        <w:rPr>
          <w:rFonts w:ascii="宋体" w:hAnsi="宋体" w:eastAsia="宋体"/>
          <w:bCs/>
          <w:szCs w:val="21"/>
        </w:rPr>
        <w:t>“</w:t>
      </w:r>
      <w:r>
        <w:rPr>
          <w:rFonts w:hint="eastAsia" w:ascii="宋体" w:hAnsi="宋体" w:eastAsia="宋体"/>
          <w:bCs/>
          <w:szCs w:val="21"/>
        </w:rPr>
        <w:t>严禁</w:t>
      </w:r>
      <w:r>
        <w:rPr>
          <w:rFonts w:ascii="宋体" w:hAnsi="宋体" w:eastAsia="宋体"/>
          <w:bCs/>
          <w:szCs w:val="21"/>
        </w:rPr>
        <w:t>”</w:t>
      </w:r>
      <w:r>
        <w:rPr>
          <w:rFonts w:hint="eastAsia" w:ascii="宋体" w:hAnsi="宋体" w:eastAsia="宋体"/>
          <w:bCs/>
          <w:szCs w:val="21"/>
        </w:rPr>
        <w:t>；</w:t>
      </w:r>
      <w:r>
        <w:rPr>
          <w:rFonts w:ascii="宋体" w:hAnsi="宋体" w:eastAsia="宋体"/>
          <w:bCs/>
          <w:szCs w:val="21"/>
        </w:rPr>
        <w:t xml:space="preserve"> </w:t>
      </w:r>
    </w:p>
    <w:p w14:paraId="3BC073A4">
      <w:pPr>
        <w:spacing w:line="360" w:lineRule="auto"/>
        <w:ind w:firstLine="420" w:firstLineChars="200"/>
        <w:rPr>
          <w:rFonts w:ascii="宋体" w:hAnsi="宋体" w:eastAsia="宋体"/>
          <w:bCs/>
          <w:szCs w:val="21"/>
        </w:rPr>
      </w:pPr>
      <w:r>
        <w:rPr>
          <w:rFonts w:ascii="宋体" w:hAnsi="宋体" w:eastAsia="宋体"/>
          <w:bCs/>
          <w:szCs w:val="21"/>
        </w:rPr>
        <w:t>2</w:t>
      </w:r>
      <w:r>
        <w:rPr>
          <w:rFonts w:hint="eastAsia" w:ascii="宋体" w:hAnsi="宋体" w:eastAsia="宋体"/>
          <w:bCs/>
          <w:szCs w:val="21"/>
        </w:rPr>
        <w:t>）表示严格，在正常情况下均应这样做的</w:t>
      </w:r>
      <w:r>
        <w:rPr>
          <w:rFonts w:ascii="宋体" w:hAnsi="宋体" w:eastAsia="宋体"/>
          <w:bCs/>
          <w:szCs w:val="21"/>
        </w:rPr>
        <w:t xml:space="preserve">: </w:t>
      </w:r>
    </w:p>
    <w:p w14:paraId="72970C6B">
      <w:pPr>
        <w:spacing w:line="360" w:lineRule="auto"/>
        <w:ind w:firstLine="420" w:firstLineChars="200"/>
        <w:rPr>
          <w:rFonts w:ascii="宋体" w:hAnsi="宋体" w:eastAsia="宋体"/>
          <w:bCs/>
          <w:szCs w:val="21"/>
        </w:rPr>
      </w:pPr>
      <w:r>
        <w:rPr>
          <w:rFonts w:hint="eastAsia" w:ascii="宋体" w:hAnsi="宋体" w:eastAsia="宋体"/>
          <w:bCs/>
          <w:szCs w:val="21"/>
        </w:rPr>
        <w:t>正面词采用</w:t>
      </w:r>
      <w:r>
        <w:rPr>
          <w:rFonts w:ascii="宋体" w:hAnsi="宋体" w:eastAsia="宋体"/>
          <w:bCs/>
          <w:szCs w:val="21"/>
        </w:rPr>
        <w:t>“</w:t>
      </w:r>
      <w:r>
        <w:rPr>
          <w:rFonts w:hint="eastAsia" w:ascii="宋体" w:hAnsi="宋体" w:eastAsia="宋体"/>
          <w:bCs/>
          <w:szCs w:val="21"/>
        </w:rPr>
        <w:t>应</w:t>
      </w:r>
      <w:r>
        <w:rPr>
          <w:rFonts w:ascii="宋体" w:hAnsi="宋体" w:eastAsia="宋体"/>
          <w:bCs/>
          <w:szCs w:val="21"/>
        </w:rPr>
        <w:t>”</w:t>
      </w:r>
      <w:r>
        <w:rPr>
          <w:rFonts w:hint="eastAsia" w:ascii="宋体" w:hAnsi="宋体" w:eastAsia="宋体"/>
          <w:bCs/>
          <w:szCs w:val="21"/>
        </w:rPr>
        <w:t>，反面词采用</w:t>
      </w:r>
      <w:r>
        <w:rPr>
          <w:rFonts w:ascii="宋体" w:hAnsi="宋体" w:eastAsia="宋体"/>
          <w:bCs/>
          <w:szCs w:val="21"/>
        </w:rPr>
        <w:t>“</w:t>
      </w:r>
      <w:r>
        <w:rPr>
          <w:rFonts w:hint="eastAsia" w:ascii="宋体" w:hAnsi="宋体" w:eastAsia="宋体"/>
          <w:bCs/>
          <w:szCs w:val="21"/>
        </w:rPr>
        <w:t>不应</w:t>
      </w:r>
      <w:r>
        <w:rPr>
          <w:rFonts w:ascii="宋体" w:hAnsi="宋体" w:eastAsia="宋体"/>
          <w:bCs/>
          <w:szCs w:val="21"/>
        </w:rPr>
        <w:t>”</w:t>
      </w:r>
      <w:r>
        <w:rPr>
          <w:rFonts w:hint="eastAsia" w:ascii="宋体" w:hAnsi="宋体" w:eastAsia="宋体"/>
          <w:bCs/>
          <w:szCs w:val="21"/>
        </w:rPr>
        <w:t>或</w:t>
      </w:r>
      <w:r>
        <w:rPr>
          <w:rFonts w:ascii="宋体" w:hAnsi="宋体" w:eastAsia="宋体"/>
          <w:bCs/>
          <w:szCs w:val="21"/>
        </w:rPr>
        <w:t>“</w:t>
      </w:r>
      <w:r>
        <w:rPr>
          <w:rFonts w:hint="eastAsia" w:ascii="宋体" w:hAnsi="宋体" w:eastAsia="宋体"/>
          <w:bCs/>
          <w:szCs w:val="21"/>
        </w:rPr>
        <w:t>不得</w:t>
      </w:r>
      <w:r>
        <w:rPr>
          <w:rFonts w:ascii="宋体" w:hAnsi="宋体" w:eastAsia="宋体"/>
          <w:bCs/>
          <w:szCs w:val="21"/>
        </w:rPr>
        <w:t>”</w:t>
      </w:r>
      <w:r>
        <w:rPr>
          <w:rFonts w:hint="eastAsia" w:ascii="宋体" w:hAnsi="宋体" w:eastAsia="宋体"/>
          <w:bCs/>
          <w:szCs w:val="21"/>
        </w:rPr>
        <w:t>；</w:t>
      </w:r>
      <w:r>
        <w:rPr>
          <w:rFonts w:ascii="宋体" w:hAnsi="宋体" w:eastAsia="宋体"/>
          <w:bCs/>
          <w:szCs w:val="21"/>
        </w:rPr>
        <w:t xml:space="preserve"> </w:t>
      </w:r>
    </w:p>
    <w:p w14:paraId="76014AF1">
      <w:pPr>
        <w:spacing w:line="360" w:lineRule="auto"/>
        <w:ind w:firstLine="420" w:firstLineChars="200"/>
        <w:rPr>
          <w:rFonts w:ascii="宋体" w:hAnsi="宋体" w:eastAsia="宋体"/>
          <w:bCs/>
          <w:szCs w:val="21"/>
        </w:rPr>
      </w:pPr>
      <w:r>
        <w:rPr>
          <w:rFonts w:ascii="宋体" w:hAnsi="宋体" w:eastAsia="宋体"/>
          <w:bCs/>
          <w:szCs w:val="21"/>
        </w:rPr>
        <w:t>3</w:t>
      </w:r>
      <w:r>
        <w:rPr>
          <w:rFonts w:hint="eastAsia" w:ascii="宋体" w:hAnsi="宋体" w:eastAsia="宋体"/>
          <w:bCs/>
          <w:szCs w:val="21"/>
        </w:rPr>
        <w:t>）表示允许稍有选择，在条件许可时首先应这样做的：</w:t>
      </w:r>
      <w:r>
        <w:rPr>
          <w:rFonts w:ascii="宋体" w:hAnsi="宋体" w:eastAsia="宋体"/>
          <w:bCs/>
          <w:szCs w:val="21"/>
        </w:rPr>
        <w:t xml:space="preserve"> </w:t>
      </w:r>
    </w:p>
    <w:p w14:paraId="757E50A3">
      <w:pPr>
        <w:spacing w:line="360" w:lineRule="auto"/>
        <w:ind w:firstLine="420" w:firstLineChars="200"/>
        <w:rPr>
          <w:rFonts w:ascii="宋体" w:hAnsi="宋体" w:eastAsia="宋体"/>
          <w:bCs/>
          <w:szCs w:val="21"/>
        </w:rPr>
      </w:pPr>
      <w:r>
        <w:rPr>
          <w:rFonts w:hint="eastAsia" w:ascii="宋体" w:hAnsi="宋体" w:eastAsia="宋体"/>
          <w:bCs/>
          <w:szCs w:val="21"/>
        </w:rPr>
        <w:t>正面词采用</w:t>
      </w:r>
      <w:r>
        <w:rPr>
          <w:rFonts w:ascii="宋体" w:hAnsi="宋体" w:eastAsia="宋体"/>
          <w:bCs/>
          <w:szCs w:val="21"/>
        </w:rPr>
        <w:t>“</w:t>
      </w:r>
      <w:r>
        <w:rPr>
          <w:rFonts w:hint="eastAsia" w:ascii="宋体" w:hAnsi="宋体" w:eastAsia="宋体"/>
          <w:bCs/>
          <w:szCs w:val="21"/>
        </w:rPr>
        <w:t>宜</w:t>
      </w:r>
      <w:r>
        <w:rPr>
          <w:rFonts w:ascii="宋体" w:hAnsi="宋体" w:eastAsia="宋体"/>
          <w:bCs/>
          <w:szCs w:val="21"/>
        </w:rPr>
        <w:t>”</w:t>
      </w:r>
      <w:r>
        <w:rPr>
          <w:rFonts w:hint="eastAsia" w:ascii="宋体" w:hAnsi="宋体" w:eastAsia="宋体"/>
          <w:bCs/>
          <w:szCs w:val="21"/>
        </w:rPr>
        <w:t>，反面词采</w:t>
      </w:r>
      <w:r>
        <w:rPr>
          <w:rFonts w:ascii="宋体" w:hAnsi="宋体" w:eastAsia="宋体"/>
          <w:bCs/>
          <w:szCs w:val="21"/>
        </w:rPr>
        <w:t>“</w:t>
      </w:r>
      <w:r>
        <w:rPr>
          <w:rFonts w:hint="eastAsia" w:ascii="宋体" w:hAnsi="宋体" w:eastAsia="宋体"/>
          <w:bCs/>
          <w:szCs w:val="21"/>
        </w:rPr>
        <w:t>不宜</w:t>
      </w:r>
      <w:r>
        <w:rPr>
          <w:rFonts w:ascii="宋体" w:hAnsi="宋体" w:eastAsia="宋体"/>
          <w:bCs/>
          <w:szCs w:val="21"/>
        </w:rPr>
        <w:t>”</w:t>
      </w:r>
      <w:r>
        <w:rPr>
          <w:rFonts w:hint="eastAsia" w:ascii="宋体" w:hAnsi="宋体" w:eastAsia="宋体"/>
          <w:bCs/>
          <w:szCs w:val="21"/>
        </w:rPr>
        <w:t>；</w:t>
      </w:r>
      <w:r>
        <w:rPr>
          <w:rFonts w:ascii="宋体" w:hAnsi="宋体" w:eastAsia="宋体"/>
          <w:bCs/>
          <w:szCs w:val="21"/>
        </w:rPr>
        <w:t xml:space="preserve"> </w:t>
      </w:r>
    </w:p>
    <w:p w14:paraId="2222D40D">
      <w:pPr>
        <w:spacing w:line="360" w:lineRule="auto"/>
        <w:ind w:firstLine="420" w:firstLineChars="200"/>
        <w:rPr>
          <w:rFonts w:ascii="宋体" w:hAnsi="宋体" w:eastAsia="宋体"/>
          <w:bCs/>
          <w:szCs w:val="21"/>
        </w:rPr>
      </w:pPr>
      <w:r>
        <w:rPr>
          <w:rFonts w:ascii="宋体" w:hAnsi="宋体" w:eastAsia="宋体"/>
          <w:bCs/>
          <w:szCs w:val="21"/>
        </w:rPr>
        <w:t>4</w:t>
      </w:r>
      <w:r>
        <w:rPr>
          <w:rFonts w:hint="eastAsia" w:ascii="宋体" w:hAnsi="宋体" w:eastAsia="宋体"/>
          <w:bCs/>
          <w:szCs w:val="21"/>
        </w:rPr>
        <w:t>）表示有选择，在一定条件下可以这样做的，采用</w:t>
      </w:r>
      <w:r>
        <w:rPr>
          <w:rFonts w:ascii="宋体" w:hAnsi="宋体" w:eastAsia="宋体"/>
          <w:bCs/>
          <w:szCs w:val="21"/>
        </w:rPr>
        <w:t>“</w:t>
      </w:r>
      <w:r>
        <w:rPr>
          <w:rFonts w:hint="eastAsia" w:ascii="宋体" w:hAnsi="宋体" w:eastAsia="宋体"/>
          <w:bCs/>
          <w:szCs w:val="21"/>
        </w:rPr>
        <w:t>可</w:t>
      </w:r>
      <w:r>
        <w:rPr>
          <w:rFonts w:ascii="宋体" w:hAnsi="宋体" w:eastAsia="宋体"/>
          <w:bCs/>
          <w:szCs w:val="21"/>
        </w:rPr>
        <w:t xml:space="preserve">” </w:t>
      </w:r>
      <w:r>
        <w:rPr>
          <w:rFonts w:hint="eastAsia" w:ascii="宋体" w:hAnsi="宋体" w:eastAsia="宋体"/>
          <w:bCs/>
          <w:szCs w:val="21"/>
        </w:rPr>
        <w:t>。</w:t>
      </w:r>
      <w:r>
        <w:rPr>
          <w:rFonts w:ascii="宋体" w:hAnsi="宋体" w:eastAsia="宋体"/>
          <w:bCs/>
          <w:szCs w:val="21"/>
        </w:rPr>
        <w:t xml:space="preserve"> </w:t>
      </w:r>
    </w:p>
    <w:p w14:paraId="0BA218D7">
      <w:pPr>
        <w:spacing w:line="360" w:lineRule="auto"/>
        <w:ind w:firstLine="420" w:firstLineChars="200"/>
        <w:rPr>
          <w:rFonts w:ascii="宋体" w:hAnsi="宋体" w:eastAsia="宋体"/>
          <w:bCs/>
          <w:szCs w:val="21"/>
        </w:rPr>
      </w:pPr>
      <w:r>
        <w:rPr>
          <w:rFonts w:ascii="宋体" w:hAnsi="宋体" w:eastAsia="宋体"/>
          <w:bCs/>
          <w:szCs w:val="21"/>
        </w:rPr>
        <w:t xml:space="preserve">2 </w:t>
      </w:r>
      <w:r>
        <w:rPr>
          <w:rFonts w:hint="eastAsia" w:ascii="宋体" w:hAnsi="宋体" w:eastAsia="宋体"/>
          <w:bCs/>
          <w:szCs w:val="21"/>
        </w:rPr>
        <w:t>条文中指明应按其他有关标准执行的写法为</w:t>
      </w:r>
      <w:r>
        <w:rPr>
          <w:rFonts w:ascii="宋体" w:hAnsi="宋体" w:eastAsia="宋体"/>
          <w:bCs/>
          <w:szCs w:val="21"/>
        </w:rPr>
        <w:t>“</w:t>
      </w:r>
      <w:r>
        <w:rPr>
          <w:rFonts w:hint="eastAsia" w:ascii="宋体" w:hAnsi="宋体" w:eastAsia="宋体"/>
          <w:bCs/>
          <w:szCs w:val="21"/>
        </w:rPr>
        <w:t>应符合……的规定</w:t>
      </w:r>
      <w:r>
        <w:rPr>
          <w:rFonts w:ascii="宋体" w:hAnsi="宋体" w:eastAsia="宋体"/>
          <w:bCs/>
          <w:szCs w:val="21"/>
        </w:rPr>
        <w:t>”</w:t>
      </w:r>
      <w:r>
        <w:rPr>
          <w:rFonts w:hint="eastAsia" w:ascii="宋体" w:hAnsi="宋体" w:eastAsia="宋体"/>
          <w:bCs/>
          <w:szCs w:val="21"/>
        </w:rPr>
        <w:t>或</w:t>
      </w:r>
      <w:r>
        <w:rPr>
          <w:rFonts w:ascii="宋体" w:hAnsi="宋体" w:eastAsia="宋体"/>
          <w:bCs/>
          <w:szCs w:val="21"/>
        </w:rPr>
        <w:t>“</w:t>
      </w:r>
      <w:r>
        <w:rPr>
          <w:rFonts w:hint="eastAsia" w:ascii="宋体" w:hAnsi="宋体" w:eastAsia="宋体"/>
          <w:bCs/>
          <w:szCs w:val="21"/>
        </w:rPr>
        <w:t>应按……执行</w:t>
      </w:r>
      <w:r>
        <w:rPr>
          <w:rFonts w:ascii="宋体" w:hAnsi="宋体" w:eastAsia="宋体"/>
          <w:bCs/>
          <w:szCs w:val="21"/>
        </w:rPr>
        <w:t>”</w:t>
      </w:r>
      <w:r>
        <w:rPr>
          <w:rFonts w:hint="eastAsia" w:ascii="宋体" w:hAnsi="宋体" w:eastAsia="宋体"/>
          <w:bCs/>
          <w:szCs w:val="21"/>
        </w:rPr>
        <w:t>。</w:t>
      </w:r>
    </w:p>
    <w:p w14:paraId="10595BF5">
      <w:pPr>
        <w:spacing w:line="360" w:lineRule="auto"/>
        <w:ind w:firstLine="420" w:firstLineChars="200"/>
        <w:rPr>
          <w:rFonts w:ascii="宋体" w:hAnsi="宋体" w:eastAsia="宋体"/>
          <w:bCs/>
          <w:szCs w:val="21"/>
        </w:rPr>
      </w:pPr>
    </w:p>
    <w:p w14:paraId="2288BC0F">
      <w:pPr>
        <w:spacing w:line="360" w:lineRule="auto"/>
        <w:ind w:firstLine="420" w:firstLineChars="200"/>
        <w:rPr>
          <w:rFonts w:ascii="宋体" w:hAnsi="宋体" w:eastAsia="宋体"/>
          <w:bCs/>
          <w:szCs w:val="21"/>
        </w:rPr>
      </w:pPr>
    </w:p>
    <w:p w14:paraId="4CDA09AE">
      <w:pPr>
        <w:widowControl/>
        <w:spacing w:line="360" w:lineRule="auto"/>
        <w:jc w:val="left"/>
        <w:rPr>
          <w:rFonts w:ascii="宋体" w:hAnsi="宋体" w:eastAsia="宋体"/>
          <w:bCs/>
          <w:szCs w:val="21"/>
        </w:rPr>
      </w:pPr>
      <w:r>
        <w:rPr>
          <w:rFonts w:ascii="宋体" w:hAnsi="宋体" w:eastAsia="宋体"/>
          <w:bCs/>
          <w:szCs w:val="21"/>
        </w:rPr>
        <w:br w:type="page"/>
      </w:r>
    </w:p>
    <w:p w14:paraId="24CD96F1">
      <w:pPr>
        <w:spacing w:line="360" w:lineRule="auto"/>
        <w:ind w:firstLine="420" w:firstLineChars="200"/>
        <w:rPr>
          <w:rFonts w:ascii="宋体" w:hAnsi="宋体" w:eastAsia="宋体"/>
          <w:bCs/>
          <w:szCs w:val="21"/>
        </w:rPr>
      </w:pPr>
    </w:p>
    <w:p w14:paraId="32B07747">
      <w:pPr>
        <w:snapToGrid w:val="0"/>
        <w:spacing w:line="360" w:lineRule="auto"/>
        <w:ind w:firstLine="602" w:firstLineChars="200"/>
        <w:jc w:val="center"/>
        <w:outlineLvl w:val="0"/>
        <w:rPr>
          <w:rFonts w:ascii="宋体" w:hAnsi="宋体" w:eastAsia="宋体"/>
          <w:b/>
          <w:bCs/>
          <w:sz w:val="30"/>
          <w:szCs w:val="30"/>
        </w:rPr>
      </w:pPr>
      <w:bookmarkStart w:id="80" w:name="_Toc179888464"/>
      <w:r>
        <w:rPr>
          <w:rFonts w:hint="eastAsia" w:ascii="宋体" w:hAnsi="宋体" w:eastAsia="宋体"/>
          <w:b/>
          <w:bCs/>
          <w:sz w:val="30"/>
          <w:szCs w:val="30"/>
        </w:rPr>
        <w:t>引用标准名录</w:t>
      </w:r>
      <w:bookmarkEnd w:id="80"/>
    </w:p>
    <w:p w14:paraId="26952A1A">
      <w:pPr>
        <w:spacing w:line="360" w:lineRule="auto"/>
        <w:rPr>
          <w:rFonts w:ascii="宋体" w:hAnsi="宋体" w:eastAsia="宋体"/>
          <w:bCs/>
          <w:szCs w:val="21"/>
        </w:rPr>
      </w:pPr>
      <w:r>
        <w:rPr>
          <w:rFonts w:hint="eastAsia" w:ascii="宋体" w:hAnsi="宋体" w:eastAsia="宋体"/>
          <w:bCs/>
          <w:szCs w:val="21"/>
        </w:rPr>
        <w:t>《零碳建筑技术标准（送审稿）》</w:t>
      </w:r>
    </w:p>
    <w:p w14:paraId="7F6BB675">
      <w:pPr>
        <w:spacing w:line="360" w:lineRule="auto"/>
        <w:rPr>
          <w:rFonts w:ascii="宋体" w:hAnsi="宋体" w:eastAsia="宋体"/>
          <w:bCs/>
          <w:szCs w:val="21"/>
        </w:rPr>
      </w:pPr>
      <w:r>
        <w:rPr>
          <w:rFonts w:hint="eastAsia" w:ascii="宋体" w:hAnsi="宋体" w:eastAsia="宋体"/>
          <w:bCs/>
          <w:szCs w:val="21"/>
        </w:rPr>
        <w:t>《近零能耗建筑技术标准</w:t>
      </w:r>
      <w:r>
        <w:rPr>
          <w:rFonts w:ascii="宋体" w:hAnsi="宋体" w:eastAsia="宋体"/>
          <w:bCs/>
          <w:szCs w:val="21"/>
        </w:rPr>
        <w:t>GB/T 51350-2019</w:t>
      </w:r>
      <w:r>
        <w:rPr>
          <w:rFonts w:hint="eastAsia" w:ascii="宋体" w:hAnsi="宋体" w:eastAsia="宋体"/>
          <w:bCs/>
          <w:szCs w:val="21"/>
        </w:rPr>
        <w:t>》</w:t>
      </w:r>
    </w:p>
    <w:p w14:paraId="38348F87">
      <w:pPr>
        <w:spacing w:line="360" w:lineRule="auto"/>
        <w:rPr>
          <w:rFonts w:ascii="宋体" w:hAnsi="宋体" w:eastAsia="宋体"/>
          <w:bCs/>
          <w:szCs w:val="21"/>
        </w:rPr>
      </w:pPr>
      <w:r>
        <w:rPr>
          <w:rFonts w:hint="eastAsia" w:ascii="宋体" w:hAnsi="宋体" w:eastAsia="宋体"/>
          <w:bCs/>
          <w:szCs w:val="21"/>
        </w:rPr>
        <w:t>《变电站模块化建设V2.0》</w:t>
      </w:r>
    </w:p>
    <w:p w14:paraId="64CCC26B">
      <w:pPr>
        <w:spacing w:line="360" w:lineRule="auto"/>
        <w:rPr>
          <w:rFonts w:ascii="宋体" w:hAnsi="宋体" w:eastAsia="宋体"/>
          <w:bCs/>
          <w:szCs w:val="21"/>
        </w:rPr>
      </w:pPr>
      <w:r>
        <w:rPr>
          <w:rFonts w:hint="eastAsia" w:ascii="宋体" w:hAnsi="宋体" w:eastAsia="宋体"/>
          <w:bCs/>
          <w:szCs w:val="21"/>
        </w:rPr>
        <w:t>《</w:t>
      </w:r>
      <w:r>
        <w:rPr>
          <w:rFonts w:ascii="宋体" w:hAnsi="宋体" w:eastAsia="宋体"/>
          <w:bCs/>
          <w:szCs w:val="21"/>
        </w:rPr>
        <w:t>碳中和建筑评价导</w:t>
      </w:r>
      <w:r>
        <w:rPr>
          <w:rFonts w:hint="eastAsia" w:ascii="宋体" w:hAnsi="宋体" w:eastAsia="宋体"/>
          <w:bCs/>
          <w:szCs w:val="21"/>
        </w:rPr>
        <w:t>则》</w:t>
      </w:r>
    </w:p>
    <w:p w14:paraId="3D6A6938">
      <w:pPr>
        <w:spacing w:line="360" w:lineRule="auto"/>
        <w:rPr>
          <w:rFonts w:ascii="宋体" w:hAnsi="宋体" w:eastAsia="宋体"/>
          <w:bCs/>
          <w:szCs w:val="21"/>
        </w:rPr>
      </w:pPr>
      <w:r>
        <w:rPr>
          <w:rFonts w:hint="eastAsia" w:ascii="宋体" w:hAnsi="宋体" w:eastAsia="宋体"/>
          <w:bCs/>
          <w:szCs w:val="21"/>
        </w:rPr>
        <w:t>《建筑碳排放计算标准GB_T 51366-2019》</w:t>
      </w:r>
    </w:p>
    <w:p w14:paraId="79DE6A77">
      <w:pPr>
        <w:spacing w:line="360" w:lineRule="auto"/>
        <w:rPr>
          <w:rFonts w:ascii="宋体" w:hAnsi="宋体" w:eastAsia="宋体"/>
          <w:bCs/>
          <w:szCs w:val="21"/>
        </w:rPr>
      </w:pPr>
      <w:r>
        <w:rPr>
          <w:rFonts w:hint="eastAsia" w:ascii="宋体" w:hAnsi="宋体" w:eastAsia="宋体"/>
          <w:bCs/>
          <w:szCs w:val="21"/>
        </w:rPr>
        <w:t>《建筑节能与可再生能源利用通用规范GB 55015-2021》</w:t>
      </w:r>
    </w:p>
    <w:p w14:paraId="4E4D368F">
      <w:pPr>
        <w:spacing w:line="360" w:lineRule="auto"/>
        <w:rPr>
          <w:rFonts w:ascii="宋体" w:hAnsi="宋体" w:eastAsia="宋体"/>
          <w:bCs/>
          <w:szCs w:val="21"/>
        </w:rPr>
      </w:pPr>
      <w:r>
        <w:rPr>
          <w:rFonts w:hint="eastAsia" w:ascii="宋体" w:hAnsi="宋体" w:eastAsia="宋体"/>
          <w:bCs/>
          <w:szCs w:val="21"/>
        </w:rPr>
        <w:t>《工业建筑节能设计统一标准GB 51245-2017》</w:t>
      </w:r>
    </w:p>
    <w:p w14:paraId="0476F256">
      <w:pPr>
        <w:spacing w:line="360" w:lineRule="auto"/>
        <w:rPr>
          <w:rFonts w:ascii="宋体" w:hAnsi="宋体" w:eastAsia="宋体" w:cs="仿宋_GB2312"/>
          <w:szCs w:val="21"/>
        </w:rPr>
      </w:pPr>
      <w:r>
        <w:rPr>
          <w:rFonts w:hint="eastAsia" w:ascii="宋体" w:hAnsi="宋体" w:eastAsia="宋体" w:cs="仿宋_GB2312"/>
          <w:szCs w:val="21"/>
        </w:rPr>
        <w:t xml:space="preserve">《建筑工程绿色施工规范》GB/T 50905 </w:t>
      </w:r>
    </w:p>
    <w:p w14:paraId="39F235B3">
      <w:pPr>
        <w:spacing w:line="360" w:lineRule="auto"/>
        <w:rPr>
          <w:rFonts w:ascii="宋体" w:hAnsi="宋体" w:eastAsia="宋体" w:cs="仿宋_GB2312"/>
          <w:szCs w:val="21"/>
        </w:rPr>
      </w:pPr>
      <w:r>
        <w:rPr>
          <w:rFonts w:hint="eastAsia" w:ascii="宋体" w:hAnsi="宋体" w:eastAsia="宋体" w:cs="仿宋_GB2312"/>
          <w:szCs w:val="21"/>
        </w:rPr>
        <w:t xml:space="preserve">《建筑工程绿色施工评价标准》GB/T50640 </w:t>
      </w:r>
    </w:p>
    <w:p w14:paraId="753193BA">
      <w:pPr>
        <w:spacing w:line="360" w:lineRule="auto"/>
        <w:rPr>
          <w:rFonts w:ascii="宋体" w:hAnsi="宋体" w:eastAsia="宋体" w:cs="仿宋_GB2312"/>
          <w:szCs w:val="21"/>
        </w:rPr>
      </w:pPr>
      <w:r>
        <w:rPr>
          <w:rFonts w:hint="eastAsia" w:ascii="宋体" w:hAnsi="宋体" w:eastAsia="宋体" w:cs="仿宋_GB2312"/>
          <w:szCs w:val="21"/>
        </w:rPr>
        <w:t>《绿色工业建筑评价标准》GB/T50878</w:t>
      </w:r>
    </w:p>
    <w:p w14:paraId="23955307">
      <w:pPr>
        <w:spacing w:line="360" w:lineRule="auto"/>
        <w:rPr>
          <w:rFonts w:ascii="宋体" w:hAnsi="宋体" w:eastAsia="宋体" w:cs="仿宋_GB2312"/>
          <w:szCs w:val="21"/>
        </w:rPr>
      </w:pPr>
      <w:r>
        <w:rPr>
          <w:rFonts w:hint="eastAsia" w:ascii="宋体" w:hAnsi="宋体" w:eastAsia="宋体" w:cs="仿宋_GB2312"/>
          <w:szCs w:val="21"/>
        </w:rPr>
        <w:t>《输变电工程绿色建造指引（2.0）》</w:t>
      </w:r>
    </w:p>
    <w:p w14:paraId="3DC8BB5A">
      <w:pPr>
        <w:spacing w:line="360" w:lineRule="auto"/>
        <w:rPr>
          <w:rFonts w:ascii="宋体" w:hAnsi="宋体" w:eastAsia="宋体" w:cs="仿宋_GB2312"/>
          <w:szCs w:val="21"/>
        </w:rPr>
      </w:pPr>
      <w:r>
        <w:rPr>
          <w:rFonts w:hint="eastAsia" w:ascii="宋体" w:hAnsi="宋体" w:eastAsia="宋体" w:cs="仿宋_GB2312"/>
          <w:szCs w:val="21"/>
        </w:rPr>
        <w:t>《输变电工程绿色建造评价指标》</w:t>
      </w:r>
    </w:p>
    <w:p w14:paraId="03CCC314">
      <w:pPr>
        <w:widowControl/>
        <w:spacing w:line="360" w:lineRule="auto"/>
        <w:jc w:val="left"/>
        <w:rPr>
          <w:rFonts w:ascii="宋体" w:hAnsi="宋体" w:eastAsia="宋体"/>
          <w:bCs/>
          <w:szCs w:val="21"/>
        </w:rPr>
      </w:pPr>
    </w:p>
    <w:p w14:paraId="1B53D1F0">
      <w:pPr>
        <w:spacing w:line="360" w:lineRule="auto"/>
        <w:ind w:firstLine="420" w:firstLineChars="200"/>
        <w:rPr>
          <w:rFonts w:ascii="宋体" w:hAnsi="宋体" w:eastAsia="宋体"/>
          <w:bCs/>
          <w:szCs w:val="21"/>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楷体_GB2312">
    <w:altName w:val="宋体"/>
    <w:panose1 w:val="00000000000000000000"/>
    <w:charset w:val="86"/>
    <w:family w:val="auto"/>
    <w:pitch w:val="default"/>
    <w:sig w:usb0="00000000" w:usb1="00000000" w:usb2="00000012"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E162A">
    <w:pPr>
      <w:pStyle w:val="9"/>
      <w:ind w:left="21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1966C">
    <w:pPr>
      <w:pStyle w:val="9"/>
      <w:ind w:left="21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610BA">
    <w:pPr>
      <w:pStyle w:val="9"/>
      <w:ind w:left="210" w:firstLine="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670EBB">
                          <w:pPr>
                            <w:pStyle w:val="9"/>
                            <w:ind w:left="210" w:firstLine="36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Kux4z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QKux4zAgAAZQQAAA4AAAAAAAAAAQAgAAAAHwEAAGRycy9lMm9Eb2MueG1sUEsF&#10;BgAAAAAGAAYAWQEAAMQFAAAAAA==&#10;">
              <v:fill on="f" focussize="0,0"/>
              <v:stroke on="f" weight="0.5pt"/>
              <v:imagedata o:title=""/>
              <o:lock v:ext="edit" aspectratio="f"/>
              <v:textbox inset="0mm,0mm,0mm,0mm" style="mso-fit-shape-to-text:t;">
                <w:txbxContent>
                  <w:p w14:paraId="76670EBB">
                    <w:pPr>
                      <w:pStyle w:val="9"/>
                      <w:ind w:left="210" w:firstLine="360"/>
                    </w:pPr>
                    <w:r>
                      <w:fldChar w:fldCharType="begin"/>
                    </w:r>
                    <w:r>
                      <w:instrText xml:space="preserve"> PAGE  \* MERGEFORMAT </w:instrText>
                    </w:r>
                    <w:r>
                      <w:fldChar w:fldCharType="separate"/>
                    </w:r>
                    <w:r>
                      <w:t>I</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190F71">
                          <w:pPr>
                            <w:pStyle w:val="9"/>
                            <w:ind w:left="210"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ZPioz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DZPiozAgAAZQQAAA4AAAAAAAAAAQAgAAAAHwEAAGRycy9lMm9Eb2MueG1sUEsF&#10;BgAAAAAGAAYAWQEAAMQFAAAAAA==&#10;">
              <v:fill on="f" focussize="0,0"/>
              <v:stroke on="f" weight="0.5pt"/>
              <v:imagedata o:title=""/>
              <o:lock v:ext="edit" aspectratio="f"/>
              <v:textbox inset="0mm,0mm,0mm,0mm" style="mso-fit-shape-to-text:t;">
                <w:txbxContent>
                  <w:p w14:paraId="72190F71">
                    <w:pPr>
                      <w:pStyle w:val="9"/>
                      <w:ind w:left="210" w:firstLine="360"/>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8"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86F4A8">
                          <w:pPr>
                            <w:pStyle w:val="9"/>
                            <w:ind w:left="210"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0"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u5ysyAgAAZQQAAA4AAABkcnMvZTJvRG9jLnhtbK1UzY7TMBC+I/EO&#10;lu80bRGrqmq6KlsVIVXsSgvi7DpOE8l/st0m5QHgDThx4c5z9Tn47CQtWjjsgUs69oy/mfnmmy5u&#10;WyXJUThfG53TyWhMidDcFLXe5/TTx82rGSU+MF0wabTI6Ul4ert8+WLR2LmYmsrIQjgCEO3njc1p&#10;FYKdZ5nnlVDMj4wVGs7SOMUCjm6fFY41QFcym47HN1ljXGGd4cJ73K47J+0R3XMATVnWXKwNPyih&#10;Q4fqhGQBLfmqtp4uU7VlKXi4L0svApE5RachfZEE9i5+s+WCzfeO2armfQnsOSU86UmxWiPpBWrN&#10;AiMHV/8FpWrujDdlGHGjsq6RxAi6mIyfcPNYMStSL6Da2wvp/v/B8g/HB0fqIqdTzF0zhYmfv387&#10;//h1/vmVTBJBjfVzxD1aRIb2rWkhm0hcvPe4jH23pVPxFx0R+EHv6UKvaAPh8dFsOpuN4eLwDQfg&#10;ZNfn1vnwThhFopFTh/klWtlx60MXOoTEbNpsainTDKUmTU5vXr8ZpwcXD8CljrEiqaGHuZYerdDu&#10;2r6fnSlOaNOZTine8k2NUrbMhwfmIA2Uj+UJ9/iU0iCl6S1KKuO+/Os+xmNi8FLSQGo51dgsSuR7&#10;jUkCMAyGG4zdYOiDujPQ7gRLaXky8cAFOZilM+ozNmoVc8DFNEemnIbBvAud3LGRXKxWKQjasyxs&#10;9aPlETrS4+3qEEBnYjmS0jGB6cQD1Jfm1G9KlPef5xR1/X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7O7nKzICAABlBAAADgAAAAAAAAABACAAAAAfAQAAZHJzL2Uyb0RvYy54bWxQSwUG&#10;AAAAAAYABgBZAQAAwwUAAAAA&#10;">
              <v:fill on="f" focussize="0,0"/>
              <v:stroke on="f" weight="0.5pt"/>
              <v:imagedata o:title=""/>
              <o:lock v:ext="edit" aspectratio="f"/>
              <v:textbox inset="0mm,0mm,0mm,0mm" style="mso-fit-shape-to-text:t;">
                <w:txbxContent>
                  <w:p w14:paraId="4086F4A8">
                    <w:pPr>
                      <w:pStyle w:val="9"/>
                      <w:ind w:left="210" w:firstLine="36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29356">
    <w:pPr>
      <w:pStyle w:val="10"/>
      <w:jc w:val="left"/>
      <w:rPr>
        <w:rFonts w:ascii="黑体" w:hAnsi="黑体" w:eastAsia="黑体" w:cs="黑体"/>
        <w:b/>
        <w:sz w:val="52"/>
        <w:szCs w:val="5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5F223">
    <w:pPr>
      <w:pStyle w:val="10"/>
      <w:ind w:left="21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0D02B6"/>
    <w:multiLevelType w:val="multilevel"/>
    <w:tmpl w:val="430D02B6"/>
    <w:lvl w:ilvl="0" w:tentative="0">
      <w:start w:val="1"/>
      <w:numFmt w:val="decimal"/>
      <w:lvlText w:val="%1"/>
      <w:lvlJc w:val="left"/>
      <w:pPr>
        <w:ind w:left="720" w:hanging="720"/>
      </w:pPr>
      <w:rPr>
        <w:rFonts w:hint="default"/>
      </w:rPr>
    </w:lvl>
    <w:lvl w:ilvl="1" w:tentative="0">
      <w:start w:val="0"/>
      <w:numFmt w:val="decimal"/>
      <w:lvlText w:val="%1.%2"/>
      <w:lvlJc w:val="left"/>
      <w:pPr>
        <w:ind w:left="960" w:hanging="720"/>
      </w:pPr>
      <w:rPr>
        <w:rFonts w:hint="default"/>
      </w:rPr>
    </w:lvl>
    <w:lvl w:ilvl="2" w:tentative="0">
      <w:start w:val="1"/>
      <w:numFmt w:val="decimal"/>
      <w:lvlText w:val="%1.%2.%3"/>
      <w:lvlJc w:val="left"/>
      <w:pPr>
        <w:ind w:left="1200" w:hanging="720"/>
      </w:pPr>
      <w:rPr>
        <w:rFonts w:hint="default"/>
      </w:rPr>
    </w:lvl>
    <w:lvl w:ilvl="3" w:tentative="0">
      <w:start w:val="1"/>
      <w:numFmt w:val="decimal"/>
      <w:lvlText w:val="%1.%2.%3.%4"/>
      <w:lvlJc w:val="left"/>
      <w:pPr>
        <w:ind w:left="1800" w:hanging="1080"/>
      </w:pPr>
      <w:rPr>
        <w:rFonts w:hint="default"/>
      </w:rPr>
    </w:lvl>
    <w:lvl w:ilvl="4" w:tentative="0">
      <w:start w:val="1"/>
      <w:numFmt w:val="decimal"/>
      <w:lvlText w:val="%1.%2.%3.%4.%5"/>
      <w:lvlJc w:val="left"/>
      <w:pPr>
        <w:ind w:left="2040" w:hanging="1080"/>
      </w:pPr>
      <w:rPr>
        <w:rFonts w:hint="default"/>
      </w:rPr>
    </w:lvl>
    <w:lvl w:ilvl="5" w:tentative="0">
      <w:start w:val="1"/>
      <w:numFmt w:val="decimal"/>
      <w:lvlText w:val="%1.%2.%3.%4.%5.%6"/>
      <w:lvlJc w:val="left"/>
      <w:pPr>
        <w:ind w:left="2640" w:hanging="1440"/>
      </w:pPr>
      <w:rPr>
        <w:rFonts w:hint="default"/>
      </w:rPr>
    </w:lvl>
    <w:lvl w:ilvl="6" w:tentative="0">
      <w:start w:val="1"/>
      <w:numFmt w:val="decimal"/>
      <w:lvlText w:val="%1.%2.%3.%4.%5.%6.%7"/>
      <w:lvlJc w:val="left"/>
      <w:pPr>
        <w:ind w:left="3240" w:hanging="1800"/>
      </w:pPr>
      <w:rPr>
        <w:rFonts w:hint="default"/>
      </w:rPr>
    </w:lvl>
    <w:lvl w:ilvl="7" w:tentative="0">
      <w:start w:val="1"/>
      <w:numFmt w:val="decimal"/>
      <w:lvlText w:val="%1.%2.%3.%4.%5.%6.%7.%8"/>
      <w:lvlJc w:val="left"/>
      <w:pPr>
        <w:ind w:left="3480" w:hanging="1800"/>
      </w:pPr>
      <w:rPr>
        <w:rFonts w:hint="default"/>
      </w:rPr>
    </w:lvl>
    <w:lvl w:ilvl="8" w:tentative="0">
      <w:start w:val="1"/>
      <w:numFmt w:val="decimal"/>
      <w:lvlText w:val="%1.%2.%3.%4.%5.%6.%7.%8.%9"/>
      <w:lvlJc w:val="left"/>
      <w:pPr>
        <w:ind w:left="4080" w:hanging="2160"/>
      </w:pPr>
      <w:rPr>
        <w:rFonts w:hint="default"/>
      </w:rPr>
    </w:lvl>
  </w:abstractNum>
  <w:abstractNum w:abstractNumId="1">
    <w:nsid w:val="6105ABC6"/>
    <w:multiLevelType w:val="singleLevel"/>
    <w:tmpl w:val="6105ABC6"/>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xYmRmN2JmYzMzZTYzNzk0NDRjZmI2ODFiZjYwYTYifQ=="/>
  </w:docVars>
  <w:rsids>
    <w:rsidRoot w:val="000F110D"/>
    <w:rsid w:val="000035D1"/>
    <w:rsid w:val="000109A5"/>
    <w:rsid w:val="00025770"/>
    <w:rsid w:val="000325BB"/>
    <w:rsid w:val="00032E49"/>
    <w:rsid w:val="0003477C"/>
    <w:rsid w:val="00046003"/>
    <w:rsid w:val="000639BF"/>
    <w:rsid w:val="00075801"/>
    <w:rsid w:val="000765EA"/>
    <w:rsid w:val="0008335C"/>
    <w:rsid w:val="000870E6"/>
    <w:rsid w:val="00095F13"/>
    <w:rsid w:val="000A6FC0"/>
    <w:rsid w:val="000C775B"/>
    <w:rsid w:val="000D6675"/>
    <w:rsid w:val="000D681D"/>
    <w:rsid w:val="000E1015"/>
    <w:rsid w:val="000E10A5"/>
    <w:rsid w:val="000E3AC1"/>
    <w:rsid w:val="000E3BF5"/>
    <w:rsid w:val="000F110D"/>
    <w:rsid w:val="000F75E8"/>
    <w:rsid w:val="00100F68"/>
    <w:rsid w:val="00116205"/>
    <w:rsid w:val="00122ACD"/>
    <w:rsid w:val="00126CA9"/>
    <w:rsid w:val="00130BF9"/>
    <w:rsid w:val="001565BE"/>
    <w:rsid w:val="001814A7"/>
    <w:rsid w:val="00182632"/>
    <w:rsid w:val="001901A5"/>
    <w:rsid w:val="00193727"/>
    <w:rsid w:val="00194A5C"/>
    <w:rsid w:val="001B00A7"/>
    <w:rsid w:val="001B7609"/>
    <w:rsid w:val="001C29AA"/>
    <w:rsid w:val="001C50B2"/>
    <w:rsid w:val="001D0750"/>
    <w:rsid w:val="001D5D3E"/>
    <w:rsid w:val="001D640B"/>
    <w:rsid w:val="001E298C"/>
    <w:rsid w:val="001E3BE3"/>
    <w:rsid w:val="002124FD"/>
    <w:rsid w:val="00236F86"/>
    <w:rsid w:val="00255866"/>
    <w:rsid w:val="002719E0"/>
    <w:rsid w:val="002740E8"/>
    <w:rsid w:val="00280049"/>
    <w:rsid w:val="002809F2"/>
    <w:rsid w:val="002A6BDE"/>
    <w:rsid w:val="002A72E3"/>
    <w:rsid w:val="002B2807"/>
    <w:rsid w:val="002D6CBB"/>
    <w:rsid w:val="002E4C3F"/>
    <w:rsid w:val="002F1E86"/>
    <w:rsid w:val="002F4615"/>
    <w:rsid w:val="00300C5F"/>
    <w:rsid w:val="00301ED5"/>
    <w:rsid w:val="00305A38"/>
    <w:rsid w:val="00306767"/>
    <w:rsid w:val="0030760C"/>
    <w:rsid w:val="003144DB"/>
    <w:rsid w:val="003235D6"/>
    <w:rsid w:val="0032473A"/>
    <w:rsid w:val="00326A80"/>
    <w:rsid w:val="00354AF7"/>
    <w:rsid w:val="0035779D"/>
    <w:rsid w:val="00362609"/>
    <w:rsid w:val="00364B13"/>
    <w:rsid w:val="00366074"/>
    <w:rsid w:val="003700A8"/>
    <w:rsid w:val="00383C89"/>
    <w:rsid w:val="00386780"/>
    <w:rsid w:val="003949A5"/>
    <w:rsid w:val="003A537A"/>
    <w:rsid w:val="003B560C"/>
    <w:rsid w:val="003D02EF"/>
    <w:rsid w:val="003D07DE"/>
    <w:rsid w:val="003E3DAA"/>
    <w:rsid w:val="003E7376"/>
    <w:rsid w:val="003F5888"/>
    <w:rsid w:val="003F7B9D"/>
    <w:rsid w:val="00414C1B"/>
    <w:rsid w:val="00414F01"/>
    <w:rsid w:val="004166B3"/>
    <w:rsid w:val="00421F44"/>
    <w:rsid w:val="0042220A"/>
    <w:rsid w:val="0042257E"/>
    <w:rsid w:val="00423CAA"/>
    <w:rsid w:val="00435D17"/>
    <w:rsid w:val="004462B0"/>
    <w:rsid w:val="004509B1"/>
    <w:rsid w:val="00461DC9"/>
    <w:rsid w:val="0047011A"/>
    <w:rsid w:val="00476352"/>
    <w:rsid w:val="00481E8E"/>
    <w:rsid w:val="004A0EDA"/>
    <w:rsid w:val="004A215C"/>
    <w:rsid w:val="004F4C1D"/>
    <w:rsid w:val="004F4EC8"/>
    <w:rsid w:val="004F65CE"/>
    <w:rsid w:val="00510D34"/>
    <w:rsid w:val="00513067"/>
    <w:rsid w:val="0051363E"/>
    <w:rsid w:val="00517191"/>
    <w:rsid w:val="00532FF0"/>
    <w:rsid w:val="00536010"/>
    <w:rsid w:val="0053602F"/>
    <w:rsid w:val="00536C0F"/>
    <w:rsid w:val="0054302A"/>
    <w:rsid w:val="00543E4B"/>
    <w:rsid w:val="005469D5"/>
    <w:rsid w:val="00552745"/>
    <w:rsid w:val="0056270F"/>
    <w:rsid w:val="005632F8"/>
    <w:rsid w:val="005804BB"/>
    <w:rsid w:val="00590BAB"/>
    <w:rsid w:val="005A5161"/>
    <w:rsid w:val="005B0E28"/>
    <w:rsid w:val="005B2914"/>
    <w:rsid w:val="005B5480"/>
    <w:rsid w:val="005C6B24"/>
    <w:rsid w:val="005D1E28"/>
    <w:rsid w:val="005D3DF6"/>
    <w:rsid w:val="005F4C80"/>
    <w:rsid w:val="006049E4"/>
    <w:rsid w:val="00605E59"/>
    <w:rsid w:val="00623A6D"/>
    <w:rsid w:val="00633694"/>
    <w:rsid w:val="006377FE"/>
    <w:rsid w:val="00663D18"/>
    <w:rsid w:val="00672EC9"/>
    <w:rsid w:val="00674B43"/>
    <w:rsid w:val="00675036"/>
    <w:rsid w:val="00677F48"/>
    <w:rsid w:val="006A2E21"/>
    <w:rsid w:val="006B3ED6"/>
    <w:rsid w:val="006B693C"/>
    <w:rsid w:val="006D5276"/>
    <w:rsid w:val="006D52CA"/>
    <w:rsid w:val="006E33EB"/>
    <w:rsid w:val="006F2F5F"/>
    <w:rsid w:val="00715A8A"/>
    <w:rsid w:val="00721FC4"/>
    <w:rsid w:val="00725D66"/>
    <w:rsid w:val="00730EA3"/>
    <w:rsid w:val="0073211D"/>
    <w:rsid w:val="00732728"/>
    <w:rsid w:val="0073787A"/>
    <w:rsid w:val="00740FD3"/>
    <w:rsid w:val="00746D1C"/>
    <w:rsid w:val="00753750"/>
    <w:rsid w:val="00764466"/>
    <w:rsid w:val="00770984"/>
    <w:rsid w:val="007878F0"/>
    <w:rsid w:val="0079370C"/>
    <w:rsid w:val="00794CE6"/>
    <w:rsid w:val="007973C3"/>
    <w:rsid w:val="007C1331"/>
    <w:rsid w:val="007D5980"/>
    <w:rsid w:val="00805682"/>
    <w:rsid w:val="00806A80"/>
    <w:rsid w:val="00810FED"/>
    <w:rsid w:val="0081299C"/>
    <w:rsid w:val="00822B3B"/>
    <w:rsid w:val="00825388"/>
    <w:rsid w:val="00840009"/>
    <w:rsid w:val="008778FC"/>
    <w:rsid w:val="008806BE"/>
    <w:rsid w:val="00881408"/>
    <w:rsid w:val="00886218"/>
    <w:rsid w:val="0088738B"/>
    <w:rsid w:val="00893E2D"/>
    <w:rsid w:val="008A2D2E"/>
    <w:rsid w:val="008A4645"/>
    <w:rsid w:val="008A5972"/>
    <w:rsid w:val="008C1CED"/>
    <w:rsid w:val="008D35D9"/>
    <w:rsid w:val="008D3F45"/>
    <w:rsid w:val="008E1C90"/>
    <w:rsid w:val="008E6942"/>
    <w:rsid w:val="008E7234"/>
    <w:rsid w:val="009038EC"/>
    <w:rsid w:val="0090543A"/>
    <w:rsid w:val="00906968"/>
    <w:rsid w:val="00915687"/>
    <w:rsid w:val="00930F2C"/>
    <w:rsid w:val="009444F8"/>
    <w:rsid w:val="00945D95"/>
    <w:rsid w:val="009471AE"/>
    <w:rsid w:val="00947951"/>
    <w:rsid w:val="00952CC9"/>
    <w:rsid w:val="009602E2"/>
    <w:rsid w:val="0096423F"/>
    <w:rsid w:val="009713A8"/>
    <w:rsid w:val="0098077C"/>
    <w:rsid w:val="00995F3F"/>
    <w:rsid w:val="009B66D0"/>
    <w:rsid w:val="009E21C2"/>
    <w:rsid w:val="009E77F3"/>
    <w:rsid w:val="00A109DC"/>
    <w:rsid w:val="00A2042D"/>
    <w:rsid w:val="00A54E8C"/>
    <w:rsid w:val="00A62E8C"/>
    <w:rsid w:val="00A712C7"/>
    <w:rsid w:val="00A83108"/>
    <w:rsid w:val="00A84104"/>
    <w:rsid w:val="00A843F3"/>
    <w:rsid w:val="00AA3B80"/>
    <w:rsid w:val="00AB2F24"/>
    <w:rsid w:val="00AB4949"/>
    <w:rsid w:val="00AC3412"/>
    <w:rsid w:val="00AC4F3E"/>
    <w:rsid w:val="00AC5754"/>
    <w:rsid w:val="00AD10CB"/>
    <w:rsid w:val="00AD29EF"/>
    <w:rsid w:val="00AE7264"/>
    <w:rsid w:val="00AF48FA"/>
    <w:rsid w:val="00B0078C"/>
    <w:rsid w:val="00B04B2C"/>
    <w:rsid w:val="00B32B5E"/>
    <w:rsid w:val="00B44B99"/>
    <w:rsid w:val="00B52339"/>
    <w:rsid w:val="00B55C21"/>
    <w:rsid w:val="00B610BA"/>
    <w:rsid w:val="00B67C8D"/>
    <w:rsid w:val="00B857F2"/>
    <w:rsid w:val="00B915C0"/>
    <w:rsid w:val="00B948DE"/>
    <w:rsid w:val="00BA4126"/>
    <w:rsid w:val="00BB00DE"/>
    <w:rsid w:val="00BB0935"/>
    <w:rsid w:val="00BD6058"/>
    <w:rsid w:val="00BE5AC7"/>
    <w:rsid w:val="00C11F7E"/>
    <w:rsid w:val="00C41261"/>
    <w:rsid w:val="00C41605"/>
    <w:rsid w:val="00C54700"/>
    <w:rsid w:val="00C660BA"/>
    <w:rsid w:val="00C81AEE"/>
    <w:rsid w:val="00C85080"/>
    <w:rsid w:val="00C86AC8"/>
    <w:rsid w:val="00C92EA5"/>
    <w:rsid w:val="00CC4F3C"/>
    <w:rsid w:val="00CD4362"/>
    <w:rsid w:val="00CD4368"/>
    <w:rsid w:val="00CD7475"/>
    <w:rsid w:val="00CD7CE5"/>
    <w:rsid w:val="00CD7F4C"/>
    <w:rsid w:val="00CF1CDB"/>
    <w:rsid w:val="00CF356C"/>
    <w:rsid w:val="00D10854"/>
    <w:rsid w:val="00D14CEE"/>
    <w:rsid w:val="00D218A8"/>
    <w:rsid w:val="00D24AC3"/>
    <w:rsid w:val="00D31CC2"/>
    <w:rsid w:val="00D33848"/>
    <w:rsid w:val="00D42CDE"/>
    <w:rsid w:val="00D433D0"/>
    <w:rsid w:val="00D6782A"/>
    <w:rsid w:val="00D82175"/>
    <w:rsid w:val="00D868AA"/>
    <w:rsid w:val="00D9525A"/>
    <w:rsid w:val="00DA1CA7"/>
    <w:rsid w:val="00DA4A9D"/>
    <w:rsid w:val="00DA6F28"/>
    <w:rsid w:val="00DB2635"/>
    <w:rsid w:val="00DB451D"/>
    <w:rsid w:val="00DD1CB5"/>
    <w:rsid w:val="00DD2A21"/>
    <w:rsid w:val="00DD3C1E"/>
    <w:rsid w:val="00DD6303"/>
    <w:rsid w:val="00DF3262"/>
    <w:rsid w:val="00DF76E6"/>
    <w:rsid w:val="00E12096"/>
    <w:rsid w:val="00E16387"/>
    <w:rsid w:val="00E163BF"/>
    <w:rsid w:val="00E3101B"/>
    <w:rsid w:val="00E32A3C"/>
    <w:rsid w:val="00E621DE"/>
    <w:rsid w:val="00E64157"/>
    <w:rsid w:val="00E827E3"/>
    <w:rsid w:val="00E94432"/>
    <w:rsid w:val="00EA6264"/>
    <w:rsid w:val="00EC13F0"/>
    <w:rsid w:val="00ED018A"/>
    <w:rsid w:val="00EE03B1"/>
    <w:rsid w:val="00EE0478"/>
    <w:rsid w:val="00EF09E3"/>
    <w:rsid w:val="00EF1072"/>
    <w:rsid w:val="00F17081"/>
    <w:rsid w:val="00F352F0"/>
    <w:rsid w:val="00F40115"/>
    <w:rsid w:val="00F55FC9"/>
    <w:rsid w:val="00F751A2"/>
    <w:rsid w:val="00F85779"/>
    <w:rsid w:val="00F906DD"/>
    <w:rsid w:val="00F95EDE"/>
    <w:rsid w:val="00FA21A5"/>
    <w:rsid w:val="00FA243D"/>
    <w:rsid w:val="00FB2B71"/>
    <w:rsid w:val="00FB3E42"/>
    <w:rsid w:val="00FC2A19"/>
    <w:rsid w:val="00FC4A84"/>
    <w:rsid w:val="00FF134E"/>
    <w:rsid w:val="00FF1A56"/>
    <w:rsid w:val="014F6641"/>
    <w:rsid w:val="0213175F"/>
    <w:rsid w:val="034321D6"/>
    <w:rsid w:val="042518DB"/>
    <w:rsid w:val="044834B0"/>
    <w:rsid w:val="04EB6681"/>
    <w:rsid w:val="0639166E"/>
    <w:rsid w:val="066C37F1"/>
    <w:rsid w:val="0701218C"/>
    <w:rsid w:val="07524795"/>
    <w:rsid w:val="07E51AAD"/>
    <w:rsid w:val="07FF32C4"/>
    <w:rsid w:val="08B15F3C"/>
    <w:rsid w:val="09931095"/>
    <w:rsid w:val="09A3577C"/>
    <w:rsid w:val="0A0A57FB"/>
    <w:rsid w:val="0B0C6999"/>
    <w:rsid w:val="0B112BB9"/>
    <w:rsid w:val="0B3643CE"/>
    <w:rsid w:val="0BBF6171"/>
    <w:rsid w:val="0C2A3F33"/>
    <w:rsid w:val="0C525237"/>
    <w:rsid w:val="0C756FEA"/>
    <w:rsid w:val="0C9B098C"/>
    <w:rsid w:val="0EA24254"/>
    <w:rsid w:val="0F61749A"/>
    <w:rsid w:val="0FE55E07"/>
    <w:rsid w:val="1041184B"/>
    <w:rsid w:val="11BB562D"/>
    <w:rsid w:val="11F8418B"/>
    <w:rsid w:val="124743B4"/>
    <w:rsid w:val="12486562"/>
    <w:rsid w:val="12816876"/>
    <w:rsid w:val="13893C35"/>
    <w:rsid w:val="13BA6EF2"/>
    <w:rsid w:val="157D1577"/>
    <w:rsid w:val="159863B1"/>
    <w:rsid w:val="15B23EA3"/>
    <w:rsid w:val="15F64E85"/>
    <w:rsid w:val="164A38A4"/>
    <w:rsid w:val="17451C21"/>
    <w:rsid w:val="17873D29"/>
    <w:rsid w:val="18297794"/>
    <w:rsid w:val="18A1557C"/>
    <w:rsid w:val="18FA1546"/>
    <w:rsid w:val="19A420E7"/>
    <w:rsid w:val="19D76D7C"/>
    <w:rsid w:val="1B6B1E72"/>
    <w:rsid w:val="1C9A5551"/>
    <w:rsid w:val="1F33562E"/>
    <w:rsid w:val="20315438"/>
    <w:rsid w:val="20A774A8"/>
    <w:rsid w:val="215F5FD5"/>
    <w:rsid w:val="21871F53"/>
    <w:rsid w:val="22F4274D"/>
    <w:rsid w:val="22FD3CF7"/>
    <w:rsid w:val="23B73EA6"/>
    <w:rsid w:val="24855F2A"/>
    <w:rsid w:val="24B403E6"/>
    <w:rsid w:val="25653097"/>
    <w:rsid w:val="26C50688"/>
    <w:rsid w:val="271C2272"/>
    <w:rsid w:val="28A10C81"/>
    <w:rsid w:val="28BF3752"/>
    <w:rsid w:val="29CA2459"/>
    <w:rsid w:val="29EC233D"/>
    <w:rsid w:val="2A2C0A1E"/>
    <w:rsid w:val="2A500BB0"/>
    <w:rsid w:val="2B5B15BB"/>
    <w:rsid w:val="2B5C5333"/>
    <w:rsid w:val="2B920D55"/>
    <w:rsid w:val="2BAE3DE1"/>
    <w:rsid w:val="2D0168F0"/>
    <w:rsid w:val="2D202ABC"/>
    <w:rsid w:val="2DE2273F"/>
    <w:rsid w:val="2EA63495"/>
    <w:rsid w:val="2F350375"/>
    <w:rsid w:val="2F502288"/>
    <w:rsid w:val="2FAC6889"/>
    <w:rsid w:val="301E0779"/>
    <w:rsid w:val="307B625B"/>
    <w:rsid w:val="309A4933"/>
    <w:rsid w:val="32050FAB"/>
    <w:rsid w:val="32847649"/>
    <w:rsid w:val="32E53E60"/>
    <w:rsid w:val="33004A62"/>
    <w:rsid w:val="34191465"/>
    <w:rsid w:val="34212BD6"/>
    <w:rsid w:val="3559010F"/>
    <w:rsid w:val="37461371"/>
    <w:rsid w:val="375D66BB"/>
    <w:rsid w:val="37735EDE"/>
    <w:rsid w:val="379F6CD3"/>
    <w:rsid w:val="385775AE"/>
    <w:rsid w:val="387737AC"/>
    <w:rsid w:val="3B295232"/>
    <w:rsid w:val="3B3D2819"/>
    <w:rsid w:val="3BB865B6"/>
    <w:rsid w:val="3C9B3F0D"/>
    <w:rsid w:val="3D0E0B83"/>
    <w:rsid w:val="3DA22BFF"/>
    <w:rsid w:val="3DB8289D"/>
    <w:rsid w:val="3EA572C5"/>
    <w:rsid w:val="3EC51715"/>
    <w:rsid w:val="3ECF60F0"/>
    <w:rsid w:val="3F4343E8"/>
    <w:rsid w:val="40275AB8"/>
    <w:rsid w:val="406E1939"/>
    <w:rsid w:val="40CF687B"/>
    <w:rsid w:val="40FE2CBD"/>
    <w:rsid w:val="41390199"/>
    <w:rsid w:val="41EE4ADF"/>
    <w:rsid w:val="41F1637D"/>
    <w:rsid w:val="42823479"/>
    <w:rsid w:val="43762FDE"/>
    <w:rsid w:val="43963680"/>
    <w:rsid w:val="43F67F61"/>
    <w:rsid w:val="44840383"/>
    <w:rsid w:val="44D81A76"/>
    <w:rsid w:val="454D7D6F"/>
    <w:rsid w:val="458D2861"/>
    <w:rsid w:val="45D3296A"/>
    <w:rsid w:val="46ED1809"/>
    <w:rsid w:val="472B2331"/>
    <w:rsid w:val="476E0A4B"/>
    <w:rsid w:val="48C7608A"/>
    <w:rsid w:val="48D243CB"/>
    <w:rsid w:val="49335641"/>
    <w:rsid w:val="4AF62A68"/>
    <w:rsid w:val="4B094738"/>
    <w:rsid w:val="4B1A4B97"/>
    <w:rsid w:val="4B790FD9"/>
    <w:rsid w:val="4BC40095"/>
    <w:rsid w:val="4C920B24"/>
    <w:rsid w:val="4D4128AF"/>
    <w:rsid w:val="508825A3"/>
    <w:rsid w:val="51CE0489"/>
    <w:rsid w:val="52291B63"/>
    <w:rsid w:val="52293911"/>
    <w:rsid w:val="5345477B"/>
    <w:rsid w:val="538D450E"/>
    <w:rsid w:val="53BB67EB"/>
    <w:rsid w:val="53DC50DF"/>
    <w:rsid w:val="54041F40"/>
    <w:rsid w:val="54063F0A"/>
    <w:rsid w:val="565E630B"/>
    <w:rsid w:val="567C04B4"/>
    <w:rsid w:val="57064221"/>
    <w:rsid w:val="57631674"/>
    <w:rsid w:val="58977827"/>
    <w:rsid w:val="58A3441E"/>
    <w:rsid w:val="58BC54DF"/>
    <w:rsid w:val="58D26AB1"/>
    <w:rsid w:val="59345076"/>
    <w:rsid w:val="5BB07A3D"/>
    <w:rsid w:val="5C0B49A2"/>
    <w:rsid w:val="5C8C6F77"/>
    <w:rsid w:val="5C9F4EFC"/>
    <w:rsid w:val="5DC866D4"/>
    <w:rsid w:val="5E354F6E"/>
    <w:rsid w:val="5EE84795"/>
    <w:rsid w:val="611046D3"/>
    <w:rsid w:val="611539DF"/>
    <w:rsid w:val="61575376"/>
    <w:rsid w:val="616D55C9"/>
    <w:rsid w:val="623426DB"/>
    <w:rsid w:val="64897A59"/>
    <w:rsid w:val="64C5008F"/>
    <w:rsid w:val="66E8076C"/>
    <w:rsid w:val="67A71F31"/>
    <w:rsid w:val="68721717"/>
    <w:rsid w:val="6A793230"/>
    <w:rsid w:val="6B557B82"/>
    <w:rsid w:val="6B7A0537"/>
    <w:rsid w:val="6B882FFF"/>
    <w:rsid w:val="6D003795"/>
    <w:rsid w:val="6E7F2DDF"/>
    <w:rsid w:val="6EEE3AC1"/>
    <w:rsid w:val="6FAA5C3A"/>
    <w:rsid w:val="700370F8"/>
    <w:rsid w:val="70645DE9"/>
    <w:rsid w:val="719753EB"/>
    <w:rsid w:val="71EF5EC5"/>
    <w:rsid w:val="71FE5A8F"/>
    <w:rsid w:val="71FF29F5"/>
    <w:rsid w:val="72CF365B"/>
    <w:rsid w:val="72F83160"/>
    <w:rsid w:val="73B47087"/>
    <w:rsid w:val="755A3C5E"/>
    <w:rsid w:val="757765BE"/>
    <w:rsid w:val="759B1B62"/>
    <w:rsid w:val="775E2242"/>
    <w:rsid w:val="77EB3293"/>
    <w:rsid w:val="781345C1"/>
    <w:rsid w:val="78210A63"/>
    <w:rsid w:val="78EE303B"/>
    <w:rsid w:val="79894B12"/>
    <w:rsid w:val="79927E6B"/>
    <w:rsid w:val="7A560E98"/>
    <w:rsid w:val="7D7D04EA"/>
    <w:rsid w:val="7E260B81"/>
    <w:rsid w:val="7EF173E1"/>
    <w:rsid w:val="7F365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3">
    <w:name w:val="heading 2"/>
    <w:basedOn w:val="1"/>
    <w:link w:val="2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22"/>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3"/>
    <w:semiHidden/>
    <w:unhideWhenUsed/>
    <w:qFormat/>
    <w:uiPriority w:val="0"/>
    <w:pPr>
      <w:jc w:val="left"/>
    </w:pPr>
  </w:style>
  <w:style w:type="paragraph" w:styleId="6">
    <w:name w:val="toc 3"/>
    <w:basedOn w:val="1"/>
    <w:next w:val="1"/>
    <w:unhideWhenUsed/>
    <w:qFormat/>
    <w:uiPriority w:val="39"/>
    <w:pPr>
      <w:widowControl/>
      <w:spacing w:after="100" w:line="259" w:lineRule="auto"/>
      <w:ind w:left="440"/>
      <w:jc w:val="left"/>
    </w:pPr>
    <w:rPr>
      <w:rFonts w:cs="Times New Roman"/>
      <w:kern w:val="0"/>
      <w:sz w:val="22"/>
      <w:szCs w:val="22"/>
    </w:rPr>
  </w:style>
  <w:style w:type="paragraph" w:styleId="7">
    <w:name w:val="Date"/>
    <w:basedOn w:val="1"/>
    <w:next w:val="1"/>
    <w:link w:val="24"/>
    <w:semiHidden/>
    <w:unhideWhenUsed/>
    <w:qFormat/>
    <w:uiPriority w:val="0"/>
    <w:pPr>
      <w:ind w:left="100" w:leftChars="2500"/>
    </w:pPr>
  </w:style>
  <w:style w:type="paragraph" w:styleId="8">
    <w:name w:val="Balloon Text"/>
    <w:basedOn w:val="1"/>
    <w:link w:val="25"/>
    <w:qFormat/>
    <w:uiPriority w:val="0"/>
    <w:rPr>
      <w:sz w:val="18"/>
      <w:szCs w:val="18"/>
    </w:rPr>
  </w:style>
  <w:style w:type="paragraph" w:styleId="9">
    <w:name w:val="footer"/>
    <w:basedOn w:val="1"/>
    <w:link w:val="26"/>
    <w:qFormat/>
    <w:uiPriority w:val="0"/>
    <w:pPr>
      <w:tabs>
        <w:tab w:val="center" w:pos="4153"/>
        <w:tab w:val="right" w:pos="8306"/>
      </w:tabs>
      <w:snapToGrid w:val="0"/>
      <w:jc w:val="left"/>
    </w:pPr>
    <w:rPr>
      <w:sz w:val="18"/>
      <w:szCs w:val="18"/>
    </w:rPr>
  </w:style>
  <w:style w:type="paragraph" w:styleId="10">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cs="Times New Roman"/>
      <w:kern w:val="0"/>
      <w:sz w:val="22"/>
      <w:szCs w:val="22"/>
    </w:rPr>
  </w:style>
  <w:style w:type="paragraph" w:styleId="12">
    <w:name w:val="toc 2"/>
    <w:basedOn w:val="1"/>
    <w:next w:val="1"/>
    <w:unhideWhenUsed/>
    <w:qFormat/>
    <w:uiPriority w:val="39"/>
    <w:pPr>
      <w:widowControl/>
      <w:spacing w:after="100" w:line="259" w:lineRule="auto"/>
      <w:ind w:left="220"/>
      <w:jc w:val="left"/>
    </w:pPr>
    <w:rPr>
      <w:rFonts w:cs="Times New Roman"/>
      <w:kern w:val="0"/>
      <w:sz w:val="22"/>
      <w:szCs w:val="22"/>
    </w:rPr>
  </w:style>
  <w:style w:type="paragraph" w:styleId="1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4">
    <w:name w:val="annotation subject"/>
    <w:basedOn w:val="5"/>
    <w:next w:val="5"/>
    <w:link w:val="28"/>
    <w:semiHidden/>
    <w:unhideWhenUsed/>
    <w:qFormat/>
    <w:uiPriority w:val="0"/>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styleId="19">
    <w:name w:val="annotation reference"/>
    <w:basedOn w:val="17"/>
    <w:semiHidden/>
    <w:unhideWhenUsed/>
    <w:qFormat/>
    <w:uiPriority w:val="0"/>
    <w:rPr>
      <w:sz w:val="21"/>
      <w:szCs w:val="21"/>
    </w:rPr>
  </w:style>
  <w:style w:type="character" w:customStyle="1" w:styleId="20">
    <w:name w:val="标题 1 字符"/>
    <w:basedOn w:val="17"/>
    <w:link w:val="2"/>
    <w:qFormat/>
    <w:uiPriority w:val="0"/>
    <w:rPr>
      <w:b/>
      <w:bCs/>
      <w:kern w:val="44"/>
      <w:sz w:val="44"/>
      <w:szCs w:val="44"/>
    </w:rPr>
  </w:style>
  <w:style w:type="character" w:customStyle="1" w:styleId="21">
    <w:name w:val="标题 2 字符"/>
    <w:basedOn w:val="17"/>
    <w:link w:val="3"/>
    <w:qFormat/>
    <w:uiPriority w:val="9"/>
    <w:rPr>
      <w:rFonts w:ascii="宋体" w:hAnsi="宋体" w:eastAsia="宋体" w:cs="宋体"/>
      <w:b/>
      <w:bCs/>
      <w:sz w:val="36"/>
      <w:szCs w:val="36"/>
    </w:rPr>
  </w:style>
  <w:style w:type="character" w:customStyle="1" w:styleId="22">
    <w:name w:val="标题 3 字符"/>
    <w:basedOn w:val="17"/>
    <w:link w:val="4"/>
    <w:qFormat/>
    <w:uiPriority w:val="0"/>
    <w:rPr>
      <w:b/>
      <w:bCs/>
      <w:kern w:val="2"/>
      <w:sz w:val="32"/>
      <w:szCs w:val="32"/>
    </w:rPr>
  </w:style>
  <w:style w:type="character" w:customStyle="1" w:styleId="23">
    <w:name w:val="批注文字 字符"/>
    <w:basedOn w:val="17"/>
    <w:link w:val="5"/>
    <w:semiHidden/>
    <w:qFormat/>
    <w:uiPriority w:val="0"/>
    <w:rPr>
      <w:kern w:val="2"/>
      <w:sz w:val="21"/>
      <w:szCs w:val="24"/>
    </w:rPr>
  </w:style>
  <w:style w:type="character" w:customStyle="1" w:styleId="24">
    <w:name w:val="日期 字符"/>
    <w:basedOn w:val="17"/>
    <w:link w:val="7"/>
    <w:semiHidden/>
    <w:qFormat/>
    <w:uiPriority w:val="0"/>
    <w:rPr>
      <w:kern w:val="2"/>
      <w:sz w:val="21"/>
      <w:szCs w:val="24"/>
    </w:rPr>
  </w:style>
  <w:style w:type="character" w:customStyle="1" w:styleId="25">
    <w:name w:val="批注框文本 字符"/>
    <w:basedOn w:val="17"/>
    <w:link w:val="8"/>
    <w:qFormat/>
    <w:uiPriority w:val="0"/>
    <w:rPr>
      <w:kern w:val="2"/>
      <w:sz w:val="18"/>
      <w:szCs w:val="18"/>
    </w:rPr>
  </w:style>
  <w:style w:type="character" w:customStyle="1" w:styleId="26">
    <w:name w:val="页脚 字符"/>
    <w:basedOn w:val="17"/>
    <w:link w:val="9"/>
    <w:qFormat/>
    <w:uiPriority w:val="0"/>
    <w:rPr>
      <w:kern w:val="2"/>
      <w:sz w:val="18"/>
      <w:szCs w:val="18"/>
    </w:rPr>
  </w:style>
  <w:style w:type="character" w:customStyle="1" w:styleId="27">
    <w:name w:val="页眉 字符"/>
    <w:basedOn w:val="17"/>
    <w:link w:val="10"/>
    <w:qFormat/>
    <w:uiPriority w:val="0"/>
    <w:rPr>
      <w:kern w:val="2"/>
      <w:sz w:val="18"/>
      <w:szCs w:val="18"/>
    </w:rPr>
  </w:style>
  <w:style w:type="character" w:customStyle="1" w:styleId="28">
    <w:name w:val="批注主题 字符"/>
    <w:basedOn w:val="23"/>
    <w:link w:val="14"/>
    <w:semiHidden/>
    <w:qFormat/>
    <w:uiPriority w:val="0"/>
    <w:rPr>
      <w:b/>
      <w:bCs/>
      <w:kern w:val="2"/>
      <w:sz w:val="21"/>
      <w:szCs w:val="24"/>
    </w:rPr>
  </w:style>
  <w:style w:type="paragraph" w:styleId="29">
    <w:name w:val="List Paragraph"/>
    <w:basedOn w:val="1"/>
    <w:qFormat/>
    <w:uiPriority w:val="34"/>
    <w:pPr>
      <w:ind w:firstLine="420" w:firstLineChars="200"/>
    </w:pPr>
  </w:style>
  <w:style w:type="paragraph" w:customStyle="1" w:styleId="3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32">
    <w:name w:val="02条文"/>
    <w:basedOn w:val="1"/>
    <w:next w:val="1"/>
    <w:qFormat/>
    <w:uiPriority w:val="0"/>
    <w:pPr>
      <w:tabs>
        <w:tab w:val="left" w:pos="5220"/>
      </w:tabs>
      <w:spacing w:line="312" w:lineRule="auto"/>
    </w:pPr>
    <w:rPr>
      <w:rFonts w:ascii="Times New Roman" w:hAnsi="Times New Roman" w:eastAsia="宋体" w:cs="Times New Roman"/>
      <w:sz w:val="24"/>
    </w:rPr>
  </w:style>
  <w:style w:type="table" w:customStyle="1" w:styleId="33">
    <w:name w:val="网格型11"/>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
    <w:name w:val="条文"/>
    <w:basedOn w:val="1"/>
    <w:autoRedefine/>
    <w:qFormat/>
    <w:uiPriority w:val="0"/>
    <w:pPr>
      <w:spacing w:beforeLines="100" w:line="288" w:lineRule="auto"/>
    </w:pPr>
    <w:rPr>
      <w:rFonts w:ascii="Times New Roman" w:hAnsi="Times New Roman" w:cs="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image" Target="media/image5.wmf"/><Relationship Id="rId16" Type="http://schemas.openxmlformats.org/officeDocument/2006/relationships/oleObject" Target="embeddings/oleObject2.bin"/><Relationship Id="rId15" Type="http://schemas.openxmlformats.org/officeDocument/2006/relationships/image" Target="media/image4.wmf"/><Relationship Id="rId14" Type="http://schemas.openxmlformats.org/officeDocument/2006/relationships/image" Target="media/image3.wmf"/><Relationship Id="rId13" Type="http://schemas.openxmlformats.org/officeDocument/2006/relationships/image" Target="media/image2.wmf"/><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9FF0A7-F6ED-4ADA-BA1A-891B03608D23}">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47</Pages>
  <Words>67</Words>
  <Characters>154</Characters>
  <Lines>945</Lines>
  <Paragraphs>969</Paragraphs>
  <TotalTime>18</TotalTime>
  <ScaleCrop>false</ScaleCrop>
  <LinksUpToDate>false</LinksUpToDate>
  <CharactersWithSpaces>174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2024-10-15T04:43:00Z</dcterms:created>
  <dc:creator>Administrator</dc:creator>
  <cp:lastModifiedBy>你恐怖就比较古怪n</cp:lastModifiedBy>
  <dcterms:modified xsi:type="dcterms:W3CDTF">2024-10-29T08:19:48Z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A8CD9112BC2C4CAAAB07CA70D284B600_13</vt:lpwstr>
  </property>
</Properties>
</file>