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2DDC">
      <w:pPr>
        <w:ind w:left="210" w:firstLine="422"/>
        <w:textAlignment w:val="center"/>
        <w:rPr>
          <w:rFonts w:eastAsia="黑体"/>
          <w:kern w:val="0"/>
        </w:rPr>
      </w:pPr>
      <w:bookmarkStart w:id="0" w:name="_Toc11961"/>
      <w:bookmarkStart w:id="1" w:name="_Toc6685"/>
      <w:bookmarkStart w:id="2" w:name="_Toc7641"/>
      <w:r>
        <w:rPr>
          <w:rFonts w:eastAsia="黑体"/>
          <w:b/>
          <w:kern w:val="0"/>
          <w:lang w:bidi="ar"/>
        </w:rPr>
        <w:t>ICS</w:t>
      </w:r>
      <w:r>
        <w:rPr>
          <w:rFonts w:eastAsia="黑体"/>
          <w:kern w:val="0"/>
          <w:lang w:bidi="ar"/>
        </w:rPr>
        <w:t xml:space="preserve"> XXX</w:t>
      </w:r>
    </w:p>
    <w:p w14:paraId="24858A22">
      <w:pPr>
        <w:pStyle w:val="21"/>
        <w:framePr w:w="6101" w:h="1389" w:hRule="exact" w:hSpace="181" w:vSpace="181" w:wrap="around" w:vAnchor="page" w:hAnchor="page" w:x="5086" w:y="977"/>
        <w:shd w:val="solid" w:color="FFFFFF" w:fill="FFFFFF"/>
        <w:spacing w:line="0" w:lineRule="atLeast"/>
        <w:ind w:left="210" w:firstLineChars="0"/>
        <w:jc w:val="right"/>
      </w:pPr>
      <w:r>
        <w:rPr>
          <w:b/>
          <w:w w:val="130"/>
          <w:sz w:val="96"/>
          <w:szCs w:val="96"/>
          <w:lang w:bidi="ar"/>
        </w:rPr>
        <w:t xml:space="preserve">DBXXX </w:t>
      </w:r>
    </w:p>
    <w:p w14:paraId="6A828297">
      <w:pPr>
        <w:pStyle w:val="21"/>
        <w:framePr w:w="6101" w:h="1389" w:hRule="exact" w:hSpace="181" w:vSpace="181" w:wrap="around" w:vAnchor="page" w:hAnchor="page" w:x="5086" w:y="977"/>
        <w:shd w:val="solid" w:color="FFFFFF" w:fill="FFFFFF"/>
        <w:spacing w:line="0" w:lineRule="atLeast"/>
        <w:ind w:left="210" w:firstLine="2513"/>
        <w:jc w:val="right"/>
      </w:pPr>
      <w:r>
        <w:rPr>
          <w:b/>
          <w:w w:val="130"/>
          <w:sz w:val="96"/>
          <w:szCs w:val="96"/>
          <w:lang w:bidi="ar"/>
        </w:rPr>
        <w:t xml:space="preserve"> </w:t>
      </w:r>
    </w:p>
    <w:p w14:paraId="43F53D87">
      <w:pPr>
        <w:ind w:left="210" w:firstLine="422"/>
        <w:textAlignment w:val="center"/>
        <w:rPr>
          <w:rFonts w:eastAsia="黑体"/>
          <w:kern w:val="0"/>
        </w:rPr>
      </w:pPr>
      <w:r>
        <w:rPr>
          <w:rFonts w:eastAsia="黑体"/>
          <w:b/>
          <w:kern w:val="0"/>
          <w:lang w:bidi="ar"/>
        </w:rPr>
        <w:t>P</w:t>
      </w:r>
      <w:r>
        <w:rPr>
          <w:rFonts w:eastAsia="黑体"/>
          <w:kern w:val="0"/>
          <w:lang w:bidi="ar"/>
        </w:rPr>
        <w:t xml:space="preserve"> XX </w:t>
      </w:r>
    </w:p>
    <w:p w14:paraId="159B3B25">
      <w:pPr>
        <w:widowControl/>
        <w:ind w:left="210" w:firstLine="420"/>
        <w:rPr>
          <w:szCs w:val="21"/>
        </w:rPr>
      </w:pPr>
    </w:p>
    <w:p w14:paraId="65DCDE46">
      <w:pPr>
        <w:ind w:left="210" w:firstLine="420"/>
        <w:rPr>
          <w:szCs w:val="21"/>
        </w:rPr>
      </w:pPr>
    </w:p>
    <w:p w14:paraId="72050FEB">
      <w:pPr>
        <w:ind w:left="210" w:firstLine="420"/>
        <w:rPr>
          <w:szCs w:val="21"/>
        </w:rPr>
      </w:pPr>
    </w:p>
    <w:p w14:paraId="50D0592F">
      <w:pPr>
        <w:ind w:left="210" w:firstLine="420"/>
        <w:rPr>
          <w:szCs w:val="21"/>
        </w:rPr>
      </w:pPr>
    </w:p>
    <w:p w14:paraId="06F21E16">
      <w:pPr>
        <w:ind w:left="210" w:firstLine="420"/>
        <w:rPr>
          <w:szCs w:val="21"/>
        </w:rPr>
      </w:pPr>
    </w:p>
    <w:p w14:paraId="197AC64B">
      <w:pPr>
        <w:ind w:left="210" w:firstLine="420"/>
        <w:rPr>
          <w:szCs w:val="21"/>
        </w:rPr>
      </w:pPr>
    </w:p>
    <w:p w14:paraId="56E9F4FC">
      <w:pPr>
        <w:ind w:left="210" w:firstLine="420"/>
        <w:rPr>
          <w:szCs w:val="21"/>
        </w:rPr>
      </w:pPr>
    </w:p>
    <w:p w14:paraId="01A36F99">
      <w:pPr>
        <w:ind w:left="210" w:firstLine="420"/>
        <w:rPr>
          <w:szCs w:val="21"/>
        </w:rPr>
      </w:pPr>
    </w:p>
    <w:p w14:paraId="3C392AF9">
      <w:pPr>
        <w:widowControl/>
        <w:spacing w:line="360" w:lineRule="auto"/>
        <w:ind w:left="210" w:right="512" w:firstLine="0" w:firstLineChars="0"/>
        <w:rPr>
          <w:rFonts w:eastAsia="黑体"/>
          <w:b/>
          <w:spacing w:val="20"/>
          <w:kern w:val="0"/>
          <w:sz w:val="52"/>
          <w:szCs w:val="52"/>
          <w:lang w:val="fr-FR"/>
        </w:rPr>
      </w:pPr>
      <w:bookmarkStart w:id="3" w:name="_Hlk88742615"/>
    </w:p>
    <w:p w14:paraId="0B6A528C">
      <w:pPr>
        <w:widowControl/>
        <w:spacing w:line="360" w:lineRule="auto"/>
        <w:ind w:left="210" w:firstLine="0" w:firstLineChars="0"/>
        <w:jc w:val="center"/>
        <w:rPr>
          <w:rFonts w:eastAsia="黑体"/>
          <w:b/>
          <w:spacing w:val="20"/>
          <w:kern w:val="0"/>
          <w:sz w:val="52"/>
          <w:szCs w:val="52"/>
          <w:lang w:val="fr-FR"/>
        </w:rPr>
      </w:pPr>
      <w:bookmarkStart w:id="303" w:name="_GoBack"/>
      <w:r>
        <w:rPr>
          <w:rFonts w:hint="eastAsia" w:eastAsia="黑体"/>
          <w:b/>
          <w:spacing w:val="20"/>
          <w:kern w:val="0"/>
          <w:sz w:val="52"/>
          <w:szCs w:val="52"/>
          <w:lang w:val="fr-FR"/>
        </w:rPr>
        <w:t>雄安新区附建式变电站技术标准</w:t>
      </w:r>
      <w:bookmarkEnd w:id="303"/>
    </w:p>
    <w:bookmarkEnd w:id="3"/>
    <w:p w14:paraId="608C08E2">
      <w:pPr>
        <w:spacing w:line="432" w:lineRule="auto"/>
        <w:ind w:left="210" w:firstLine="0" w:firstLineChars="0"/>
        <w:jc w:val="center"/>
        <w:rPr>
          <w:b/>
          <w:sz w:val="28"/>
          <w:szCs w:val="28"/>
        </w:rPr>
      </w:pPr>
      <w:r>
        <w:rPr>
          <w:b/>
          <w:sz w:val="28"/>
          <w:szCs w:val="28"/>
          <w:lang w:bidi="ar"/>
        </w:rPr>
        <w:t>T</w:t>
      </w:r>
      <w:r>
        <w:rPr>
          <w:rFonts w:hint="eastAsia"/>
          <w:b/>
          <w:sz w:val="28"/>
          <w:szCs w:val="28"/>
          <w:lang w:bidi="ar"/>
        </w:rPr>
        <w:t>e</w:t>
      </w:r>
      <w:r>
        <w:rPr>
          <w:b/>
          <w:sz w:val="28"/>
          <w:szCs w:val="28"/>
          <w:lang w:bidi="ar"/>
        </w:rPr>
        <w:t>chnical standards of attached substation</w:t>
      </w:r>
      <w:r>
        <w:rPr>
          <w:rFonts w:hint="eastAsia"/>
          <w:b/>
          <w:sz w:val="28"/>
          <w:szCs w:val="28"/>
        </w:rPr>
        <w:t xml:space="preserve"> </w:t>
      </w:r>
      <w:r>
        <w:rPr>
          <w:rFonts w:hint="eastAsia"/>
          <w:b/>
          <w:sz w:val="28"/>
          <w:szCs w:val="28"/>
          <w:lang w:bidi="ar"/>
        </w:rPr>
        <w:t>in</w:t>
      </w:r>
      <w:r>
        <w:rPr>
          <w:b/>
          <w:sz w:val="28"/>
          <w:szCs w:val="28"/>
          <w:lang w:bidi="ar"/>
        </w:rPr>
        <w:t xml:space="preserve"> Xiong'an New Area </w:t>
      </w:r>
    </w:p>
    <w:p w14:paraId="1074C7FF">
      <w:pPr>
        <w:ind w:left="210" w:firstLine="420"/>
        <w:rPr>
          <w:szCs w:val="21"/>
        </w:rPr>
      </w:pPr>
    </w:p>
    <w:p w14:paraId="5FD21F3C">
      <w:pPr>
        <w:ind w:left="210" w:firstLine="420"/>
        <w:rPr>
          <w:szCs w:val="21"/>
        </w:rPr>
      </w:pPr>
    </w:p>
    <w:p w14:paraId="0CFAEC5C">
      <w:pPr>
        <w:ind w:left="210" w:firstLine="420"/>
        <w:rPr>
          <w:szCs w:val="21"/>
        </w:rPr>
      </w:pPr>
    </w:p>
    <w:p w14:paraId="7773FC28">
      <w:pPr>
        <w:pStyle w:val="21"/>
        <w:framePr w:hSpace="181" w:vSpace="181" w:wrap="around" w:vAnchor="page" w:hAnchor="page" w:x="1420" w:y="2287"/>
        <w:spacing w:line="0" w:lineRule="atLeast"/>
        <w:ind w:left="210" w:firstLine="210" w:firstLineChars="0"/>
        <w:jc w:val="distribute"/>
      </w:pPr>
      <w:bookmarkStart w:id="4" w:name="c6"/>
      <w:r>
        <w:rPr>
          <w:rFonts w:hint="eastAsia" w:eastAsia="黑体"/>
          <w:spacing w:val="-40"/>
          <w:sz w:val="48"/>
          <w:szCs w:val="52"/>
          <w:lang w:bidi="ar"/>
        </w:rPr>
        <w:t>雄安新区地方标准</w:t>
      </w:r>
      <w:bookmarkEnd w:id="4"/>
    </w:p>
    <w:p w14:paraId="3F9276C1">
      <w:pPr>
        <w:pStyle w:val="21"/>
        <w:framePr w:w="9140" w:h="1242" w:hRule="exact" w:hSpace="284" w:wrap="around" w:vAnchor="page" w:hAnchor="page" w:x="1646" w:y="2911"/>
        <w:spacing w:before="357" w:line="280" w:lineRule="exact"/>
        <w:ind w:left="210" w:firstLine="0" w:firstLineChars="0"/>
        <w:jc w:val="right"/>
      </w:pPr>
      <w:r>
        <w:rPr>
          <w:rFonts w:eastAsia="黑体"/>
          <w:sz w:val="28"/>
          <w:szCs w:val="28"/>
        </w:rPr>
        <mc:AlternateContent>
          <mc:Choice Requires="wps">
            <w:drawing>
              <wp:anchor distT="0" distB="0" distL="114300" distR="114300" simplePos="0" relativeHeight="251681792" behindDoc="0" locked="1" layoutInCell="1" allowOverlap="1">
                <wp:simplePos x="0" y="0"/>
                <wp:positionH relativeFrom="column">
                  <wp:posOffset>1021080</wp:posOffset>
                </wp:positionH>
                <wp:positionV relativeFrom="page">
                  <wp:posOffset>9251950</wp:posOffset>
                </wp:positionV>
                <wp:extent cx="6120130" cy="0"/>
                <wp:effectExtent l="8890" t="12700" r="5080" b="635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0.4pt;margin-top:728.5pt;height:0pt;width:481.9pt;mso-position-vertical-relative:page;z-index:251681792;mso-width-relative:page;mso-height-relative:page;" filled="f" stroked="t" coordsize="21600,21600" o:gfxdata="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S+t5tcAAAAO&#10;AQAADwAAAAAAAAABACAAAAAiAAAAZHJzL2Rvd25yZXYueG1sUEsBAhQAFAAAAAgAh07iQIyvmWbk&#10;AQAArAMAAA4AAAAAAAAAAQAgAAAAJgEAAGRycy9lMm9Eb2MueG1sUEsFBgAAAAAGAAYAWQEAAHwF&#10;AAAAAA==&#10;">
                <v:fill on="f" focussize="0,0"/>
                <v:stroke color="#000000" joinstyle="round"/>
                <v:imagedata o:title=""/>
                <o:lock v:ext="edit" aspectratio="f"/>
                <w10:anchorlock/>
              </v:line>
            </w:pict>
          </mc:Fallback>
        </mc:AlternateContent>
      </w:r>
      <w:r>
        <w:rPr>
          <w:rFonts w:eastAsia="黑体"/>
          <w:sz w:val="28"/>
          <w:szCs w:val="28"/>
          <w:lang w:bidi="ar"/>
        </w:rPr>
        <w:t>DBXXXX—2024</w:t>
      </w:r>
    </w:p>
    <w:tbl>
      <w:tblPr>
        <w:tblStyle w:val="23"/>
        <w:tblW w:w="0" w:type="auto"/>
        <w:tblInd w:w="108" w:type="dxa"/>
        <w:tblLayout w:type="fixed"/>
        <w:tblCellMar>
          <w:top w:w="0" w:type="dxa"/>
          <w:left w:w="108" w:type="dxa"/>
          <w:bottom w:w="0" w:type="dxa"/>
          <w:right w:w="108" w:type="dxa"/>
        </w:tblCellMar>
      </w:tblPr>
      <w:tblGrid>
        <w:gridCol w:w="9356"/>
      </w:tblGrid>
      <w:tr w14:paraId="6E231762">
        <w:tblPrEx>
          <w:tblCellMar>
            <w:top w:w="0" w:type="dxa"/>
            <w:left w:w="108" w:type="dxa"/>
            <w:bottom w:w="0" w:type="dxa"/>
            <w:right w:w="108" w:type="dxa"/>
          </w:tblCellMar>
        </w:tblPrEx>
        <w:tc>
          <w:tcPr>
            <w:tcW w:w="9356" w:type="dxa"/>
          </w:tcPr>
          <w:p w14:paraId="35C6C1A9">
            <w:pPr>
              <w:pStyle w:val="21"/>
              <w:framePr w:w="9140" w:h="1242" w:hRule="exact" w:hSpace="284" w:wrap="around" w:vAnchor="page" w:hAnchor="page" w:x="1646" w:y="2911"/>
              <w:tabs>
                <w:tab w:val="center" w:pos="4201"/>
                <w:tab w:val="right" w:leader="dot" w:pos="9298"/>
              </w:tabs>
              <w:autoSpaceDE w:val="0"/>
              <w:autoSpaceDN w:val="0"/>
              <w:spacing w:before="57" w:line="280" w:lineRule="exact"/>
              <w:ind w:left="210" w:firstLine="2513" w:firstLineChars="0"/>
              <w:jc w:val="right"/>
            </w:pPr>
            <w:r>
              <w:rPr>
                <w:rFonts w:hint="eastAsia"/>
                <w:sz w:val="21"/>
                <w:szCs w:val="21"/>
              </w:rPr>
              <mc:AlternateContent>
                <mc:Choice Requires="wps">
                  <w:drawing>
                    <wp:anchor distT="0" distB="0" distL="114300" distR="114300" simplePos="0" relativeHeight="251680768" behindDoc="0" locked="0" layoutInCell="1" allowOverlap="1">
                      <wp:simplePos x="0" y="0"/>
                      <wp:positionH relativeFrom="margin">
                        <wp:posOffset>-154940</wp:posOffset>
                      </wp:positionH>
                      <wp:positionV relativeFrom="paragraph">
                        <wp:posOffset>128905</wp:posOffset>
                      </wp:positionV>
                      <wp:extent cx="6120130" cy="0"/>
                      <wp:effectExtent l="5715" t="9525" r="8255" b="9525"/>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2.2pt;margin-top:10.15pt;height:0pt;width:481.9pt;mso-position-horizontal-relative:margin;z-index:251680768;mso-width-relative:page;mso-height-relative:page;" filled="f" stroked="t" coordsize="21600,21600" o:gfxdata="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vcYxrWAAAACQEA&#10;AA8AAAAAAAAAAQAgAAAAIgAAAGRycy9kb3ducmV2LnhtbFBLAQIUABQAAAAIAIdO4kBhV31j4wEA&#10;AKwDAAAOAAAAAAAAAAEAIAAAACUBAABkcnMvZTJvRG9jLnhtbFBLBQYAAAAABgAGAFkBAAB6BQAA&#10;AAA=&#10;">
                      <v:fill on="f" focussize="0,0"/>
                      <v:stroke color="#000000" joinstyle="round"/>
                      <v:imagedata o:title=""/>
                      <o:lock v:ext="edit" aspectratio="f"/>
                    </v:line>
                  </w:pict>
                </mc:Fallback>
              </mc:AlternateContent>
            </w:r>
            <w:bookmarkStart w:id="5" w:name="DT"/>
            <w:bookmarkEnd w:id="5"/>
            <w:r>
              <w:rPr>
                <w:rFonts w:hint="eastAsia"/>
                <w:sz w:val="21"/>
                <w:szCs w:val="21"/>
              </w:rPr>
              <mc:AlternateContent>
                <mc:Choice Requires="wps">
                  <w:drawing>
                    <wp:anchor distT="0" distB="0" distL="114300" distR="114300" simplePos="0" relativeHeight="251678720" behindDoc="1" locked="0" layoutInCell="1" allowOverlap="1">
                      <wp:simplePos x="0" y="0"/>
                      <wp:positionH relativeFrom="column">
                        <wp:posOffset>4734560</wp:posOffset>
                      </wp:positionH>
                      <wp:positionV relativeFrom="paragraph">
                        <wp:posOffset>34290</wp:posOffset>
                      </wp:positionV>
                      <wp:extent cx="1143000" cy="228600"/>
                      <wp:effectExtent l="0" t="635" r="635" b="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37760;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YPLL1gAAAAgBAAAP&#10;AAAAAAAAAAEAIAAAACIAAABkcnMvZG93bnJldi54bWxQSwECFAAUAAAACACHTuJAt348lxoCAAAo&#10;BAAADgAAAAAAAAABACAAAAAlAQAAZHJzL2Uyb0RvYy54bWxQSwUGAAAAAAYABgBZAQAAsQUAAAAA&#10;">
                      <v:fill on="t" focussize="0,0"/>
                      <v:stroke on="f"/>
                      <v:imagedata o:title=""/>
                      <o:lock v:ext="edit" aspectratio="f"/>
                    </v:rect>
                  </w:pict>
                </mc:Fallback>
              </mc:AlternateContent>
            </w:r>
          </w:p>
        </w:tc>
      </w:tr>
    </w:tbl>
    <w:p w14:paraId="29BDEAE8">
      <w:pPr>
        <w:pStyle w:val="21"/>
        <w:framePr w:w="9140" w:h="1242" w:hRule="exact" w:hSpace="284" w:wrap="around" w:vAnchor="page" w:hAnchor="page" w:x="1646" w:y="2911"/>
        <w:spacing w:before="357" w:line="280" w:lineRule="exact"/>
        <w:ind w:left="210" w:firstLine="0" w:firstLineChars="0"/>
        <w:jc w:val="right"/>
      </w:pPr>
    </w:p>
    <w:p w14:paraId="447CB5F9">
      <w:pPr>
        <w:pStyle w:val="21"/>
        <w:framePr w:w="9140" w:h="1242" w:hRule="exact" w:hSpace="284" w:wrap="around" w:vAnchor="page" w:hAnchor="page" w:x="1646" w:y="2911"/>
        <w:spacing w:before="357" w:line="280" w:lineRule="exact"/>
        <w:ind w:left="210" w:firstLine="0" w:firstLineChars="0"/>
        <w:jc w:val="right"/>
      </w:pPr>
    </w:p>
    <w:p w14:paraId="687F5638">
      <w:pPr>
        <w:pStyle w:val="21"/>
        <w:framePr w:w="3997" w:h="471" w:hRule="exact" w:vSpace="181" w:wrap="around" w:vAnchor="page" w:hAnchor="page" w:x="1610" w:y="14019"/>
        <w:ind w:left="210" w:firstLine="560"/>
      </w:pPr>
      <w:r>
        <w:rPr>
          <w:rFonts w:eastAsia="黑体"/>
          <w:sz w:val="28"/>
          <w:szCs w:val="22"/>
          <w:lang w:bidi="ar"/>
        </w:rPr>
        <w:t>2024</w:t>
      </w:r>
      <w:r>
        <w:rPr>
          <w:rFonts w:eastAsia="黑体"/>
          <w:sz w:val="28"/>
          <w:lang w:bidi="ar"/>
        </w:rPr>
        <w:t>-</w:t>
      </w:r>
      <w:r>
        <w:rPr>
          <w:rFonts w:eastAsia="黑体"/>
          <w:sz w:val="28"/>
          <w:szCs w:val="22"/>
          <w:lang w:bidi="ar"/>
        </w:rPr>
        <w:t>XX</w:t>
      </w:r>
      <w:r>
        <w:rPr>
          <w:rFonts w:eastAsia="黑体"/>
          <w:sz w:val="28"/>
          <w:lang w:bidi="ar"/>
        </w:rPr>
        <w:t>-</w:t>
      </w:r>
      <w:r>
        <w:rPr>
          <w:rFonts w:eastAsia="黑体"/>
          <w:sz w:val="28"/>
          <w:szCs w:val="22"/>
          <w:lang w:bidi="ar"/>
        </w:rPr>
        <w:t>XX</w:t>
      </w:r>
      <w:r>
        <w:rPr>
          <w:rFonts w:hint="eastAsia" w:eastAsia="黑体" w:cs="黑体"/>
          <w:sz w:val="28"/>
          <w:lang w:bidi="ar"/>
        </w:rPr>
        <w:t>发布</w:t>
      </w:r>
      <w:r>
        <w:rPr>
          <w:rFonts w:eastAsia="黑体"/>
          <w:sz w:val="28"/>
        </w:rPr>
        <mc:AlternateContent>
          <mc:Choice Requires="wps">
            <w:drawing>
              <wp:anchor distT="0" distB="0" distL="114300" distR="114300" simplePos="0" relativeHeight="251679744" behindDoc="0" locked="1" layoutInCell="1" allowOverlap="1">
                <wp:simplePos x="0" y="0"/>
                <wp:positionH relativeFrom="column">
                  <wp:posOffset>-635</wp:posOffset>
                </wp:positionH>
                <wp:positionV relativeFrom="page">
                  <wp:posOffset>9251950</wp:posOffset>
                </wp:positionV>
                <wp:extent cx="6120130" cy="0"/>
                <wp:effectExtent l="11430" t="12700" r="12065" b="635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7974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h2s81gAAAAsB&#10;AAAPAAAAAAAAAAEAIAAAACIAAABkcnMvZG93bnJldi54bWxQSwECFAAUAAAACACHTuJAhpU28eQB&#10;AACsAwAADgAAAAAAAAABACAAAAAlAQAAZHJzL2Uyb0RvYy54bWxQSwUGAAAAAAYABgBZAQAAewUA&#10;AAAA&#10;">
                <v:fill on="f" focussize="0,0"/>
                <v:stroke color="#000000" joinstyle="round"/>
                <v:imagedata o:title=""/>
                <o:lock v:ext="edit" aspectratio="f"/>
                <w10:anchorlock/>
              </v:line>
            </w:pict>
          </mc:Fallback>
        </mc:AlternateContent>
      </w:r>
    </w:p>
    <w:p w14:paraId="6F0F2AEC">
      <w:pPr>
        <w:pStyle w:val="21"/>
        <w:framePr w:w="3997" w:h="471" w:hRule="exact" w:vSpace="181" w:wrap="around" w:vAnchor="page" w:hAnchor="page" w:x="6972" w:y="14018"/>
        <w:ind w:left="210" w:firstLine="560"/>
        <w:jc w:val="right"/>
      </w:pPr>
      <w:r>
        <w:rPr>
          <w:rFonts w:eastAsia="黑体"/>
          <w:sz w:val="28"/>
          <w:szCs w:val="22"/>
          <w:lang w:bidi="ar"/>
        </w:rPr>
        <w:t>2024</w:t>
      </w:r>
      <w:r>
        <w:rPr>
          <w:rFonts w:eastAsia="黑体"/>
          <w:sz w:val="28"/>
          <w:lang w:bidi="ar"/>
        </w:rPr>
        <w:t>-</w:t>
      </w:r>
      <w:r>
        <w:rPr>
          <w:rFonts w:eastAsia="黑体"/>
          <w:sz w:val="28"/>
          <w:szCs w:val="22"/>
          <w:lang w:bidi="ar"/>
        </w:rPr>
        <w:t>XX</w:t>
      </w:r>
      <w:r>
        <w:rPr>
          <w:rFonts w:eastAsia="黑体"/>
          <w:sz w:val="28"/>
          <w:lang w:bidi="ar"/>
        </w:rPr>
        <w:t>-</w:t>
      </w:r>
      <w:r>
        <w:rPr>
          <w:rFonts w:eastAsia="黑体"/>
          <w:sz w:val="28"/>
          <w:szCs w:val="22"/>
          <w:lang w:bidi="ar"/>
        </w:rPr>
        <w:t>XX</w:t>
      </w:r>
      <w:r>
        <w:rPr>
          <w:rFonts w:eastAsia="黑体"/>
          <w:sz w:val="28"/>
          <w:lang w:bidi="ar"/>
        </w:rPr>
        <w:t xml:space="preserve"> </w:t>
      </w:r>
      <w:r>
        <w:rPr>
          <w:rFonts w:hint="eastAsia" w:eastAsia="黑体" w:cs="黑体"/>
          <w:sz w:val="28"/>
          <w:lang w:bidi="ar"/>
        </w:rPr>
        <w:t>实施</w:t>
      </w:r>
    </w:p>
    <w:p w14:paraId="52788244">
      <w:pPr>
        <w:pStyle w:val="21"/>
        <w:framePr w:w="7943" w:h="782" w:hRule="exact" w:hSpace="125" w:vSpace="181" w:wrap="around" w:vAnchor="page" w:hAnchor="page" w:x="2276" w:y="15015"/>
        <w:spacing w:line="0" w:lineRule="atLeast"/>
        <w:ind w:left="210" w:firstLine="0" w:firstLineChars="0"/>
        <w:jc w:val="both"/>
        <w:rPr>
          <w:rFonts w:eastAsia="黑体"/>
          <w:spacing w:val="20"/>
          <w:w w:val="135"/>
          <w:sz w:val="28"/>
          <w:lang w:bidi="ar"/>
        </w:rPr>
      </w:pPr>
      <w:bookmarkStart w:id="6" w:name="_Hlk89075699"/>
      <w:r>
        <w:rPr>
          <w:rFonts w:hint="eastAsia" w:eastAsia="黑体"/>
          <w:spacing w:val="20"/>
          <w:w w:val="135"/>
          <w:sz w:val="28"/>
          <w:lang w:bidi="ar"/>
        </w:rPr>
        <w:t>河北雄安新区管理委员会改革发展局 发布</w:t>
      </w:r>
      <w:bookmarkEnd w:id="6"/>
    </w:p>
    <w:p w14:paraId="3BE4B4AB">
      <w:pPr>
        <w:ind w:left="0" w:leftChars="0" w:firstLine="0" w:firstLineChars="0"/>
        <w:rPr>
          <w:rFonts w:ascii="黑体" w:hAnsi="黑体" w:eastAsia="黑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8" w:header="0" w:footer="1134" w:gutter="284"/>
          <w:pgNumType w:fmt="upperRoman" w:start="1"/>
          <w:cols w:space="0" w:num="1"/>
          <w:docGrid w:linePitch="312" w:charSpace="0"/>
        </w:sectPr>
      </w:pPr>
      <w:r>
        <w:rPr>
          <w:rFonts w:ascii="黑体" w:hAnsi="黑体" w:eastAsia="黑体"/>
          <w:b/>
          <w:sz w:val="32"/>
          <w:szCs w:val="32"/>
        </w:rPr>
        <mc:AlternateContent>
          <mc:Choice Requires="wps">
            <w:drawing>
              <wp:anchor distT="0" distB="0" distL="114300" distR="114300" simplePos="0" relativeHeight="251682816" behindDoc="0" locked="1" layoutInCell="1" allowOverlap="1">
                <wp:simplePos x="0" y="0"/>
                <wp:positionH relativeFrom="column">
                  <wp:posOffset>-148590</wp:posOffset>
                </wp:positionH>
                <wp:positionV relativeFrom="page">
                  <wp:posOffset>9251950</wp:posOffset>
                </wp:positionV>
                <wp:extent cx="6120130" cy="0"/>
                <wp:effectExtent l="8890" t="12700" r="5080" b="635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728.5pt;height:0pt;width:481.9pt;mso-position-vertical-relative:page;z-index:251682816;mso-width-relative:page;mso-height-relative:page;" filled="f" stroked="t" coordsize="21600,21600" o:gfxdata="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YvNcAAAAN&#10;AQAADwAAAAAAAAABACAAAAAiAAAAZHJzL2Rvd25yZXYueG1sUEsBAhQAFAAAAAgAh07iQDL03Njk&#10;AQAArAMAAA4AAAAAAAAAAQAgAAAAJgEAAGRycy9lMm9Eb2MueG1sUEsFBgAAAAAGAAYAWQEAAHwF&#10;AAAAAA==&#10;">
                <v:fill on="f" focussize="0,0"/>
                <v:stroke color="#000000" joinstyle="round"/>
                <v:imagedata o:title=""/>
                <o:lock v:ext="edit" aspectratio="f"/>
                <w10:anchorlock/>
              </v:line>
            </w:pict>
          </mc:Fallback>
        </mc:AlternateContent>
      </w:r>
    </w:p>
    <w:bookmarkEnd w:id="0"/>
    <w:bookmarkEnd w:id="1"/>
    <w:bookmarkEnd w:id="2"/>
    <w:sdt>
      <w:sdtPr>
        <w:rPr>
          <w:rFonts w:ascii="宋体" w:hAnsi="宋体"/>
        </w:rPr>
        <w:id w:val="147451139"/>
        <w15:color w:val="DBDBDB"/>
        <w:docPartObj>
          <w:docPartGallery w:val="Table of Contents"/>
          <w:docPartUnique/>
        </w:docPartObj>
      </w:sdtPr>
      <w:sdtEndPr>
        <w:rPr>
          <w:rFonts w:ascii="宋体" w:hAnsi="宋体"/>
          <w:b/>
        </w:rPr>
      </w:sdtEndPr>
      <w:sdtContent>
        <w:p w14:paraId="1BC2BABF">
          <w:pPr>
            <w:spacing w:before="851" w:after="680"/>
            <w:ind w:left="0" w:leftChars="0" w:firstLine="0" w:firstLineChars="0"/>
            <w:jc w:val="center"/>
            <w:rPr>
              <w:rFonts w:ascii="黑体" w:hAnsi="宋体" w:eastAsia="黑体" w:cs="黑体"/>
              <w:sz w:val="32"/>
              <w:szCs w:val="32"/>
              <w:lang w:bidi="ar"/>
            </w:rPr>
          </w:pPr>
          <w:r>
            <w:rPr>
              <w:rFonts w:hint="eastAsia" w:ascii="Cambria" w:hAnsi="Cambria" w:eastAsia="黑体" w:cs="黑体"/>
              <w:bCs/>
              <w:sz w:val="32"/>
              <w:szCs w:val="32"/>
              <w:lang w:bidi="ar"/>
            </w:rPr>
            <w:t>目　　次</w:t>
          </w:r>
        </w:p>
        <w:p w14:paraId="29CC0EF1">
          <w:pPr>
            <w:pStyle w:val="19"/>
            <w:tabs>
              <w:tab w:val="right" w:leader="dot" w:pos="9069"/>
            </w:tabs>
            <w:spacing w:line="360" w:lineRule="auto"/>
            <w:ind w:left="0" w:leftChars="0" w:firstLine="420"/>
            <w:rPr>
              <w:rFonts w:ascii="宋体" w:hAnsi="宋体" w:cs="宋体"/>
              <w:szCs w:val="21"/>
            </w:rPr>
          </w:pPr>
          <w:r>
            <w:fldChar w:fldCharType="begin"/>
          </w:r>
          <w:r>
            <w:instrText xml:space="preserve">TOC \o "1-2" \h \u </w:instrText>
          </w:r>
          <w:r>
            <w:fldChar w:fldCharType="separate"/>
          </w:r>
          <w:r>
            <w:fldChar w:fldCharType="begin"/>
          </w:r>
          <w:r>
            <w:instrText xml:space="preserve"> HYPERLINK \l "_Toc26305" </w:instrText>
          </w:r>
          <w:r>
            <w:fldChar w:fldCharType="separate"/>
          </w:r>
          <w:r>
            <w:rPr>
              <w:rFonts w:hint="eastAsia" w:ascii="宋体" w:hAnsi="宋体" w:cs="宋体"/>
              <w:szCs w:val="21"/>
            </w:rPr>
            <w:t>前言</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_Toc26305 \h </w:instrText>
          </w:r>
          <w:r>
            <w:rPr>
              <w:rFonts w:hint="eastAsia" w:ascii="宋体" w:hAnsi="宋体" w:cs="宋体"/>
              <w:szCs w:val="21"/>
            </w:rPr>
            <w:fldChar w:fldCharType="separate"/>
          </w:r>
          <w:r>
            <w:rPr>
              <w:rFonts w:hint="eastAsia" w:ascii="宋体" w:hAnsi="宋体" w:cs="宋体"/>
              <w:szCs w:val="21"/>
            </w:rPr>
            <w:t>III</w:t>
          </w:r>
          <w:r>
            <w:rPr>
              <w:rFonts w:hint="eastAsia" w:ascii="宋体" w:hAnsi="宋体" w:cs="宋体"/>
              <w:szCs w:val="21"/>
            </w:rPr>
            <w:fldChar w:fldCharType="end"/>
          </w:r>
          <w:r>
            <w:rPr>
              <w:rFonts w:hint="eastAsia" w:ascii="宋体" w:hAnsi="宋体" w:cs="宋体"/>
              <w:szCs w:val="21"/>
            </w:rPr>
            <w:fldChar w:fldCharType="end"/>
          </w:r>
        </w:p>
        <w:p w14:paraId="69515F68">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"_Toc25612" </w:instrText>
          </w:r>
          <w:r>
            <w:fldChar w:fldCharType="separate"/>
          </w:r>
          <w:r>
            <w:rPr>
              <w:rFonts w:hint="eastAsia" w:ascii="宋体" w:hAnsi="宋体" w:cs="宋体"/>
              <w:szCs w:val="21"/>
            </w:rPr>
            <w:t>引言</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_Toc25612 \h </w:instrText>
          </w:r>
          <w:r>
            <w:rPr>
              <w:rFonts w:hint="eastAsia" w:ascii="宋体" w:hAnsi="宋体" w:cs="宋体"/>
              <w:szCs w:val="21"/>
            </w:rPr>
            <w:fldChar w:fldCharType="separate"/>
          </w:r>
          <w:r>
            <w:rPr>
              <w:rFonts w:hint="eastAsia" w:ascii="宋体" w:hAnsi="宋体" w:cs="宋体"/>
              <w:szCs w:val="21"/>
            </w:rPr>
            <w:t>IV</w:t>
          </w:r>
          <w:r>
            <w:rPr>
              <w:rFonts w:hint="eastAsia" w:ascii="宋体" w:hAnsi="宋体" w:cs="宋体"/>
              <w:szCs w:val="21"/>
            </w:rPr>
            <w:fldChar w:fldCharType="end"/>
          </w:r>
          <w:r>
            <w:rPr>
              <w:rFonts w:hint="eastAsia" w:ascii="宋体" w:hAnsi="宋体" w:cs="宋体"/>
              <w:szCs w:val="21"/>
            </w:rPr>
            <w:fldChar w:fldCharType="end"/>
          </w:r>
        </w:p>
        <w:p w14:paraId="15758156">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"_Toc2277" </w:instrText>
          </w:r>
          <w:r>
            <w:fldChar w:fldCharType="separate"/>
          </w:r>
          <w:r>
            <w:rPr>
              <w:rFonts w:hint="eastAsia" w:ascii="宋体" w:hAnsi="宋体" w:cs="宋体"/>
              <w:szCs w:val="21"/>
            </w:rPr>
            <w:t>1  范围</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_Toc2277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14:paraId="02A91C9C">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"_Toc29344" </w:instrText>
          </w:r>
          <w:r>
            <w:fldChar w:fldCharType="separate"/>
          </w:r>
          <w:r>
            <w:rPr>
              <w:rFonts w:hint="eastAsia" w:ascii="宋体" w:hAnsi="宋体" w:cs="宋体"/>
              <w:szCs w:val="21"/>
            </w:rPr>
            <w:t>2  规范性引用文件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_Toc29344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14:paraId="78576C99">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"_Toc24909" </w:instrText>
          </w:r>
          <w:r>
            <w:fldChar w:fldCharType="separate"/>
          </w:r>
          <w:r>
            <w:rPr>
              <w:rFonts w:hint="eastAsia" w:ascii="宋体" w:hAnsi="宋体" w:cs="宋体"/>
              <w:szCs w:val="21"/>
            </w:rPr>
            <w:t>3  术语和定义</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_Toc24909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19E7B061">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"_Toc13207" </w:instrText>
          </w:r>
          <w:r>
            <w:fldChar w:fldCharType="separate"/>
          </w:r>
          <w:r>
            <w:rPr>
              <w:rFonts w:hint="eastAsia" w:ascii="宋体" w:hAnsi="宋体" w:cs="宋体"/>
              <w:szCs w:val="21"/>
              <w:lang w:val="zh-CN"/>
            </w:rPr>
            <w:t xml:space="preserve">4 </w:t>
          </w:r>
          <w:r>
            <w:rPr>
              <w:rFonts w:hint="eastAsia" w:ascii="宋体" w:hAnsi="宋体" w:cs="宋体"/>
              <w:szCs w:val="21"/>
            </w:rPr>
            <w:t xml:space="preserve"> </w:t>
          </w:r>
          <w:r>
            <w:rPr>
              <w:rFonts w:hint="eastAsia" w:ascii="宋体" w:hAnsi="宋体" w:cs="宋体"/>
              <w:szCs w:val="21"/>
              <w:lang w:val="zh-CN"/>
            </w:rPr>
            <w:t>站址选择与站区总布置</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_Toc13207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6D8BB735">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"_Toc15350" </w:instrText>
          </w:r>
          <w:r>
            <w:fldChar w:fldCharType="separate"/>
          </w:r>
          <w:r>
            <w:rPr>
              <w:rFonts w:hint="eastAsia" w:ascii="宋体" w:hAnsi="宋体" w:cs="宋体"/>
              <w:bCs/>
              <w:szCs w:val="21"/>
            </w:rPr>
            <w:t xml:space="preserve">4.1  </w:t>
          </w:r>
          <w:r>
            <w:rPr>
              <w:rFonts w:hint="eastAsia" w:ascii="宋体" w:hAnsi="宋体" w:cs="宋体"/>
              <w:szCs w:val="21"/>
            </w:rPr>
            <w:t>站址选择</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_Toc15350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2D4D3834">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"_Toc22160" </w:instrText>
          </w:r>
          <w:r>
            <w:fldChar w:fldCharType="separate"/>
          </w:r>
          <w:r>
            <w:rPr>
              <w:rFonts w:hint="eastAsia" w:ascii="宋体" w:hAnsi="宋体" w:cs="宋体"/>
              <w:bCs/>
              <w:szCs w:val="21"/>
            </w:rPr>
            <w:t xml:space="preserve">4.2  </w:t>
          </w:r>
          <w:r>
            <w:rPr>
              <w:rFonts w:hint="eastAsia" w:ascii="宋体" w:hAnsi="宋体" w:cs="宋体"/>
              <w:bCs/>
              <w:szCs w:val="21"/>
              <w:lang w:val="zh-CN"/>
            </w:rPr>
            <w:t>站区总布置</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_Toc22160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14:paraId="0CBB01DD">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"_Toc5966" </w:instrText>
          </w:r>
          <w:r>
            <w:fldChar w:fldCharType="separate"/>
          </w:r>
          <w:r>
            <w:rPr>
              <w:rFonts w:hint="eastAsia" w:ascii="宋体" w:hAnsi="宋体" w:cs="宋体"/>
              <w:szCs w:val="21"/>
              <w:lang w:val="zh-CN"/>
            </w:rPr>
            <w:t>5</w:t>
          </w:r>
          <w:r>
            <w:rPr>
              <w:rFonts w:hint="eastAsia" w:ascii="宋体" w:hAnsi="宋体" w:cs="宋体"/>
              <w:szCs w:val="21"/>
            </w:rPr>
            <w:t xml:space="preserve"> </w:t>
          </w:r>
          <w:r>
            <w:rPr>
              <w:rFonts w:hint="eastAsia" w:ascii="宋体" w:hAnsi="宋体" w:cs="宋体"/>
              <w:szCs w:val="21"/>
              <w:lang w:val="zh-CN"/>
            </w:rPr>
            <w:t xml:space="preserve"> 电气一次</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_Toc5966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14:paraId="3CF620EF">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"_Toc24675" </w:instrText>
          </w:r>
          <w:r>
            <w:fldChar w:fldCharType="separate"/>
          </w:r>
          <w:r>
            <w:rPr>
              <w:rFonts w:hint="eastAsia" w:ascii="宋体" w:hAnsi="宋体" w:cs="宋体"/>
              <w:szCs w:val="21"/>
              <w:lang w:val="zh-CN"/>
            </w:rPr>
            <w:t xml:space="preserve">5.1 </w:t>
          </w:r>
          <w:r>
            <w:rPr>
              <w:rFonts w:hint="eastAsia" w:ascii="宋体" w:hAnsi="宋体" w:cs="宋体"/>
              <w:szCs w:val="21"/>
            </w:rPr>
            <w:t xml:space="preserve"> </w:t>
          </w:r>
          <w:r>
            <w:rPr>
              <w:rFonts w:hint="eastAsia" w:ascii="宋体" w:hAnsi="宋体" w:cs="宋体"/>
              <w:szCs w:val="21"/>
              <w:lang w:val="zh-CN"/>
            </w:rPr>
            <w:t>电气主接线</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_Toc24675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14:paraId="7754A098">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"_Toc27747" </w:instrText>
          </w:r>
          <w:r>
            <w:fldChar w:fldCharType="separate"/>
          </w:r>
          <w:r>
            <w:rPr>
              <w:rFonts w:hint="eastAsia" w:ascii="宋体" w:hAnsi="宋体" w:cs="宋体"/>
              <w:szCs w:val="21"/>
              <w:lang w:val="zh-CN"/>
            </w:rPr>
            <w:t xml:space="preserve">5.2 </w:t>
          </w:r>
          <w:r>
            <w:rPr>
              <w:rFonts w:hint="eastAsia" w:ascii="宋体" w:hAnsi="宋体" w:cs="宋体"/>
              <w:szCs w:val="21"/>
            </w:rPr>
            <w:t xml:space="preserve"> </w:t>
          </w:r>
          <w:r>
            <w:rPr>
              <w:rFonts w:hint="eastAsia" w:ascii="宋体" w:hAnsi="宋体" w:cs="宋体"/>
              <w:szCs w:val="21"/>
              <w:lang w:val="zh-CN"/>
            </w:rPr>
            <w:t>电气布置</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_Toc27747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14:paraId="4817F8CF">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"_Toc14103" </w:instrText>
          </w:r>
          <w:r>
            <w:fldChar w:fldCharType="separate"/>
          </w:r>
          <w:r>
            <w:rPr>
              <w:rFonts w:hint="eastAsia" w:ascii="宋体" w:hAnsi="宋体" w:cs="宋体"/>
              <w:szCs w:val="21"/>
              <w:lang w:val="zh-CN"/>
            </w:rPr>
            <w:t xml:space="preserve">5.3 </w:t>
          </w:r>
          <w:r>
            <w:rPr>
              <w:rFonts w:hint="eastAsia" w:ascii="宋体" w:hAnsi="宋体" w:cs="宋体"/>
              <w:szCs w:val="21"/>
            </w:rPr>
            <w:t xml:space="preserve"> 主要设备选择</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_Toc14103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14:paraId="18CD1B76">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"_Toc23949" </w:instrText>
          </w:r>
          <w:r>
            <w:fldChar w:fldCharType="separate"/>
          </w:r>
          <w:r>
            <w:rPr>
              <w:rFonts w:hint="eastAsia" w:ascii="宋体" w:hAnsi="宋体" w:cs="宋体"/>
              <w:szCs w:val="21"/>
              <w:lang w:val="zh-CN"/>
            </w:rPr>
            <w:t xml:space="preserve">5.4 </w:t>
          </w:r>
          <w:r>
            <w:rPr>
              <w:rFonts w:hint="eastAsia" w:ascii="宋体" w:hAnsi="宋体" w:cs="宋体"/>
              <w:szCs w:val="21"/>
            </w:rPr>
            <w:t xml:space="preserve"> 站用电系统和</w:t>
          </w:r>
          <w:r>
            <w:rPr>
              <w:rFonts w:hint="eastAsia" w:ascii="宋体" w:hAnsi="宋体" w:cs="宋体"/>
              <w:szCs w:val="21"/>
              <w:lang w:val="zh-CN"/>
            </w:rPr>
            <w:t>建筑电气</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_Toc23949 \h </w:instrText>
          </w:r>
          <w:r>
            <w:rPr>
              <w:rFonts w:hint="eastAsia" w:ascii="宋体" w:hAnsi="宋体" w:cs="宋体"/>
              <w:szCs w:val="21"/>
            </w:rPr>
            <w:fldChar w:fldCharType="separate"/>
          </w:r>
          <w:r>
            <w:rPr>
              <w:rFonts w:hint="eastAsia" w:ascii="宋体" w:hAnsi="宋体" w:cs="宋体"/>
              <w:szCs w:val="21"/>
            </w:rPr>
            <w:t>6</w:t>
          </w:r>
          <w:r>
            <w:rPr>
              <w:rFonts w:hint="eastAsia" w:ascii="宋体" w:hAnsi="宋体" w:cs="宋体"/>
              <w:szCs w:val="21"/>
            </w:rPr>
            <w:fldChar w:fldCharType="end"/>
          </w:r>
          <w:r>
            <w:rPr>
              <w:rFonts w:hint="eastAsia" w:ascii="宋体" w:hAnsi="宋体" w:cs="宋体"/>
              <w:szCs w:val="21"/>
            </w:rPr>
            <w:fldChar w:fldCharType="end"/>
          </w:r>
        </w:p>
        <w:p w14:paraId="28F0FB59">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"_Toc7783" </w:instrText>
          </w:r>
          <w:r>
            <w:fldChar w:fldCharType="separate"/>
          </w:r>
          <w:r>
            <w:rPr>
              <w:rFonts w:hint="eastAsia" w:ascii="宋体" w:hAnsi="宋体" w:cs="宋体"/>
              <w:szCs w:val="21"/>
            </w:rPr>
            <w:t>5.5  过电压保护和接地</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_Toc7783 \h </w:instrText>
          </w:r>
          <w:r>
            <w:rPr>
              <w:rFonts w:hint="eastAsia" w:ascii="宋体" w:hAnsi="宋体" w:cs="宋体"/>
              <w:szCs w:val="21"/>
            </w:rPr>
            <w:fldChar w:fldCharType="separate"/>
          </w:r>
          <w:r>
            <w:rPr>
              <w:rFonts w:hint="eastAsia" w:ascii="宋体" w:hAnsi="宋体" w:cs="宋体"/>
              <w:szCs w:val="21"/>
            </w:rPr>
            <w:t>6</w:t>
          </w:r>
          <w:r>
            <w:rPr>
              <w:rFonts w:hint="eastAsia" w:ascii="宋体" w:hAnsi="宋体" w:cs="宋体"/>
              <w:szCs w:val="21"/>
            </w:rPr>
            <w:fldChar w:fldCharType="end"/>
          </w:r>
          <w:r>
            <w:rPr>
              <w:rFonts w:hint="eastAsia" w:ascii="宋体" w:hAnsi="宋体" w:cs="宋体"/>
              <w:szCs w:val="21"/>
            </w:rPr>
            <w:fldChar w:fldCharType="end"/>
          </w:r>
        </w:p>
        <w:p w14:paraId="3910BB31">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"_Toc10071" </w:instrText>
          </w:r>
          <w:r>
            <w:fldChar w:fldCharType="separate"/>
          </w:r>
          <w:r>
            <w:rPr>
              <w:rFonts w:hint="eastAsia" w:ascii="宋体" w:hAnsi="宋体" w:cs="宋体"/>
              <w:szCs w:val="21"/>
              <w:lang w:val="zh-CN"/>
            </w:rPr>
            <w:t xml:space="preserve">5.7 </w:t>
          </w:r>
          <w:r>
            <w:rPr>
              <w:rFonts w:hint="eastAsia" w:ascii="宋体" w:hAnsi="宋体" w:cs="宋体"/>
              <w:szCs w:val="21"/>
            </w:rPr>
            <w:t xml:space="preserve"> 电缆、光缆的选择和敷设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_Toc10071 \h </w:instrText>
          </w:r>
          <w:r>
            <w:rPr>
              <w:rFonts w:hint="eastAsia" w:ascii="宋体" w:hAnsi="宋体" w:cs="宋体"/>
              <w:szCs w:val="21"/>
            </w:rPr>
            <w:fldChar w:fldCharType="separate"/>
          </w:r>
          <w:r>
            <w:rPr>
              <w:rFonts w:hint="eastAsia" w:ascii="宋体" w:hAnsi="宋体" w:cs="宋体"/>
              <w:szCs w:val="21"/>
            </w:rPr>
            <w:t>6</w:t>
          </w:r>
          <w:r>
            <w:rPr>
              <w:rFonts w:hint="eastAsia" w:ascii="宋体" w:hAnsi="宋体" w:cs="宋体"/>
              <w:szCs w:val="21"/>
            </w:rPr>
            <w:fldChar w:fldCharType="end"/>
          </w:r>
          <w:r>
            <w:rPr>
              <w:rFonts w:hint="eastAsia" w:ascii="宋体" w:hAnsi="宋体" w:cs="宋体"/>
              <w:szCs w:val="21"/>
            </w:rPr>
            <w:fldChar w:fldCharType="end"/>
          </w:r>
        </w:p>
        <w:p w14:paraId="0777ED57">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"_Toc12677" </w:instrText>
          </w:r>
          <w:r>
            <w:fldChar w:fldCharType="separate"/>
          </w:r>
          <w:r>
            <w:rPr>
              <w:rFonts w:hint="eastAsia" w:ascii="宋体" w:hAnsi="宋体" w:cs="宋体"/>
              <w:szCs w:val="21"/>
              <w:lang w:val="zh-CN"/>
            </w:rPr>
            <w:t xml:space="preserve">6 </w:t>
          </w:r>
          <w:r>
            <w:rPr>
              <w:rFonts w:hint="eastAsia" w:ascii="宋体" w:hAnsi="宋体" w:cs="宋体"/>
              <w:szCs w:val="21"/>
            </w:rPr>
            <w:t xml:space="preserve"> </w:t>
          </w:r>
          <w:r>
            <w:rPr>
              <w:rFonts w:hint="eastAsia" w:ascii="宋体" w:hAnsi="宋体" w:cs="宋体"/>
              <w:szCs w:val="21"/>
              <w:lang w:val="zh-CN"/>
            </w:rPr>
            <w:t>系统</w:t>
          </w:r>
          <w:r>
            <w:rPr>
              <w:rFonts w:hint="eastAsia" w:ascii="宋体" w:hAnsi="宋体" w:cs="宋体"/>
              <w:szCs w:val="21"/>
            </w:rPr>
            <w:t>和</w:t>
          </w:r>
          <w:r>
            <w:rPr>
              <w:rFonts w:hint="eastAsia" w:ascii="宋体" w:hAnsi="宋体" w:cs="宋体"/>
              <w:szCs w:val="21"/>
              <w:lang w:val="zh-CN"/>
            </w:rPr>
            <w:t>电气二次</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_Toc12677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48EF4ED0">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"_Toc19885" </w:instrText>
          </w:r>
          <w:r>
            <w:fldChar w:fldCharType="separate"/>
          </w:r>
          <w:r>
            <w:rPr>
              <w:rFonts w:hint="eastAsia" w:ascii="宋体" w:hAnsi="宋体" w:cs="宋体"/>
              <w:szCs w:val="21"/>
            </w:rPr>
            <w:t xml:space="preserve">6.1 </w:t>
          </w:r>
          <w:r>
            <w:rPr>
              <w:rFonts w:hint="eastAsia" w:ascii="宋体" w:hAnsi="宋体" w:cs="宋体"/>
              <w:szCs w:val="21"/>
              <w:lang w:val="zh-CN"/>
            </w:rPr>
            <w:t>继电保护</w:t>
          </w:r>
          <w:r>
            <w:rPr>
              <w:rFonts w:hint="eastAsia" w:ascii="宋体" w:hAnsi="宋体" w:cs="宋体"/>
              <w:szCs w:val="21"/>
            </w:rPr>
            <w:t>和调度</w:t>
          </w:r>
          <w:r>
            <w:rPr>
              <w:rFonts w:hint="eastAsia" w:ascii="宋体" w:hAnsi="宋体" w:cs="宋体"/>
              <w:szCs w:val="21"/>
              <w:lang w:val="zh-CN"/>
            </w:rPr>
            <w:t>自动</w:t>
          </w:r>
          <w:r>
            <w:rPr>
              <w:rFonts w:hint="eastAsia" w:ascii="宋体" w:hAnsi="宋体" w:cs="宋体"/>
              <w:szCs w:val="21"/>
            </w:rPr>
            <w:t>化</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_Toc19885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00847771">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"_Toc3082" </w:instrText>
          </w:r>
          <w:r>
            <w:fldChar w:fldCharType="separate"/>
          </w:r>
          <w:r>
            <w:rPr>
              <w:rFonts w:hint="eastAsia" w:ascii="宋体" w:hAnsi="宋体" w:cs="宋体"/>
              <w:szCs w:val="21"/>
              <w:lang w:val="zh-CN"/>
            </w:rPr>
            <w:t xml:space="preserve">6.2 </w:t>
          </w:r>
          <w:r>
            <w:rPr>
              <w:rFonts w:hint="eastAsia" w:ascii="宋体" w:hAnsi="宋体" w:cs="宋体"/>
              <w:szCs w:val="21"/>
            </w:rPr>
            <w:t xml:space="preserve"> </w:t>
          </w:r>
          <w:r>
            <w:rPr>
              <w:rFonts w:hint="eastAsia" w:ascii="宋体" w:hAnsi="宋体" w:cs="宋体"/>
              <w:szCs w:val="21"/>
              <w:lang w:val="zh-CN"/>
            </w:rPr>
            <w:t>计算机监控</w:t>
          </w:r>
          <w:r>
            <w:rPr>
              <w:rFonts w:hint="eastAsia" w:ascii="宋体" w:hAnsi="宋体" w:cs="宋体"/>
              <w:szCs w:val="21"/>
            </w:rPr>
            <w:t>和</w:t>
          </w:r>
          <w:r>
            <w:rPr>
              <w:rFonts w:hint="eastAsia" w:ascii="宋体" w:hAnsi="宋体" w:cs="宋体"/>
              <w:szCs w:val="21"/>
              <w:lang w:val="zh-CN"/>
            </w:rPr>
            <w:t>二次设备布置</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_Toc3082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05556203">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"_Toc4007" </w:instrText>
          </w:r>
          <w:r>
            <w:fldChar w:fldCharType="separate"/>
          </w:r>
          <w:r>
            <w:rPr>
              <w:rFonts w:hint="eastAsia" w:ascii="宋体" w:hAnsi="宋体" w:cs="宋体"/>
              <w:szCs w:val="21"/>
              <w:lang w:val="zh-CN"/>
            </w:rPr>
            <w:t xml:space="preserve">6.3 </w:t>
          </w:r>
          <w:r>
            <w:rPr>
              <w:rFonts w:hint="eastAsia" w:ascii="宋体" w:hAnsi="宋体" w:cs="宋体"/>
              <w:szCs w:val="21"/>
            </w:rPr>
            <w:t xml:space="preserve"> </w:t>
          </w:r>
          <w:r>
            <w:rPr>
              <w:rFonts w:hint="eastAsia" w:ascii="宋体" w:hAnsi="宋体" w:cs="宋体"/>
              <w:szCs w:val="21"/>
              <w:lang w:val="zh-CN"/>
            </w:rPr>
            <w:t>直流系统</w:t>
          </w:r>
          <w:r>
            <w:rPr>
              <w:rFonts w:hint="eastAsia" w:ascii="宋体" w:hAnsi="宋体" w:cs="宋体"/>
              <w:szCs w:val="21"/>
            </w:rPr>
            <w:t>和</w:t>
          </w:r>
          <w:r>
            <w:rPr>
              <w:rFonts w:hint="eastAsia" w:ascii="宋体" w:hAnsi="宋体" w:cs="宋体"/>
              <w:szCs w:val="21"/>
              <w:lang w:val="zh-CN"/>
            </w:rPr>
            <w:t>不间断电源</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_Toc4007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383DA0DA">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"_Toc8997" </w:instrText>
          </w:r>
          <w:r>
            <w:fldChar w:fldCharType="separate"/>
          </w:r>
          <w:r>
            <w:rPr>
              <w:rFonts w:hint="eastAsia" w:ascii="宋体" w:hAnsi="宋体" w:cs="宋体"/>
              <w:szCs w:val="21"/>
            </w:rPr>
            <w:t xml:space="preserve">6.4  </w:t>
          </w:r>
          <w:r>
            <w:rPr>
              <w:rFonts w:hint="eastAsia" w:ascii="宋体" w:hAnsi="宋体" w:cs="宋体"/>
              <w:szCs w:val="21"/>
              <w:lang w:val="zh-CN"/>
            </w:rPr>
            <w:t>辅助系统</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_Toc8997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7DD26D02">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"_Toc15966" </w:instrText>
          </w:r>
          <w:r>
            <w:fldChar w:fldCharType="separate"/>
          </w:r>
          <w:r>
            <w:rPr>
              <w:rFonts w:hint="eastAsia" w:ascii="宋体" w:hAnsi="宋体" w:cs="宋体"/>
              <w:szCs w:val="21"/>
              <w:lang w:val="zh-CN"/>
            </w:rPr>
            <w:t xml:space="preserve">6.5 </w:t>
          </w:r>
          <w:r>
            <w:rPr>
              <w:rFonts w:hint="eastAsia" w:ascii="宋体" w:hAnsi="宋体" w:cs="宋体"/>
              <w:szCs w:val="21"/>
            </w:rPr>
            <w:t xml:space="preserve"> </w:t>
          </w:r>
          <w:r>
            <w:rPr>
              <w:rFonts w:hint="eastAsia" w:ascii="宋体" w:hAnsi="宋体" w:cs="宋体"/>
              <w:szCs w:val="21"/>
              <w:lang w:val="zh-CN"/>
            </w:rPr>
            <w:t>通信</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_Toc15966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38722BAA">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"_Toc6539" </w:instrText>
          </w:r>
          <w:r>
            <w:fldChar w:fldCharType="separate"/>
          </w:r>
          <w:r>
            <w:rPr>
              <w:rFonts w:hint="eastAsia" w:ascii="宋体" w:hAnsi="宋体" w:cs="宋体"/>
              <w:szCs w:val="21"/>
              <w:lang w:val="zh-CN"/>
            </w:rPr>
            <w:t>7</w:t>
          </w:r>
          <w:r>
            <w:rPr>
              <w:rFonts w:hint="eastAsia" w:ascii="宋体" w:hAnsi="宋体" w:cs="宋体"/>
              <w:szCs w:val="21"/>
            </w:rPr>
            <w:t xml:space="preserve"> </w:t>
          </w:r>
          <w:r>
            <w:rPr>
              <w:rFonts w:hint="eastAsia" w:ascii="宋体" w:hAnsi="宋体" w:cs="宋体"/>
              <w:szCs w:val="21"/>
              <w:lang w:val="zh-CN"/>
            </w:rPr>
            <w:t xml:space="preserve"> 土建</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_Toc6539 \h </w:instrText>
          </w:r>
          <w:r>
            <w:rPr>
              <w:rFonts w:hint="eastAsia" w:ascii="宋体" w:hAnsi="宋体" w:cs="宋体"/>
              <w:szCs w:val="21"/>
            </w:rPr>
            <w:fldChar w:fldCharType="separate"/>
          </w:r>
          <w:r>
            <w:rPr>
              <w:rFonts w:hint="eastAsia" w:ascii="宋体" w:hAnsi="宋体" w:cs="宋体"/>
              <w:szCs w:val="21"/>
            </w:rPr>
            <w:t>8</w:t>
          </w:r>
          <w:r>
            <w:rPr>
              <w:rFonts w:hint="eastAsia" w:ascii="宋体" w:hAnsi="宋体" w:cs="宋体"/>
              <w:szCs w:val="21"/>
            </w:rPr>
            <w:fldChar w:fldCharType="end"/>
          </w:r>
          <w:r>
            <w:rPr>
              <w:rFonts w:hint="eastAsia" w:ascii="宋体" w:hAnsi="宋体" w:cs="宋体"/>
              <w:szCs w:val="21"/>
            </w:rPr>
            <w:fldChar w:fldCharType="end"/>
          </w:r>
        </w:p>
        <w:p w14:paraId="3E641787">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"_Toc14252" </w:instrText>
          </w:r>
          <w:r>
            <w:fldChar w:fldCharType="separate"/>
          </w:r>
          <w:r>
            <w:rPr>
              <w:rFonts w:hint="eastAsia" w:ascii="宋体" w:hAnsi="宋体" w:cs="宋体"/>
              <w:szCs w:val="21"/>
              <w:lang w:val="zh-CN"/>
            </w:rPr>
            <w:t xml:space="preserve">7.1 </w:t>
          </w:r>
          <w:r>
            <w:rPr>
              <w:rFonts w:hint="eastAsia" w:ascii="宋体" w:hAnsi="宋体" w:cs="宋体"/>
              <w:szCs w:val="21"/>
            </w:rPr>
            <w:t xml:space="preserve"> </w:t>
          </w:r>
          <w:r>
            <w:rPr>
              <w:rFonts w:hint="eastAsia" w:ascii="宋体" w:hAnsi="宋体" w:cs="宋体"/>
              <w:szCs w:val="21"/>
              <w:lang w:val="zh-CN"/>
            </w:rPr>
            <w:t>建筑</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_Toc14252 \h </w:instrText>
          </w:r>
          <w:r>
            <w:rPr>
              <w:rFonts w:hint="eastAsia" w:ascii="宋体" w:hAnsi="宋体" w:cs="宋体"/>
              <w:szCs w:val="21"/>
            </w:rPr>
            <w:fldChar w:fldCharType="separate"/>
          </w:r>
          <w:r>
            <w:rPr>
              <w:rFonts w:hint="eastAsia" w:ascii="宋体" w:hAnsi="宋体" w:cs="宋体"/>
              <w:szCs w:val="21"/>
            </w:rPr>
            <w:t>8</w:t>
          </w:r>
          <w:r>
            <w:rPr>
              <w:rFonts w:hint="eastAsia" w:ascii="宋体" w:hAnsi="宋体" w:cs="宋体"/>
              <w:szCs w:val="21"/>
            </w:rPr>
            <w:fldChar w:fldCharType="end"/>
          </w:r>
          <w:r>
            <w:rPr>
              <w:rFonts w:hint="eastAsia" w:ascii="宋体" w:hAnsi="宋体" w:cs="宋体"/>
              <w:szCs w:val="21"/>
            </w:rPr>
            <w:fldChar w:fldCharType="end"/>
          </w:r>
        </w:p>
        <w:p w14:paraId="51D86E8F">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"_Toc27583" </w:instrText>
          </w:r>
          <w:r>
            <w:fldChar w:fldCharType="separate"/>
          </w:r>
          <w:r>
            <w:rPr>
              <w:rFonts w:hint="eastAsia" w:ascii="宋体" w:hAnsi="宋体" w:cs="宋体"/>
              <w:szCs w:val="21"/>
              <w:lang w:val="zh-CN"/>
            </w:rPr>
            <w:t xml:space="preserve">7.2 </w:t>
          </w:r>
          <w:r>
            <w:rPr>
              <w:rFonts w:hint="eastAsia" w:ascii="宋体" w:hAnsi="宋体" w:cs="宋体"/>
              <w:szCs w:val="21"/>
            </w:rPr>
            <w:t xml:space="preserve"> </w:t>
          </w:r>
          <w:r>
            <w:rPr>
              <w:rFonts w:hint="eastAsia" w:ascii="宋体" w:hAnsi="宋体" w:cs="宋体"/>
              <w:szCs w:val="21"/>
              <w:lang w:val="zh-CN"/>
            </w:rPr>
            <w:t>结构</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_Toc27583 \h </w:instrText>
          </w:r>
          <w:r>
            <w:rPr>
              <w:rFonts w:hint="eastAsia" w:ascii="宋体" w:hAnsi="宋体" w:cs="宋体"/>
              <w:szCs w:val="21"/>
            </w:rPr>
            <w:fldChar w:fldCharType="separate"/>
          </w:r>
          <w:r>
            <w:rPr>
              <w:rFonts w:hint="eastAsia" w:ascii="宋体" w:hAnsi="宋体" w:cs="宋体"/>
              <w:szCs w:val="21"/>
            </w:rPr>
            <w:t>11</w:t>
          </w:r>
          <w:r>
            <w:rPr>
              <w:rFonts w:hint="eastAsia" w:ascii="宋体" w:hAnsi="宋体" w:cs="宋体"/>
              <w:szCs w:val="21"/>
            </w:rPr>
            <w:fldChar w:fldCharType="end"/>
          </w:r>
          <w:r>
            <w:rPr>
              <w:rFonts w:hint="eastAsia" w:ascii="宋体" w:hAnsi="宋体" w:cs="宋体"/>
              <w:szCs w:val="21"/>
            </w:rPr>
            <w:fldChar w:fldCharType="end"/>
          </w:r>
        </w:p>
        <w:p w14:paraId="7ED1F7CD">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"_Toc3027" </w:instrText>
          </w:r>
          <w:r>
            <w:fldChar w:fldCharType="separate"/>
          </w:r>
          <w:r>
            <w:rPr>
              <w:rFonts w:hint="eastAsia" w:ascii="宋体" w:hAnsi="宋体" w:cs="宋体"/>
              <w:szCs w:val="21"/>
            </w:rPr>
            <w:t>7.3  给排水</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_Toc3027 \h </w:instrText>
          </w:r>
          <w:r>
            <w:rPr>
              <w:rFonts w:hint="eastAsia" w:ascii="宋体" w:hAnsi="宋体" w:cs="宋体"/>
              <w:szCs w:val="21"/>
            </w:rPr>
            <w:fldChar w:fldCharType="separate"/>
          </w:r>
          <w:r>
            <w:rPr>
              <w:rFonts w:hint="eastAsia" w:ascii="宋体" w:hAnsi="宋体" w:cs="宋体"/>
              <w:szCs w:val="21"/>
            </w:rPr>
            <w:t>12</w:t>
          </w:r>
          <w:r>
            <w:rPr>
              <w:rFonts w:hint="eastAsia" w:ascii="宋体" w:hAnsi="宋体" w:cs="宋体"/>
              <w:szCs w:val="21"/>
            </w:rPr>
            <w:fldChar w:fldCharType="end"/>
          </w:r>
          <w:r>
            <w:rPr>
              <w:rFonts w:hint="eastAsia" w:ascii="宋体" w:hAnsi="宋体" w:cs="宋体"/>
              <w:szCs w:val="21"/>
            </w:rPr>
            <w:fldChar w:fldCharType="end"/>
          </w:r>
        </w:p>
        <w:p w14:paraId="5D362CFE">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"_Toc32672" </w:instrText>
          </w:r>
          <w:r>
            <w:fldChar w:fldCharType="separate"/>
          </w:r>
          <w:r>
            <w:rPr>
              <w:rFonts w:hint="eastAsia" w:ascii="宋体" w:hAnsi="宋体" w:cs="宋体"/>
              <w:szCs w:val="21"/>
              <w:lang w:val="zh-CN"/>
            </w:rPr>
            <w:t xml:space="preserve">7.4 </w:t>
          </w:r>
          <w:r>
            <w:rPr>
              <w:rFonts w:hint="eastAsia" w:ascii="宋体" w:hAnsi="宋体" w:cs="宋体"/>
              <w:szCs w:val="21"/>
            </w:rPr>
            <w:t xml:space="preserve"> 供</w:t>
          </w:r>
          <w:r>
            <w:rPr>
              <w:rFonts w:hint="eastAsia" w:ascii="宋体" w:hAnsi="宋体" w:cs="宋体"/>
              <w:szCs w:val="21"/>
              <w:lang w:val="zh-CN"/>
            </w:rPr>
            <w:t>暖、通风</w:t>
          </w:r>
          <w:r>
            <w:rPr>
              <w:rFonts w:hint="eastAsia" w:ascii="宋体" w:hAnsi="宋体" w:cs="宋体"/>
              <w:szCs w:val="21"/>
            </w:rPr>
            <w:t>和</w:t>
          </w:r>
          <w:r>
            <w:rPr>
              <w:rFonts w:hint="eastAsia" w:ascii="宋体" w:hAnsi="宋体" w:cs="宋体"/>
              <w:szCs w:val="21"/>
              <w:lang w:val="zh-CN"/>
            </w:rPr>
            <w:t>空气调节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_Toc32672 \h </w:instrText>
          </w:r>
          <w:r>
            <w:rPr>
              <w:rFonts w:hint="eastAsia" w:ascii="宋体" w:hAnsi="宋体" w:cs="宋体"/>
              <w:szCs w:val="21"/>
            </w:rPr>
            <w:fldChar w:fldCharType="separate"/>
          </w:r>
          <w:r>
            <w:rPr>
              <w:rFonts w:hint="eastAsia" w:ascii="宋体" w:hAnsi="宋体" w:cs="宋体"/>
              <w:szCs w:val="21"/>
            </w:rPr>
            <w:t>12</w:t>
          </w:r>
          <w:r>
            <w:rPr>
              <w:rFonts w:hint="eastAsia" w:ascii="宋体" w:hAnsi="宋体" w:cs="宋体"/>
              <w:szCs w:val="21"/>
            </w:rPr>
            <w:fldChar w:fldCharType="end"/>
          </w:r>
          <w:r>
            <w:rPr>
              <w:rFonts w:hint="eastAsia" w:ascii="宋体" w:hAnsi="宋体" w:cs="宋体"/>
              <w:szCs w:val="21"/>
            </w:rPr>
            <w:fldChar w:fldCharType="end"/>
          </w:r>
        </w:p>
        <w:p w14:paraId="29C59BB1">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"_Toc19793" </w:instrText>
          </w:r>
          <w:r>
            <w:fldChar w:fldCharType="separate"/>
          </w:r>
          <w:r>
            <w:rPr>
              <w:rFonts w:hint="eastAsia" w:ascii="宋体" w:hAnsi="宋体" w:cs="宋体"/>
              <w:szCs w:val="21"/>
              <w:lang w:val="zh-CN"/>
            </w:rPr>
            <w:t xml:space="preserve">8 </w:t>
          </w:r>
          <w:r>
            <w:rPr>
              <w:rFonts w:hint="eastAsia" w:ascii="宋体" w:hAnsi="宋体" w:cs="宋体"/>
              <w:szCs w:val="21"/>
            </w:rPr>
            <w:t xml:space="preserve"> </w:t>
          </w:r>
          <w:r>
            <w:rPr>
              <w:rFonts w:hint="eastAsia" w:ascii="宋体" w:hAnsi="宋体" w:cs="宋体"/>
              <w:szCs w:val="21"/>
              <w:lang w:val="zh-CN"/>
            </w:rPr>
            <w:t>消防</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_Toc19793 \h </w:instrText>
          </w:r>
          <w:r>
            <w:rPr>
              <w:rFonts w:hint="eastAsia" w:ascii="宋体" w:hAnsi="宋体" w:cs="宋体"/>
              <w:szCs w:val="21"/>
            </w:rPr>
            <w:fldChar w:fldCharType="separate"/>
          </w:r>
          <w:r>
            <w:rPr>
              <w:rFonts w:hint="eastAsia" w:ascii="宋体" w:hAnsi="宋体" w:cs="宋体"/>
              <w:szCs w:val="21"/>
            </w:rPr>
            <w:t>14</w:t>
          </w:r>
          <w:r>
            <w:rPr>
              <w:rFonts w:hint="eastAsia" w:ascii="宋体" w:hAnsi="宋体" w:cs="宋体"/>
              <w:szCs w:val="21"/>
            </w:rPr>
            <w:fldChar w:fldCharType="end"/>
          </w:r>
          <w:r>
            <w:rPr>
              <w:rFonts w:hint="eastAsia" w:ascii="宋体" w:hAnsi="宋体" w:cs="宋体"/>
              <w:szCs w:val="21"/>
            </w:rPr>
            <w:fldChar w:fldCharType="end"/>
          </w:r>
        </w:p>
        <w:p w14:paraId="40495B80">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"_Toc14689" </w:instrText>
          </w:r>
          <w:r>
            <w:fldChar w:fldCharType="separate"/>
          </w:r>
          <w:r>
            <w:rPr>
              <w:rFonts w:hint="eastAsia" w:ascii="宋体" w:hAnsi="宋体" w:cs="宋体"/>
              <w:szCs w:val="21"/>
              <w:lang w:val="zh-CN"/>
            </w:rPr>
            <w:t xml:space="preserve">8.1 </w:t>
          </w:r>
          <w:r>
            <w:rPr>
              <w:rFonts w:hint="eastAsia" w:ascii="宋体" w:hAnsi="宋体" w:cs="宋体"/>
              <w:szCs w:val="21"/>
            </w:rPr>
            <w:t xml:space="preserve"> </w:t>
          </w:r>
          <w:r>
            <w:rPr>
              <w:rFonts w:hint="eastAsia" w:ascii="宋体" w:hAnsi="宋体" w:cs="宋体"/>
              <w:szCs w:val="21"/>
              <w:lang w:val="zh-CN"/>
            </w:rPr>
            <w:t>消防给</w:t>
          </w:r>
          <w:r>
            <w:rPr>
              <w:rFonts w:hint="eastAsia" w:ascii="宋体" w:hAnsi="宋体" w:cs="宋体"/>
              <w:szCs w:val="21"/>
            </w:rPr>
            <w:t>排</w:t>
          </w:r>
          <w:r>
            <w:rPr>
              <w:rFonts w:hint="eastAsia" w:ascii="宋体" w:hAnsi="宋体" w:cs="宋体"/>
              <w:szCs w:val="21"/>
              <w:lang w:val="zh-CN"/>
            </w:rPr>
            <w:t>水</w:t>
          </w:r>
          <w:r>
            <w:rPr>
              <w:rFonts w:hint="eastAsia" w:ascii="宋体" w:hAnsi="宋体" w:cs="宋体"/>
              <w:szCs w:val="21"/>
            </w:rPr>
            <w:t>系统</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_Toc14689 \h </w:instrText>
          </w:r>
          <w:r>
            <w:rPr>
              <w:rFonts w:hint="eastAsia" w:ascii="宋体" w:hAnsi="宋体" w:cs="宋体"/>
              <w:szCs w:val="21"/>
            </w:rPr>
            <w:fldChar w:fldCharType="separate"/>
          </w:r>
          <w:r>
            <w:rPr>
              <w:rFonts w:hint="eastAsia" w:ascii="宋体" w:hAnsi="宋体" w:cs="宋体"/>
              <w:szCs w:val="21"/>
            </w:rPr>
            <w:t>14</w:t>
          </w:r>
          <w:r>
            <w:rPr>
              <w:rFonts w:hint="eastAsia" w:ascii="宋体" w:hAnsi="宋体" w:cs="宋体"/>
              <w:szCs w:val="21"/>
            </w:rPr>
            <w:fldChar w:fldCharType="end"/>
          </w:r>
          <w:r>
            <w:rPr>
              <w:rFonts w:hint="eastAsia" w:ascii="宋体" w:hAnsi="宋体" w:cs="宋体"/>
              <w:szCs w:val="21"/>
            </w:rPr>
            <w:fldChar w:fldCharType="end"/>
          </w:r>
        </w:p>
        <w:p w14:paraId="06D6BA7E">
          <w:pPr>
            <w:pStyle w:val="19"/>
            <w:tabs>
              <w:tab w:val="right" w:leader="dot" w:pos="9069"/>
            </w:tabs>
            <w:spacing w:line="360" w:lineRule="auto"/>
            <w:ind w:left="0" w:leftChars="0" w:firstLine="630" w:firstLineChars="300"/>
            <w:rPr>
              <w:rFonts w:ascii="宋体" w:hAnsi="宋体" w:cs="宋体"/>
              <w:bCs/>
              <w:szCs w:val="21"/>
              <w:lang w:val="zh-CN"/>
            </w:rPr>
          </w:pPr>
          <w:r>
            <w:fldChar w:fldCharType="begin"/>
          </w:r>
          <w:r>
            <w:instrText xml:space="preserve"> HYPERLINK \l "_Toc17525" </w:instrText>
          </w:r>
          <w:r>
            <w:fldChar w:fldCharType="separate"/>
          </w:r>
          <w:r>
            <w:rPr>
              <w:rFonts w:hint="eastAsia" w:ascii="宋体" w:hAnsi="宋体" w:cs="宋体"/>
              <w:szCs w:val="21"/>
              <w:lang w:val="zh-CN"/>
            </w:rPr>
            <w:t xml:space="preserve">8.2 </w:t>
          </w:r>
          <w:r>
            <w:rPr>
              <w:rFonts w:hint="eastAsia" w:ascii="宋体" w:hAnsi="宋体" w:cs="宋体"/>
              <w:szCs w:val="21"/>
            </w:rPr>
            <w:t xml:space="preserve"> </w:t>
          </w:r>
          <w:r>
            <w:rPr>
              <w:rFonts w:hint="eastAsia" w:ascii="宋体" w:hAnsi="宋体" w:cs="宋体"/>
              <w:szCs w:val="21"/>
              <w:lang w:val="zh-CN"/>
            </w:rPr>
            <w:t>灭火设施</w:t>
          </w:r>
          <w:r>
            <w:rPr>
              <w:rFonts w:hint="eastAsia" w:ascii="宋体" w:hAnsi="宋体" w:cs="宋体"/>
              <w:szCs w:val="21"/>
              <w:lang w:val="zh-CN"/>
            </w:rPr>
            <w:tab/>
          </w:r>
          <w:r>
            <w:rPr>
              <w:rFonts w:hint="eastAsia" w:ascii="宋体" w:hAnsi="宋体" w:cs="宋体"/>
              <w:szCs w:val="21"/>
              <w:lang w:val="zh-CN"/>
            </w:rPr>
            <w:fldChar w:fldCharType="begin"/>
          </w:r>
          <w:r>
            <w:rPr>
              <w:rFonts w:hint="eastAsia" w:ascii="宋体" w:hAnsi="宋体" w:cs="宋体"/>
              <w:szCs w:val="21"/>
              <w:lang w:val="zh-CN"/>
            </w:rPr>
            <w:instrText xml:space="preserve"> PAGEREF _Toc17525 \h </w:instrText>
          </w:r>
          <w:r>
            <w:rPr>
              <w:rFonts w:hint="eastAsia" w:ascii="宋体" w:hAnsi="宋体" w:cs="宋体"/>
              <w:szCs w:val="21"/>
              <w:lang w:val="zh-CN"/>
            </w:rPr>
            <w:fldChar w:fldCharType="separate"/>
          </w:r>
          <w:r>
            <w:rPr>
              <w:rFonts w:hint="eastAsia" w:ascii="宋体" w:hAnsi="宋体" w:cs="宋体"/>
              <w:szCs w:val="21"/>
              <w:lang w:val="zh-CN"/>
            </w:rPr>
            <w:t>14</w:t>
          </w:r>
          <w:r>
            <w:rPr>
              <w:rFonts w:hint="eastAsia" w:ascii="宋体" w:hAnsi="宋体" w:cs="宋体"/>
              <w:szCs w:val="21"/>
              <w:lang w:val="zh-CN"/>
            </w:rPr>
            <w:fldChar w:fldCharType="end"/>
          </w:r>
          <w:r>
            <w:rPr>
              <w:rFonts w:hint="eastAsia" w:ascii="宋体" w:hAnsi="宋体" w:cs="宋体"/>
              <w:szCs w:val="21"/>
              <w:lang w:val="zh-CN"/>
            </w:rPr>
            <w:fldChar w:fldCharType="end"/>
          </w:r>
        </w:p>
        <w:p w14:paraId="48D2F640">
          <w:pPr>
            <w:pStyle w:val="19"/>
            <w:tabs>
              <w:tab w:val="right" w:leader="dot" w:pos="9069"/>
            </w:tabs>
            <w:spacing w:line="360" w:lineRule="auto"/>
            <w:ind w:left="0" w:leftChars="0" w:firstLine="630" w:firstLineChars="300"/>
            <w:rPr>
              <w:rFonts w:ascii="宋体" w:hAnsi="宋体" w:cs="宋体"/>
              <w:szCs w:val="21"/>
              <w:lang w:val="zh-CN"/>
            </w:rPr>
          </w:pPr>
          <w:r>
            <w:fldChar w:fldCharType="begin"/>
          </w:r>
          <w:r>
            <w:instrText xml:space="preserve"> HYPERLINK \l "_Toc2397" </w:instrText>
          </w:r>
          <w:r>
            <w:fldChar w:fldCharType="separate"/>
          </w:r>
          <w:r>
            <w:rPr>
              <w:rFonts w:hint="eastAsia" w:ascii="宋体" w:hAnsi="宋体" w:cs="宋体"/>
              <w:szCs w:val="21"/>
              <w:lang w:val="zh-CN"/>
            </w:rPr>
            <w:t xml:space="preserve">8.3 </w:t>
          </w:r>
          <w:r>
            <w:rPr>
              <w:rFonts w:hint="eastAsia" w:ascii="宋体" w:hAnsi="宋体" w:cs="宋体"/>
              <w:szCs w:val="21"/>
            </w:rPr>
            <w:t xml:space="preserve"> </w:t>
          </w:r>
          <w:r>
            <w:rPr>
              <w:rFonts w:hint="eastAsia" w:ascii="宋体" w:hAnsi="宋体" w:cs="宋体"/>
              <w:szCs w:val="21"/>
              <w:lang w:val="zh-CN"/>
            </w:rPr>
            <w:t>防排烟系统</w:t>
          </w:r>
          <w:r>
            <w:rPr>
              <w:rFonts w:hint="eastAsia" w:ascii="宋体" w:hAnsi="宋体" w:cs="宋体"/>
              <w:szCs w:val="21"/>
              <w:lang w:val="zh-CN"/>
            </w:rPr>
            <w:tab/>
          </w:r>
          <w:r>
            <w:rPr>
              <w:rFonts w:hint="eastAsia" w:ascii="宋体" w:hAnsi="宋体" w:cs="宋体"/>
              <w:szCs w:val="21"/>
              <w:lang w:val="zh-CN"/>
            </w:rPr>
            <w:fldChar w:fldCharType="begin"/>
          </w:r>
          <w:r>
            <w:rPr>
              <w:rFonts w:hint="eastAsia" w:ascii="宋体" w:hAnsi="宋体" w:cs="宋体"/>
              <w:szCs w:val="21"/>
              <w:lang w:val="zh-CN"/>
            </w:rPr>
            <w:instrText xml:space="preserve"> PAGEREF _Toc2397 \h </w:instrText>
          </w:r>
          <w:r>
            <w:rPr>
              <w:rFonts w:hint="eastAsia" w:ascii="宋体" w:hAnsi="宋体" w:cs="宋体"/>
              <w:szCs w:val="21"/>
              <w:lang w:val="zh-CN"/>
            </w:rPr>
            <w:fldChar w:fldCharType="separate"/>
          </w:r>
          <w:r>
            <w:rPr>
              <w:rFonts w:hint="eastAsia" w:ascii="宋体" w:hAnsi="宋体" w:cs="宋体"/>
              <w:szCs w:val="21"/>
              <w:lang w:val="zh-CN"/>
            </w:rPr>
            <w:t>15</w:t>
          </w:r>
          <w:r>
            <w:rPr>
              <w:rFonts w:hint="eastAsia" w:ascii="宋体" w:hAnsi="宋体" w:cs="宋体"/>
              <w:szCs w:val="21"/>
              <w:lang w:val="zh-CN"/>
            </w:rPr>
            <w:fldChar w:fldCharType="end"/>
          </w:r>
          <w:r>
            <w:rPr>
              <w:rFonts w:hint="eastAsia" w:ascii="宋体" w:hAnsi="宋体" w:cs="宋体"/>
              <w:szCs w:val="21"/>
              <w:lang w:val="zh-CN"/>
            </w:rPr>
            <w:fldChar w:fldCharType="end"/>
          </w:r>
        </w:p>
        <w:p w14:paraId="73D89097">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"_Toc19563" </w:instrText>
          </w:r>
          <w:r>
            <w:fldChar w:fldCharType="separate"/>
          </w:r>
          <w:r>
            <w:rPr>
              <w:rFonts w:hint="eastAsia" w:ascii="宋体" w:hAnsi="宋体" w:cs="宋体"/>
              <w:szCs w:val="21"/>
              <w:lang w:val="zh-CN"/>
            </w:rPr>
            <w:t xml:space="preserve">8.4 </w:t>
          </w:r>
          <w:r>
            <w:rPr>
              <w:rFonts w:hint="eastAsia" w:ascii="宋体" w:hAnsi="宋体" w:cs="宋体"/>
              <w:szCs w:val="21"/>
            </w:rPr>
            <w:t xml:space="preserve"> </w:t>
          </w:r>
          <w:r>
            <w:rPr>
              <w:rFonts w:hint="eastAsia" w:ascii="宋体" w:hAnsi="宋体" w:cs="宋体"/>
              <w:szCs w:val="21"/>
              <w:lang w:val="zh-CN"/>
            </w:rPr>
            <w:t>火灾自动报警系统</w:t>
          </w:r>
          <w:r>
            <w:rPr>
              <w:rFonts w:hint="eastAsia" w:ascii="宋体" w:hAnsi="宋体" w:cs="宋体"/>
              <w:szCs w:val="21"/>
              <w:lang w:val="zh-CN"/>
            </w:rPr>
            <w:tab/>
          </w:r>
          <w:r>
            <w:rPr>
              <w:rFonts w:hint="eastAsia" w:ascii="宋体" w:hAnsi="宋体" w:cs="宋体"/>
              <w:szCs w:val="21"/>
              <w:lang w:val="zh-CN"/>
            </w:rPr>
            <w:fldChar w:fldCharType="begin"/>
          </w:r>
          <w:r>
            <w:rPr>
              <w:rFonts w:hint="eastAsia" w:ascii="宋体" w:hAnsi="宋体" w:cs="宋体"/>
              <w:szCs w:val="21"/>
              <w:lang w:val="zh-CN"/>
            </w:rPr>
            <w:instrText xml:space="preserve"> PAGEREF _Toc19563 \h </w:instrText>
          </w:r>
          <w:r>
            <w:rPr>
              <w:rFonts w:hint="eastAsia" w:ascii="宋体" w:hAnsi="宋体" w:cs="宋体"/>
              <w:szCs w:val="21"/>
              <w:lang w:val="zh-CN"/>
            </w:rPr>
            <w:fldChar w:fldCharType="separate"/>
          </w:r>
          <w:r>
            <w:rPr>
              <w:rFonts w:hint="eastAsia" w:ascii="宋体" w:hAnsi="宋体" w:cs="宋体"/>
              <w:szCs w:val="21"/>
              <w:lang w:val="zh-CN"/>
            </w:rPr>
            <w:t>15</w:t>
          </w:r>
          <w:r>
            <w:rPr>
              <w:rFonts w:hint="eastAsia" w:ascii="宋体" w:hAnsi="宋体" w:cs="宋体"/>
              <w:szCs w:val="21"/>
              <w:lang w:val="zh-CN"/>
            </w:rPr>
            <w:fldChar w:fldCharType="end"/>
          </w:r>
          <w:r>
            <w:rPr>
              <w:rFonts w:hint="eastAsia" w:ascii="宋体" w:hAnsi="宋体" w:cs="宋体"/>
              <w:szCs w:val="21"/>
              <w:lang w:val="zh-CN"/>
            </w:rPr>
            <w:fldChar w:fldCharType="end"/>
          </w:r>
        </w:p>
        <w:p w14:paraId="4F0C85F9">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"_Toc16735" </w:instrText>
          </w:r>
          <w:r>
            <w:fldChar w:fldCharType="separate"/>
          </w:r>
          <w:r>
            <w:rPr>
              <w:rFonts w:hint="eastAsia" w:ascii="宋体" w:hAnsi="宋体" w:cs="宋体"/>
              <w:szCs w:val="21"/>
              <w:lang w:val="zh-CN"/>
            </w:rPr>
            <w:t xml:space="preserve">9 </w:t>
          </w:r>
          <w:r>
            <w:rPr>
              <w:rFonts w:hint="eastAsia" w:ascii="宋体" w:hAnsi="宋体" w:cs="宋体"/>
              <w:szCs w:val="21"/>
            </w:rPr>
            <w:t xml:space="preserve"> </w:t>
          </w:r>
          <w:r>
            <w:rPr>
              <w:rFonts w:hint="eastAsia" w:ascii="宋体" w:hAnsi="宋体" w:cs="宋体"/>
              <w:szCs w:val="21"/>
              <w:lang w:val="zh-CN"/>
            </w:rPr>
            <w:t>节能</w:t>
          </w:r>
          <w:r>
            <w:rPr>
              <w:rFonts w:hint="eastAsia" w:ascii="宋体" w:hAnsi="宋体" w:cs="宋体"/>
              <w:szCs w:val="21"/>
            </w:rPr>
            <w:t>和</w:t>
          </w:r>
          <w:r>
            <w:rPr>
              <w:rFonts w:hint="eastAsia" w:ascii="宋体" w:hAnsi="宋体" w:cs="宋体"/>
              <w:szCs w:val="21"/>
              <w:lang w:val="zh-CN"/>
            </w:rPr>
            <w:t>环境保护</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_Toc16735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14:paraId="12A7429E">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"_Toc3545" </w:instrText>
          </w:r>
          <w:r>
            <w:fldChar w:fldCharType="separate"/>
          </w:r>
          <w:r>
            <w:rPr>
              <w:rFonts w:hint="eastAsia" w:ascii="宋体" w:hAnsi="宋体" w:cs="宋体"/>
              <w:szCs w:val="21"/>
              <w:lang w:val="zh-CN"/>
            </w:rPr>
            <w:t xml:space="preserve">9.1 </w:t>
          </w:r>
          <w:r>
            <w:rPr>
              <w:rFonts w:hint="eastAsia" w:ascii="宋体" w:hAnsi="宋体" w:cs="宋体"/>
              <w:szCs w:val="21"/>
            </w:rPr>
            <w:t xml:space="preserve"> </w:t>
          </w:r>
          <w:r>
            <w:rPr>
              <w:rFonts w:hint="eastAsia" w:ascii="宋体" w:hAnsi="宋体" w:cs="宋体"/>
              <w:szCs w:val="21"/>
              <w:lang w:val="zh-CN"/>
            </w:rPr>
            <w:t>节能</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_Toc3545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14:paraId="1F17CBBC">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"_Toc13656" </w:instrText>
          </w:r>
          <w:r>
            <w:fldChar w:fldCharType="separate"/>
          </w:r>
          <w:r>
            <w:rPr>
              <w:rFonts w:hint="eastAsia" w:ascii="宋体" w:hAnsi="宋体" w:cs="宋体"/>
              <w:szCs w:val="21"/>
              <w:lang w:val="zh-CN"/>
            </w:rPr>
            <w:t xml:space="preserve">9.2 </w:t>
          </w:r>
          <w:r>
            <w:rPr>
              <w:rFonts w:hint="eastAsia" w:ascii="宋体" w:hAnsi="宋体" w:cs="宋体"/>
              <w:szCs w:val="21"/>
            </w:rPr>
            <w:t xml:space="preserve"> </w:t>
          </w:r>
          <w:r>
            <w:rPr>
              <w:rFonts w:hint="eastAsia" w:ascii="宋体" w:hAnsi="宋体" w:cs="宋体"/>
              <w:szCs w:val="21"/>
              <w:lang w:val="zh-CN"/>
            </w:rPr>
            <w:t>节水</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_Toc13656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14:paraId="4823ADDD">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"_Toc11081" </w:instrText>
          </w:r>
          <w:r>
            <w:fldChar w:fldCharType="separate"/>
          </w:r>
          <w:r>
            <w:rPr>
              <w:rFonts w:hint="eastAsia" w:ascii="宋体" w:hAnsi="宋体" w:cs="宋体"/>
              <w:szCs w:val="21"/>
              <w:lang w:val="zh-CN"/>
            </w:rPr>
            <w:t xml:space="preserve">9.3 </w:t>
          </w:r>
          <w:r>
            <w:rPr>
              <w:rFonts w:hint="eastAsia" w:ascii="宋体" w:hAnsi="宋体" w:cs="宋体"/>
              <w:szCs w:val="21"/>
            </w:rPr>
            <w:t xml:space="preserve"> </w:t>
          </w:r>
          <w:r>
            <w:rPr>
              <w:rFonts w:hint="eastAsia" w:ascii="宋体" w:hAnsi="宋体" w:cs="宋体"/>
              <w:szCs w:val="21"/>
              <w:lang w:val="zh-CN"/>
            </w:rPr>
            <w:t>噪声控制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_Toc11081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14:paraId="2D736CA8">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"_Toc2713" </w:instrText>
          </w:r>
          <w:r>
            <w:fldChar w:fldCharType="separate"/>
          </w:r>
          <w:r>
            <w:rPr>
              <w:rFonts w:hint="eastAsia" w:ascii="宋体" w:hAnsi="宋体" w:cs="宋体"/>
              <w:szCs w:val="21"/>
              <w:lang w:val="zh-CN"/>
            </w:rPr>
            <w:t xml:space="preserve">9.4 </w:t>
          </w:r>
          <w:r>
            <w:rPr>
              <w:rFonts w:hint="eastAsia" w:ascii="宋体" w:hAnsi="宋体" w:cs="宋体"/>
              <w:szCs w:val="21"/>
            </w:rPr>
            <w:t xml:space="preserve"> </w:t>
          </w:r>
          <w:r>
            <w:rPr>
              <w:rFonts w:hint="eastAsia" w:ascii="宋体" w:hAnsi="宋体" w:cs="宋体"/>
              <w:szCs w:val="21"/>
              <w:lang w:val="zh-CN"/>
            </w:rPr>
            <w:t>电磁环境影响</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_Toc2713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14:paraId="0D84AD30">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"_Toc21999" </w:instrText>
          </w:r>
          <w:r>
            <w:fldChar w:fldCharType="separate"/>
          </w:r>
          <w:r>
            <w:rPr>
              <w:rFonts w:hint="eastAsia" w:ascii="宋体" w:hAnsi="宋体" w:cs="宋体"/>
              <w:szCs w:val="21"/>
              <w:lang w:val="zh-CN"/>
            </w:rPr>
            <w:t xml:space="preserve">9.5 </w:t>
          </w:r>
          <w:r>
            <w:rPr>
              <w:rFonts w:hint="eastAsia" w:ascii="宋体" w:hAnsi="宋体" w:cs="宋体"/>
              <w:szCs w:val="21"/>
            </w:rPr>
            <w:t xml:space="preserve"> </w:t>
          </w:r>
          <w:r>
            <w:rPr>
              <w:rFonts w:hint="eastAsia" w:ascii="宋体" w:hAnsi="宋体" w:cs="宋体"/>
              <w:szCs w:val="21"/>
              <w:lang w:val="zh-CN"/>
            </w:rPr>
            <w:t>污水</w:t>
          </w:r>
          <w:r>
            <w:rPr>
              <w:rFonts w:hint="eastAsia" w:ascii="宋体" w:hAnsi="宋体" w:cs="宋体"/>
              <w:szCs w:val="21"/>
            </w:rPr>
            <w:t>和</w:t>
          </w:r>
          <w:r>
            <w:rPr>
              <w:rFonts w:hint="eastAsia" w:ascii="宋体" w:hAnsi="宋体" w:cs="宋体"/>
              <w:szCs w:val="21"/>
              <w:lang w:val="zh-CN"/>
            </w:rPr>
            <w:t>废气排放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_Toc21999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14:paraId="1B1AB5C5">
          <w:pPr>
            <w:pStyle w:val="19"/>
            <w:tabs>
              <w:tab w:val="right" w:leader="dot" w:pos="9069"/>
            </w:tabs>
            <w:spacing w:line="360" w:lineRule="auto"/>
            <w:ind w:left="0" w:leftChars="0" w:firstLine="420"/>
            <w:rPr>
              <w:rFonts w:ascii="宋体" w:hAnsi="宋体" w:cs="宋体"/>
              <w:szCs w:val="21"/>
            </w:rPr>
          </w:pPr>
          <w:r>
            <w:fldChar w:fldCharType="begin"/>
          </w:r>
          <w:r>
            <w:instrText xml:space="preserve"> HYPERLINK \l "_Toc13708" </w:instrText>
          </w:r>
          <w:r>
            <w:fldChar w:fldCharType="separate"/>
          </w:r>
          <w:r>
            <w:rPr>
              <w:rFonts w:hint="eastAsia" w:ascii="宋体" w:hAnsi="宋体" w:cs="宋体"/>
              <w:szCs w:val="21"/>
              <w:lang w:val="zh-CN"/>
            </w:rPr>
            <w:t xml:space="preserve">10 </w:t>
          </w:r>
          <w:r>
            <w:rPr>
              <w:rFonts w:hint="eastAsia" w:ascii="宋体" w:hAnsi="宋体" w:cs="宋体"/>
              <w:szCs w:val="21"/>
            </w:rPr>
            <w:t xml:space="preserve"> </w:t>
          </w:r>
          <w:r>
            <w:rPr>
              <w:rFonts w:hint="eastAsia" w:ascii="宋体" w:hAnsi="宋体" w:cs="宋体"/>
              <w:szCs w:val="21"/>
              <w:lang w:val="zh-CN"/>
            </w:rPr>
            <w:t>劳动安全</w:t>
          </w:r>
          <w:r>
            <w:rPr>
              <w:rFonts w:hint="eastAsia" w:ascii="宋体" w:hAnsi="宋体" w:cs="宋体"/>
              <w:szCs w:val="21"/>
            </w:rPr>
            <w:t>和</w:t>
          </w:r>
          <w:r>
            <w:rPr>
              <w:rFonts w:hint="eastAsia" w:ascii="宋体" w:hAnsi="宋体" w:cs="宋体"/>
              <w:szCs w:val="21"/>
              <w:lang w:val="zh-CN"/>
            </w:rPr>
            <w:t>职业卫生</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_Toc13708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14:paraId="024A4F17">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"_Toc11516" </w:instrText>
          </w:r>
          <w:r>
            <w:fldChar w:fldCharType="separate"/>
          </w:r>
          <w:r>
            <w:rPr>
              <w:rFonts w:hint="eastAsia" w:ascii="宋体" w:hAnsi="宋体" w:cs="宋体"/>
              <w:szCs w:val="21"/>
              <w:lang w:val="zh-CN"/>
            </w:rPr>
            <w:t xml:space="preserve">10.1 </w:t>
          </w:r>
          <w:r>
            <w:rPr>
              <w:rFonts w:hint="eastAsia" w:ascii="宋体" w:hAnsi="宋体" w:cs="宋体"/>
              <w:szCs w:val="21"/>
            </w:rPr>
            <w:t xml:space="preserve"> </w:t>
          </w:r>
          <w:r>
            <w:rPr>
              <w:rFonts w:hint="eastAsia" w:ascii="宋体" w:hAnsi="宋体" w:cs="宋体"/>
              <w:szCs w:val="21"/>
              <w:lang w:val="zh-CN"/>
            </w:rPr>
            <w:t>通则</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_Toc11516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14:paraId="752452AF">
          <w:pPr>
            <w:pStyle w:val="19"/>
            <w:tabs>
              <w:tab w:val="right" w:leader="dot" w:pos="9069"/>
            </w:tabs>
            <w:spacing w:line="360" w:lineRule="auto"/>
            <w:ind w:left="0" w:leftChars="0" w:firstLine="630" w:firstLineChars="300"/>
            <w:rPr>
              <w:rFonts w:ascii="宋体" w:hAnsi="宋体" w:cs="宋体"/>
              <w:szCs w:val="21"/>
            </w:rPr>
          </w:pPr>
          <w:r>
            <w:fldChar w:fldCharType="begin"/>
          </w:r>
          <w:r>
            <w:instrText xml:space="preserve"> HYPERLINK \l "_Toc9341" </w:instrText>
          </w:r>
          <w:r>
            <w:fldChar w:fldCharType="separate"/>
          </w:r>
          <w:r>
            <w:rPr>
              <w:rFonts w:hint="eastAsia" w:ascii="宋体" w:hAnsi="宋体" w:cs="宋体"/>
              <w:szCs w:val="21"/>
              <w:lang w:val="zh-CN"/>
            </w:rPr>
            <w:t xml:space="preserve">10.2 </w:t>
          </w:r>
          <w:r>
            <w:rPr>
              <w:rFonts w:hint="eastAsia" w:ascii="宋体" w:hAnsi="宋体" w:cs="宋体"/>
              <w:szCs w:val="21"/>
            </w:rPr>
            <w:t xml:space="preserve"> </w:t>
          </w:r>
          <w:r>
            <w:rPr>
              <w:rFonts w:hint="eastAsia" w:ascii="宋体" w:hAnsi="宋体" w:cs="宋体"/>
              <w:szCs w:val="21"/>
              <w:lang w:val="zh-CN"/>
            </w:rPr>
            <w:t>劳动安全</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_Toc9341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14:paraId="43FE0C1B">
          <w:pPr>
            <w:pStyle w:val="19"/>
            <w:tabs>
              <w:tab w:val="right" w:leader="dot" w:pos="9069"/>
            </w:tabs>
            <w:spacing w:line="360" w:lineRule="auto"/>
            <w:ind w:left="0" w:leftChars="0" w:firstLine="630" w:firstLineChars="300"/>
          </w:pPr>
          <w:r>
            <w:fldChar w:fldCharType="begin"/>
          </w:r>
          <w:r>
            <w:instrText xml:space="preserve"> HYPERLINK \l "_Toc31097" </w:instrText>
          </w:r>
          <w:r>
            <w:fldChar w:fldCharType="separate"/>
          </w:r>
          <w:r>
            <w:rPr>
              <w:rFonts w:hint="eastAsia" w:ascii="宋体" w:hAnsi="宋体" w:cs="宋体"/>
              <w:szCs w:val="21"/>
            </w:rPr>
            <w:t xml:space="preserve">10.3  </w:t>
          </w:r>
          <w:r>
            <w:rPr>
              <w:rFonts w:hint="eastAsia" w:ascii="宋体" w:hAnsi="宋体" w:cs="宋体"/>
              <w:szCs w:val="21"/>
              <w:lang w:val="zh-CN"/>
            </w:rPr>
            <w:t>职业卫生</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_Toc31097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14:paraId="08BB5D96">
          <w:pPr>
            <w:spacing w:line="360" w:lineRule="auto"/>
            <w:ind w:left="210" w:firstLine="420"/>
          </w:pPr>
          <w:r>
            <w:fldChar w:fldCharType="end"/>
          </w:r>
        </w:p>
      </w:sdtContent>
    </w:sdt>
    <w:p w14:paraId="0AE2C139">
      <w:pPr>
        <w:pStyle w:val="18"/>
        <w:tabs>
          <w:tab w:val="right" w:leader="dot" w:pos="9069"/>
        </w:tabs>
        <w:ind w:left="840" w:hanging="420"/>
        <w:rPr>
          <w:rFonts w:ascii="宋体" w:hAnsi="宋体" w:cs="宋体" w:eastAsiaTheme="minorEastAsia"/>
          <w:szCs w:val="22"/>
        </w:rPr>
      </w:pPr>
      <w:r>
        <w:rPr>
          <w:rFonts w:ascii="宋体" w:hAnsi="宋体" w:cs="宋体" w:eastAsiaTheme="minorEastAsia"/>
          <w:szCs w:val="22"/>
        </w:rPr>
        <w:fldChar w:fldCharType="begin"/>
      </w:r>
      <w:r>
        <w:rPr>
          <w:rFonts w:ascii="宋体" w:hAnsi="宋体" w:cs="宋体" w:eastAsiaTheme="minorEastAsia"/>
          <w:szCs w:val="22"/>
        </w:rPr>
        <w:instrText xml:space="preserve"> TOC \f F \h \z \t "标题 3" \c </w:instrText>
      </w:r>
      <w:r>
        <w:rPr>
          <w:rFonts w:ascii="宋体" w:hAnsi="宋体" w:cs="宋体" w:eastAsiaTheme="minorEastAsia"/>
          <w:szCs w:val="22"/>
        </w:rPr>
        <w:fldChar w:fldCharType="separate"/>
      </w:r>
    </w:p>
    <w:p w14:paraId="23F84A3A">
      <w:pPr>
        <w:pStyle w:val="19"/>
        <w:tabs>
          <w:tab w:val="right" w:leader="dot" w:pos="9069"/>
        </w:tabs>
        <w:spacing w:line="360" w:lineRule="auto"/>
        <w:ind w:left="0" w:leftChars="0" w:firstLine="630" w:firstLineChars="300"/>
        <w:rPr>
          <w:rFonts w:ascii="宋体" w:hAnsi="宋体" w:cs="宋体"/>
          <w:lang w:bidi="ar"/>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5" w:bottom="1135" w:left="1418" w:header="1418" w:footer="1135" w:gutter="284"/>
          <w:pgNumType w:fmt="upperRoman" w:start="1"/>
          <w:cols w:space="720" w:num="1"/>
          <w:titlePg/>
          <w:docGrid w:linePitch="312" w:charSpace="0"/>
        </w:sectPr>
      </w:pPr>
      <w:r>
        <w:rPr>
          <w:rFonts w:ascii="宋体" w:hAnsi="宋体" w:cs="宋体" w:eastAsiaTheme="minorEastAsia"/>
          <w:szCs w:val="22"/>
        </w:rPr>
        <w:fldChar w:fldCharType="end"/>
      </w:r>
    </w:p>
    <w:p w14:paraId="14BD6B12">
      <w:pPr>
        <w:pStyle w:val="21"/>
        <w:spacing w:before="851" w:after="680"/>
        <w:ind w:left="210" w:leftChars="0" w:firstLine="0" w:firstLineChars="0"/>
        <w:jc w:val="center"/>
        <w:outlineLvl w:val="0"/>
        <w:rPr>
          <w:rFonts w:ascii="Cambria" w:hAnsi="Cambria" w:eastAsia="黑体" w:cs="黑体"/>
          <w:bCs/>
          <w:sz w:val="32"/>
          <w:szCs w:val="32"/>
          <w:lang w:bidi="ar"/>
        </w:rPr>
      </w:pPr>
      <w:bookmarkStart w:id="7" w:name="_Toc20279"/>
      <w:bookmarkStart w:id="8" w:name="_Toc129272385"/>
      <w:bookmarkStart w:id="9" w:name="_Toc31142"/>
      <w:bookmarkStart w:id="10" w:name="_Toc25612"/>
      <w:bookmarkStart w:id="11" w:name="_Toc22875"/>
      <w:bookmarkStart w:id="12" w:name="_Toc121672775"/>
      <w:r>
        <w:rPr>
          <w:rFonts w:hint="eastAsia" w:ascii="Cambria" w:hAnsi="Cambria" w:eastAsia="黑体" w:cs="黑体"/>
          <w:bCs/>
          <w:sz w:val="32"/>
          <w:szCs w:val="32"/>
          <w:lang w:bidi="ar"/>
        </w:rPr>
        <w:t>引　　言</w:t>
      </w:r>
      <w:bookmarkEnd w:id="7"/>
      <w:bookmarkEnd w:id="8"/>
      <w:bookmarkEnd w:id="9"/>
      <w:bookmarkEnd w:id="10"/>
      <w:bookmarkEnd w:id="11"/>
      <w:bookmarkEnd w:id="12"/>
    </w:p>
    <w:p w14:paraId="0738840D">
      <w:pPr>
        <w:spacing w:line="360" w:lineRule="auto"/>
        <w:ind w:left="629" w:leftChars="0" w:firstLine="420"/>
        <w:rPr>
          <w:rFonts w:ascii="宋体" w:hAnsi="宋体"/>
        </w:rPr>
      </w:pPr>
      <w:r>
        <w:rPr>
          <w:rFonts w:hint="eastAsia" w:ascii="宋体" w:hAnsi="宋体"/>
        </w:rPr>
        <w:t>为高质量服务雄安新区建设，节约利用土地资源，</w:t>
      </w:r>
      <w:r>
        <w:rPr>
          <w:rFonts w:ascii="宋体" w:hAnsi="宋体"/>
        </w:rPr>
        <w:t>针对目前国家</w:t>
      </w:r>
      <w:r>
        <w:rPr>
          <w:rFonts w:hint="eastAsia" w:ascii="宋体" w:hAnsi="宋体"/>
        </w:rPr>
        <w:t>、行业</w:t>
      </w:r>
      <w:r>
        <w:rPr>
          <w:rFonts w:ascii="宋体" w:hAnsi="宋体"/>
        </w:rPr>
        <w:t>相关标准不能完全满足雄安新区</w:t>
      </w:r>
      <w:r>
        <w:rPr>
          <w:rFonts w:hint="eastAsia" w:ascii="宋体" w:hAnsi="宋体"/>
        </w:rPr>
        <w:t>附建式变电站设计及审查</w:t>
      </w:r>
      <w:r>
        <w:rPr>
          <w:rFonts w:ascii="宋体" w:hAnsi="宋体"/>
        </w:rPr>
        <w:t>需要的现状</w:t>
      </w:r>
      <w:r>
        <w:rPr>
          <w:rFonts w:hint="eastAsia" w:ascii="宋体" w:hAnsi="宋体"/>
        </w:rPr>
        <w:t>，提出指定本标准。</w:t>
      </w:r>
      <w:r>
        <w:rPr>
          <w:rFonts w:ascii="宋体" w:hAnsi="宋体"/>
        </w:rPr>
        <w:t>本标准在深入调查研究、认真总结相关</w:t>
      </w:r>
      <w:r>
        <w:rPr>
          <w:rFonts w:hint="eastAsia" w:ascii="宋体" w:hAnsi="宋体"/>
        </w:rPr>
        <w:t>工程</w:t>
      </w:r>
      <w:r>
        <w:rPr>
          <w:rFonts w:ascii="宋体" w:hAnsi="宋体"/>
        </w:rPr>
        <w:t>经验、广泛征求意见的基础上</w:t>
      </w:r>
      <w:r>
        <w:rPr>
          <w:rFonts w:hint="eastAsia" w:ascii="宋体" w:hAnsi="宋体"/>
        </w:rPr>
        <w:t>，依据国家和行业相关法规、标准，融入变电站数字化、智能化、消防、隔振、降噪等新技术，制定本标准</w:t>
      </w:r>
      <w:r>
        <w:rPr>
          <w:rFonts w:ascii="宋体" w:hAnsi="宋体"/>
        </w:rPr>
        <w:t>。</w:t>
      </w:r>
    </w:p>
    <w:p w14:paraId="7A70BFAE">
      <w:pPr>
        <w:spacing w:line="360" w:lineRule="auto"/>
        <w:ind w:left="629" w:leftChars="0" w:firstLine="420"/>
        <w:rPr>
          <w:rFonts w:ascii="宋体" w:hAnsi="宋体"/>
        </w:rPr>
      </w:pPr>
      <w:r>
        <w:rPr>
          <w:rFonts w:ascii="宋体" w:hAnsi="宋体"/>
        </w:rPr>
        <w:t>本标准共 10章，主要技术内容包括：1.</w:t>
      </w:r>
      <w:r>
        <w:rPr>
          <w:rFonts w:hint="eastAsia" w:ascii="宋体" w:hAnsi="宋体"/>
        </w:rPr>
        <w:t>范围；</w:t>
      </w:r>
      <w:r>
        <w:rPr>
          <w:rFonts w:ascii="宋体" w:hAnsi="宋体"/>
        </w:rPr>
        <w:t>2.</w:t>
      </w:r>
      <w:r>
        <w:rPr>
          <w:rFonts w:hint="eastAsia" w:ascii="宋体" w:hAnsi="宋体"/>
        </w:rPr>
        <w:t>规范性引用文件；</w:t>
      </w:r>
      <w:r>
        <w:rPr>
          <w:rFonts w:ascii="宋体" w:hAnsi="宋体"/>
        </w:rPr>
        <w:t>3.</w:t>
      </w:r>
      <w:r>
        <w:rPr>
          <w:rFonts w:hint="eastAsia" w:ascii="宋体" w:hAnsi="宋体"/>
        </w:rPr>
        <w:t>术语和定义</w:t>
      </w:r>
      <w:r>
        <w:rPr>
          <w:rFonts w:ascii="宋体" w:hAnsi="宋体"/>
        </w:rPr>
        <w:t>；4.</w:t>
      </w:r>
      <w:r>
        <w:rPr>
          <w:rFonts w:hint="eastAsia" w:ascii="宋体" w:hAnsi="宋体"/>
        </w:rPr>
        <w:t>站址选择和站区总布置</w:t>
      </w:r>
      <w:r>
        <w:rPr>
          <w:rFonts w:ascii="宋体" w:hAnsi="宋体"/>
        </w:rPr>
        <w:t>；5.</w:t>
      </w:r>
      <w:r>
        <w:rPr>
          <w:rFonts w:hint="eastAsia" w:ascii="宋体" w:hAnsi="宋体"/>
        </w:rPr>
        <w:t xml:space="preserve"> 电气一次</w:t>
      </w:r>
      <w:r>
        <w:rPr>
          <w:rFonts w:ascii="宋体" w:hAnsi="宋体"/>
        </w:rPr>
        <w:t>；6.</w:t>
      </w:r>
      <w:r>
        <w:rPr>
          <w:rFonts w:hint="eastAsia"/>
        </w:rPr>
        <w:t xml:space="preserve"> </w:t>
      </w:r>
      <w:r>
        <w:rPr>
          <w:rFonts w:hint="eastAsia" w:ascii="宋体" w:hAnsi="宋体"/>
        </w:rPr>
        <w:t>系统和电气二次；7</w:t>
      </w:r>
      <w:r>
        <w:rPr>
          <w:rFonts w:ascii="宋体" w:hAnsi="宋体"/>
        </w:rPr>
        <w:t>.</w:t>
      </w:r>
      <w:r>
        <w:rPr>
          <w:rFonts w:hint="eastAsia" w:ascii="宋体" w:hAnsi="宋体"/>
        </w:rPr>
        <w:t>土建；8</w:t>
      </w:r>
      <w:r>
        <w:rPr>
          <w:rFonts w:ascii="宋体" w:hAnsi="宋体"/>
        </w:rPr>
        <w:t>.</w:t>
      </w:r>
      <w:r>
        <w:rPr>
          <w:rFonts w:hint="eastAsia" w:ascii="宋体" w:hAnsi="宋体"/>
        </w:rPr>
        <w:t>消防；</w:t>
      </w:r>
      <w:r>
        <w:rPr>
          <w:rFonts w:ascii="宋体" w:hAnsi="宋体"/>
        </w:rPr>
        <w:t>9.</w:t>
      </w:r>
      <w:r>
        <w:rPr>
          <w:rFonts w:hint="eastAsia" w:ascii="宋体" w:hAnsi="宋体"/>
        </w:rPr>
        <w:t>节能和环境保护；</w:t>
      </w:r>
      <w:r>
        <w:rPr>
          <w:rFonts w:ascii="宋体" w:hAnsi="宋体"/>
        </w:rPr>
        <w:t>10.</w:t>
      </w:r>
      <w:r>
        <w:rPr>
          <w:rFonts w:hint="eastAsia" w:ascii="宋体" w:hAnsi="宋体"/>
        </w:rPr>
        <w:t>劳动安全和职业卫生。</w:t>
      </w:r>
    </w:p>
    <w:p w14:paraId="1CFAA416">
      <w:pPr>
        <w:spacing w:line="360" w:lineRule="auto"/>
        <w:ind w:left="629" w:leftChars="0" w:firstLine="420"/>
        <w:rPr>
          <w:rFonts w:ascii="宋体" w:hAnsi="宋体"/>
        </w:rPr>
      </w:pPr>
      <w:r>
        <w:rPr>
          <w:rFonts w:ascii="宋体" w:hAnsi="宋体"/>
        </w:rPr>
        <w:t>本标准主编单位</w:t>
      </w:r>
      <w:r>
        <w:rPr>
          <w:rFonts w:hint="eastAsia" w:ascii="宋体" w:hAnsi="宋体"/>
        </w:rPr>
        <w:t>: 国网河北省电力有限公司建设公司</w:t>
      </w:r>
    </w:p>
    <w:p w14:paraId="6A4469B8">
      <w:pPr>
        <w:spacing w:line="360" w:lineRule="auto"/>
        <w:ind w:left="629" w:leftChars="0" w:firstLine="420"/>
        <w:rPr>
          <w:rFonts w:ascii="宋体" w:hAnsi="宋体"/>
        </w:rPr>
      </w:pPr>
      <w:r>
        <w:rPr>
          <w:rFonts w:ascii="宋体" w:hAnsi="宋体"/>
        </w:rPr>
        <w:t>参编单位</w:t>
      </w:r>
      <w:r>
        <w:rPr>
          <w:rFonts w:hint="eastAsia" w:ascii="宋体" w:hAnsi="宋体"/>
        </w:rPr>
        <w:t>: 深圳供电规划设计院有限公司、中国电建集团河北省电力勘测设计研究院有限公司、中国建筑科学研究院有限公司、国网河北省电力有限公司</w:t>
      </w:r>
    </w:p>
    <w:p w14:paraId="44696380">
      <w:pPr>
        <w:spacing w:line="360" w:lineRule="auto"/>
        <w:ind w:left="629" w:leftChars="0" w:firstLine="420"/>
        <w:rPr>
          <w:rFonts w:ascii="宋体" w:hAnsi="宋体"/>
          <w:color w:val="FF0000"/>
        </w:rPr>
      </w:pPr>
      <w:r>
        <w:rPr>
          <w:rFonts w:ascii="宋体" w:hAnsi="宋体"/>
          <w:color w:val="FF0000"/>
        </w:rPr>
        <w:t>主要起草人</w:t>
      </w:r>
      <w:r>
        <w:rPr>
          <w:rFonts w:hint="eastAsia" w:ascii="宋体" w:hAnsi="宋体"/>
          <w:color w:val="FF0000"/>
        </w:rPr>
        <w:t>:</w:t>
      </w:r>
    </w:p>
    <w:p w14:paraId="6AFE5CCB">
      <w:pPr>
        <w:spacing w:line="360" w:lineRule="auto"/>
        <w:ind w:left="629" w:leftChars="0" w:firstLine="420"/>
        <w:rPr>
          <w:rFonts w:ascii="宋体" w:hAnsi="宋体"/>
          <w:color w:val="FF0000"/>
        </w:rPr>
      </w:pPr>
      <w:r>
        <w:rPr>
          <w:rFonts w:ascii="宋体" w:hAnsi="宋体"/>
          <w:color w:val="FF0000"/>
        </w:rPr>
        <w:t>审查人员名单：</w:t>
      </w:r>
      <w:r>
        <w:rPr>
          <w:rFonts w:hint="eastAsia" w:ascii="宋体" w:hAnsi="宋体"/>
          <w:color w:val="FF0000"/>
        </w:rPr>
        <w:t>（待补充）</w:t>
      </w:r>
    </w:p>
    <w:p w14:paraId="7C1D5EA0">
      <w:pPr>
        <w:pStyle w:val="21"/>
        <w:spacing w:before="851" w:after="680"/>
        <w:ind w:left="210" w:leftChars="0" w:firstLine="0" w:firstLineChars="0"/>
        <w:jc w:val="center"/>
        <w:rPr>
          <w:rFonts w:ascii="Arial" w:hAnsi="Arial" w:cs="黑体"/>
        </w:rPr>
        <w:sectPr>
          <w:headerReference r:id="rId18" w:type="first"/>
          <w:footerReference r:id="rId21" w:type="first"/>
          <w:headerReference r:id="rId17" w:type="default"/>
          <w:footerReference r:id="rId19" w:type="default"/>
          <w:footerReference r:id="rId20" w:type="even"/>
          <w:pgSz w:w="11906" w:h="16838"/>
          <w:pgMar w:top="1418" w:right="1135" w:bottom="1135" w:left="1418" w:header="1418" w:footer="1135" w:gutter="284"/>
          <w:pgNumType w:fmt="upperRoman"/>
          <w:cols w:space="720" w:num="1"/>
          <w:titlePg/>
          <w:docGrid w:linePitch="312" w:charSpace="0"/>
        </w:sectPr>
      </w:pPr>
    </w:p>
    <w:p w14:paraId="194057DF">
      <w:pPr>
        <w:pStyle w:val="21"/>
        <w:spacing w:before="1600" w:after="680"/>
        <w:ind w:left="210" w:leftChars="0" w:firstLine="0" w:firstLineChars="0"/>
        <w:jc w:val="center"/>
        <w:rPr>
          <w:rFonts w:ascii="Cambria" w:hAnsi="Cambria" w:eastAsia="黑体" w:cs="黑体"/>
          <w:bCs/>
          <w:sz w:val="32"/>
          <w:szCs w:val="32"/>
          <w:lang w:bidi="ar"/>
        </w:rPr>
      </w:pPr>
      <w:bookmarkStart w:id="13" w:name="_Toc2054"/>
      <w:bookmarkStart w:id="14" w:name="_Toc11447"/>
      <w:bookmarkStart w:id="15" w:name="_Toc17991"/>
      <w:bookmarkStart w:id="16" w:name="_Toc25444"/>
      <w:bookmarkStart w:id="17" w:name="_Toc42"/>
      <w:bookmarkStart w:id="18" w:name="_Toc29654"/>
      <w:r>
        <w:rPr>
          <w:rFonts w:hint="eastAsia" w:ascii="Cambria" w:hAnsi="Cambria" w:eastAsia="黑体" w:cs="黑体"/>
          <w:bCs/>
          <w:sz w:val="32"/>
          <w:szCs w:val="32"/>
          <w:lang w:bidi="ar"/>
        </w:rPr>
        <w:t>附建式变电站设计规范</w:t>
      </w:r>
      <w:bookmarkEnd w:id="13"/>
      <w:bookmarkEnd w:id="14"/>
      <w:bookmarkEnd w:id="15"/>
      <w:bookmarkEnd w:id="16"/>
      <w:bookmarkEnd w:id="17"/>
      <w:bookmarkEnd w:id="18"/>
    </w:p>
    <w:p w14:paraId="4D57ED81">
      <w:pPr>
        <w:pStyle w:val="3"/>
        <w:widowControl/>
        <w:numPr>
          <w:ilvl w:val="0"/>
          <w:numId w:val="2"/>
        </w:numPr>
        <w:spacing w:before="240" w:after="240"/>
      </w:pPr>
      <w:bookmarkStart w:id="19" w:name="_Toc121672776"/>
      <w:bookmarkStart w:id="20" w:name="_Toc129272386"/>
      <w:bookmarkStart w:id="21" w:name="_Toc5152"/>
      <w:bookmarkStart w:id="22" w:name="_Toc14563"/>
      <w:bookmarkStart w:id="23" w:name="_Toc27515"/>
      <w:bookmarkStart w:id="24" w:name="_Toc2277"/>
      <w:r>
        <w:rPr>
          <w:rFonts w:hint="eastAsia" w:cs="黑体"/>
        </w:rPr>
        <w:t>范围</w:t>
      </w:r>
      <w:bookmarkEnd w:id="19"/>
      <w:bookmarkEnd w:id="20"/>
      <w:bookmarkEnd w:id="21"/>
      <w:bookmarkEnd w:id="22"/>
      <w:bookmarkEnd w:id="23"/>
      <w:bookmarkEnd w:id="24"/>
    </w:p>
    <w:p w14:paraId="39404446">
      <w:pPr>
        <w:spacing w:line="360" w:lineRule="auto"/>
        <w:ind w:left="0" w:leftChars="0" w:firstLine="420"/>
        <w:outlineLvl w:val="2"/>
        <w:rPr>
          <w:rFonts w:ascii="宋体" w:hAnsi="宋体" w:cs="宋体"/>
          <w:bCs/>
          <w:szCs w:val="21"/>
          <w:lang w:bidi="ar"/>
        </w:rPr>
      </w:pPr>
      <w:r>
        <w:rPr>
          <w:rFonts w:hint="eastAsia" w:ascii="宋体" w:hAnsi="宋体" w:cs="宋体"/>
          <w:bCs/>
          <w:szCs w:val="21"/>
          <w:lang w:bidi="ar"/>
        </w:rPr>
        <w:t>本文件</w:t>
      </w:r>
      <w:bookmarkStart w:id="25" w:name="_Toc27731177"/>
      <w:bookmarkStart w:id="26" w:name="_Toc27732151"/>
      <w:bookmarkStart w:id="27" w:name="_Toc27733996"/>
      <w:r>
        <w:rPr>
          <w:rFonts w:hint="eastAsia" w:ascii="宋体" w:hAnsi="宋体" w:cs="宋体"/>
          <w:bCs/>
          <w:szCs w:val="21"/>
          <w:lang w:bidi="ar"/>
        </w:rPr>
        <w:t>规定了附建式变电站对站址选择、站区总布置、电气一次、系统和电气二次、土建、消防、节能和环境保护、劳动安全和职业卫生的设计要求。</w:t>
      </w:r>
    </w:p>
    <w:p w14:paraId="79407F44">
      <w:pPr>
        <w:spacing w:line="360" w:lineRule="auto"/>
        <w:ind w:left="0" w:leftChars="0" w:firstLine="420"/>
        <w:outlineLvl w:val="2"/>
        <w:rPr>
          <w:rFonts w:ascii="宋体" w:hAnsi="宋体" w:cs="宋体"/>
          <w:bCs/>
          <w:szCs w:val="21"/>
          <w:lang w:bidi="ar"/>
        </w:rPr>
      </w:pPr>
      <w:r>
        <w:rPr>
          <w:rFonts w:hint="eastAsia" w:ascii="宋体" w:hAnsi="宋体" w:cs="宋体"/>
          <w:bCs/>
          <w:szCs w:val="21"/>
          <w:lang w:bidi="ar"/>
        </w:rPr>
        <w:t>本文件适用于雄安新区新建、改建及扩建的户内110</w:t>
      </w:r>
      <w:r>
        <w:rPr>
          <w:rFonts w:hint="eastAsia" w:cs="宋体"/>
          <w:szCs w:val="21"/>
          <w:lang w:bidi="ar"/>
        </w:rPr>
        <w:t>kV</w:t>
      </w:r>
      <w:r>
        <w:rPr>
          <w:rFonts w:hint="eastAsia" w:ascii="宋体" w:hAnsi="宋体" w:cs="宋体"/>
          <w:bCs/>
          <w:szCs w:val="21"/>
          <w:lang w:bidi="ar"/>
        </w:rPr>
        <w:t>（66</w:t>
      </w:r>
      <w:r>
        <w:rPr>
          <w:rFonts w:hint="eastAsia" w:cs="宋体"/>
          <w:szCs w:val="21"/>
          <w:lang w:bidi="ar"/>
        </w:rPr>
        <w:t>kV</w:t>
      </w:r>
      <w:r>
        <w:rPr>
          <w:rFonts w:hint="eastAsia" w:ascii="宋体" w:hAnsi="宋体" w:cs="宋体"/>
          <w:bCs/>
          <w:szCs w:val="21"/>
          <w:lang w:bidi="ar"/>
        </w:rPr>
        <w:t>）～220</w:t>
      </w:r>
      <w:r>
        <w:rPr>
          <w:rFonts w:hint="eastAsia" w:cs="宋体"/>
          <w:szCs w:val="21"/>
          <w:lang w:bidi="ar"/>
        </w:rPr>
        <w:t>kV</w:t>
      </w:r>
      <w:r>
        <w:rPr>
          <w:rFonts w:hint="eastAsia" w:ascii="宋体" w:hAnsi="宋体" w:cs="宋体"/>
          <w:bCs/>
          <w:szCs w:val="21"/>
          <w:lang w:bidi="ar"/>
        </w:rPr>
        <w:t>附建式变电站。</w:t>
      </w:r>
    </w:p>
    <w:p w14:paraId="6F836A63">
      <w:pPr>
        <w:spacing w:line="360" w:lineRule="auto"/>
        <w:ind w:left="0" w:leftChars="0" w:firstLine="420"/>
        <w:rPr>
          <w:rFonts w:ascii="宋体" w:hAnsi="宋体" w:cs="宋体"/>
          <w:bCs/>
          <w:szCs w:val="21"/>
          <w:lang w:bidi="ar"/>
        </w:rPr>
      </w:pPr>
      <w:bookmarkStart w:id="28" w:name="_Toc8815"/>
      <w:bookmarkStart w:id="29" w:name="_Toc796"/>
      <w:bookmarkStart w:id="30" w:name="_Toc30314"/>
      <w:r>
        <w:rPr>
          <w:rFonts w:hint="eastAsia" w:ascii="宋体" w:hAnsi="宋体" w:cs="宋体"/>
          <w:bCs/>
          <w:szCs w:val="21"/>
          <w:lang w:bidi="ar"/>
        </w:rPr>
        <w:t>本文件不适用于地下变电站。</w:t>
      </w:r>
      <w:bookmarkEnd w:id="28"/>
      <w:bookmarkEnd w:id="29"/>
      <w:bookmarkEnd w:id="30"/>
    </w:p>
    <w:bookmarkEnd w:id="25"/>
    <w:bookmarkEnd w:id="26"/>
    <w:bookmarkEnd w:id="27"/>
    <w:p w14:paraId="6E6432C1">
      <w:pPr>
        <w:pStyle w:val="3"/>
        <w:widowControl/>
        <w:numPr>
          <w:ilvl w:val="0"/>
          <w:numId w:val="2"/>
        </w:numPr>
        <w:spacing w:before="240" w:after="240"/>
        <w:rPr>
          <w:rFonts w:cs="黑体"/>
        </w:rPr>
      </w:pPr>
      <w:bookmarkStart w:id="31" w:name="_Toc3834"/>
      <w:bookmarkStart w:id="32" w:name="_Toc29344"/>
      <w:bookmarkStart w:id="33" w:name="_Toc121672777"/>
      <w:bookmarkStart w:id="34" w:name="_Toc129272387"/>
      <w:bookmarkStart w:id="35" w:name="_Toc24527"/>
      <w:bookmarkStart w:id="36" w:name="_Toc16760"/>
      <w:bookmarkStart w:id="37" w:name="_Toc4096"/>
      <w:r>
        <w:rPr>
          <w:rFonts w:hint="eastAsia" w:cs="黑体"/>
        </w:rPr>
        <w:t>规范性引用文件</w:t>
      </w:r>
      <w:bookmarkEnd w:id="31"/>
      <w:bookmarkEnd w:id="32"/>
      <w:bookmarkEnd w:id="33"/>
      <w:bookmarkEnd w:id="34"/>
      <w:bookmarkEnd w:id="35"/>
      <w:bookmarkEnd w:id="36"/>
      <w:bookmarkEnd w:id="37"/>
      <w:r>
        <w:rPr>
          <w:rFonts w:hint="eastAsia" w:cs="黑体"/>
        </w:rPr>
        <w:t xml:space="preserve"> </w:t>
      </w:r>
    </w:p>
    <w:p w14:paraId="4E5B8E89">
      <w:pPr>
        <w:spacing w:line="360" w:lineRule="auto"/>
        <w:ind w:left="0" w:leftChars="0" w:firstLine="420"/>
        <w:outlineLvl w:val="2"/>
        <w:rPr>
          <w:rFonts w:ascii="宋体" w:hAnsi="宋体" w:cs="宋体"/>
          <w:bCs/>
          <w:szCs w:val="21"/>
        </w:rPr>
      </w:pPr>
      <w:r>
        <w:rPr>
          <w:rFonts w:hint="eastAsia" w:ascii="宋体" w:hAnsi="宋体" w:cs="宋体"/>
          <w:bCs/>
          <w:szCs w:val="21"/>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C5C87E6">
      <w:pPr>
        <w:widowControl/>
        <w:autoSpaceDE w:val="0"/>
        <w:autoSpaceDN w:val="0"/>
        <w:spacing w:line="360" w:lineRule="auto"/>
        <w:ind w:left="0" w:leftChars="0" w:firstLine="420"/>
        <w:jc w:val="both"/>
        <w:rPr>
          <w:rFonts w:ascii="宋体" w:hAnsi="宋体" w:cs="宋体"/>
          <w:szCs w:val="21"/>
        </w:rPr>
      </w:pPr>
      <w:r>
        <w:rPr>
          <w:rFonts w:cs="宋体"/>
          <w:szCs w:val="21"/>
          <w:lang w:bidi="ar"/>
        </w:rPr>
        <w:t>GB 3096</w:t>
      </w:r>
      <w:r>
        <w:rPr>
          <w:rFonts w:hint="eastAsia" w:cs="宋体"/>
          <w:szCs w:val="21"/>
          <w:lang w:bidi="ar"/>
        </w:rPr>
        <w:t>　</w:t>
      </w:r>
      <w:r>
        <w:rPr>
          <w:rFonts w:hint="eastAsia" w:ascii="宋体" w:hAnsi="宋体" w:cs="宋体"/>
          <w:szCs w:val="21"/>
          <w:lang w:bidi="ar"/>
        </w:rPr>
        <w:t>声环境质量标准</w:t>
      </w:r>
    </w:p>
    <w:p w14:paraId="68FF8555">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5083</w:t>
      </w:r>
      <w:r>
        <w:rPr>
          <w:rFonts w:hint="eastAsia" w:cs="宋体"/>
          <w:szCs w:val="21"/>
          <w:lang w:bidi="ar"/>
        </w:rPr>
        <w:t>　</w:t>
      </w:r>
      <w:r>
        <w:rPr>
          <w:rFonts w:hint="eastAsia" w:ascii="宋体" w:hAnsi="宋体" w:cs="宋体"/>
          <w:szCs w:val="21"/>
          <w:lang w:bidi="ar"/>
        </w:rPr>
        <w:t>生产设备安全卫生设计总则</w:t>
      </w:r>
    </w:p>
    <w:p w14:paraId="4721EC3C">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8702</w:t>
      </w:r>
      <w:r>
        <w:rPr>
          <w:rFonts w:hint="eastAsia" w:cs="宋体"/>
          <w:szCs w:val="21"/>
          <w:lang w:bidi="ar"/>
        </w:rPr>
        <w:t>　</w:t>
      </w:r>
      <w:r>
        <w:rPr>
          <w:rFonts w:hint="eastAsia" w:ascii="宋体" w:hAnsi="宋体" w:cs="宋体"/>
          <w:szCs w:val="21"/>
          <w:lang w:bidi="ar"/>
        </w:rPr>
        <w:t>电磁环境控制限值</w:t>
      </w:r>
    </w:p>
    <w:p w14:paraId="15E3A559">
      <w:pPr>
        <w:widowControl/>
        <w:autoSpaceDE w:val="0"/>
        <w:autoSpaceDN w:val="0"/>
        <w:spacing w:line="360" w:lineRule="auto"/>
        <w:ind w:left="210" w:firstLine="210" w:firstLineChars="100"/>
        <w:jc w:val="both"/>
        <w:rPr>
          <w:rFonts w:ascii="宋体" w:hAnsi="宋体" w:cs="宋体"/>
          <w:color w:val="000000" w:themeColor="text1"/>
          <w:szCs w:val="21"/>
          <w:lang w:bidi="ar"/>
          <w14:textFill>
            <w14:solidFill>
              <w14:schemeClr w14:val="tx1"/>
            </w14:solidFill>
          </w14:textFill>
        </w:rPr>
      </w:pPr>
      <w:r>
        <w:rPr>
          <w:rFonts w:cs="宋体"/>
          <w:color w:val="000000" w:themeColor="text1"/>
          <w:szCs w:val="21"/>
          <w:lang w:bidi="ar"/>
          <w14:textFill>
            <w14:solidFill>
              <w14:schemeClr w14:val="tx1"/>
            </w14:solidFill>
          </w14:textFill>
        </w:rPr>
        <w:t>GB 8978</w:t>
      </w:r>
      <w:r>
        <w:rPr>
          <w:rFonts w:hint="eastAsia" w:cs="宋体"/>
          <w:color w:val="000000" w:themeColor="text1"/>
          <w:szCs w:val="21"/>
          <w:lang w:bidi="ar"/>
          <w14:textFill>
            <w14:solidFill>
              <w14:schemeClr w14:val="tx1"/>
            </w14:solidFill>
          </w14:textFill>
        </w:rPr>
        <w:t>　</w:t>
      </w:r>
      <w:r>
        <w:rPr>
          <w:rFonts w:hint="eastAsia" w:ascii="宋体" w:hAnsi="宋体" w:cs="宋体"/>
          <w:color w:val="000000" w:themeColor="text1"/>
          <w:szCs w:val="21"/>
          <w:lang w:bidi="ar"/>
          <w14:textFill>
            <w14:solidFill>
              <w14:schemeClr w14:val="tx1"/>
            </w14:solidFill>
          </w14:textFill>
        </w:rPr>
        <w:t>污水综合排放标准</w:t>
      </w:r>
    </w:p>
    <w:p w14:paraId="3D55E756">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12348</w:t>
      </w:r>
      <w:r>
        <w:rPr>
          <w:rFonts w:hint="eastAsia" w:cs="宋体"/>
          <w:szCs w:val="21"/>
          <w:lang w:bidi="ar"/>
        </w:rPr>
        <w:t>　</w:t>
      </w:r>
      <w:r>
        <w:rPr>
          <w:rFonts w:hint="eastAsia" w:ascii="宋体" w:hAnsi="宋体" w:cs="宋体"/>
          <w:szCs w:val="21"/>
          <w:lang w:bidi="ar"/>
        </w:rPr>
        <w:t>工业企业厂界环境噪声排放标准</w:t>
      </w:r>
    </w:p>
    <w:p w14:paraId="534884C1">
      <w:pPr>
        <w:widowControl/>
        <w:autoSpaceDE w:val="0"/>
        <w:autoSpaceDN w:val="0"/>
        <w:spacing w:line="360" w:lineRule="auto"/>
        <w:ind w:left="210" w:firstLine="210" w:firstLineChars="100"/>
        <w:rPr>
          <w:rFonts w:ascii="宋体" w:hAnsi="宋体" w:cs="宋体"/>
          <w:szCs w:val="21"/>
        </w:rPr>
      </w:pPr>
      <w:r>
        <w:rPr>
          <w:rFonts w:cs="宋体"/>
          <w:szCs w:val="21"/>
          <w:lang w:bidi="ar"/>
        </w:rPr>
        <w:t>GB/T 14285</w:t>
      </w:r>
      <w:r>
        <w:rPr>
          <w:rFonts w:hint="eastAsia" w:cs="宋体"/>
          <w:szCs w:val="21"/>
          <w:lang w:bidi="ar"/>
        </w:rPr>
        <w:t>　继电保护和安全自动装置技术规程</w:t>
      </w:r>
    </w:p>
    <w:p w14:paraId="23E74E77">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20052</w:t>
      </w:r>
      <w:r>
        <w:rPr>
          <w:rFonts w:hint="eastAsia" w:cs="宋体"/>
          <w:szCs w:val="21"/>
          <w:lang w:bidi="ar"/>
        </w:rPr>
        <w:t>　</w:t>
      </w:r>
      <w:r>
        <w:rPr>
          <w:rFonts w:hint="eastAsia" w:ascii="宋体" w:hAnsi="宋体" w:cs="宋体"/>
          <w:szCs w:val="21"/>
          <w:lang w:bidi="ar"/>
        </w:rPr>
        <w:t>电力变压器能效限定值及能效等级</w:t>
      </w:r>
    </w:p>
    <w:p w14:paraId="6B8ADC4C">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23864</w:t>
      </w:r>
      <w:r>
        <w:rPr>
          <w:rFonts w:hint="eastAsia" w:cs="宋体"/>
          <w:szCs w:val="21"/>
          <w:lang w:bidi="ar"/>
        </w:rPr>
        <w:t>　</w:t>
      </w:r>
      <w:r>
        <w:rPr>
          <w:rFonts w:hint="eastAsia" w:ascii="宋体" w:hAnsi="宋体" w:cs="宋体"/>
          <w:szCs w:val="21"/>
          <w:lang w:bidi="ar"/>
        </w:rPr>
        <w:t>防火封堵材料</w:t>
      </w:r>
    </w:p>
    <w:p w14:paraId="1EAE61B0">
      <w:pPr>
        <w:widowControl/>
        <w:autoSpaceDE w:val="0"/>
        <w:autoSpaceDN w:val="0"/>
        <w:spacing w:line="360" w:lineRule="auto"/>
        <w:ind w:left="210" w:firstLine="210" w:firstLineChars="100"/>
        <w:rPr>
          <w:rFonts w:cs="宋体"/>
          <w:szCs w:val="21"/>
        </w:rPr>
      </w:pPr>
      <w:r>
        <w:rPr>
          <w:rFonts w:cs="宋体"/>
          <w:szCs w:val="21"/>
          <w:lang w:val="zh-CN" w:bidi="ar"/>
        </w:rPr>
        <w:t>GB/T 40773</w:t>
      </w:r>
      <w:r>
        <w:rPr>
          <w:rFonts w:hint="eastAsia" w:cs="宋体"/>
          <w:szCs w:val="21"/>
          <w:lang w:val="zh-CN" w:bidi="ar"/>
        </w:rPr>
        <w:t>　</w:t>
      </w:r>
      <w:r>
        <w:rPr>
          <w:rFonts w:hint="eastAsia" w:cs="宋体"/>
          <w:szCs w:val="21"/>
          <w:lang w:bidi="ar"/>
        </w:rPr>
        <w:t>变电站辅助设施监控系统技术规范</w:t>
      </w:r>
    </w:p>
    <w:p w14:paraId="30E8DF6E">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50007</w:t>
      </w:r>
      <w:r>
        <w:rPr>
          <w:rFonts w:hint="eastAsia" w:cs="宋体"/>
          <w:szCs w:val="21"/>
          <w:lang w:bidi="ar"/>
        </w:rPr>
        <w:t>　</w:t>
      </w:r>
      <w:r>
        <w:rPr>
          <w:rFonts w:hint="eastAsia" w:ascii="宋体" w:hAnsi="宋体" w:cs="宋体"/>
          <w:szCs w:val="21"/>
          <w:lang w:bidi="ar"/>
        </w:rPr>
        <w:t>建筑地基基础设计规范</w:t>
      </w:r>
    </w:p>
    <w:p w14:paraId="45804678">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50010</w:t>
      </w:r>
      <w:r>
        <w:rPr>
          <w:rFonts w:hint="eastAsia" w:cs="宋体"/>
          <w:szCs w:val="21"/>
          <w:lang w:bidi="ar"/>
        </w:rPr>
        <w:t>　</w:t>
      </w:r>
      <w:r>
        <w:rPr>
          <w:rFonts w:hint="eastAsia" w:ascii="宋体" w:hAnsi="宋体" w:cs="宋体"/>
          <w:szCs w:val="21"/>
          <w:lang w:bidi="ar"/>
        </w:rPr>
        <w:t>混凝土结构设计规范</w:t>
      </w:r>
    </w:p>
    <w:p w14:paraId="1363FBF3">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50014</w:t>
      </w:r>
      <w:r>
        <w:rPr>
          <w:rFonts w:hint="eastAsia" w:cs="宋体"/>
          <w:szCs w:val="21"/>
          <w:lang w:bidi="ar"/>
        </w:rPr>
        <w:t>　</w:t>
      </w:r>
      <w:r>
        <w:rPr>
          <w:rFonts w:hint="eastAsia" w:ascii="宋体" w:hAnsi="宋体" w:cs="宋体"/>
          <w:szCs w:val="21"/>
          <w:lang w:bidi="ar"/>
        </w:rPr>
        <w:t>室外排水设计标准</w:t>
      </w:r>
    </w:p>
    <w:p w14:paraId="67940837">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50015</w:t>
      </w:r>
      <w:r>
        <w:rPr>
          <w:rFonts w:hint="eastAsia" w:cs="宋体"/>
          <w:szCs w:val="21"/>
          <w:lang w:bidi="ar"/>
        </w:rPr>
        <w:t>　</w:t>
      </w:r>
      <w:r>
        <w:rPr>
          <w:rFonts w:hint="eastAsia" w:ascii="宋体" w:hAnsi="宋体" w:cs="宋体"/>
          <w:szCs w:val="21"/>
          <w:lang w:bidi="ar"/>
        </w:rPr>
        <w:t>建筑给水排水设计标准</w:t>
      </w:r>
    </w:p>
    <w:p w14:paraId="0E24AA69">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50016</w:t>
      </w:r>
      <w:r>
        <w:rPr>
          <w:rFonts w:hint="eastAsia" w:cs="宋体"/>
          <w:szCs w:val="21"/>
          <w:lang w:bidi="ar"/>
        </w:rPr>
        <w:t>　</w:t>
      </w:r>
      <w:r>
        <w:rPr>
          <w:rFonts w:hint="eastAsia" w:ascii="宋体" w:hAnsi="宋体" w:cs="宋体"/>
          <w:szCs w:val="21"/>
          <w:lang w:bidi="ar"/>
        </w:rPr>
        <w:t>建筑设计防火规范</w:t>
      </w:r>
    </w:p>
    <w:p w14:paraId="6F29D725">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50019</w:t>
      </w:r>
      <w:r>
        <w:rPr>
          <w:rFonts w:hint="eastAsia" w:cs="宋体"/>
          <w:szCs w:val="21"/>
          <w:lang w:bidi="ar"/>
        </w:rPr>
        <w:t>　</w:t>
      </w:r>
      <w:r>
        <w:rPr>
          <w:rFonts w:hint="eastAsia" w:ascii="宋体" w:hAnsi="宋体" w:cs="宋体"/>
          <w:szCs w:val="21"/>
          <w:lang w:bidi="ar"/>
        </w:rPr>
        <w:t>工业建筑供暖通风与空气调节设计规范</w:t>
      </w:r>
    </w:p>
    <w:p w14:paraId="51D8D6A3">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50040</w:t>
      </w:r>
      <w:r>
        <w:rPr>
          <w:rFonts w:hint="eastAsia" w:cs="宋体"/>
          <w:szCs w:val="21"/>
          <w:lang w:bidi="ar"/>
        </w:rPr>
        <w:t>　</w:t>
      </w:r>
      <w:r>
        <w:rPr>
          <w:rFonts w:hint="eastAsia" w:ascii="宋体" w:hAnsi="宋体" w:cs="宋体"/>
          <w:szCs w:val="21"/>
          <w:lang w:bidi="ar"/>
        </w:rPr>
        <w:t>动力机器基础设计规范</w:t>
      </w:r>
    </w:p>
    <w:p w14:paraId="0CD274A3">
      <w:pPr>
        <w:widowControl/>
        <w:autoSpaceDE w:val="0"/>
        <w:autoSpaceDN w:val="0"/>
        <w:spacing w:line="360" w:lineRule="auto"/>
        <w:ind w:left="210" w:firstLine="210" w:firstLineChars="100"/>
        <w:jc w:val="both"/>
        <w:rPr>
          <w:rFonts w:ascii="宋体" w:hAnsi="宋体" w:cs="宋体"/>
          <w:szCs w:val="21"/>
          <w:lang w:bidi="ar"/>
        </w:rPr>
      </w:pPr>
      <w:r>
        <w:rPr>
          <w:rFonts w:cs="宋体"/>
          <w:szCs w:val="21"/>
          <w:lang w:bidi="ar"/>
        </w:rPr>
        <w:t>GB 50057</w:t>
      </w:r>
      <w:r>
        <w:rPr>
          <w:rFonts w:hint="eastAsia" w:cs="宋体"/>
          <w:szCs w:val="21"/>
          <w:lang w:bidi="ar"/>
        </w:rPr>
        <w:t>　</w:t>
      </w:r>
      <w:r>
        <w:rPr>
          <w:rFonts w:hint="eastAsia" w:ascii="宋体" w:hAnsi="宋体" w:cs="宋体"/>
          <w:szCs w:val="21"/>
          <w:lang w:bidi="ar"/>
        </w:rPr>
        <w:t>建筑物防雷设计规范</w:t>
      </w:r>
    </w:p>
    <w:p w14:paraId="2655FAFD">
      <w:pPr>
        <w:widowControl/>
        <w:autoSpaceDE w:val="0"/>
        <w:autoSpaceDN w:val="0"/>
        <w:spacing w:line="360" w:lineRule="auto"/>
        <w:ind w:left="210" w:firstLine="210" w:firstLineChars="100"/>
        <w:rPr>
          <w:rFonts w:ascii="宋体" w:hAnsi="宋体" w:cs="宋体"/>
          <w:szCs w:val="21"/>
          <w:lang w:bidi="ar"/>
        </w:rPr>
      </w:pPr>
      <w:r>
        <w:rPr>
          <w:rFonts w:cs="宋体"/>
          <w:szCs w:val="21"/>
          <w:lang w:bidi="ar"/>
        </w:rPr>
        <w:t>GB/T 50064</w:t>
      </w:r>
      <w:r>
        <w:rPr>
          <w:rFonts w:hint="eastAsia" w:cs="宋体"/>
          <w:szCs w:val="21"/>
          <w:lang w:bidi="ar"/>
        </w:rPr>
        <w:t>　</w:t>
      </w:r>
      <w:r>
        <w:rPr>
          <w:rFonts w:hint="eastAsia" w:ascii="宋体" w:hAnsi="宋体" w:cs="宋体"/>
          <w:szCs w:val="21"/>
          <w:lang w:bidi="ar"/>
        </w:rPr>
        <w:t xml:space="preserve">交流电气装置的过电压保护和绝缘配合设计规范 </w:t>
      </w:r>
    </w:p>
    <w:p w14:paraId="53A5782D">
      <w:pPr>
        <w:widowControl/>
        <w:autoSpaceDE w:val="0"/>
        <w:autoSpaceDN w:val="0"/>
        <w:spacing w:line="360" w:lineRule="auto"/>
        <w:ind w:left="210" w:firstLine="210" w:firstLineChars="100"/>
        <w:rPr>
          <w:rFonts w:ascii="宋体" w:hAnsi="宋体" w:cs="宋体"/>
          <w:szCs w:val="21"/>
          <w:lang w:bidi="ar"/>
        </w:rPr>
      </w:pPr>
      <w:r>
        <w:rPr>
          <w:rFonts w:cs="宋体"/>
          <w:szCs w:val="21"/>
          <w:lang w:bidi="ar"/>
        </w:rPr>
        <w:t>GB/T 50065</w:t>
      </w:r>
      <w:r>
        <w:rPr>
          <w:rFonts w:hint="eastAsia" w:cs="宋体"/>
          <w:szCs w:val="21"/>
          <w:lang w:bidi="ar"/>
        </w:rPr>
        <w:t>　</w:t>
      </w:r>
      <w:r>
        <w:rPr>
          <w:rFonts w:hint="eastAsia" w:ascii="宋体" w:hAnsi="宋体" w:cs="宋体"/>
          <w:szCs w:val="21"/>
          <w:lang w:bidi="ar"/>
        </w:rPr>
        <w:t>交流电气装置的接地设计规范</w:t>
      </w:r>
    </w:p>
    <w:p w14:paraId="09A4B0D1">
      <w:pPr>
        <w:widowControl/>
        <w:autoSpaceDE w:val="0"/>
        <w:autoSpaceDN w:val="0"/>
        <w:spacing w:line="360" w:lineRule="auto"/>
        <w:ind w:left="210" w:firstLine="210" w:firstLineChars="100"/>
        <w:jc w:val="both"/>
        <w:rPr>
          <w:rFonts w:ascii="宋体" w:hAnsi="宋体" w:cs="宋体"/>
          <w:szCs w:val="21"/>
        </w:rPr>
      </w:pPr>
      <w:r>
        <w:rPr>
          <w:rFonts w:cs="宋体"/>
          <w:szCs w:val="21"/>
          <w:lang w:bidi="ar"/>
        </w:rPr>
        <w:t>GB 50084</w:t>
      </w:r>
      <w:r>
        <w:rPr>
          <w:rFonts w:hint="eastAsia" w:cs="宋体"/>
          <w:szCs w:val="21"/>
          <w:lang w:bidi="ar"/>
        </w:rPr>
        <w:t>　</w:t>
      </w:r>
      <w:r>
        <w:rPr>
          <w:rFonts w:hint="eastAsia" w:ascii="宋体" w:hAnsi="宋体" w:cs="宋体"/>
          <w:szCs w:val="21"/>
          <w:lang w:bidi="ar"/>
        </w:rPr>
        <w:t>自动喷水灭火系统设计规范</w:t>
      </w:r>
    </w:p>
    <w:p w14:paraId="3E9F8210">
      <w:pPr>
        <w:widowControl/>
        <w:autoSpaceDE w:val="0"/>
        <w:autoSpaceDN w:val="0"/>
        <w:spacing w:line="360" w:lineRule="auto"/>
        <w:ind w:left="210" w:firstLine="210" w:firstLineChars="100"/>
        <w:rPr>
          <w:rFonts w:ascii="宋体" w:hAnsi="宋体" w:cs="宋体"/>
          <w:szCs w:val="21"/>
        </w:rPr>
      </w:pPr>
      <w:r>
        <w:rPr>
          <w:rFonts w:cs="宋体"/>
          <w:szCs w:val="21"/>
          <w:lang w:bidi="ar"/>
        </w:rPr>
        <w:t>GB 50116</w:t>
      </w:r>
      <w:r>
        <w:rPr>
          <w:rFonts w:hint="eastAsia" w:cs="宋体"/>
          <w:szCs w:val="21"/>
          <w:lang w:bidi="ar"/>
        </w:rPr>
        <w:t>　</w:t>
      </w:r>
      <w:r>
        <w:rPr>
          <w:rFonts w:hint="eastAsia" w:ascii="宋体" w:hAnsi="宋体" w:cs="宋体"/>
          <w:szCs w:val="21"/>
          <w:lang w:bidi="ar"/>
        </w:rPr>
        <w:t>火灾自动报警系统设计规范</w:t>
      </w:r>
    </w:p>
    <w:p w14:paraId="05ECE38D">
      <w:pPr>
        <w:widowControl/>
        <w:autoSpaceDE w:val="0"/>
        <w:autoSpaceDN w:val="0"/>
        <w:spacing w:line="360" w:lineRule="auto"/>
        <w:ind w:left="210" w:firstLine="210" w:firstLineChars="100"/>
        <w:rPr>
          <w:rFonts w:ascii="宋体" w:hAnsi="宋体" w:cs="宋体"/>
          <w:szCs w:val="21"/>
        </w:rPr>
      </w:pPr>
      <w:r>
        <w:rPr>
          <w:rFonts w:cs="宋体"/>
          <w:szCs w:val="21"/>
          <w:lang w:bidi="ar"/>
        </w:rPr>
        <w:t>GB 50140</w:t>
      </w:r>
      <w:r>
        <w:rPr>
          <w:rFonts w:hint="eastAsia" w:cs="宋体"/>
          <w:szCs w:val="21"/>
          <w:lang w:bidi="ar"/>
        </w:rPr>
        <w:t>　</w:t>
      </w:r>
      <w:r>
        <w:rPr>
          <w:rFonts w:hint="eastAsia" w:ascii="宋体" w:hAnsi="宋体" w:cs="宋体"/>
          <w:szCs w:val="21"/>
          <w:lang w:bidi="ar"/>
        </w:rPr>
        <w:t>建筑灭火器配置设计规范</w:t>
      </w:r>
    </w:p>
    <w:p w14:paraId="23E36526">
      <w:pPr>
        <w:widowControl/>
        <w:autoSpaceDE w:val="0"/>
        <w:autoSpaceDN w:val="0"/>
        <w:spacing w:line="360" w:lineRule="auto"/>
        <w:ind w:left="210" w:firstLine="210" w:firstLineChars="100"/>
        <w:rPr>
          <w:rFonts w:ascii="宋体" w:hAnsi="宋体" w:cs="宋体"/>
          <w:szCs w:val="21"/>
        </w:rPr>
      </w:pPr>
      <w:r>
        <w:rPr>
          <w:rFonts w:cs="宋体"/>
          <w:szCs w:val="21"/>
          <w:lang w:bidi="ar"/>
        </w:rPr>
        <w:t>GB 50217</w:t>
      </w:r>
      <w:r>
        <w:rPr>
          <w:rFonts w:hint="eastAsia" w:cs="宋体"/>
          <w:szCs w:val="21"/>
          <w:lang w:bidi="ar"/>
        </w:rPr>
        <w:t>　</w:t>
      </w:r>
      <w:r>
        <w:rPr>
          <w:rFonts w:hint="eastAsia" w:ascii="宋体" w:hAnsi="宋体" w:cs="宋体"/>
          <w:szCs w:val="21"/>
          <w:lang w:bidi="ar"/>
        </w:rPr>
        <w:t>电力工程电缆设计标准</w:t>
      </w:r>
    </w:p>
    <w:p w14:paraId="68FE82E8">
      <w:pPr>
        <w:widowControl/>
        <w:autoSpaceDE w:val="0"/>
        <w:autoSpaceDN w:val="0"/>
        <w:spacing w:line="360" w:lineRule="auto"/>
        <w:ind w:left="210" w:firstLine="210" w:firstLineChars="100"/>
        <w:rPr>
          <w:rFonts w:ascii="宋体" w:hAnsi="宋体" w:cs="宋体"/>
          <w:szCs w:val="21"/>
        </w:rPr>
      </w:pPr>
      <w:r>
        <w:rPr>
          <w:rFonts w:cs="宋体"/>
          <w:szCs w:val="21"/>
          <w:lang w:bidi="ar"/>
        </w:rPr>
        <w:t>GB 50219</w:t>
      </w:r>
      <w:r>
        <w:rPr>
          <w:rFonts w:hint="eastAsia" w:cs="宋体"/>
          <w:szCs w:val="21"/>
          <w:lang w:bidi="ar"/>
        </w:rPr>
        <w:t>　</w:t>
      </w:r>
      <w:r>
        <w:rPr>
          <w:rFonts w:hint="eastAsia" w:ascii="宋体" w:hAnsi="宋体" w:cs="宋体"/>
          <w:szCs w:val="21"/>
          <w:lang w:bidi="ar"/>
        </w:rPr>
        <w:t>水喷雾灭火系统设计规范</w:t>
      </w:r>
    </w:p>
    <w:p w14:paraId="463D27A2">
      <w:pPr>
        <w:widowControl/>
        <w:autoSpaceDE w:val="0"/>
        <w:autoSpaceDN w:val="0"/>
        <w:spacing w:line="360" w:lineRule="auto"/>
        <w:ind w:left="210" w:firstLine="210" w:firstLineChars="100"/>
        <w:rPr>
          <w:rFonts w:ascii="宋体" w:hAnsi="宋体" w:cs="宋体"/>
          <w:szCs w:val="21"/>
        </w:rPr>
      </w:pPr>
      <w:r>
        <w:rPr>
          <w:rFonts w:cs="宋体"/>
          <w:szCs w:val="21"/>
          <w:lang w:bidi="ar"/>
        </w:rPr>
        <w:t>GB 50222</w:t>
      </w:r>
      <w:r>
        <w:rPr>
          <w:rFonts w:hint="eastAsia" w:cs="宋体"/>
          <w:szCs w:val="21"/>
          <w:lang w:bidi="ar"/>
        </w:rPr>
        <w:t>　</w:t>
      </w:r>
      <w:r>
        <w:rPr>
          <w:rFonts w:hint="eastAsia" w:ascii="宋体" w:hAnsi="宋体" w:cs="宋体"/>
          <w:szCs w:val="21"/>
          <w:lang w:bidi="ar"/>
        </w:rPr>
        <w:t>建筑内部装修设计防火规范</w:t>
      </w:r>
    </w:p>
    <w:p w14:paraId="058502F3">
      <w:pPr>
        <w:widowControl/>
        <w:autoSpaceDE w:val="0"/>
        <w:autoSpaceDN w:val="0"/>
        <w:spacing w:line="360" w:lineRule="auto"/>
        <w:ind w:left="210" w:firstLine="210" w:firstLineChars="100"/>
        <w:rPr>
          <w:rFonts w:ascii="宋体" w:hAnsi="宋体" w:cs="宋体"/>
          <w:szCs w:val="21"/>
        </w:rPr>
      </w:pPr>
      <w:r>
        <w:rPr>
          <w:rFonts w:cs="宋体"/>
          <w:szCs w:val="21"/>
          <w:lang w:bidi="ar"/>
        </w:rPr>
        <w:t>GB 50229</w:t>
      </w:r>
      <w:r>
        <w:rPr>
          <w:rFonts w:hint="eastAsia" w:cs="宋体"/>
          <w:szCs w:val="21"/>
          <w:lang w:bidi="ar"/>
        </w:rPr>
        <w:t>　</w:t>
      </w:r>
      <w:r>
        <w:rPr>
          <w:rFonts w:hint="eastAsia" w:ascii="宋体" w:hAnsi="宋体" w:cs="宋体"/>
          <w:szCs w:val="21"/>
          <w:lang w:bidi="ar"/>
        </w:rPr>
        <w:t>火力发电厂与变电站设计防火标准</w:t>
      </w:r>
    </w:p>
    <w:p w14:paraId="2A054A16">
      <w:pPr>
        <w:widowControl/>
        <w:autoSpaceDE w:val="0"/>
        <w:autoSpaceDN w:val="0"/>
        <w:spacing w:line="360" w:lineRule="auto"/>
        <w:ind w:left="210" w:firstLine="210" w:firstLineChars="100"/>
        <w:rPr>
          <w:rFonts w:ascii="宋体" w:hAnsi="宋体" w:cs="宋体"/>
          <w:szCs w:val="21"/>
          <w:lang w:bidi="ar"/>
        </w:rPr>
      </w:pPr>
      <w:r>
        <w:rPr>
          <w:rFonts w:cs="宋体"/>
          <w:szCs w:val="21"/>
          <w:lang w:bidi="ar"/>
        </w:rPr>
        <w:t>GB 50370</w:t>
      </w:r>
      <w:r>
        <w:rPr>
          <w:rFonts w:hint="eastAsia" w:cs="宋体"/>
          <w:szCs w:val="21"/>
          <w:lang w:bidi="ar"/>
        </w:rPr>
        <w:t>　</w:t>
      </w:r>
      <w:r>
        <w:rPr>
          <w:rFonts w:hint="eastAsia" w:ascii="宋体" w:hAnsi="宋体" w:cs="宋体"/>
          <w:szCs w:val="21"/>
          <w:lang w:bidi="ar"/>
        </w:rPr>
        <w:t>气体灭火系统设计规范</w:t>
      </w:r>
    </w:p>
    <w:p w14:paraId="16D49E5E">
      <w:pPr>
        <w:widowControl/>
        <w:autoSpaceDE w:val="0"/>
        <w:autoSpaceDN w:val="0"/>
        <w:spacing w:line="360" w:lineRule="auto"/>
        <w:ind w:left="210" w:firstLine="210" w:firstLineChars="100"/>
        <w:rPr>
          <w:rFonts w:ascii="宋体" w:hAnsi="宋体" w:cs="宋体"/>
          <w:szCs w:val="21"/>
        </w:rPr>
      </w:pPr>
      <w:r>
        <w:rPr>
          <w:rFonts w:cs="宋体"/>
          <w:szCs w:val="21"/>
          <w:lang w:bidi="ar"/>
        </w:rPr>
        <w:t>GB 50400</w:t>
      </w:r>
      <w:r>
        <w:rPr>
          <w:rFonts w:hint="eastAsia" w:cs="宋体"/>
          <w:szCs w:val="21"/>
          <w:lang w:bidi="ar"/>
        </w:rPr>
        <w:t>　</w:t>
      </w:r>
      <w:r>
        <w:rPr>
          <w:rFonts w:hint="eastAsia" w:ascii="宋体" w:hAnsi="宋体" w:cs="宋体"/>
          <w:szCs w:val="21"/>
          <w:lang w:val="zh-CN" w:bidi="ar"/>
        </w:rPr>
        <w:t>建筑与小区雨水控制及利用工程技术规范</w:t>
      </w:r>
    </w:p>
    <w:p w14:paraId="1E134C3B">
      <w:pPr>
        <w:widowControl/>
        <w:autoSpaceDE w:val="0"/>
        <w:autoSpaceDN w:val="0"/>
        <w:spacing w:line="360" w:lineRule="auto"/>
        <w:ind w:left="210" w:firstLine="210" w:firstLineChars="100"/>
        <w:rPr>
          <w:rFonts w:ascii="宋体" w:hAnsi="宋体" w:cs="宋体"/>
          <w:szCs w:val="21"/>
        </w:rPr>
      </w:pPr>
      <w:r>
        <w:rPr>
          <w:rFonts w:cs="宋体"/>
          <w:szCs w:val="21"/>
          <w:lang w:bidi="ar"/>
        </w:rPr>
        <w:t>GB 50898</w:t>
      </w:r>
      <w:r>
        <w:rPr>
          <w:rFonts w:hint="eastAsia" w:cs="宋体"/>
          <w:szCs w:val="21"/>
          <w:lang w:bidi="ar"/>
        </w:rPr>
        <w:t>　</w:t>
      </w:r>
      <w:r>
        <w:rPr>
          <w:rFonts w:hint="eastAsia" w:ascii="宋体" w:hAnsi="宋体" w:cs="宋体"/>
          <w:szCs w:val="21"/>
          <w:lang w:bidi="ar"/>
        </w:rPr>
        <w:t>细水雾灭火系统技术规范</w:t>
      </w:r>
    </w:p>
    <w:p w14:paraId="0DFE5266">
      <w:pPr>
        <w:widowControl/>
        <w:autoSpaceDE w:val="0"/>
        <w:autoSpaceDN w:val="0"/>
        <w:spacing w:line="360" w:lineRule="auto"/>
        <w:ind w:left="210" w:firstLine="210" w:firstLineChars="100"/>
        <w:rPr>
          <w:rFonts w:ascii="宋体" w:hAnsi="宋体" w:cs="宋体"/>
          <w:szCs w:val="21"/>
          <w:lang w:bidi="ar"/>
        </w:rPr>
      </w:pPr>
      <w:r>
        <w:rPr>
          <w:rFonts w:cs="宋体"/>
          <w:szCs w:val="21"/>
          <w:lang w:bidi="ar"/>
        </w:rPr>
        <w:t>GB 50974</w:t>
      </w:r>
      <w:r>
        <w:rPr>
          <w:rFonts w:hint="eastAsia" w:cs="宋体"/>
          <w:szCs w:val="21"/>
          <w:lang w:bidi="ar"/>
        </w:rPr>
        <w:t>　</w:t>
      </w:r>
      <w:r>
        <w:rPr>
          <w:rFonts w:hint="eastAsia" w:ascii="宋体" w:hAnsi="宋体" w:cs="宋体"/>
          <w:szCs w:val="21"/>
          <w:lang w:bidi="ar"/>
        </w:rPr>
        <w:t>消防给水及消火栓系统技术规范</w:t>
      </w:r>
    </w:p>
    <w:p w14:paraId="1B50206A">
      <w:pPr>
        <w:widowControl/>
        <w:autoSpaceDE w:val="0"/>
        <w:autoSpaceDN w:val="0"/>
        <w:spacing w:line="360" w:lineRule="auto"/>
        <w:ind w:left="210" w:firstLine="210" w:firstLineChars="100"/>
        <w:rPr>
          <w:rFonts w:ascii="宋体" w:hAnsi="宋体" w:cs="宋体"/>
          <w:szCs w:val="21"/>
        </w:rPr>
      </w:pPr>
      <w:r>
        <w:rPr>
          <w:rFonts w:cs="宋体"/>
          <w:szCs w:val="21"/>
          <w:lang w:bidi="ar"/>
        </w:rPr>
        <w:t>GB 51251</w:t>
      </w:r>
      <w:r>
        <w:rPr>
          <w:rFonts w:hint="eastAsia" w:cs="宋体"/>
          <w:szCs w:val="21"/>
          <w:lang w:bidi="ar"/>
        </w:rPr>
        <w:t>　</w:t>
      </w:r>
      <w:r>
        <w:rPr>
          <w:rFonts w:hint="eastAsia" w:ascii="宋体" w:hAnsi="宋体" w:cs="宋体"/>
          <w:szCs w:val="21"/>
          <w:lang w:bidi="ar"/>
        </w:rPr>
        <w:t>建筑防烟排烟系统技术标准</w:t>
      </w:r>
    </w:p>
    <w:p w14:paraId="49FBA00C">
      <w:pPr>
        <w:widowControl/>
        <w:autoSpaceDE w:val="0"/>
        <w:autoSpaceDN w:val="0"/>
        <w:spacing w:line="360" w:lineRule="auto"/>
        <w:ind w:left="210" w:firstLine="210" w:firstLineChars="100"/>
        <w:rPr>
          <w:rFonts w:ascii="宋体" w:hAnsi="宋体" w:cs="宋体"/>
          <w:szCs w:val="21"/>
        </w:rPr>
      </w:pPr>
      <w:r>
        <w:rPr>
          <w:rFonts w:cs="宋体"/>
          <w:szCs w:val="21"/>
          <w:lang w:bidi="ar"/>
        </w:rPr>
        <w:t>GB 51245</w:t>
      </w:r>
      <w:r>
        <w:rPr>
          <w:rFonts w:hint="eastAsia" w:cs="宋体"/>
          <w:szCs w:val="21"/>
          <w:lang w:bidi="ar"/>
        </w:rPr>
        <w:t>　</w:t>
      </w:r>
      <w:r>
        <w:rPr>
          <w:rFonts w:hint="eastAsia" w:ascii="宋体" w:hAnsi="宋体" w:cs="宋体"/>
          <w:szCs w:val="21"/>
          <w:lang w:bidi="ar"/>
        </w:rPr>
        <w:t>工业建筑节能设计统一标准</w:t>
      </w:r>
    </w:p>
    <w:p w14:paraId="01898193">
      <w:pPr>
        <w:widowControl/>
        <w:autoSpaceDE w:val="0"/>
        <w:autoSpaceDN w:val="0"/>
        <w:spacing w:line="360" w:lineRule="auto"/>
        <w:ind w:left="210" w:firstLine="210" w:firstLineChars="100"/>
        <w:rPr>
          <w:rFonts w:ascii="宋体" w:hAnsi="宋体" w:cs="宋体"/>
          <w:i/>
          <w:iCs/>
          <w:szCs w:val="21"/>
        </w:rPr>
      </w:pPr>
      <w:r>
        <w:rPr>
          <w:rFonts w:cs="宋体"/>
          <w:szCs w:val="21"/>
          <w:lang w:bidi="ar"/>
        </w:rPr>
        <w:t>GB 51309</w:t>
      </w:r>
      <w:r>
        <w:rPr>
          <w:rFonts w:hint="eastAsia" w:cs="宋体"/>
          <w:szCs w:val="21"/>
          <w:lang w:bidi="ar"/>
        </w:rPr>
        <w:t>　</w:t>
      </w:r>
      <w:r>
        <w:rPr>
          <w:rFonts w:hint="eastAsia" w:ascii="宋体" w:hAnsi="宋体" w:cs="宋体"/>
          <w:szCs w:val="21"/>
          <w:lang w:bidi="ar"/>
        </w:rPr>
        <w:t>消防应急照明和疏散指示系统技术标准</w:t>
      </w:r>
    </w:p>
    <w:p w14:paraId="188C2EFC">
      <w:pPr>
        <w:widowControl/>
        <w:autoSpaceDE w:val="0"/>
        <w:autoSpaceDN w:val="0"/>
        <w:spacing w:line="360" w:lineRule="auto"/>
        <w:ind w:left="210" w:firstLine="210" w:firstLineChars="100"/>
        <w:rPr>
          <w:rFonts w:cs="宋体"/>
          <w:szCs w:val="21"/>
        </w:rPr>
      </w:pPr>
      <w:r>
        <w:rPr>
          <w:rFonts w:cs="宋体"/>
          <w:szCs w:val="21"/>
          <w:lang w:bidi="ar"/>
        </w:rPr>
        <w:t>GB/T</w:t>
      </w:r>
      <w:r>
        <w:rPr>
          <w:rFonts w:hint="eastAsia" w:cs="宋体"/>
          <w:szCs w:val="21"/>
          <w:lang w:bidi="ar"/>
        </w:rPr>
        <w:t xml:space="preserve"> </w:t>
      </w:r>
      <w:r>
        <w:rPr>
          <w:rFonts w:cs="宋体"/>
          <w:szCs w:val="21"/>
          <w:lang w:bidi="ar"/>
        </w:rPr>
        <w:t>51410</w:t>
      </w:r>
      <w:r>
        <w:rPr>
          <w:rFonts w:hint="eastAsia" w:cs="宋体"/>
          <w:szCs w:val="21"/>
          <w:lang w:bidi="ar"/>
        </w:rPr>
        <w:t>　建筑防火封堵应用技术标准</w:t>
      </w:r>
    </w:p>
    <w:p w14:paraId="1CAB2AEC">
      <w:pPr>
        <w:spacing w:line="360" w:lineRule="auto"/>
        <w:ind w:left="210" w:firstLine="210" w:firstLineChars="100"/>
      </w:pPr>
      <w:r>
        <w:rPr>
          <w:rFonts w:cs="宋体"/>
          <w:szCs w:val="21"/>
          <w:lang w:bidi="ar"/>
        </w:rPr>
        <w:t>DL 408</w:t>
      </w:r>
      <w:r>
        <w:rPr>
          <w:rFonts w:hint="eastAsia" w:cs="宋体"/>
          <w:szCs w:val="21"/>
          <w:lang w:bidi="ar"/>
        </w:rPr>
        <w:t>　</w:t>
      </w:r>
      <w:r>
        <w:rPr>
          <w:rFonts w:hint="eastAsia" w:ascii="宋体" w:hAnsi="宋体" w:cs="宋体"/>
          <w:szCs w:val="21"/>
          <w:lang w:bidi="ar"/>
        </w:rPr>
        <w:t>电业安全工作规程(发电厂和变电所电气部分)</w:t>
      </w:r>
    </w:p>
    <w:p w14:paraId="33940567">
      <w:pPr>
        <w:widowControl/>
        <w:autoSpaceDE w:val="0"/>
        <w:autoSpaceDN w:val="0"/>
        <w:spacing w:line="360" w:lineRule="auto"/>
        <w:ind w:left="210" w:firstLine="210" w:firstLineChars="100"/>
        <w:rPr>
          <w:rFonts w:cs="宋体"/>
          <w:szCs w:val="21"/>
        </w:rPr>
      </w:pPr>
      <w:r>
        <w:rPr>
          <w:rFonts w:cs="宋体"/>
          <w:szCs w:val="21"/>
          <w:lang w:bidi="ar"/>
        </w:rPr>
        <w:t>DL/T 639</w:t>
      </w:r>
      <w:r>
        <w:rPr>
          <w:rFonts w:hint="eastAsia" w:cs="宋体"/>
          <w:szCs w:val="21"/>
          <w:lang w:bidi="ar"/>
        </w:rPr>
        <w:t>　</w:t>
      </w:r>
      <w:r>
        <w:rPr>
          <w:rFonts w:hint="eastAsia" w:ascii="宋体" w:hAnsi="宋体" w:cs="宋体"/>
          <w:szCs w:val="21"/>
          <w:lang w:bidi="ar"/>
        </w:rPr>
        <w:t>六氟化硫电气设备运行、试验及检修人员安全防护导则</w:t>
      </w:r>
    </w:p>
    <w:p w14:paraId="4F784C03">
      <w:pPr>
        <w:widowControl/>
        <w:autoSpaceDE w:val="0"/>
        <w:autoSpaceDN w:val="0"/>
        <w:spacing w:line="360" w:lineRule="auto"/>
        <w:ind w:left="210" w:firstLine="210" w:firstLineChars="100"/>
        <w:rPr>
          <w:rFonts w:cs="宋体"/>
          <w:szCs w:val="21"/>
          <w:lang w:bidi="ar"/>
        </w:rPr>
      </w:pPr>
      <w:r>
        <w:rPr>
          <w:rFonts w:cs="宋体"/>
          <w:szCs w:val="21"/>
          <w:lang w:bidi="ar"/>
        </w:rPr>
        <w:t>DL/T 1647</w:t>
      </w:r>
      <w:r>
        <w:rPr>
          <w:rFonts w:hint="eastAsia" w:cs="宋体"/>
          <w:szCs w:val="21"/>
          <w:lang w:bidi="ar"/>
        </w:rPr>
        <w:t>　防火电力电容器使用技术条件</w:t>
      </w:r>
    </w:p>
    <w:p w14:paraId="6E84E1BC">
      <w:pPr>
        <w:widowControl/>
        <w:autoSpaceDE w:val="0"/>
        <w:autoSpaceDN w:val="0"/>
        <w:spacing w:line="360" w:lineRule="auto"/>
        <w:ind w:left="210" w:firstLine="210" w:firstLineChars="100"/>
        <w:rPr>
          <w:rFonts w:ascii="宋体" w:hAnsi="宋体" w:cs="宋体"/>
          <w:szCs w:val="21"/>
        </w:rPr>
      </w:pPr>
      <w:r>
        <w:rPr>
          <w:rFonts w:cs="宋体"/>
          <w:szCs w:val="21"/>
          <w:lang w:bidi="ar"/>
        </w:rPr>
        <w:t xml:space="preserve">DL </w:t>
      </w:r>
      <w:r>
        <w:rPr>
          <w:rFonts w:hint="eastAsia" w:cs="宋体"/>
          <w:szCs w:val="21"/>
          <w:lang w:bidi="ar"/>
        </w:rPr>
        <w:t xml:space="preserve">/T </w:t>
      </w:r>
      <w:r>
        <w:rPr>
          <w:rFonts w:cs="宋体"/>
          <w:szCs w:val="21"/>
          <w:lang w:bidi="ar"/>
        </w:rPr>
        <w:t>5002</w:t>
      </w:r>
      <w:r>
        <w:rPr>
          <w:rFonts w:hint="eastAsia" w:cs="宋体"/>
          <w:szCs w:val="21"/>
          <w:lang w:bidi="ar"/>
        </w:rPr>
        <w:t>　</w:t>
      </w:r>
      <w:r>
        <w:rPr>
          <w:rFonts w:hint="eastAsia" w:ascii="宋体" w:hAnsi="宋体" w:cs="宋体"/>
          <w:szCs w:val="21"/>
          <w:lang w:bidi="ar"/>
        </w:rPr>
        <w:t>地区电网调度自动化设计规程</w:t>
      </w:r>
    </w:p>
    <w:p w14:paraId="0B62D0A7">
      <w:pPr>
        <w:widowControl/>
        <w:autoSpaceDE w:val="0"/>
        <w:autoSpaceDN w:val="0"/>
        <w:spacing w:line="360" w:lineRule="auto"/>
        <w:ind w:left="210" w:firstLine="210" w:firstLineChars="100"/>
        <w:rPr>
          <w:rFonts w:cs="宋体"/>
          <w:szCs w:val="21"/>
        </w:rPr>
      </w:pPr>
      <w:r>
        <w:rPr>
          <w:rFonts w:cs="宋体"/>
          <w:szCs w:val="21"/>
          <w:lang w:bidi="ar"/>
        </w:rPr>
        <w:t>DL</w:t>
      </w:r>
      <w:r>
        <w:rPr>
          <w:rFonts w:hint="eastAsia" w:cs="宋体"/>
          <w:szCs w:val="21"/>
          <w:lang w:bidi="ar"/>
        </w:rPr>
        <w:t xml:space="preserve">/T </w:t>
      </w:r>
      <w:r>
        <w:rPr>
          <w:rFonts w:cs="宋体"/>
          <w:szCs w:val="21"/>
          <w:lang w:bidi="ar"/>
        </w:rPr>
        <w:t>5003</w:t>
      </w:r>
      <w:r>
        <w:rPr>
          <w:rFonts w:hint="eastAsia" w:cs="宋体"/>
          <w:szCs w:val="21"/>
          <w:lang w:bidi="ar"/>
        </w:rPr>
        <w:t>　</w:t>
      </w:r>
      <w:r>
        <w:rPr>
          <w:rFonts w:hint="eastAsia" w:ascii="宋体" w:hAnsi="宋体" w:cs="宋体"/>
          <w:szCs w:val="21"/>
          <w:lang w:bidi="ar"/>
        </w:rPr>
        <w:t>电力系统调度自动化设计</w:t>
      </w:r>
      <w:r>
        <w:rPr>
          <w:rFonts w:hint="eastAsia" w:cs="宋体"/>
          <w:szCs w:val="21"/>
          <w:lang w:bidi="ar"/>
        </w:rPr>
        <w:t>规程</w:t>
      </w:r>
    </w:p>
    <w:p w14:paraId="7CD97666">
      <w:pPr>
        <w:widowControl/>
        <w:autoSpaceDE w:val="0"/>
        <w:autoSpaceDN w:val="0"/>
        <w:spacing w:line="360" w:lineRule="auto"/>
        <w:ind w:left="210" w:firstLine="210" w:firstLineChars="100"/>
        <w:rPr>
          <w:rFonts w:ascii="宋体" w:hAnsi="宋体" w:cs="宋体"/>
          <w:szCs w:val="21"/>
        </w:rPr>
      </w:pPr>
      <w:r>
        <w:rPr>
          <w:rFonts w:cs="宋体"/>
          <w:szCs w:val="21"/>
          <w:lang w:bidi="ar"/>
        </w:rPr>
        <w:t>DL/T 5035</w:t>
      </w:r>
      <w:r>
        <w:rPr>
          <w:rFonts w:hint="eastAsia" w:cs="宋体"/>
          <w:szCs w:val="21"/>
          <w:lang w:bidi="ar"/>
        </w:rPr>
        <w:t>　</w:t>
      </w:r>
      <w:r>
        <w:rPr>
          <w:rFonts w:hint="eastAsia" w:ascii="宋体" w:hAnsi="宋体" w:cs="宋体"/>
          <w:szCs w:val="21"/>
          <w:lang w:bidi="ar"/>
        </w:rPr>
        <w:t>发电厂供暖通风与空气调节设计规范</w:t>
      </w:r>
    </w:p>
    <w:p w14:paraId="198F9133">
      <w:pPr>
        <w:widowControl/>
        <w:autoSpaceDE w:val="0"/>
        <w:autoSpaceDN w:val="0"/>
        <w:spacing w:line="360" w:lineRule="auto"/>
        <w:ind w:left="210" w:firstLine="210" w:firstLineChars="100"/>
        <w:rPr>
          <w:rFonts w:ascii="宋体" w:hAnsi="宋体" w:cs="宋体"/>
          <w:szCs w:val="21"/>
        </w:rPr>
      </w:pPr>
      <w:r>
        <w:rPr>
          <w:rFonts w:cs="宋体"/>
          <w:szCs w:val="21"/>
          <w:lang w:bidi="ar"/>
        </w:rPr>
        <w:t>DL/T 5056</w:t>
      </w:r>
      <w:r>
        <w:rPr>
          <w:rFonts w:hint="eastAsia" w:cs="宋体"/>
          <w:szCs w:val="21"/>
          <w:lang w:bidi="ar"/>
        </w:rPr>
        <w:t>　</w:t>
      </w:r>
      <w:r>
        <w:rPr>
          <w:rFonts w:hint="eastAsia" w:ascii="宋体" w:hAnsi="宋体" w:cs="宋体"/>
          <w:szCs w:val="21"/>
          <w:lang w:bidi="ar"/>
        </w:rPr>
        <w:t>变电站总布置设计技术规程</w:t>
      </w:r>
    </w:p>
    <w:p w14:paraId="74CECB44">
      <w:pPr>
        <w:widowControl/>
        <w:autoSpaceDE w:val="0"/>
        <w:autoSpaceDN w:val="0"/>
        <w:spacing w:line="360" w:lineRule="auto"/>
        <w:ind w:left="210" w:firstLine="210" w:firstLineChars="100"/>
        <w:rPr>
          <w:rFonts w:ascii="宋体" w:hAnsi="宋体" w:cs="宋体"/>
          <w:szCs w:val="21"/>
        </w:rPr>
      </w:pPr>
      <w:r>
        <w:rPr>
          <w:rFonts w:cs="宋体"/>
          <w:szCs w:val="21"/>
          <w:lang w:bidi="ar"/>
        </w:rPr>
        <w:t>DL/T 5136</w:t>
      </w:r>
      <w:r>
        <w:rPr>
          <w:rFonts w:hint="eastAsia" w:cs="宋体"/>
          <w:szCs w:val="21"/>
          <w:lang w:bidi="ar"/>
        </w:rPr>
        <w:t>　</w:t>
      </w:r>
      <w:r>
        <w:rPr>
          <w:rFonts w:hint="eastAsia" w:ascii="宋体" w:hAnsi="宋体" w:cs="宋体"/>
          <w:szCs w:val="21"/>
          <w:lang w:bidi="ar"/>
        </w:rPr>
        <w:t>火力发电厂、变电站二次接线设计技术规程</w:t>
      </w:r>
    </w:p>
    <w:p w14:paraId="600DB8A8">
      <w:pPr>
        <w:widowControl/>
        <w:autoSpaceDE w:val="0"/>
        <w:autoSpaceDN w:val="0"/>
        <w:spacing w:line="360" w:lineRule="auto"/>
        <w:ind w:left="210" w:firstLine="210" w:firstLineChars="100"/>
        <w:rPr>
          <w:rFonts w:ascii="宋体" w:hAnsi="宋体" w:cs="宋体"/>
          <w:szCs w:val="21"/>
        </w:rPr>
      </w:pPr>
      <w:r>
        <w:rPr>
          <w:rFonts w:cs="宋体"/>
          <w:szCs w:val="21"/>
          <w:lang w:bidi="ar"/>
        </w:rPr>
        <w:t>DL/T 5155</w:t>
      </w:r>
      <w:r>
        <w:rPr>
          <w:rFonts w:hint="eastAsia" w:cs="宋体"/>
          <w:szCs w:val="21"/>
          <w:lang w:bidi="ar"/>
        </w:rPr>
        <w:t>　</w:t>
      </w:r>
      <w:r>
        <w:rPr>
          <w:rFonts w:hint="eastAsia" w:ascii="宋体" w:hAnsi="宋体" w:cs="宋体"/>
          <w:szCs w:val="21"/>
          <w:lang w:bidi="ar"/>
        </w:rPr>
        <w:t>22</w:t>
      </w:r>
      <w:r>
        <w:rPr>
          <w:rFonts w:hint="eastAsia" w:ascii="宋体" w:hAnsi="宋体" w:cs="宋体"/>
          <w:spacing w:val="50"/>
          <w:szCs w:val="21"/>
          <w:lang w:bidi="ar"/>
        </w:rPr>
        <w:t>0</w:t>
      </w:r>
      <w:r>
        <w:rPr>
          <w:rFonts w:hint="eastAsia" w:cs="宋体"/>
          <w:szCs w:val="21"/>
          <w:lang w:bidi="ar"/>
        </w:rPr>
        <w:t>kV</w:t>
      </w:r>
      <w:r>
        <w:rPr>
          <w:rFonts w:hint="eastAsia" w:ascii="宋体" w:hAnsi="宋体" w:cs="宋体"/>
          <w:szCs w:val="21"/>
          <w:lang w:bidi="ar"/>
        </w:rPr>
        <w:t>～100</w:t>
      </w:r>
      <w:r>
        <w:rPr>
          <w:rFonts w:hint="eastAsia" w:ascii="宋体" w:hAnsi="宋体" w:cs="宋体"/>
          <w:spacing w:val="50"/>
          <w:szCs w:val="21"/>
          <w:lang w:bidi="ar"/>
        </w:rPr>
        <w:t>0</w:t>
      </w:r>
      <w:r>
        <w:rPr>
          <w:rFonts w:hint="eastAsia" w:cs="宋体"/>
          <w:szCs w:val="21"/>
          <w:lang w:bidi="ar"/>
        </w:rPr>
        <w:t>kV</w:t>
      </w:r>
      <w:r>
        <w:rPr>
          <w:rFonts w:hint="eastAsia" w:ascii="宋体" w:hAnsi="宋体" w:cs="宋体"/>
          <w:szCs w:val="21"/>
          <w:lang w:bidi="ar"/>
        </w:rPr>
        <w:t>变电站站用电设计技术规程</w:t>
      </w:r>
    </w:p>
    <w:p w14:paraId="4136638B">
      <w:pPr>
        <w:widowControl/>
        <w:autoSpaceDE w:val="0"/>
        <w:autoSpaceDN w:val="0"/>
        <w:spacing w:line="360" w:lineRule="auto"/>
        <w:ind w:left="210" w:firstLine="210" w:firstLineChars="100"/>
        <w:rPr>
          <w:rFonts w:ascii="宋体" w:hAnsi="宋体" w:cs="宋体"/>
          <w:szCs w:val="21"/>
        </w:rPr>
      </w:pPr>
      <w:r>
        <w:rPr>
          <w:rFonts w:cs="宋体"/>
          <w:szCs w:val="21"/>
          <w:lang w:bidi="ar"/>
        </w:rPr>
        <w:t>DL/T 5222</w:t>
      </w:r>
      <w:r>
        <w:rPr>
          <w:rFonts w:hint="eastAsia" w:cs="宋体"/>
          <w:szCs w:val="21"/>
          <w:lang w:bidi="ar"/>
        </w:rPr>
        <w:t>　</w:t>
      </w:r>
      <w:r>
        <w:rPr>
          <w:rFonts w:hint="eastAsia" w:ascii="宋体" w:hAnsi="宋体" w:cs="宋体"/>
          <w:szCs w:val="21"/>
          <w:lang w:bidi="ar"/>
        </w:rPr>
        <w:t>导体和电器选择设计技术规定</w:t>
      </w:r>
    </w:p>
    <w:p w14:paraId="2A25CF2C">
      <w:pPr>
        <w:widowControl/>
        <w:autoSpaceDE w:val="0"/>
        <w:autoSpaceDN w:val="0"/>
        <w:spacing w:line="360" w:lineRule="auto"/>
        <w:ind w:left="210" w:firstLine="210" w:firstLineChars="100"/>
        <w:rPr>
          <w:rFonts w:ascii="宋体" w:hAnsi="宋体" w:cs="宋体"/>
          <w:szCs w:val="21"/>
        </w:rPr>
      </w:pPr>
      <w:r>
        <w:rPr>
          <w:rFonts w:cs="宋体"/>
          <w:szCs w:val="21"/>
          <w:lang w:bidi="ar"/>
        </w:rPr>
        <w:t>DL/T 5242</w:t>
      </w:r>
      <w:r>
        <w:rPr>
          <w:rFonts w:hint="eastAsia" w:cs="宋体"/>
          <w:szCs w:val="21"/>
          <w:lang w:bidi="ar"/>
        </w:rPr>
        <w:t>　</w:t>
      </w:r>
      <w:r>
        <w:rPr>
          <w:rFonts w:hint="eastAsia" w:ascii="宋体" w:hAnsi="宋体" w:cs="宋体"/>
          <w:szCs w:val="21"/>
          <w:lang w:bidi="ar"/>
        </w:rPr>
        <w:t>3</w:t>
      </w:r>
      <w:r>
        <w:rPr>
          <w:rFonts w:hint="eastAsia" w:ascii="宋体" w:hAnsi="宋体" w:cs="宋体"/>
          <w:bCs/>
          <w:spacing w:val="50"/>
          <w:szCs w:val="21"/>
          <w:lang w:bidi="ar"/>
        </w:rPr>
        <w:t>5</w:t>
      </w:r>
      <w:r>
        <w:rPr>
          <w:rFonts w:hint="eastAsia" w:cs="宋体"/>
          <w:szCs w:val="21"/>
          <w:lang w:bidi="ar"/>
        </w:rPr>
        <w:t>kV</w:t>
      </w:r>
      <w:r>
        <w:rPr>
          <w:rFonts w:hint="eastAsia" w:ascii="宋体" w:hAnsi="宋体" w:cs="宋体"/>
          <w:szCs w:val="21"/>
          <w:lang w:bidi="ar"/>
        </w:rPr>
        <w:t>～22</w:t>
      </w:r>
      <w:r>
        <w:rPr>
          <w:rFonts w:hint="eastAsia" w:ascii="宋体" w:hAnsi="宋体" w:cs="宋体"/>
          <w:spacing w:val="50"/>
          <w:szCs w:val="21"/>
          <w:lang w:bidi="ar"/>
        </w:rPr>
        <w:t>0</w:t>
      </w:r>
      <w:r>
        <w:rPr>
          <w:rFonts w:hint="eastAsia" w:cs="宋体"/>
          <w:szCs w:val="21"/>
          <w:lang w:bidi="ar"/>
        </w:rPr>
        <w:t>kV</w:t>
      </w:r>
      <w:r>
        <w:rPr>
          <w:rFonts w:hint="eastAsia" w:ascii="宋体" w:hAnsi="宋体" w:cs="宋体"/>
          <w:szCs w:val="21"/>
          <w:lang w:bidi="ar"/>
        </w:rPr>
        <w:t>变电站无功补偿装置设计技术规定</w:t>
      </w:r>
    </w:p>
    <w:p w14:paraId="21FA1CE5">
      <w:pPr>
        <w:widowControl/>
        <w:autoSpaceDE w:val="0"/>
        <w:autoSpaceDN w:val="0"/>
        <w:spacing w:line="360" w:lineRule="auto"/>
        <w:ind w:left="210" w:firstLine="210" w:firstLineChars="100"/>
        <w:rPr>
          <w:rFonts w:ascii="宋体" w:hAnsi="宋体" w:cs="宋体"/>
          <w:szCs w:val="21"/>
        </w:rPr>
      </w:pPr>
      <w:r>
        <w:rPr>
          <w:rFonts w:cs="宋体"/>
          <w:szCs w:val="21"/>
          <w:lang w:bidi="ar"/>
        </w:rPr>
        <w:t>DL/T 5352</w:t>
      </w:r>
      <w:r>
        <w:rPr>
          <w:rFonts w:hint="eastAsia" w:cs="宋体"/>
          <w:szCs w:val="21"/>
          <w:lang w:bidi="ar"/>
        </w:rPr>
        <w:t>　</w:t>
      </w:r>
      <w:r>
        <w:rPr>
          <w:rFonts w:hint="eastAsia" w:ascii="宋体" w:hAnsi="宋体" w:cs="宋体"/>
          <w:szCs w:val="21"/>
          <w:lang w:bidi="ar"/>
        </w:rPr>
        <w:t>高压配电装置设计规范</w:t>
      </w:r>
    </w:p>
    <w:p w14:paraId="74796B46">
      <w:pPr>
        <w:widowControl/>
        <w:autoSpaceDE w:val="0"/>
        <w:autoSpaceDN w:val="0"/>
        <w:spacing w:line="360" w:lineRule="auto"/>
        <w:ind w:left="210" w:firstLine="210" w:firstLineChars="100"/>
        <w:rPr>
          <w:rFonts w:ascii="宋体" w:hAnsi="宋体" w:cs="宋体"/>
          <w:i/>
          <w:iCs/>
          <w:szCs w:val="21"/>
        </w:rPr>
      </w:pPr>
      <w:r>
        <w:rPr>
          <w:rFonts w:cs="宋体"/>
          <w:szCs w:val="21"/>
          <w:lang w:bidi="ar"/>
        </w:rPr>
        <w:t>DL/T 5390</w:t>
      </w:r>
      <w:r>
        <w:rPr>
          <w:rFonts w:hint="eastAsia" w:cs="宋体"/>
          <w:szCs w:val="21"/>
          <w:lang w:bidi="ar"/>
        </w:rPr>
        <w:t>　</w:t>
      </w:r>
      <w:r>
        <w:rPr>
          <w:rFonts w:hint="eastAsia" w:ascii="宋体" w:hAnsi="宋体" w:cs="宋体"/>
          <w:szCs w:val="21"/>
          <w:lang w:bidi="ar"/>
        </w:rPr>
        <w:t>发电厂和变电站照明设计技术规定</w:t>
      </w:r>
    </w:p>
    <w:p w14:paraId="5541B34B">
      <w:pPr>
        <w:widowControl/>
        <w:autoSpaceDE w:val="0"/>
        <w:autoSpaceDN w:val="0"/>
        <w:spacing w:line="360" w:lineRule="auto"/>
        <w:ind w:left="210" w:firstLine="210" w:firstLineChars="100"/>
        <w:rPr>
          <w:rFonts w:cs="宋体"/>
          <w:szCs w:val="21"/>
        </w:rPr>
      </w:pPr>
      <w:r>
        <w:rPr>
          <w:rFonts w:cs="宋体"/>
          <w:szCs w:val="21"/>
          <w:lang w:bidi="ar"/>
        </w:rPr>
        <w:t>DL/T 5457</w:t>
      </w:r>
      <w:r>
        <w:rPr>
          <w:rFonts w:hint="eastAsia" w:cs="宋体"/>
          <w:szCs w:val="21"/>
          <w:lang w:bidi="ar"/>
        </w:rPr>
        <w:t>　变电站建筑结构设计技术规程</w:t>
      </w:r>
    </w:p>
    <w:p w14:paraId="35FC4A64">
      <w:pPr>
        <w:widowControl/>
        <w:autoSpaceDE w:val="0"/>
        <w:autoSpaceDN w:val="0"/>
        <w:spacing w:line="360" w:lineRule="auto"/>
        <w:ind w:left="210" w:firstLine="210" w:firstLineChars="100"/>
        <w:rPr>
          <w:rFonts w:ascii="宋体" w:hAnsi="宋体" w:cs="宋体"/>
          <w:szCs w:val="21"/>
        </w:rPr>
      </w:pPr>
      <w:r>
        <w:rPr>
          <w:rFonts w:cs="宋体"/>
          <w:szCs w:val="21"/>
          <w:lang w:bidi="ar"/>
        </w:rPr>
        <w:t>DL/T 5495</w:t>
      </w:r>
      <w:r>
        <w:rPr>
          <w:rFonts w:hint="eastAsia" w:cs="宋体"/>
          <w:szCs w:val="21"/>
          <w:lang w:bidi="ar"/>
        </w:rPr>
        <w:t>　</w:t>
      </w:r>
      <w:r>
        <w:rPr>
          <w:rFonts w:hint="eastAsia" w:ascii="宋体" w:hAnsi="宋体" w:cs="宋体"/>
          <w:szCs w:val="21"/>
          <w:lang w:bidi="ar"/>
        </w:rPr>
        <w:t>3</w:t>
      </w:r>
      <w:r>
        <w:rPr>
          <w:rFonts w:hint="eastAsia" w:ascii="宋体" w:hAnsi="宋体" w:cs="宋体"/>
          <w:spacing w:val="50"/>
          <w:szCs w:val="21"/>
          <w:lang w:bidi="ar"/>
        </w:rPr>
        <w:t>5</w:t>
      </w:r>
      <w:r>
        <w:rPr>
          <w:rFonts w:hint="eastAsia" w:cs="宋体"/>
          <w:szCs w:val="21"/>
          <w:lang w:bidi="ar"/>
        </w:rPr>
        <w:t>kV</w:t>
      </w:r>
      <w:r>
        <w:rPr>
          <w:rFonts w:hint="eastAsia" w:ascii="宋体" w:hAnsi="宋体" w:cs="宋体"/>
          <w:szCs w:val="21"/>
          <w:lang w:bidi="ar"/>
        </w:rPr>
        <w:t>～11</w:t>
      </w:r>
      <w:r>
        <w:rPr>
          <w:rFonts w:hint="eastAsia" w:ascii="宋体" w:hAnsi="宋体" w:cs="宋体"/>
          <w:spacing w:val="50"/>
          <w:szCs w:val="21"/>
          <w:lang w:bidi="ar"/>
        </w:rPr>
        <w:t>0</w:t>
      </w:r>
      <w:r>
        <w:rPr>
          <w:rFonts w:hint="eastAsia" w:cs="宋体"/>
          <w:szCs w:val="21"/>
          <w:lang w:bidi="ar"/>
        </w:rPr>
        <w:t>kV</w:t>
      </w:r>
      <w:r>
        <w:rPr>
          <w:rFonts w:hint="eastAsia" w:ascii="宋体" w:hAnsi="宋体" w:cs="宋体"/>
          <w:szCs w:val="21"/>
          <w:lang w:bidi="ar"/>
        </w:rPr>
        <w:t>户内变电站设计规程</w:t>
      </w:r>
    </w:p>
    <w:p w14:paraId="602A94E6">
      <w:pPr>
        <w:widowControl/>
        <w:autoSpaceDE w:val="0"/>
        <w:autoSpaceDN w:val="0"/>
        <w:spacing w:line="360" w:lineRule="auto"/>
        <w:ind w:left="210" w:firstLine="210" w:firstLineChars="100"/>
        <w:rPr>
          <w:rFonts w:ascii="宋体" w:hAnsi="宋体" w:cs="宋体"/>
          <w:szCs w:val="21"/>
        </w:rPr>
      </w:pPr>
      <w:r>
        <w:rPr>
          <w:rFonts w:cs="宋体"/>
          <w:szCs w:val="21"/>
          <w:lang w:bidi="ar"/>
        </w:rPr>
        <w:t>DL/T 5496</w:t>
      </w:r>
      <w:r>
        <w:rPr>
          <w:rFonts w:hint="eastAsia" w:cs="宋体"/>
          <w:szCs w:val="21"/>
          <w:lang w:bidi="ar"/>
        </w:rPr>
        <w:t>　</w:t>
      </w:r>
      <w:r>
        <w:rPr>
          <w:rFonts w:hint="eastAsia" w:ascii="宋体" w:hAnsi="宋体" w:cs="宋体"/>
          <w:szCs w:val="21"/>
          <w:lang w:bidi="ar"/>
        </w:rPr>
        <w:t>22</w:t>
      </w:r>
      <w:r>
        <w:rPr>
          <w:rFonts w:hint="eastAsia" w:ascii="宋体" w:hAnsi="宋体" w:cs="宋体"/>
          <w:spacing w:val="50"/>
          <w:szCs w:val="21"/>
          <w:lang w:bidi="ar"/>
        </w:rPr>
        <w:t>0</w:t>
      </w:r>
      <w:r>
        <w:rPr>
          <w:rFonts w:hint="eastAsia" w:cs="宋体"/>
          <w:szCs w:val="21"/>
          <w:lang w:bidi="ar"/>
        </w:rPr>
        <w:t>kV</w:t>
      </w:r>
      <w:r>
        <w:rPr>
          <w:rFonts w:hint="eastAsia" w:ascii="宋体" w:hAnsi="宋体" w:cs="宋体"/>
          <w:szCs w:val="21"/>
          <w:lang w:bidi="ar"/>
        </w:rPr>
        <w:t>～50</w:t>
      </w:r>
      <w:r>
        <w:rPr>
          <w:rFonts w:hint="eastAsia" w:ascii="宋体" w:hAnsi="宋体" w:cs="宋体"/>
          <w:spacing w:val="50"/>
          <w:szCs w:val="21"/>
          <w:lang w:bidi="ar"/>
        </w:rPr>
        <w:t>0</w:t>
      </w:r>
      <w:r>
        <w:rPr>
          <w:rFonts w:hint="eastAsia" w:cs="宋体"/>
          <w:szCs w:val="21"/>
          <w:lang w:bidi="ar"/>
        </w:rPr>
        <w:t>kV</w:t>
      </w:r>
      <w:r>
        <w:rPr>
          <w:rFonts w:hint="eastAsia" w:ascii="宋体" w:hAnsi="宋体" w:cs="宋体"/>
          <w:szCs w:val="21"/>
          <w:lang w:bidi="ar"/>
        </w:rPr>
        <w:t>户内变电站设计规程</w:t>
      </w:r>
    </w:p>
    <w:p w14:paraId="3FB8D2B2">
      <w:pPr>
        <w:widowControl/>
        <w:autoSpaceDE w:val="0"/>
        <w:autoSpaceDN w:val="0"/>
        <w:spacing w:line="360" w:lineRule="auto"/>
        <w:ind w:left="0" w:leftChars="0" w:firstLine="420"/>
        <w:rPr>
          <w:rFonts w:cs="宋体"/>
          <w:szCs w:val="21"/>
        </w:rPr>
      </w:pPr>
      <w:r>
        <w:rPr>
          <w:rFonts w:cs="宋体"/>
          <w:szCs w:val="21"/>
          <w:lang w:bidi="ar"/>
        </w:rPr>
        <w:t>DL/T 5510</w:t>
      </w:r>
      <w:r>
        <w:rPr>
          <w:rFonts w:hint="eastAsia" w:cs="宋体"/>
          <w:szCs w:val="21"/>
          <w:lang w:bidi="ar"/>
        </w:rPr>
        <w:t>　智能变电站设计技术规定</w:t>
      </w:r>
    </w:p>
    <w:p w14:paraId="63B6C3D3">
      <w:pPr>
        <w:widowControl/>
        <w:autoSpaceDE w:val="0"/>
        <w:autoSpaceDN w:val="0"/>
        <w:spacing w:line="360" w:lineRule="auto"/>
        <w:ind w:left="210" w:firstLine="210" w:firstLineChars="100"/>
        <w:rPr>
          <w:rFonts w:cs="宋体"/>
          <w:color w:val="ED7D31"/>
          <w:szCs w:val="21"/>
        </w:rPr>
      </w:pPr>
      <w:r>
        <w:rPr>
          <w:rFonts w:cs="宋体"/>
          <w:szCs w:val="21"/>
          <w:lang w:val="zh-CN" w:bidi="ar"/>
        </w:rPr>
        <w:t>DL/T 5625</w:t>
      </w:r>
      <w:r>
        <w:rPr>
          <w:rFonts w:hint="eastAsia" w:cs="宋体"/>
          <w:szCs w:val="21"/>
          <w:lang w:val="zh-CN" w:bidi="ar"/>
        </w:rPr>
        <w:t>　</w:t>
      </w:r>
      <w:r>
        <w:rPr>
          <w:rFonts w:hint="eastAsia" w:cs="宋体"/>
          <w:szCs w:val="21"/>
          <w:lang w:bidi="ar"/>
        </w:rPr>
        <w:t>智能变电站监控系统设计规程</w:t>
      </w:r>
    </w:p>
    <w:p w14:paraId="4CE4122D">
      <w:pPr>
        <w:widowControl/>
        <w:autoSpaceDE w:val="0"/>
        <w:autoSpaceDN w:val="0"/>
        <w:spacing w:line="360" w:lineRule="auto"/>
        <w:ind w:left="210" w:firstLine="210" w:firstLineChars="100"/>
        <w:rPr>
          <w:rFonts w:ascii="宋体" w:hAnsi="宋体" w:cs="宋体"/>
          <w:szCs w:val="21"/>
        </w:rPr>
      </w:pPr>
      <w:r>
        <w:rPr>
          <w:rFonts w:cs="宋体"/>
          <w:szCs w:val="21"/>
          <w:lang w:bidi="ar"/>
        </w:rPr>
        <w:t>HJ</w:t>
      </w:r>
      <w:r>
        <w:rPr>
          <w:rFonts w:hint="eastAsia" w:cs="宋体"/>
          <w:szCs w:val="21"/>
          <w:lang w:bidi="ar"/>
        </w:rPr>
        <w:t xml:space="preserve"> </w:t>
      </w:r>
      <w:r>
        <w:rPr>
          <w:rFonts w:cs="宋体"/>
          <w:szCs w:val="21"/>
          <w:lang w:bidi="ar"/>
        </w:rPr>
        <w:t>24</w:t>
      </w:r>
      <w:r>
        <w:rPr>
          <w:rFonts w:hint="eastAsia" w:cs="宋体"/>
          <w:szCs w:val="21"/>
          <w:lang w:bidi="ar"/>
        </w:rPr>
        <w:t>　</w:t>
      </w:r>
      <w:r>
        <w:rPr>
          <w:rFonts w:hint="eastAsia" w:ascii="宋体" w:hAnsi="宋体" w:cs="宋体"/>
          <w:szCs w:val="21"/>
          <w:lang w:bidi="ar"/>
        </w:rPr>
        <w:t>环境影响评价技术导则　输变电</w:t>
      </w:r>
    </w:p>
    <w:p w14:paraId="420C06EF">
      <w:pPr>
        <w:widowControl/>
        <w:autoSpaceDE w:val="0"/>
        <w:autoSpaceDN w:val="0"/>
        <w:spacing w:line="360" w:lineRule="auto"/>
        <w:ind w:left="210" w:firstLine="210" w:firstLineChars="100"/>
        <w:rPr>
          <w:rFonts w:cs="宋体"/>
          <w:szCs w:val="21"/>
        </w:rPr>
      </w:pPr>
      <w:r>
        <w:rPr>
          <w:rFonts w:cs="宋体"/>
          <w:szCs w:val="21"/>
          <w:lang w:val="zh-CN" w:bidi="ar"/>
        </w:rPr>
        <w:t>JGJ</w:t>
      </w:r>
      <w:r>
        <w:rPr>
          <w:rFonts w:cs="宋体"/>
          <w:szCs w:val="21"/>
          <w:lang w:bidi="ar"/>
        </w:rPr>
        <w:t xml:space="preserve"> </w:t>
      </w:r>
      <w:r>
        <w:rPr>
          <w:rFonts w:cs="宋体"/>
          <w:szCs w:val="21"/>
          <w:lang w:val="zh-CN" w:bidi="ar"/>
        </w:rPr>
        <w:t>8</w:t>
      </w:r>
      <w:r>
        <w:rPr>
          <w:rFonts w:hint="eastAsia" w:cs="宋体"/>
          <w:szCs w:val="21"/>
          <w:lang w:val="zh-CN" w:bidi="ar"/>
        </w:rPr>
        <w:t>　</w:t>
      </w:r>
      <w:r>
        <w:rPr>
          <w:rFonts w:hint="eastAsia" w:ascii="宋体" w:hAnsi="宋体" w:cs="宋体"/>
          <w:szCs w:val="21"/>
          <w:lang w:val="zh-CN" w:bidi="ar"/>
        </w:rPr>
        <w:t>建筑变形测量规范</w:t>
      </w:r>
    </w:p>
    <w:p w14:paraId="6D8B88BD">
      <w:pPr>
        <w:pStyle w:val="3"/>
        <w:widowControl/>
        <w:numPr>
          <w:ilvl w:val="0"/>
          <w:numId w:val="3"/>
        </w:numPr>
        <w:tabs>
          <w:tab w:val="left" w:pos="142"/>
        </w:tabs>
        <w:spacing w:before="240" w:after="240"/>
      </w:pPr>
      <w:bookmarkStart w:id="38" w:name="_Toc26322"/>
      <w:bookmarkStart w:id="39" w:name="_Toc24909"/>
      <w:bookmarkStart w:id="40" w:name="_Toc129272388"/>
      <w:bookmarkStart w:id="41" w:name="_Toc24099"/>
      <w:bookmarkStart w:id="42" w:name="_Toc752"/>
      <w:bookmarkStart w:id="43" w:name="_Toc6862"/>
      <w:bookmarkStart w:id="44" w:name="_Toc121672778"/>
      <w:r>
        <w:rPr>
          <w:rFonts w:hint="eastAsia" w:cs="黑体"/>
        </w:rPr>
        <w:t>术语和</w:t>
      </w:r>
      <w:bookmarkEnd w:id="38"/>
      <w:r>
        <w:rPr>
          <w:rFonts w:hint="eastAsia" w:cs="黑体"/>
        </w:rPr>
        <w:t>定义</w:t>
      </w:r>
      <w:bookmarkEnd w:id="39"/>
      <w:bookmarkEnd w:id="40"/>
      <w:bookmarkEnd w:id="41"/>
      <w:bookmarkEnd w:id="42"/>
      <w:bookmarkEnd w:id="43"/>
      <w:bookmarkEnd w:id="44"/>
    </w:p>
    <w:p w14:paraId="28CF6102">
      <w:pPr>
        <w:widowControl/>
        <w:autoSpaceDE w:val="0"/>
        <w:autoSpaceDN w:val="0"/>
        <w:spacing w:line="360" w:lineRule="auto"/>
        <w:ind w:left="0" w:leftChars="0" w:firstLine="420"/>
        <w:rPr>
          <w:rFonts w:cs="宋体"/>
          <w:szCs w:val="21"/>
        </w:rPr>
      </w:pPr>
      <w:r>
        <w:rPr>
          <w:rFonts w:hint="eastAsia" w:cs="宋体"/>
          <w:szCs w:val="21"/>
          <w:lang w:bidi="ar"/>
        </w:rPr>
        <w:t>下列术语和定义适用于本文件。</w:t>
      </w:r>
    </w:p>
    <w:p w14:paraId="357EDC7D">
      <w:pPr>
        <w:pStyle w:val="4"/>
        <w:widowControl/>
        <w:numPr>
          <w:ilvl w:val="1"/>
          <w:numId w:val="3"/>
        </w:numPr>
        <w:rPr>
          <w:rFonts w:cs="黑体"/>
        </w:rPr>
      </w:pPr>
      <w:bookmarkStart w:id="45" w:name="_Toc17699"/>
      <w:bookmarkEnd w:id="45"/>
      <w:bookmarkStart w:id="46" w:name="_Toc24114"/>
      <w:bookmarkEnd w:id="46"/>
      <w:bookmarkStart w:id="47" w:name="_Toc5053"/>
      <w:bookmarkEnd w:id="47"/>
      <w:bookmarkStart w:id="48" w:name="_Toc8140"/>
      <w:bookmarkEnd w:id="48"/>
      <w:bookmarkStart w:id="49" w:name="_Toc2448"/>
      <w:bookmarkEnd w:id="49"/>
      <w:bookmarkStart w:id="50" w:name="_Toc123"/>
      <w:bookmarkEnd w:id="50"/>
      <w:bookmarkStart w:id="51" w:name="_Toc11295"/>
      <w:bookmarkEnd w:id="51"/>
      <w:bookmarkStart w:id="52" w:name="_Toc11237"/>
      <w:r>
        <w:rPr>
          <w:rFonts w:hint="eastAsia" w:ascii="黑体" w:hAnsi="宋体" w:cs="黑体"/>
          <w:lang w:bidi="ar"/>
        </w:rPr>
        <w:t>附建式变电站</w:t>
      </w:r>
      <w:bookmarkEnd w:id="52"/>
      <w:r>
        <w:rPr>
          <w:rFonts w:hint="eastAsia" w:ascii="黑体" w:hAnsi="宋体" w:cs="黑体"/>
          <w:lang w:bidi="ar"/>
        </w:rPr>
        <w:t>　</w:t>
      </w:r>
      <w:r>
        <w:rPr>
          <w:rFonts w:hint="eastAsia" w:ascii="黑体" w:hAnsi="宋体" w:cs="黑体"/>
          <w:szCs w:val="21"/>
          <w:lang w:bidi="ar"/>
        </w:rPr>
        <w:t>attached substation</w:t>
      </w:r>
    </w:p>
    <w:p w14:paraId="79EAC91A">
      <w:pPr>
        <w:ind w:left="0" w:leftChars="0" w:firstLine="420"/>
        <w:rPr>
          <w:rFonts w:cs="宋体"/>
          <w:lang w:bidi="ar"/>
        </w:rPr>
      </w:pPr>
      <w:r>
        <w:rPr>
          <w:rFonts w:hint="eastAsia" w:cs="宋体"/>
          <w:lang w:bidi="ar"/>
        </w:rPr>
        <w:t>采用</w:t>
      </w:r>
      <w:r>
        <w:rPr>
          <w:rFonts w:cs="宋体"/>
          <w:lang w:bidi="ar"/>
        </w:rPr>
        <w:t>贴邻、上盖</w:t>
      </w:r>
      <w:r>
        <w:rPr>
          <w:rFonts w:hint="eastAsia" w:cs="宋体"/>
          <w:lang w:bidi="ar"/>
        </w:rPr>
        <w:t>的方式与其他功能</w:t>
      </w:r>
      <w:r>
        <w:rPr>
          <w:rFonts w:cs="宋体"/>
          <w:lang w:bidi="ar"/>
        </w:rPr>
        <w:t>建筑组合建造的变电站</w:t>
      </w:r>
      <w:r>
        <w:rPr>
          <w:rFonts w:hint="eastAsia" w:cs="宋体"/>
          <w:lang w:bidi="ar"/>
        </w:rPr>
        <w:t>。</w:t>
      </w:r>
      <w:bookmarkStart w:id="53" w:name="_Toc21699"/>
      <w:bookmarkEnd w:id="53"/>
      <w:bookmarkStart w:id="54" w:name="_Toc29195"/>
      <w:bookmarkEnd w:id="54"/>
      <w:bookmarkStart w:id="55" w:name="_Toc11641"/>
      <w:bookmarkEnd w:id="55"/>
      <w:bookmarkStart w:id="56" w:name="_Toc7905"/>
      <w:bookmarkEnd w:id="56"/>
      <w:bookmarkStart w:id="57" w:name="_Toc13394"/>
      <w:bookmarkEnd w:id="57"/>
      <w:bookmarkStart w:id="58" w:name="_Toc4444"/>
      <w:bookmarkEnd w:id="58"/>
      <w:bookmarkStart w:id="59" w:name="_Toc13167"/>
      <w:bookmarkEnd w:id="59"/>
    </w:p>
    <w:p w14:paraId="31133A8E">
      <w:pPr>
        <w:pStyle w:val="4"/>
        <w:widowControl/>
        <w:numPr>
          <w:ilvl w:val="1"/>
          <w:numId w:val="3"/>
        </w:numPr>
        <w:rPr>
          <w:rFonts w:cs="黑体"/>
        </w:rPr>
      </w:pPr>
      <w:bookmarkStart w:id="60" w:name="_Toc22928"/>
      <w:bookmarkEnd w:id="60"/>
      <w:bookmarkStart w:id="61" w:name="_Toc28910"/>
      <w:bookmarkEnd w:id="61"/>
      <w:bookmarkStart w:id="62" w:name="_Toc26043"/>
      <w:bookmarkEnd w:id="62"/>
      <w:bookmarkStart w:id="63" w:name="_Toc32088"/>
      <w:bookmarkEnd w:id="63"/>
      <w:bookmarkStart w:id="64" w:name="_Toc32348"/>
      <w:bookmarkEnd w:id="64"/>
      <w:bookmarkStart w:id="65" w:name="_Toc18217"/>
      <w:bookmarkEnd w:id="65"/>
      <w:bookmarkStart w:id="66" w:name="_Toc11910"/>
      <w:bookmarkEnd w:id="66"/>
      <w:r>
        <w:rPr>
          <w:rFonts w:hint="eastAsia" w:ascii="黑体" w:hAnsi="宋体" w:cs="黑体"/>
          <w:lang w:bidi="ar"/>
        </w:rPr>
        <w:t>贴邻附建式变电站　adjacent attached substation</w:t>
      </w:r>
    </w:p>
    <w:p w14:paraId="22745CDA">
      <w:pPr>
        <w:spacing w:line="360" w:lineRule="auto"/>
        <w:ind w:left="210" w:firstLine="210" w:firstLineChars="100"/>
        <w:jc w:val="both"/>
        <w:rPr>
          <w:color w:val="000000"/>
        </w:rPr>
      </w:pPr>
      <w:bookmarkStart w:id="67" w:name="_Toc16579"/>
      <w:bookmarkEnd w:id="67"/>
      <w:bookmarkStart w:id="68" w:name="_Toc26972"/>
      <w:bookmarkEnd w:id="68"/>
      <w:r>
        <w:rPr>
          <w:rFonts w:hint="eastAsia" w:cs="宋体"/>
          <w:color w:val="000000"/>
          <w:lang w:bidi="ar"/>
        </w:rPr>
        <w:t>与其他功能建筑贴邻建造的地上附建式变电站。</w:t>
      </w:r>
    </w:p>
    <w:p w14:paraId="4EA06C9C">
      <w:pPr>
        <w:pStyle w:val="4"/>
        <w:widowControl/>
        <w:numPr>
          <w:ilvl w:val="1"/>
          <w:numId w:val="3"/>
        </w:numPr>
        <w:rPr>
          <w:rFonts w:cs="黑体"/>
        </w:rPr>
      </w:pPr>
      <w:bookmarkStart w:id="69" w:name="_Toc24211"/>
      <w:bookmarkEnd w:id="69"/>
      <w:bookmarkStart w:id="70" w:name="_Toc2521"/>
      <w:bookmarkEnd w:id="70"/>
      <w:bookmarkStart w:id="71" w:name="_Toc22764"/>
      <w:bookmarkEnd w:id="71"/>
      <w:bookmarkStart w:id="72" w:name="_Toc10131"/>
      <w:bookmarkEnd w:id="72"/>
      <w:bookmarkStart w:id="73" w:name="_Toc24495"/>
      <w:bookmarkEnd w:id="73"/>
      <w:r>
        <w:rPr>
          <w:rFonts w:hint="eastAsia" w:ascii="黑体" w:hAnsi="宋体" w:cs="黑体"/>
          <w:lang w:bidi="ar"/>
        </w:rPr>
        <w:t xml:space="preserve"> 上盖附建式变电站　substation built over other buildings</w:t>
      </w:r>
    </w:p>
    <w:p w14:paraId="53A0897B">
      <w:pPr>
        <w:spacing w:line="360" w:lineRule="auto"/>
        <w:ind w:left="0" w:leftChars="0" w:firstLine="420"/>
        <w:jc w:val="both"/>
        <w:rPr>
          <w:rFonts w:ascii="宋体" w:hAnsi="宋体" w:cs="宋体"/>
          <w:color w:val="000000"/>
          <w:sz w:val="18"/>
          <w:szCs w:val="18"/>
        </w:rPr>
      </w:pPr>
      <w:bookmarkStart w:id="74" w:name="_Toc11056"/>
      <w:bookmarkEnd w:id="74"/>
      <w:bookmarkStart w:id="75" w:name="_Toc30387"/>
      <w:bookmarkEnd w:id="75"/>
      <w:r>
        <w:rPr>
          <w:rFonts w:hint="eastAsia" w:cs="宋体"/>
          <w:color w:val="000000"/>
          <w:lang w:bidi="ar"/>
        </w:rPr>
        <w:t>在建筑（如：地铁地下车站、地铁车辆基地或其他独立建造的地下建筑）的上方独立建造的地上附建式变电站。</w:t>
      </w:r>
    </w:p>
    <w:p w14:paraId="1B5BFA3C">
      <w:pPr>
        <w:pStyle w:val="4"/>
        <w:widowControl/>
        <w:numPr>
          <w:ilvl w:val="1"/>
          <w:numId w:val="3"/>
        </w:numPr>
        <w:rPr>
          <w:rFonts w:cs="黑体"/>
        </w:rPr>
      </w:pPr>
      <w:bookmarkStart w:id="76" w:name="_Toc17048"/>
      <w:bookmarkEnd w:id="76"/>
      <w:bookmarkStart w:id="77" w:name="_Toc28838"/>
      <w:bookmarkEnd w:id="77"/>
      <w:bookmarkStart w:id="78" w:name="_Toc21214"/>
      <w:bookmarkEnd w:id="78"/>
      <w:bookmarkStart w:id="79" w:name="_Toc24476"/>
      <w:bookmarkEnd w:id="79"/>
      <w:bookmarkStart w:id="80" w:name="_Toc9578"/>
      <w:bookmarkEnd w:id="80"/>
      <w:r>
        <w:rPr>
          <w:rFonts w:hint="eastAsia" w:ascii="黑体" w:hAnsi="宋体" w:cs="黑体"/>
          <w:lang w:bidi="ar"/>
        </w:rPr>
        <w:t xml:space="preserve"> 附建建筑  attached building </w:t>
      </w:r>
    </w:p>
    <w:p w14:paraId="264243C3">
      <w:pPr>
        <w:spacing w:line="360" w:lineRule="auto"/>
        <w:ind w:left="0" w:leftChars="0" w:firstLine="420"/>
        <w:jc w:val="both"/>
        <w:rPr>
          <w:rFonts w:cs="宋体"/>
          <w:lang w:bidi="ar"/>
        </w:rPr>
      </w:pPr>
      <w:r>
        <w:rPr>
          <w:rFonts w:hint="eastAsia" w:cs="宋体"/>
          <w:lang w:bidi="ar"/>
        </w:rPr>
        <w:t>与变电站组合建造的其他功能建筑。</w:t>
      </w:r>
    </w:p>
    <w:p w14:paraId="297E1CA6">
      <w:pPr>
        <w:spacing w:line="360" w:lineRule="auto"/>
        <w:ind w:left="0" w:leftChars="0" w:firstLine="420"/>
        <w:jc w:val="both"/>
        <w:rPr>
          <w:rFonts w:hint="eastAsia" w:cs="宋体"/>
          <w:lang w:bidi="ar"/>
        </w:rPr>
      </w:pPr>
    </w:p>
    <w:p w14:paraId="51AF0B0D">
      <w:pPr>
        <w:pStyle w:val="3"/>
        <w:widowControl/>
        <w:numPr>
          <w:ilvl w:val="0"/>
          <w:numId w:val="3"/>
        </w:numPr>
        <w:tabs>
          <w:tab w:val="left" w:pos="142"/>
        </w:tabs>
        <w:spacing w:before="240" w:after="240"/>
        <w:rPr>
          <w:lang w:val="zh-CN"/>
        </w:rPr>
      </w:pPr>
      <w:bookmarkStart w:id="81" w:name="_Toc13797"/>
      <w:bookmarkStart w:id="82" w:name="_Toc13069"/>
      <w:bookmarkStart w:id="83" w:name="_Toc129272389"/>
      <w:bookmarkStart w:id="84" w:name="_Toc13207"/>
      <w:r>
        <w:rPr>
          <w:rFonts w:hint="eastAsia"/>
          <w:lang w:val="zh-CN"/>
        </w:rPr>
        <w:t>站址选择与站区总布置</w:t>
      </w:r>
      <w:bookmarkEnd w:id="81"/>
      <w:bookmarkEnd w:id="82"/>
      <w:bookmarkEnd w:id="83"/>
      <w:bookmarkEnd w:id="84"/>
    </w:p>
    <w:p w14:paraId="2E5E819E">
      <w:pPr>
        <w:pStyle w:val="4"/>
        <w:widowControl/>
        <w:numPr>
          <w:ilvl w:val="1"/>
          <w:numId w:val="3"/>
        </w:numPr>
      </w:pPr>
      <w:bookmarkStart w:id="85" w:name="_Toc28557"/>
      <w:r>
        <w:rPr>
          <w:rFonts w:hint="eastAsia" w:cs="黑体"/>
        </w:rPr>
        <w:t>　</w:t>
      </w:r>
      <w:bookmarkEnd w:id="85"/>
      <w:bookmarkStart w:id="86" w:name="_Toc15350"/>
      <w:r>
        <w:rPr>
          <w:rFonts w:hint="eastAsia" w:cs="黑体"/>
        </w:rPr>
        <w:t>站址选择</w:t>
      </w:r>
      <w:bookmarkEnd w:id="86"/>
    </w:p>
    <w:p w14:paraId="1C01EA55">
      <w:pPr>
        <w:numPr>
          <w:ilvl w:val="2"/>
          <w:numId w:val="3"/>
        </w:numPr>
        <w:spacing w:line="360" w:lineRule="auto"/>
        <w:ind w:leftChars="0" w:firstLineChars="0"/>
        <w:outlineLvl w:val="2"/>
        <w:rPr>
          <w:rFonts w:ascii="宋体" w:hAnsi="宋体" w:cs="宋体"/>
          <w:bCs/>
          <w:szCs w:val="21"/>
        </w:rPr>
      </w:pPr>
      <w:bookmarkStart w:id="87" w:name="_Toc404114383"/>
      <w:bookmarkStart w:id="88" w:name="_Toc404114138"/>
      <w:r>
        <w:rPr>
          <w:rFonts w:hint="eastAsia" w:ascii="宋体" w:hAnsi="宋体" w:cs="宋体"/>
          <w:bCs/>
          <w:szCs w:val="21"/>
          <w:lang w:bidi="ar"/>
        </w:rPr>
        <w:t>　在城市电力负荷密集且</w:t>
      </w:r>
      <w:r>
        <w:rPr>
          <w:rFonts w:hint="eastAsia" w:ascii="宋体" w:hAnsi="宋体" w:cs="宋体"/>
          <w:bCs/>
          <w:color w:val="000000" w:themeColor="text1"/>
          <w:szCs w:val="21"/>
          <w:lang w:bidi="ar"/>
          <w14:textFill>
            <w14:solidFill>
              <w14:schemeClr w14:val="tx1"/>
            </w14:solidFill>
          </w14:textFill>
        </w:rPr>
        <w:t>受用地限制</w:t>
      </w:r>
      <w:r>
        <w:rPr>
          <w:rFonts w:hint="eastAsia" w:ascii="宋体" w:hAnsi="宋体" w:cs="宋体"/>
          <w:bCs/>
          <w:szCs w:val="21"/>
          <w:lang w:bidi="ar"/>
        </w:rPr>
        <w:t>而无法独立占地建设变电站的区域，可结合城市规划建设附建式变电站。</w:t>
      </w:r>
    </w:p>
    <w:p w14:paraId="45AD1784">
      <w:pPr>
        <w:numPr>
          <w:ilvl w:val="2"/>
          <w:numId w:val="3"/>
        </w:numPr>
        <w:spacing w:line="360" w:lineRule="auto"/>
        <w:ind w:leftChars="0" w:firstLineChars="0"/>
        <w:outlineLvl w:val="2"/>
        <w:rPr>
          <w:rFonts w:ascii="宋体" w:hAnsi="宋体" w:cs="宋体"/>
          <w:bCs/>
          <w:szCs w:val="21"/>
        </w:rPr>
      </w:pPr>
      <w:r>
        <w:rPr>
          <w:rFonts w:hint="eastAsia" w:cs="宋体"/>
          <w:lang w:val="zh-CN" w:bidi="ar"/>
        </w:rPr>
        <w:t xml:space="preserve"> </w:t>
      </w:r>
      <w:r>
        <w:rPr>
          <w:rFonts w:cs="宋体"/>
          <w:lang w:val="zh-CN" w:bidi="ar"/>
        </w:rPr>
        <w:t xml:space="preserve"> </w:t>
      </w:r>
      <w:r>
        <w:rPr>
          <w:rFonts w:hint="eastAsia" w:cs="宋体"/>
          <w:lang w:val="zh-CN" w:bidi="ar"/>
        </w:rPr>
        <w:t>附建式变电站不应与</w:t>
      </w:r>
      <w:r>
        <w:rPr>
          <w:rFonts w:hint="eastAsia" w:cs="宋体"/>
          <w:lang w:bidi="ar"/>
        </w:rPr>
        <w:t>甲、乙类厂房和仓库、居住建筑、旅馆建筑、</w:t>
      </w:r>
      <w:r>
        <w:rPr>
          <w:rFonts w:hint="eastAsia" w:cs="宋体"/>
          <w:lang w:val="zh-CN" w:bidi="ar"/>
        </w:rPr>
        <w:t>基础教育设施、</w:t>
      </w:r>
      <w:r>
        <w:rPr>
          <w:rFonts w:hint="eastAsia" w:cs="宋体"/>
          <w:lang w:bidi="ar"/>
        </w:rPr>
        <w:t>托儿所</w:t>
      </w:r>
      <w:r>
        <w:rPr>
          <w:rFonts w:hint="eastAsia" w:cs="宋体"/>
          <w:lang w:val="zh-CN" w:bidi="ar"/>
        </w:rPr>
        <w:t>、医院及单独建造的老年人照料设施等</w:t>
      </w:r>
      <w:r>
        <w:rPr>
          <w:rFonts w:hint="eastAsia" w:cs="宋体"/>
          <w:lang w:bidi="ar"/>
        </w:rPr>
        <w:t>功能建筑组</w:t>
      </w:r>
      <w:r>
        <w:rPr>
          <w:rFonts w:hint="eastAsia" w:cs="宋体"/>
          <w:lang w:val="zh-CN" w:bidi="ar"/>
        </w:rPr>
        <w:t>合建</w:t>
      </w:r>
      <w:r>
        <w:rPr>
          <w:rFonts w:hint="eastAsia" w:cs="宋体"/>
          <w:lang w:bidi="ar"/>
        </w:rPr>
        <w:t>造</w:t>
      </w:r>
      <w:r>
        <w:rPr>
          <w:rFonts w:hint="eastAsia" w:ascii="宋体" w:hAnsi="宋体" w:cs="宋体"/>
          <w:bCs/>
          <w:szCs w:val="21"/>
          <w:lang w:val="zh-CN" w:bidi="ar"/>
        </w:rPr>
        <w:t>。</w:t>
      </w:r>
    </w:p>
    <w:p w14:paraId="546EA768">
      <w:pPr>
        <w:numPr>
          <w:ilvl w:val="2"/>
          <w:numId w:val="3"/>
        </w:numPr>
        <w:spacing w:line="360" w:lineRule="auto"/>
        <w:ind w:leftChars="0" w:firstLineChars="0"/>
        <w:outlineLvl w:val="2"/>
        <w:rPr>
          <w:rFonts w:ascii="宋体" w:hAnsi="宋体" w:cs="宋体"/>
          <w:bCs/>
          <w:szCs w:val="21"/>
        </w:rPr>
      </w:pPr>
      <w:r>
        <w:rPr>
          <w:rFonts w:cs="宋体"/>
          <w:lang w:val="zh-CN" w:bidi="ar"/>
        </w:rPr>
        <w:t xml:space="preserve"> </w:t>
      </w:r>
      <w:r>
        <w:rPr>
          <w:rFonts w:hint="eastAsia" w:cs="宋体"/>
          <w:lang w:bidi="ar"/>
        </w:rPr>
        <w:t xml:space="preserve"> </w:t>
      </w:r>
      <w:r>
        <w:rPr>
          <w:rFonts w:hint="eastAsia" w:ascii="宋体" w:hAnsi="宋体" w:cs="宋体"/>
          <w:bCs/>
          <w:szCs w:val="21"/>
          <w:lang w:bidi="ar"/>
        </w:rPr>
        <w:t>附建式变电站的站址应满足电缆进出线走廊、大件设备运输、室外给排水、室外消防救援和防排洪等站外配套设施工程的需求</w:t>
      </w:r>
      <w:r>
        <w:rPr>
          <w:rFonts w:hint="eastAsia" w:cs="宋体"/>
          <w:lang w:val="zh-CN" w:bidi="ar"/>
        </w:rPr>
        <w:t>。</w:t>
      </w:r>
    </w:p>
    <w:p w14:paraId="15819AE8">
      <w:pPr>
        <w:pStyle w:val="4"/>
        <w:widowControl/>
        <w:numPr>
          <w:ilvl w:val="1"/>
          <w:numId w:val="3"/>
        </w:numPr>
      </w:pPr>
      <w:bookmarkStart w:id="89" w:name="_Toc9957"/>
      <w:r>
        <w:rPr>
          <w:rFonts w:hint="eastAsia" w:cs="黑体"/>
          <w:lang w:val="zh-CN"/>
        </w:rPr>
        <w:t>　</w:t>
      </w:r>
      <w:bookmarkStart w:id="90" w:name="_Toc22569"/>
      <w:bookmarkStart w:id="91" w:name="_Toc121672786"/>
      <w:bookmarkStart w:id="92" w:name="_Toc8372"/>
      <w:bookmarkStart w:id="93" w:name="_Toc22736"/>
      <w:bookmarkStart w:id="94" w:name="_Toc22160"/>
      <w:r>
        <w:rPr>
          <w:rFonts w:hint="eastAsia" w:cs="黑体"/>
          <w:lang w:val="zh-CN"/>
        </w:rPr>
        <w:t>站区总布置</w:t>
      </w:r>
      <w:bookmarkEnd w:id="89"/>
      <w:bookmarkEnd w:id="90"/>
      <w:bookmarkEnd w:id="91"/>
      <w:bookmarkEnd w:id="92"/>
      <w:bookmarkEnd w:id="93"/>
      <w:bookmarkEnd w:id="94"/>
    </w:p>
    <w:p w14:paraId="283FA193">
      <w:pPr>
        <w:numPr>
          <w:ilvl w:val="2"/>
          <w:numId w:val="3"/>
        </w:numPr>
        <w:spacing w:line="360" w:lineRule="auto"/>
        <w:ind w:leftChars="0" w:firstLineChars="0"/>
        <w:outlineLvl w:val="2"/>
        <w:rPr>
          <w:rFonts w:ascii="宋体" w:hAnsi="宋体" w:cs="宋体"/>
          <w:bCs/>
          <w:szCs w:val="21"/>
          <w:lang w:bidi="ar"/>
        </w:rPr>
      </w:pPr>
      <w:r>
        <w:rPr>
          <w:rFonts w:hint="eastAsia" w:cs="宋体"/>
          <w:lang w:val="zh-CN" w:bidi="ar"/>
        </w:rPr>
        <w:t>　</w:t>
      </w:r>
      <w:r>
        <w:rPr>
          <w:rFonts w:hint="eastAsia" w:ascii="宋体" w:hAnsi="宋体" w:cs="宋体"/>
          <w:bCs/>
          <w:szCs w:val="21"/>
          <w:lang w:bidi="ar"/>
        </w:rPr>
        <w:t>附建式变电站应按终期规模与附建建筑统筹设计，土建工程应按终期规模一次建设完成。</w:t>
      </w:r>
    </w:p>
    <w:p w14:paraId="40A2A749">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附建式变电站站区布置应考虑变电站的工艺布置、设备吊装场地、消防、通风、运行、检修、环保等因素，</w:t>
      </w:r>
      <w:r>
        <w:rPr>
          <w:rFonts w:hint="eastAsia" w:cs="宋体"/>
          <w:lang w:val="zh-CN" w:bidi="ar"/>
        </w:rPr>
        <w:t>与附建建筑集约利用公共设施和场地资源，</w:t>
      </w:r>
      <w:r>
        <w:rPr>
          <w:rFonts w:hint="eastAsia" w:ascii="宋体" w:hAnsi="宋体" w:cs="宋体"/>
          <w:bCs/>
          <w:szCs w:val="21"/>
          <w:lang w:bidi="ar"/>
        </w:rPr>
        <w:t>结合附建建筑的规模、建筑高度、使用功能等因素</w:t>
      </w:r>
      <w:r>
        <w:rPr>
          <w:rFonts w:hint="eastAsia" w:cs="宋体"/>
          <w:lang w:val="zh-CN" w:bidi="ar"/>
        </w:rPr>
        <w:t>合理布局。</w:t>
      </w:r>
    </w:p>
    <w:p w14:paraId="35CC178C">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xml:space="preserve">  附建式变电站应采用电缆进出线，并应结合附建建筑和变电站的布置、负荷方向对场地内电缆通道路径统筹设计。</w:t>
      </w:r>
    </w:p>
    <w:p w14:paraId="215596BC">
      <w:pPr>
        <w:numPr>
          <w:ilvl w:val="2"/>
          <w:numId w:val="3"/>
        </w:numPr>
        <w:spacing w:line="360" w:lineRule="auto"/>
        <w:ind w:leftChars="0" w:firstLineChars="0"/>
        <w:outlineLvl w:val="2"/>
        <w:rPr>
          <w:rFonts w:ascii="宋体" w:hAnsi="宋体" w:cs="宋体"/>
          <w:bCs/>
          <w:sz w:val="18"/>
          <w:szCs w:val="18"/>
        </w:rPr>
      </w:pPr>
      <w:r>
        <w:rPr>
          <w:rFonts w:hint="eastAsia" w:ascii="宋体" w:hAnsi="宋体" w:cs="宋体"/>
          <w:bCs/>
          <w:szCs w:val="21"/>
          <w:lang w:bidi="ar"/>
        </w:rPr>
        <w:t>　附建式变电站进出线电缆通道不宜穿越附建建筑，确需穿越附建建筑时应选择最短路径，</w:t>
      </w:r>
      <w:r>
        <w:rPr>
          <w:rFonts w:ascii="宋体" w:hAnsi="宋体" w:cs="宋体"/>
          <w:bCs/>
          <w:szCs w:val="21"/>
          <w:lang w:bidi="ar"/>
        </w:rPr>
        <w:t xml:space="preserve"> </w:t>
      </w:r>
    </w:p>
    <w:p w14:paraId="0EB126B4">
      <w:pPr>
        <w:spacing w:line="360" w:lineRule="auto"/>
        <w:ind w:left="0" w:leftChars="0" w:firstLine="0" w:firstLineChars="0"/>
        <w:outlineLvl w:val="2"/>
        <w:rPr>
          <w:rFonts w:ascii="宋体" w:hAnsi="宋体" w:cs="宋体"/>
          <w:bCs/>
          <w:szCs w:val="21"/>
        </w:rPr>
      </w:pPr>
      <w:r>
        <w:rPr>
          <w:rFonts w:hint="eastAsia" w:ascii="宋体" w:hAnsi="宋体" w:cs="宋体"/>
          <w:bCs/>
          <w:szCs w:val="21"/>
          <w:lang w:bidi="ar"/>
        </w:rPr>
        <w:t>电缆通道与附建建筑之间应采用防火墙分隔。</w:t>
      </w:r>
    </w:p>
    <w:bookmarkEnd w:id="87"/>
    <w:bookmarkEnd w:id="88"/>
    <w:p w14:paraId="1A3A3C7B">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站区场地设计标高应根据变电站的</w:t>
      </w:r>
      <w:r>
        <w:rPr>
          <w:rFonts w:hint="eastAsia" w:ascii="宋体" w:hAnsi="宋体" w:cs="宋体"/>
          <w:szCs w:val="21"/>
          <w:lang w:bidi="ar"/>
        </w:rPr>
        <w:t>电压等级确定，并应</w:t>
      </w:r>
      <w:r>
        <w:rPr>
          <w:rFonts w:hint="eastAsia" w:ascii="宋体" w:hAnsi="宋体" w:cs="宋体"/>
          <w:bCs/>
          <w:szCs w:val="21"/>
          <w:lang w:bidi="ar"/>
        </w:rPr>
        <w:t>符合</w:t>
      </w:r>
      <w:r>
        <w:rPr>
          <w:rFonts w:cs="宋体"/>
          <w:szCs w:val="21"/>
          <w:lang w:bidi="ar"/>
        </w:rPr>
        <w:t>DL/T 5056</w:t>
      </w:r>
      <w:r>
        <w:rPr>
          <w:rFonts w:hint="eastAsia" w:ascii="宋体" w:hAnsi="宋体" w:cs="宋体"/>
          <w:szCs w:val="21"/>
          <w:lang w:bidi="ar"/>
        </w:rPr>
        <w:t>的相关规定。</w:t>
      </w:r>
    </w:p>
    <w:p w14:paraId="043BB8EF">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附建式变电站站区布置应符合下列要求：</w:t>
      </w:r>
    </w:p>
    <w:p w14:paraId="46532E08">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建筑高度大于2</w:t>
      </w:r>
      <w:r>
        <w:rPr>
          <w:rFonts w:hint="eastAsia" w:ascii="宋体" w:hAnsi="宋体" w:cs="宋体"/>
          <w:spacing w:val="50"/>
          <w:szCs w:val="21"/>
        </w:rPr>
        <w:t>4</w:t>
      </w:r>
      <w:r>
        <w:rPr>
          <w:rFonts w:hint="eastAsia" w:cs="宋体"/>
          <w:szCs w:val="21"/>
          <w:lang w:bidi="ar"/>
        </w:rPr>
        <w:t>m</w:t>
      </w:r>
      <w:r>
        <w:rPr>
          <w:rFonts w:hint="eastAsia" w:ascii="宋体" w:hAnsi="宋体" w:cs="宋体"/>
          <w:szCs w:val="21"/>
        </w:rPr>
        <w:t>的附建式变电站应设置消防车登高操作场地。</w:t>
      </w:r>
    </w:p>
    <w:p w14:paraId="187E7768">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变电站站区场地应满足大型电气设备室外吊装操作需求。吊装场地应满足设备组装、检修、吊装和承载能力的要求；</w:t>
      </w:r>
    </w:p>
    <w:p w14:paraId="53CD2CB7">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 xml:space="preserve">变电站应至少有一侧建筑外墙长边紧邻场区道路，且道路的宽度不应小于4.50 </w:t>
      </w:r>
      <w:r>
        <w:rPr>
          <w:rFonts w:hint="eastAsia" w:cs="宋体"/>
          <w:szCs w:val="21"/>
          <w:lang w:bidi="ar"/>
        </w:rPr>
        <w:t>m，并</w:t>
      </w:r>
      <w:r>
        <w:rPr>
          <w:rFonts w:hint="eastAsia" w:ascii="宋体" w:hAnsi="宋体" w:cs="宋体"/>
          <w:szCs w:val="21"/>
        </w:rPr>
        <w:t>应至少有一侧外墙邻近市政电缆沟道或城市综合管廊；</w:t>
      </w:r>
    </w:p>
    <w:p w14:paraId="76E09C85">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大型电气设备运输通道宜结合消防车道布置，建筑外墙与道路内侧边缘的水平距离不宜小于</w:t>
      </w:r>
      <w:r>
        <w:rPr>
          <w:rFonts w:hint="eastAsia" w:ascii="宋体" w:hAnsi="宋体" w:cs="宋体"/>
          <w:spacing w:val="50"/>
          <w:szCs w:val="21"/>
        </w:rPr>
        <w:t>5</w:t>
      </w:r>
      <w:r>
        <w:rPr>
          <w:rFonts w:hint="eastAsia" w:cs="宋体"/>
          <w:szCs w:val="21"/>
          <w:lang w:bidi="ar"/>
        </w:rPr>
        <w:t>m</w:t>
      </w:r>
      <w:r>
        <w:rPr>
          <w:rFonts w:hint="eastAsia" w:ascii="宋体" w:hAnsi="宋体" w:cs="宋体"/>
          <w:bCs/>
          <w:szCs w:val="21"/>
          <w:vertAlign w:val="superscript"/>
          <w:lang w:val="zh-CN" w:bidi="ar"/>
        </w:rPr>
        <w:t>1）</w:t>
      </w:r>
      <w:r>
        <w:rPr>
          <w:rFonts w:hint="eastAsia" w:ascii="宋体" w:hAnsi="宋体" w:cs="宋体"/>
          <w:szCs w:val="21"/>
        </w:rPr>
        <w:t>；</w:t>
      </w:r>
    </w:p>
    <w:p w14:paraId="3FB41FBE">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上盖附建式变电站不应位于人员密集场所的正上方。除</w:t>
      </w:r>
      <w:r>
        <w:rPr>
          <w:rFonts w:hint="eastAsia" w:ascii="宋体" w:hAnsi="宋体" w:cs="宋体"/>
          <w:color w:val="000000" w:themeColor="text1"/>
          <w:szCs w:val="21"/>
          <w14:textFill>
            <w14:solidFill>
              <w14:schemeClr w14:val="tx1"/>
            </w14:solidFill>
          </w14:textFill>
        </w:rPr>
        <w:t>可在地铁地下车站、地铁车辆基地或其他独立建造的地下建筑的盖上布置上盖附建式变电站外</w:t>
      </w:r>
      <w:r>
        <w:rPr>
          <w:rFonts w:hint="eastAsia" w:ascii="宋体" w:hAnsi="宋体" w:cs="宋体"/>
          <w:szCs w:val="21"/>
        </w:rPr>
        <w:t>，地上建筑的屋顶上不应布置上盖附建式变电站。</w:t>
      </w:r>
    </w:p>
    <w:p w14:paraId="75C7B654">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场区竖向布置宜采用平坡式，坡度应满足变电站设备运输要求。变电站室内地坪应高于室外地坪不小于</w:t>
      </w:r>
      <w:r>
        <w:rPr>
          <w:rFonts w:cs="宋体"/>
          <w:szCs w:val="21"/>
          <w:lang w:bidi="ar"/>
        </w:rPr>
        <w:t>300</w:t>
      </w:r>
      <w:r>
        <w:rPr>
          <w:rFonts w:hint="eastAsia" w:cs="宋体"/>
          <w:szCs w:val="21"/>
          <w:lang w:bidi="ar"/>
        </w:rPr>
        <w:t xml:space="preserve"> mm</w:t>
      </w:r>
      <w:r>
        <w:rPr>
          <w:rFonts w:hint="eastAsia" w:ascii="宋体" w:hAnsi="宋体" w:cs="宋体"/>
          <w:szCs w:val="21"/>
        </w:rPr>
        <w:t>；</w:t>
      </w:r>
    </w:p>
    <w:p w14:paraId="4FD8CD6F">
      <w:pPr>
        <w:pStyle w:val="42"/>
        <w:widowControl/>
        <w:numPr>
          <w:ilvl w:val="0"/>
          <w:numId w:val="4"/>
        </w:numPr>
        <w:spacing w:line="360" w:lineRule="auto"/>
        <w:ind w:leftChars="0" w:firstLineChars="0"/>
        <w:jc w:val="both"/>
        <w:rPr>
          <w:rFonts w:ascii="宋体" w:hAnsi="宋体" w:cs="宋体"/>
          <w:szCs w:val="21"/>
        </w:rPr>
      </w:pPr>
      <w:r>
        <w:rPr>
          <w:rFonts w:hint="eastAsia" w:ascii="宋体" w:hAnsi="宋体" w:cs="宋体"/>
          <w:szCs w:val="21"/>
        </w:rPr>
        <w:t>变电站区域绿化不应影响变电站的安全运行和检修。</w:t>
      </w:r>
    </w:p>
    <w:p w14:paraId="5ED8C2A7">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场区道路的宽度、转弯半径、限高等应满足变电站大件设备运输和消防车通行的要求。道路下方设有地下设施和管沟的部位应满足通行车辆的承载力要求。</w:t>
      </w:r>
    </w:p>
    <w:p w14:paraId="76E9B898">
      <w:pPr>
        <w:pStyle w:val="3"/>
        <w:widowControl/>
        <w:numPr>
          <w:ilvl w:val="0"/>
          <w:numId w:val="3"/>
        </w:numPr>
        <w:tabs>
          <w:tab w:val="left" w:pos="142"/>
        </w:tabs>
        <w:spacing w:before="240" w:after="240"/>
        <w:rPr>
          <w:lang w:val="zh-CN"/>
        </w:rPr>
      </w:pPr>
      <w:bookmarkStart w:id="95" w:name="_Toc26218"/>
      <w:bookmarkStart w:id="96" w:name="_Toc21875"/>
      <w:bookmarkStart w:id="97" w:name="_Toc8996"/>
      <w:bookmarkStart w:id="98" w:name="_Toc5966"/>
      <w:bookmarkStart w:id="99" w:name="_Toc129272390"/>
      <w:bookmarkStart w:id="100" w:name="_Toc121672787"/>
      <w:r>
        <w:rPr>
          <w:rFonts w:hint="eastAsia" w:cs="黑体"/>
          <w:lang w:val="zh-CN"/>
        </w:rPr>
        <w:t>电气一次</w:t>
      </w:r>
      <w:bookmarkEnd w:id="95"/>
      <w:bookmarkEnd w:id="96"/>
      <w:bookmarkEnd w:id="97"/>
      <w:bookmarkEnd w:id="98"/>
      <w:bookmarkEnd w:id="99"/>
      <w:bookmarkEnd w:id="100"/>
    </w:p>
    <w:p w14:paraId="5F493B0A">
      <w:pPr>
        <w:pStyle w:val="4"/>
        <w:widowControl/>
        <w:numPr>
          <w:ilvl w:val="1"/>
          <w:numId w:val="3"/>
        </w:numPr>
        <w:rPr>
          <w:lang w:val="zh-CN"/>
        </w:rPr>
      </w:pPr>
      <w:bookmarkStart w:id="101" w:name="_Toc3076"/>
      <w:r>
        <w:rPr>
          <w:rFonts w:hint="eastAsia" w:cs="黑体"/>
          <w:lang w:val="zh-CN"/>
        </w:rPr>
        <w:t>　</w:t>
      </w:r>
      <w:bookmarkStart w:id="102" w:name="_Toc2892"/>
      <w:bookmarkStart w:id="103" w:name="_Toc121672788"/>
      <w:bookmarkStart w:id="104" w:name="_Toc3368"/>
      <w:bookmarkStart w:id="105" w:name="_Toc18241"/>
      <w:bookmarkStart w:id="106" w:name="_Toc24675"/>
      <w:r>
        <w:rPr>
          <w:rFonts w:hint="eastAsia" w:cs="黑体"/>
          <w:lang w:val="zh-CN"/>
        </w:rPr>
        <w:t>电气主接线</w:t>
      </w:r>
      <w:bookmarkEnd w:id="101"/>
      <w:bookmarkEnd w:id="102"/>
      <w:bookmarkEnd w:id="103"/>
      <w:bookmarkEnd w:id="104"/>
      <w:bookmarkEnd w:id="105"/>
      <w:bookmarkEnd w:id="106"/>
    </w:p>
    <w:p w14:paraId="6B57CCF1">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附建式变电站电气主接线的选择应根据变电站在电力系统中所处的位置、规划容量、电</w:t>
      </w:r>
    </w:p>
    <w:p w14:paraId="28D4AC3F">
      <w:pPr>
        <w:spacing w:line="360" w:lineRule="auto"/>
        <w:ind w:left="0" w:leftChars="0" w:firstLine="0" w:firstLineChars="0"/>
        <w:outlineLvl w:val="2"/>
        <w:rPr>
          <w:rFonts w:ascii="宋体" w:hAnsi="宋体" w:cs="宋体"/>
          <w:bCs/>
          <w:szCs w:val="21"/>
          <w:lang w:bidi="ar"/>
        </w:rPr>
      </w:pPr>
      <w:r>
        <w:rPr>
          <w:rFonts w:hint="eastAsia" w:ascii="宋体" w:hAnsi="宋体" w:cs="宋体"/>
          <w:bCs/>
          <w:szCs w:val="21"/>
          <w:lang w:bidi="ar"/>
        </w:rPr>
        <w:t>压等级、接入元件数量、设备特点等条件综合确定。电气主接线应符合</w:t>
      </w:r>
      <w:r>
        <w:rPr>
          <w:rFonts w:cs="宋体"/>
          <w:color w:val="000000" w:themeColor="text1"/>
          <w:szCs w:val="21"/>
          <w:lang w:bidi="ar"/>
          <w14:textFill>
            <w14:solidFill>
              <w14:schemeClr w14:val="tx1"/>
            </w14:solidFill>
          </w14:textFill>
        </w:rPr>
        <w:t>DL/T 5495</w:t>
      </w:r>
      <w:r>
        <w:rPr>
          <w:rFonts w:hint="eastAsia" w:ascii="宋体" w:hAnsi="宋体" w:cs="宋体"/>
          <w:bCs/>
          <w:szCs w:val="21"/>
          <w:lang w:bidi="ar"/>
        </w:rPr>
        <w:t>和</w:t>
      </w:r>
      <w:r>
        <w:rPr>
          <w:rFonts w:cs="宋体"/>
          <w:color w:val="000000" w:themeColor="text1"/>
          <w:szCs w:val="21"/>
          <w:lang w:bidi="ar"/>
          <w14:textFill>
            <w14:solidFill>
              <w14:schemeClr w14:val="tx1"/>
            </w14:solidFill>
          </w14:textFill>
        </w:rPr>
        <w:t>DL/T 5496</w:t>
      </w:r>
      <w:r>
        <w:rPr>
          <w:rFonts w:hint="eastAsia" w:ascii="宋体" w:hAnsi="宋体" w:cs="宋体"/>
          <w:bCs/>
          <w:szCs w:val="21"/>
          <w:lang w:bidi="ar"/>
        </w:rPr>
        <w:t>的相关规定。</w:t>
      </w:r>
    </w:p>
    <w:p w14:paraId="7EC43A83">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附建式变电站当装有两台及以上主变压器时，其低压侧的宜单母线分段环形，线分段方式应满足当其中一台主变压器停运时能向其他主变压器分配负荷的要求。</w:t>
      </w:r>
    </w:p>
    <w:p w14:paraId="787459BE">
      <w:pPr>
        <w:tabs>
          <w:tab w:val="left" w:pos="420"/>
        </w:tabs>
        <w:spacing w:line="300" w:lineRule="auto"/>
        <w:ind w:left="845" w:leftChars="0" w:firstLine="0" w:firstLineChars="0"/>
        <w:jc w:val="both"/>
        <w:rPr>
          <w:rFonts w:ascii="宋体" w:hAnsi="宋体" w:cs="宋体"/>
          <w:bCs/>
          <w:sz w:val="18"/>
          <w:szCs w:val="18"/>
        </w:rPr>
      </w:pPr>
      <w:r>
        <mc:AlternateContent>
          <mc:Choice Requires="wps">
            <w:drawing>
              <wp:anchor distT="0" distB="0" distL="114300" distR="114300" simplePos="0" relativeHeight="251683840" behindDoc="0" locked="0" layoutInCell="1" allowOverlap="1">
                <wp:simplePos x="0" y="0"/>
                <wp:positionH relativeFrom="margin">
                  <wp:posOffset>-635</wp:posOffset>
                </wp:positionH>
                <wp:positionV relativeFrom="paragraph">
                  <wp:posOffset>80645</wp:posOffset>
                </wp:positionV>
                <wp:extent cx="1371600" cy="1270"/>
                <wp:effectExtent l="0" t="0" r="0" b="0"/>
                <wp:wrapNone/>
                <wp:docPr id="10" name="直接连接符 2"/>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flip:y;margin-left:-0.05pt;margin-top:6.35pt;height:0.1pt;width:108pt;mso-position-horizontal-relative:margin;z-index:251683840;mso-width-relative:page;mso-height-relative:page;" filled="f" stroked="t" coordsize="21600,21600" o:gfxdata="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zwDTAAAABwEAAA8AAAAAAAAAAQAgAAAAIgAAAGRycy9kb3ducmV2LnhtbFBL&#10;AQIUABQAAAAIAIdO4kDTHOxY+wEAAPADAAAOAAAAAAAAAAEAIAAAACIBAABkcnMvZTJvRG9jLnht&#10;bFBLBQYAAAAABgAGAFkBAACPBQAAAAA=&#10;">
                <v:fill on="f" focussize="0,0"/>
                <v:stroke weight="0.5pt" color="#000000" joinstyle="miter"/>
                <v:imagedata o:title=""/>
                <o:lock v:ext="edit" aspectratio="f"/>
              </v:line>
            </w:pict>
          </mc:Fallback>
        </mc:AlternateContent>
      </w:r>
    </w:p>
    <w:p w14:paraId="7000286A">
      <w:pPr>
        <w:numPr>
          <w:ilvl w:val="0"/>
          <w:numId w:val="5"/>
        </w:numPr>
        <w:spacing w:line="360" w:lineRule="auto"/>
        <w:ind w:leftChars="0" w:firstLineChars="0"/>
        <w:jc w:val="both"/>
        <w:rPr>
          <w:rFonts w:ascii="宋体" w:hAnsi="宋体" w:cs="宋体"/>
          <w:bCs/>
          <w:sz w:val="18"/>
          <w:szCs w:val="18"/>
        </w:rPr>
      </w:pPr>
      <w:r>
        <w:rPr>
          <w:rFonts w:hint="eastAsia" w:ascii="宋体" w:hAnsi="宋体" w:cs="宋体"/>
          <w:bCs/>
          <w:sz w:val="18"/>
          <w:szCs w:val="18"/>
          <w:lang w:bidi="ar"/>
        </w:rPr>
        <w:t>变电站外墙侧临近市政道路或综合管廊布置，可缩短变电站的进出线通道。将大件设备运输道路与消防车道结合，道路设计兼顾设备运输、消防车道的要求，可集约利用空间资源。</w:t>
      </w:r>
    </w:p>
    <w:p w14:paraId="20197AA7">
      <w:pPr>
        <w:ind w:left="630" w:leftChars="0" w:firstLine="0" w:firstLineChars="0"/>
        <w:rPr>
          <w:rFonts w:hint="eastAsia"/>
        </w:rPr>
      </w:pPr>
    </w:p>
    <w:p w14:paraId="2DD5D437">
      <w:pPr>
        <w:pStyle w:val="4"/>
        <w:widowControl/>
        <w:numPr>
          <w:ilvl w:val="1"/>
          <w:numId w:val="3"/>
        </w:numPr>
        <w:rPr>
          <w:lang w:val="zh-CN"/>
        </w:rPr>
      </w:pPr>
      <w:bookmarkStart w:id="107" w:name="_Toc11070"/>
      <w:r>
        <w:rPr>
          <w:rFonts w:hint="eastAsia" w:cs="黑体"/>
          <w:lang w:val="zh-CN"/>
        </w:rPr>
        <w:t>　</w:t>
      </w:r>
      <w:bookmarkStart w:id="108" w:name="_Toc121672789"/>
      <w:bookmarkStart w:id="109" w:name="_Toc27747"/>
      <w:bookmarkStart w:id="110" w:name="_Toc5510"/>
      <w:bookmarkStart w:id="111" w:name="_Toc28394"/>
      <w:bookmarkStart w:id="112" w:name="_Toc32692"/>
      <w:r>
        <w:rPr>
          <w:rFonts w:hint="eastAsia" w:cs="黑体"/>
          <w:lang w:val="zh-CN"/>
        </w:rPr>
        <w:t>电气布置</w:t>
      </w:r>
      <w:bookmarkEnd w:id="107"/>
      <w:bookmarkEnd w:id="108"/>
      <w:bookmarkEnd w:id="109"/>
      <w:bookmarkEnd w:id="110"/>
      <w:bookmarkEnd w:id="111"/>
      <w:bookmarkEnd w:id="112"/>
    </w:p>
    <w:p w14:paraId="3A72E367">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电气总平面布置应根据电力系统规划、城市规划、站址地形、进出线条件、交通条件、环境条件、地质条件进行综合布置。电气设备的布置应紧凑合理，并应符合</w:t>
      </w:r>
      <w:r>
        <w:rPr>
          <w:rFonts w:cs="宋体"/>
          <w:color w:val="000000" w:themeColor="text1"/>
          <w:szCs w:val="21"/>
          <w:lang w:bidi="ar"/>
          <w14:textFill>
            <w14:solidFill>
              <w14:schemeClr w14:val="tx1"/>
            </w14:solidFill>
          </w14:textFill>
        </w:rPr>
        <w:t>DL/T 5495</w:t>
      </w:r>
      <w:r>
        <w:rPr>
          <w:rFonts w:hint="eastAsia" w:ascii="宋体" w:hAnsi="宋体" w:cs="宋体"/>
          <w:bCs/>
          <w:color w:val="000000" w:themeColor="text1"/>
          <w:szCs w:val="21"/>
          <w:lang w:bidi="ar"/>
          <w14:textFill>
            <w14:solidFill>
              <w14:schemeClr w14:val="tx1"/>
            </w14:solidFill>
          </w14:textFill>
        </w:rPr>
        <w:t>和</w:t>
      </w:r>
      <w:r>
        <w:rPr>
          <w:rFonts w:cs="宋体"/>
          <w:color w:val="000000" w:themeColor="text1"/>
          <w:szCs w:val="21"/>
          <w:lang w:bidi="ar"/>
          <w14:textFill>
            <w14:solidFill>
              <w14:schemeClr w14:val="tx1"/>
            </w14:solidFill>
          </w14:textFill>
        </w:rPr>
        <w:t>DL/T 5496</w:t>
      </w:r>
      <w:r>
        <w:rPr>
          <w:rFonts w:hint="eastAsia" w:ascii="宋体" w:hAnsi="宋体" w:cs="宋体"/>
          <w:bCs/>
          <w:szCs w:val="21"/>
          <w:lang w:bidi="ar"/>
        </w:rPr>
        <w:t>的相关规定。</w:t>
      </w:r>
    </w:p>
    <w:p w14:paraId="44168043">
      <w:pPr>
        <w:numPr>
          <w:ilvl w:val="2"/>
          <w:numId w:val="3"/>
        </w:numPr>
        <w:spacing w:line="360" w:lineRule="auto"/>
        <w:ind w:leftChars="0" w:firstLineChars="0"/>
        <w:outlineLvl w:val="2"/>
        <w:rPr>
          <w:rFonts w:ascii="宋体" w:hAnsi="宋体" w:cs="宋体"/>
          <w:b/>
          <w:color w:val="FF0000"/>
          <w:szCs w:val="21"/>
        </w:rPr>
      </w:pPr>
      <w:r>
        <w:rPr>
          <w:rFonts w:hint="eastAsia" w:ascii="宋体" w:hAnsi="宋体" w:cs="宋体"/>
          <w:bCs/>
          <w:szCs w:val="21"/>
          <w:lang w:bidi="ar"/>
        </w:rPr>
        <w:t>　主变压器宜采用本体和散热器分体布置，且宜靠外墙布置于地面层。</w:t>
      </w:r>
    </w:p>
    <w:p w14:paraId="1A6DA597">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无功补偿装置应与主变压器对应分组布置在独立的设备房间，并应符合下列要求：</w:t>
      </w:r>
    </w:p>
    <w:p w14:paraId="45B88578">
      <w:pPr>
        <w:pStyle w:val="42"/>
        <w:widowControl/>
        <w:numPr>
          <w:ilvl w:val="0"/>
          <w:numId w:val="6"/>
        </w:numPr>
        <w:spacing w:line="360" w:lineRule="auto"/>
        <w:ind w:leftChars="0" w:firstLineChars="0"/>
        <w:jc w:val="both"/>
        <w:rPr>
          <w:rFonts w:ascii="宋体" w:hAnsi="宋体" w:cs="宋体"/>
          <w:szCs w:val="21"/>
        </w:rPr>
      </w:pPr>
      <w:r>
        <w:rPr>
          <w:rFonts w:hint="eastAsia" w:ascii="宋体" w:hAnsi="宋体" w:cs="宋体"/>
          <w:szCs w:val="21"/>
        </w:rPr>
        <w:t>选用静止无功发生器（</w:t>
      </w:r>
      <w:r>
        <w:rPr>
          <w:rFonts w:hint="eastAsia" w:cs="宋体"/>
          <w:szCs w:val="21"/>
          <w:lang w:bidi="ar"/>
        </w:rPr>
        <w:t>SVG</w:t>
      </w:r>
      <w:r>
        <w:rPr>
          <w:rFonts w:hint="eastAsia" w:ascii="宋体" w:hAnsi="宋体" w:cs="宋体"/>
          <w:szCs w:val="21"/>
        </w:rPr>
        <w:t>）时，宜靠外墙布置在通风良好的位置，不应布置在地下层；</w:t>
      </w:r>
    </w:p>
    <w:p w14:paraId="79FD8486">
      <w:pPr>
        <w:pStyle w:val="42"/>
        <w:widowControl/>
        <w:numPr>
          <w:ilvl w:val="0"/>
          <w:numId w:val="6"/>
        </w:numPr>
        <w:spacing w:line="360" w:lineRule="auto"/>
        <w:ind w:leftChars="0" w:firstLineChars="0"/>
        <w:jc w:val="both"/>
        <w:rPr>
          <w:rFonts w:ascii="宋体" w:hAnsi="宋体" w:cs="宋体"/>
          <w:szCs w:val="21"/>
        </w:rPr>
      </w:pPr>
      <w:r>
        <w:rPr>
          <w:rFonts w:hint="eastAsia" w:ascii="宋体" w:hAnsi="宋体" w:cs="宋体"/>
          <w:szCs w:val="21"/>
        </w:rPr>
        <w:t>干式铁芯并联电抗器宜设置独立的设备基础；当设备基础难以独立设置时，应采取隔振措施。</w:t>
      </w:r>
    </w:p>
    <w:p w14:paraId="4B7ACE5F">
      <w:pPr>
        <w:numPr>
          <w:ilvl w:val="2"/>
          <w:numId w:val="3"/>
        </w:numPr>
        <w:spacing w:line="360" w:lineRule="auto"/>
        <w:ind w:leftChars="0" w:firstLineChars="0"/>
        <w:outlineLvl w:val="2"/>
        <w:rPr>
          <w:rFonts w:ascii="宋体" w:hAnsi="宋体" w:cs="宋体"/>
          <w:bCs/>
          <w:szCs w:val="21"/>
          <w:lang w:bidi="ar"/>
        </w:rPr>
      </w:pPr>
      <w:bookmarkStart w:id="113" w:name="OLE_LINK1"/>
      <w:r>
        <w:rPr>
          <w:rFonts w:hint="eastAsia" w:ascii="宋体" w:hAnsi="宋体" w:cs="宋体"/>
          <w:bCs/>
          <w:szCs w:val="21"/>
          <w:lang w:bidi="ar"/>
        </w:rPr>
        <w:t>　</w:t>
      </w:r>
      <w:bookmarkEnd w:id="113"/>
      <w:r>
        <w:rPr>
          <w:rFonts w:hint="eastAsia" w:ascii="宋体" w:hAnsi="宋体" w:cs="宋体"/>
          <w:bCs/>
          <w:szCs w:val="21"/>
          <w:lang w:bidi="ar"/>
        </w:rPr>
        <w:t>附建式变电站内产生高噪声的设施宜相对集中布置。</w:t>
      </w:r>
    </w:p>
    <w:p w14:paraId="283EC7B5">
      <w:pPr>
        <w:pStyle w:val="4"/>
        <w:widowControl/>
        <w:numPr>
          <w:ilvl w:val="1"/>
          <w:numId w:val="3"/>
        </w:numPr>
        <w:rPr>
          <w:lang w:val="zh-CN"/>
        </w:rPr>
      </w:pPr>
      <w:bookmarkStart w:id="114" w:name="_Toc10228"/>
      <w:r>
        <w:rPr>
          <w:rFonts w:hint="eastAsia" w:cs="黑体"/>
        </w:rPr>
        <w:t>　</w:t>
      </w:r>
      <w:bookmarkStart w:id="115" w:name="_Toc9830"/>
      <w:bookmarkStart w:id="116" w:name="_Toc14103"/>
      <w:bookmarkStart w:id="117" w:name="_Toc31078"/>
      <w:bookmarkStart w:id="118" w:name="_Toc14629"/>
      <w:bookmarkStart w:id="119" w:name="_Toc121672790"/>
      <w:r>
        <w:rPr>
          <w:rFonts w:hint="eastAsia" w:cs="黑体"/>
        </w:rPr>
        <w:t>主要设备选择</w:t>
      </w:r>
      <w:bookmarkEnd w:id="114"/>
      <w:bookmarkEnd w:id="115"/>
      <w:bookmarkEnd w:id="116"/>
      <w:bookmarkEnd w:id="117"/>
      <w:bookmarkEnd w:id="118"/>
      <w:bookmarkEnd w:id="119"/>
    </w:p>
    <w:p w14:paraId="6C37A6B7">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附建式变电站宜选用节能、低碳、环保和紧凑型的电气设备，并应符合</w:t>
      </w:r>
      <w:r>
        <w:rPr>
          <w:rFonts w:hint="eastAsia" w:cs="宋体"/>
          <w:color w:val="000000" w:themeColor="text1"/>
          <w:szCs w:val="21"/>
          <w:lang w:bidi="ar"/>
          <w14:textFill>
            <w14:solidFill>
              <w14:schemeClr w14:val="tx1"/>
            </w14:solidFill>
          </w14:textFill>
        </w:rPr>
        <w:t>DL/T 5495</w:t>
      </w:r>
      <w:r>
        <w:rPr>
          <w:rFonts w:hint="eastAsia" w:ascii="宋体" w:hAnsi="宋体" w:cs="宋体"/>
          <w:bCs/>
          <w:color w:val="000000" w:themeColor="text1"/>
          <w:szCs w:val="21"/>
          <w:lang w:bidi="ar"/>
          <w14:textFill>
            <w14:solidFill>
              <w14:schemeClr w14:val="tx1"/>
            </w14:solidFill>
          </w14:textFill>
        </w:rPr>
        <w:t>和</w:t>
      </w:r>
      <w:r>
        <w:rPr>
          <w:rFonts w:hint="eastAsia" w:cs="宋体"/>
          <w:color w:val="000000" w:themeColor="text1"/>
          <w:szCs w:val="21"/>
          <w:lang w:bidi="ar"/>
          <w14:textFill>
            <w14:solidFill>
              <w14:schemeClr w14:val="tx1"/>
            </w14:solidFill>
          </w14:textFill>
        </w:rPr>
        <w:t>DL/T 5496</w:t>
      </w:r>
      <w:r>
        <w:rPr>
          <w:rFonts w:hint="eastAsia" w:ascii="宋体" w:hAnsi="宋体" w:cs="宋体"/>
          <w:bCs/>
          <w:szCs w:val="21"/>
          <w:lang w:bidi="ar"/>
        </w:rPr>
        <w:t>的相关规定。</w:t>
      </w:r>
    </w:p>
    <w:p w14:paraId="02107C4C">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w:t>
      </w:r>
      <w:r>
        <w:rPr>
          <w:rFonts w:hint="eastAsia" w:ascii="宋体" w:hAnsi="宋体" w:cs="宋体"/>
          <w:bCs/>
          <w:color w:val="000000" w:themeColor="text1"/>
          <w:szCs w:val="21"/>
          <w:lang w:bidi="ar"/>
          <w14:textFill>
            <w14:solidFill>
              <w14:schemeClr w14:val="tx1"/>
            </w14:solidFill>
          </w14:textFill>
        </w:rPr>
        <w:t>下列</w:t>
      </w:r>
      <w:r>
        <w:rPr>
          <w:rFonts w:hint="eastAsia" w:ascii="宋体" w:hAnsi="宋体" w:cs="宋体"/>
          <w:bCs/>
          <w:szCs w:val="21"/>
          <w:lang w:bidi="ar"/>
        </w:rPr>
        <w:t>附建式变电站应选用不燃介质变压器：</w:t>
      </w:r>
    </w:p>
    <w:p w14:paraId="1FEA3080">
      <w:pPr>
        <w:numPr>
          <w:ilvl w:val="0"/>
          <w:numId w:val="7"/>
        </w:numPr>
        <w:spacing w:line="360" w:lineRule="auto"/>
        <w:ind w:left="0" w:leftChars="0" w:firstLine="420"/>
        <w:rPr>
          <w:rFonts w:ascii="宋体" w:hAnsi="宋体" w:cs="宋体"/>
          <w:szCs w:val="21"/>
        </w:rPr>
      </w:pPr>
      <w:r>
        <w:rPr>
          <w:rFonts w:hint="eastAsia" w:ascii="宋体" w:hAnsi="宋体" w:cs="宋体"/>
          <w:szCs w:val="21"/>
          <w:lang w:bidi="ar"/>
        </w:rPr>
        <w:t>与建筑高度大于</w:t>
      </w:r>
      <w:r>
        <w:rPr>
          <w:rFonts w:cs="宋体"/>
          <w:szCs w:val="21"/>
          <w:lang w:bidi="ar"/>
        </w:rPr>
        <w:t>10</w:t>
      </w:r>
      <w:r>
        <w:rPr>
          <w:rFonts w:cs="宋体"/>
          <w:spacing w:val="50"/>
          <w:szCs w:val="21"/>
          <w:lang w:bidi="ar"/>
        </w:rPr>
        <w:t>0</w:t>
      </w:r>
      <w:r>
        <w:rPr>
          <w:rFonts w:cs="宋体"/>
          <w:szCs w:val="21"/>
          <w:lang w:bidi="ar"/>
        </w:rPr>
        <w:t>m</w:t>
      </w:r>
      <w:r>
        <w:rPr>
          <w:rFonts w:hint="eastAsia" w:ascii="宋体" w:hAnsi="宋体" w:cs="宋体"/>
          <w:szCs w:val="21"/>
          <w:lang w:bidi="ar"/>
        </w:rPr>
        <w:t>的民用建筑贴邻建造的变电站；</w:t>
      </w:r>
    </w:p>
    <w:p w14:paraId="2B524839">
      <w:pPr>
        <w:numPr>
          <w:ilvl w:val="0"/>
          <w:numId w:val="7"/>
        </w:numPr>
        <w:spacing w:line="360" w:lineRule="auto"/>
        <w:ind w:left="0" w:leftChars="0" w:firstLine="420"/>
        <w:rPr>
          <w:rFonts w:ascii="宋体" w:hAnsi="宋体" w:cs="宋体"/>
          <w:szCs w:val="21"/>
          <w:lang w:bidi="ar"/>
        </w:rPr>
      </w:pPr>
      <w:r>
        <w:rPr>
          <w:rFonts w:hint="eastAsia" w:ascii="宋体" w:hAnsi="宋体" w:cs="宋体"/>
          <w:szCs w:val="21"/>
          <w:lang w:bidi="ar"/>
        </w:rPr>
        <w:t>主变压器嵌入附建建筑的变电站；</w:t>
      </w:r>
    </w:p>
    <w:p w14:paraId="7FC7854E">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附建式变电站并联电抗器、并联电容器及其他无功补偿装置的设计应符合</w:t>
      </w:r>
      <w:r>
        <w:rPr>
          <w:rFonts w:cs="宋体"/>
          <w:color w:val="000000" w:themeColor="text1"/>
          <w:szCs w:val="21"/>
          <w:lang w:val="zh-CN" w:bidi="ar"/>
          <w14:textFill>
            <w14:solidFill>
              <w14:schemeClr w14:val="tx1"/>
            </w14:solidFill>
          </w14:textFill>
        </w:rPr>
        <w:t>DL/T 5242</w:t>
      </w:r>
      <w:r>
        <w:rPr>
          <w:rFonts w:hint="eastAsia" w:ascii="宋体" w:hAnsi="宋体" w:cs="宋体"/>
          <w:bCs/>
          <w:szCs w:val="21"/>
          <w:lang w:bidi="ar"/>
        </w:rPr>
        <w:t>的相关规定。</w:t>
      </w:r>
    </w:p>
    <w:p w14:paraId="4D09C77E">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采用具有防火性能的电力电容器时，应符合</w:t>
      </w:r>
      <w:r>
        <w:rPr>
          <w:rFonts w:cs="宋体"/>
          <w:color w:val="000000" w:themeColor="text1"/>
          <w:szCs w:val="21"/>
          <w:lang w:bidi="ar"/>
          <w14:textFill>
            <w14:solidFill>
              <w14:schemeClr w14:val="tx1"/>
            </w14:solidFill>
          </w14:textFill>
        </w:rPr>
        <w:t>DL/T 164</w:t>
      </w:r>
      <w:r>
        <w:rPr>
          <w:rFonts w:ascii="宋体" w:hAnsi="宋体" w:cs="宋体"/>
          <w:bCs/>
          <w:szCs w:val="21"/>
          <w:lang w:bidi="ar"/>
        </w:rPr>
        <w:t>7</w:t>
      </w:r>
      <w:r>
        <w:rPr>
          <w:rFonts w:hint="eastAsia" w:ascii="宋体" w:hAnsi="宋体" w:cs="宋体"/>
          <w:bCs/>
          <w:szCs w:val="21"/>
          <w:lang w:bidi="ar"/>
        </w:rPr>
        <w:t>的相关规定。</w:t>
      </w:r>
    </w:p>
    <w:p w14:paraId="2805E36B">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静止无功发生器（</w:t>
      </w:r>
      <w:r>
        <w:rPr>
          <w:rFonts w:hint="eastAsia" w:cs="宋体"/>
          <w:szCs w:val="21"/>
          <w:lang w:bidi="ar"/>
        </w:rPr>
        <w:t>SVG</w:t>
      </w:r>
      <w:r>
        <w:rPr>
          <w:rFonts w:hint="eastAsia" w:ascii="宋体" w:hAnsi="宋体" w:cs="宋体"/>
          <w:bCs/>
          <w:szCs w:val="21"/>
          <w:lang w:bidi="ar"/>
        </w:rPr>
        <w:t>）宜采用水冷方式。</w:t>
      </w:r>
    </w:p>
    <w:p w14:paraId="1B8AFA46">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xml:space="preserve"> </w:t>
      </w:r>
      <w:r>
        <w:rPr>
          <w:rFonts w:ascii="宋体" w:hAnsi="宋体" w:cs="宋体"/>
          <w:bCs/>
          <w:szCs w:val="21"/>
          <w:lang w:bidi="ar"/>
        </w:rPr>
        <w:t xml:space="preserve"> </w:t>
      </w:r>
      <w:r>
        <w:rPr>
          <w:rFonts w:hint="eastAsia" w:ascii="宋体" w:hAnsi="宋体" w:cs="宋体"/>
          <w:bCs/>
          <w:szCs w:val="21"/>
          <w:lang w:bidi="ar"/>
        </w:rPr>
        <w:t xml:space="preserve">电气设备抗震设防烈度 </w:t>
      </w:r>
      <w:r>
        <w:rPr>
          <w:rFonts w:ascii="宋体" w:hAnsi="宋体" w:cs="宋体"/>
          <w:bCs/>
          <w:szCs w:val="21"/>
          <w:lang w:bidi="ar"/>
        </w:rPr>
        <w:t>8</w:t>
      </w:r>
      <w:r>
        <w:rPr>
          <w:rFonts w:hint="eastAsia" w:ascii="宋体" w:hAnsi="宋体" w:cs="宋体"/>
          <w:bCs/>
          <w:szCs w:val="21"/>
          <w:lang w:bidi="ar"/>
        </w:rPr>
        <w:t>度半（</w:t>
      </w:r>
      <w:r>
        <w:rPr>
          <w:rFonts w:ascii="宋体" w:hAnsi="宋体" w:cs="宋体"/>
          <w:bCs/>
          <w:szCs w:val="21"/>
          <w:lang w:bidi="ar"/>
        </w:rPr>
        <w:t>0.30g</w:t>
      </w:r>
      <w:r>
        <w:rPr>
          <w:rFonts w:hint="eastAsia" w:ascii="宋体" w:hAnsi="宋体" w:cs="宋体"/>
          <w:bCs/>
          <w:szCs w:val="21"/>
          <w:lang w:bidi="ar"/>
        </w:rPr>
        <w:t>）进行抗震设计。</w:t>
      </w:r>
    </w:p>
    <w:p w14:paraId="49527D25">
      <w:pPr>
        <w:pStyle w:val="4"/>
        <w:widowControl/>
        <w:numPr>
          <w:ilvl w:val="1"/>
          <w:numId w:val="3"/>
        </w:numPr>
        <w:rPr>
          <w:lang w:val="zh-CN"/>
        </w:rPr>
      </w:pPr>
      <w:r>
        <w:rPr>
          <w:rFonts w:hint="eastAsia" w:cs="黑体"/>
        </w:rPr>
        <w:t>　</w:t>
      </w:r>
      <w:bookmarkStart w:id="120" w:name="_Toc23949"/>
      <w:bookmarkStart w:id="121" w:name="_Toc11651"/>
      <w:bookmarkStart w:id="122" w:name="_Toc22158"/>
      <w:bookmarkStart w:id="123" w:name="_Toc18046"/>
      <w:r>
        <w:rPr>
          <w:rFonts w:hint="eastAsia" w:cs="黑体"/>
        </w:rPr>
        <w:t>站用电系统和</w:t>
      </w:r>
      <w:r>
        <w:rPr>
          <w:rFonts w:hint="eastAsia" w:cs="黑体"/>
          <w:lang w:val="zh-CN"/>
        </w:rPr>
        <w:t>建筑电气</w:t>
      </w:r>
      <w:bookmarkEnd w:id="120"/>
      <w:bookmarkEnd w:id="121"/>
      <w:bookmarkEnd w:id="122"/>
      <w:bookmarkEnd w:id="123"/>
    </w:p>
    <w:p w14:paraId="608B0991">
      <w:pPr>
        <w:numPr>
          <w:ilvl w:val="2"/>
          <w:numId w:val="3"/>
        </w:numPr>
        <w:spacing w:line="360" w:lineRule="auto"/>
        <w:ind w:leftChars="0" w:firstLineChars="0"/>
        <w:outlineLvl w:val="2"/>
        <w:rPr>
          <w:rFonts w:ascii="宋体" w:hAnsi="宋体" w:cs="宋体"/>
          <w:bCs/>
          <w:color w:val="000000"/>
          <w:szCs w:val="21"/>
        </w:rPr>
      </w:pPr>
      <w:r>
        <w:rPr>
          <w:rFonts w:hint="eastAsia" w:ascii="宋体" w:hAnsi="宋体" w:cs="宋体"/>
          <w:bCs/>
          <w:color w:val="000000"/>
          <w:szCs w:val="21"/>
          <w:lang w:bidi="ar"/>
        </w:rPr>
        <w:t>　附建式变电站站用电的设计应符合</w:t>
      </w:r>
      <w:r>
        <w:rPr>
          <w:rFonts w:cs="宋体"/>
          <w:color w:val="000000"/>
          <w:szCs w:val="21"/>
          <w:lang w:bidi="ar"/>
        </w:rPr>
        <w:t>DL/T 5155</w:t>
      </w:r>
      <w:r>
        <w:rPr>
          <w:rFonts w:hint="eastAsia" w:ascii="宋体" w:hAnsi="宋体" w:cs="宋体"/>
          <w:bCs/>
          <w:color w:val="000000"/>
          <w:szCs w:val="21"/>
          <w:lang w:bidi="ar"/>
        </w:rPr>
        <w:t>的相关规定。</w:t>
      </w:r>
    </w:p>
    <w:p w14:paraId="168110A6">
      <w:pPr>
        <w:numPr>
          <w:ilvl w:val="2"/>
          <w:numId w:val="3"/>
        </w:numPr>
        <w:spacing w:line="360" w:lineRule="auto"/>
        <w:ind w:leftChars="0" w:firstLineChars="0"/>
        <w:outlineLvl w:val="2"/>
        <w:rPr>
          <w:rFonts w:ascii="宋体" w:hAnsi="宋体" w:cs="宋体"/>
          <w:bCs/>
          <w:color w:val="000000"/>
          <w:szCs w:val="21"/>
        </w:rPr>
      </w:pPr>
      <w:r>
        <w:rPr>
          <w:rFonts w:hint="eastAsia" w:ascii="宋体" w:hAnsi="宋体" w:cs="宋体"/>
          <w:bCs/>
          <w:color w:val="000000"/>
          <w:szCs w:val="21"/>
          <w:lang w:bidi="ar"/>
        </w:rPr>
        <w:t xml:space="preserve"> </w:t>
      </w:r>
      <w:r>
        <w:rPr>
          <w:rFonts w:ascii="宋体" w:hAnsi="宋体" w:cs="宋体"/>
          <w:bCs/>
          <w:color w:val="000000"/>
          <w:szCs w:val="21"/>
          <w:lang w:bidi="ar"/>
        </w:rPr>
        <w:t xml:space="preserve"> </w:t>
      </w:r>
      <w:r>
        <w:rPr>
          <w:rFonts w:hint="eastAsia" w:ascii="宋体" w:hAnsi="宋体" w:cs="宋体"/>
          <w:bCs/>
          <w:color w:val="000000"/>
          <w:szCs w:val="21"/>
          <w:lang w:bidi="ar"/>
        </w:rPr>
        <w:t>电气照明的设计应符合</w:t>
      </w:r>
      <w:r>
        <w:rPr>
          <w:rFonts w:cs="宋体"/>
          <w:color w:val="000000"/>
          <w:szCs w:val="21"/>
          <w:lang w:bidi="ar"/>
        </w:rPr>
        <w:t>DL/T 5390</w:t>
      </w:r>
      <w:r>
        <w:rPr>
          <w:rFonts w:hint="eastAsia" w:ascii="宋体" w:hAnsi="宋体" w:cs="宋体"/>
          <w:bCs/>
          <w:color w:val="000000"/>
          <w:szCs w:val="21"/>
          <w:lang w:bidi="ar"/>
        </w:rPr>
        <w:t>的相关规定。</w:t>
      </w:r>
    </w:p>
    <w:p w14:paraId="325E004B">
      <w:pPr>
        <w:numPr>
          <w:ilvl w:val="2"/>
          <w:numId w:val="3"/>
        </w:numPr>
        <w:spacing w:line="360" w:lineRule="auto"/>
        <w:ind w:leftChars="0" w:firstLineChars="0"/>
        <w:outlineLvl w:val="2"/>
        <w:rPr>
          <w:rFonts w:ascii="宋体" w:hAnsi="宋体" w:cs="宋体"/>
          <w:bCs/>
          <w:color w:val="000000"/>
          <w:szCs w:val="21"/>
          <w:lang w:bidi="ar"/>
        </w:rPr>
      </w:pPr>
      <w:r>
        <w:rPr>
          <w:rFonts w:hint="eastAsia" w:ascii="宋体" w:hAnsi="宋体" w:cs="宋体"/>
          <w:bCs/>
          <w:color w:val="000000"/>
          <w:szCs w:val="21"/>
          <w:lang w:bidi="ar"/>
        </w:rPr>
        <w:t xml:space="preserve"> </w:t>
      </w:r>
      <w:r>
        <w:rPr>
          <w:rFonts w:ascii="宋体" w:hAnsi="宋体" w:cs="宋体"/>
          <w:bCs/>
          <w:color w:val="000000"/>
          <w:szCs w:val="21"/>
          <w:lang w:bidi="ar"/>
        </w:rPr>
        <w:t xml:space="preserve"> </w:t>
      </w:r>
      <w:r>
        <w:rPr>
          <w:rFonts w:hint="eastAsia" w:ascii="宋体" w:hAnsi="宋体" w:cs="宋体"/>
          <w:bCs/>
          <w:color w:val="000000"/>
          <w:szCs w:val="21"/>
          <w:lang w:bidi="ar"/>
        </w:rPr>
        <w:t>消防应急照明系统的线缆选择和敷设应符合</w:t>
      </w:r>
      <w:r>
        <w:rPr>
          <w:rFonts w:cs="宋体"/>
          <w:color w:val="000000"/>
          <w:szCs w:val="21"/>
          <w:lang w:bidi="ar"/>
        </w:rPr>
        <w:t xml:space="preserve">GB </w:t>
      </w:r>
      <w:r>
        <w:rPr>
          <w:rFonts w:ascii="宋体" w:hAnsi="宋体" w:cs="宋体"/>
          <w:bCs/>
          <w:color w:val="000000"/>
          <w:szCs w:val="21"/>
          <w:lang w:bidi="ar"/>
        </w:rPr>
        <w:t>51309</w:t>
      </w:r>
      <w:r>
        <w:rPr>
          <w:rFonts w:hint="eastAsia" w:ascii="宋体" w:hAnsi="宋体" w:cs="宋体"/>
          <w:bCs/>
          <w:color w:val="000000"/>
          <w:szCs w:val="21"/>
          <w:lang w:bidi="ar"/>
        </w:rPr>
        <w:t>的相关规定。</w:t>
      </w:r>
    </w:p>
    <w:p w14:paraId="0025FDF6">
      <w:pPr>
        <w:pStyle w:val="4"/>
        <w:widowControl/>
        <w:numPr>
          <w:ilvl w:val="1"/>
          <w:numId w:val="3"/>
        </w:numPr>
      </w:pPr>
      <w:bookmarkStart w:id="124" w:name="_Toc10963"/>
      <w:r>
        <w:rPr>
          <w:rFonts w:hint="eastAsia" w:cs="黑体"/>
        </w:rPr>
        <w:t>　</w:t>
      </w:r>
      <w:bookmarkStart w:id="125" w:name="_Toc121672791"/>
      <w:bookmarkStart w:id="126" w:name="_Toc7783"/>
      <w:bookmarkStart w:id="127" w:name="_Toc2417"/>
      <w:bookmarkStart w:id="128" w:name="_Toc26138"/>
      <w:bookmarkStart w:id="129" w:name="_Toc21293"/>
      <w:r>
        <w:rPr>
          <w:rFonts w:hint="eastAsia" w:cs="黑体"/>
        </w:rPr>
        <w:t>过电压保护和接地</w:t>
      </w:r>
      <w:bookmarkEnd w:id="124"/>
      <w:bookmarkEnd w:id="125"/>
      <w:bookmarkEnd w:id="126"/>
      <w:bookmarkEnd w:id="127"/>
      <w:bookmarkEnd w:id="128"/>
      <w:bookmarkEnd w:id="129"/>
    </w:p>
    <w:p w14:paraId="07D0FE90">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附建式变电站的</w:t>
      </w:r>
      <w:r>
        <w:rPr>
          <w:rFonts w:hint="eastAsia" w:ascii="宋体" w:hAnsi="宋体" w:cs="宋体"/>
          <w:bCs/>
          <w:color w:val="000000"/>
          <w:szCs w:val="21"/>
          <w:lang w:bidi="ar"/>
        </w:rPr>
        <w:t>过电压保护和</w:t>
      </w:r>
      <w:r>
        <w:rPr>
          <w:rFonts w:hint="eastAsia" w:ascii="宋体" w:hAnsi="宋体" w:cs="宋体"/>
          <w:bCs/>
          <w:szCs w:val="21"/>
          <w:lang w:bidi="ar"/>
        </w:rPr>
        <w:t>接地应符合</w:t>
      </w:r>
      <w:r>
        <w:rPr>
          <w:rFonts w:cs="宋体"/>
          <w:szCs w:val="21"/>
          <w:lang w:bidi="ar"/>
        </w:rPr>
        <w:t>GB/T 50064</w:t>
      </w:r>
      <w:r>
        <w:rPr>
          <w:rFonts w:hint="eastAsia" w:cs="宋体"/>
          <w:color w:val="000000" w:themeColor="text1"/>
          <w:szCs w:val="21"/>
          <w:lang w:bidi="ar"/>
          <w14:textFill>
            <w14:solidFill>
              <w14:schemeClr w14:val="tx1"/>
            </w14:solidFill>
          </w14:textFill>
        </w:rPr>
        <w:t>和</w:t>
      </w:r>
      <w:r>
        <w:rPr>
          <w:rFonts w:cs="宋体"/>
          <w:szCs w:val="21"/>
          <w:lang w:bidi="ar"/>
        </w:rPr>
        <w:t>GB/T 50065</w:t>
      </w:r>
      <w:r>
        <w:rPr>
          <w:rFonts w:hint="eastAsia" w:ascii="宋体" w:hAnsi="宋体" w:cs="宋体"/>
          <w:bCs/>
          <w:szCs w:val="21"/>
          <w:lang w:bidi="ar"/>
        </w:rPr>
        <w:t>的相关规定。</w:t>
      </w:r>
    </w:p>
    <w:p w14:paraId="7C09F954">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嵌入式附建变电站的建筑防雷及接地网应与附建建筑统筹设计，并应符合下列要求：</w:t>
      </w:r>
    </w:p>
    <w:p w14:paraId="37FD6626">
      <w:pPr>
        <w:numPr>
          <w:ilvl w:val="1"/>
          <w:numId w:val="8"/>
        </w:numPr>
        <w:spacing w:line="360" w:lineRule="auto"/>
        <w:ind w:leftChars="0" w:firstLineChars="0"/>
        <w:rPr>
          <w:rFonts w:ascii="宋体" w:hAnsi="宋体" w:cs="宋体"/>
          <w:szCs w:val="21"/>
        </w:rPr>
      </w:pPr>
      <w:r>
        <w:rPr>
          <w:rFonts w:hint="eastAsia" w:ascii="宋体" w:hAnsi="宋体" w:cs="宋体"/>
          <w:szCs w:val="21"/>
          <w:lang w:bidi="ar"/>
        </w:rPr>
        <w:t>防雷应满足两者中设防级别较高者的要求，并应符合</w:t>
      </w:r>
      <w:r>
        <w:rPr>
          <w:rFonts w:cs="宋体"/>
          <w:szCs w:val="21"/>
          <w:lang w:bidi="ar"/>
        </w:rPr>
        <w:t>GB 50057</w:t>
      </w:r>
      <w:r>
        <w:rPr>
          <w:rFonts w:hint="eastAsia" w:ascii="宋体" w:hAnsi="宋体" w:cs="宋体"/>
          <w:bCs/>
          <w:szCs w:val="21"/>
          <w:lang w:bidi="ar"/>
        </w:rPr>
        <w:t>的相关规定</w:t>
      </w:r>
      <w:r>
        <w:rPr>
          <w:rFonts w:hint="eastAsia" w:ascii="宋体" w:hAnsi="宋体" w:cs="宋体"/>
          <w:szCs w:val="21"/>
          <w:lang w:bidi="ar"/>
        </w:rPr>
        <w:t>；</w:t>
      </w:r>
    </w:p>
    <w:p w14:paraId="32EAF35A">
      <w:pPr>
        <w:numPr>
          <w:ilvl w:val="1"/>
          <w:numId w:val="8"/>
        </w:numPr>
        <w:spacing w:line="360" w:lineRule="auto"/>
        <w:ind w:leftChars="0" w:firstLineChars="0"/>
        <w:rPr>
          <w:rFonts w:ascii="宋体" w:hAnsi="宋体" w:cs="宋体"/>
          <w:szCs w:val="21"/>
        </w:rPr>
      </w:pPr>
      <w:r>
        <w:rPr>
          <w:rFonts w:hint="eastAsia" w:ascii="宋体" w:hAnsi="宋体" w:cs="宋体"/>
          <w:szCs w:val="21"/>
          <w:lang w:bidi="ar"/>
        </w:rPr>
        <w:t>人工接地网宜独立布置在变电站投影正下方，且接地网宜采用铜导体导体。室内接地母线及设备接地线宜采用钢导体。当接地电阻值不满足要求时，人工接地网可与附建建筑的接地网相连，必要时可增加其他降阻措施；</w:t>
      </w:r>
    </w:p>
    <w:p w14:paraId="04DF0EFB">
      <w:pPr>
        <w:numPr>
          <w:ilvl w:val="1"/>
          <w:numId w:val="8"/>
        </w:numPr>
        <w:spacing w:line="360" w:lineRule="auto"/>
        <w:ind w:leftChars="0" w:firstLineChars="0"/>
        <w:rPr>
          <w:rFonts w:ascii="宋体" w:hAnsi="宋体" w:cs="宋体"/>
          <w:szCs w:val="21"/>
        </w:rPr>
      </w:pPr>
      <w:r>
        <w:rPr>
          <w:rFonts w:hint="eastAsia" w:ascii="宋体" w:hAnsi="宋体" w:cs="宋体"/>
          <w:szCs w:val="21"/>
          <w:lang w:bidi="ar"/>
        </w:rPr>
        <w:t>附建式变电站接地网可应与站外电缆沟内接地导体相连，且应设置可断开连接点；</w:t>
      </w:r>
    </w:p>
    <w:p w14:paraId="6C3F4E47">
      <w:pPr>
        <w:numPr>
          <w:ilvl w:val="1"/>
          <w:numId w:val="8"/>
        </w:numPr>
        <w:spacing w:line="360" w:lineRule="auto"/>
        <w:ind w:leftChars="0" w:firstLineChars="0"/>
        <w:rPr>
          <w:rFonts w:ascii="宋体" w:hAnsi="宋体" w:cs="宋体"/>
          <w:szCs w:val="21"/>
          <w:lang w:val="zh-CN"/>
        </w:rPr>
      </w:pPr>
      <w:r>
        <w:rPr>
          <w:rFonts w:hint="eastAsia" w:ascii="宋体" w:hAnsi="宋体" w:cs="宋体"/>
          <w:szCs w:val="21"/>
          <w:lang w:bidi="ar"/>
        </w:rPr>
        <w:t>嵌入式附建变电站应在变电站</w:t>
      </w:r>
      <w:r>
        <w:rPr>
          <w:rFonts w:hint="eastAsia" w:ascii="宋体" w:hAnsi="宋体" w:cs="宋体"/>
          <w:color w:val="000000"/>
          <w:szCs w:val="21"/>
          <w:lang w:bidi="ar"/>
        </w:rPr>
        <w:t>底层</w:t>
      </w:r>
      <w:r>
        <w:rPr>
          <w:rFonts w:hint="eastAsia" w:ascii="宋体" w:hAnsi="宋体" w:cs="宋体"/>
          <w:szCs w:val="21"/>
          <w:lang w:bidi="ar"/>
        </w:rPr>
        <w:t>均匀设置地网试验检测点，且检测点不宜少于4个。</w:t>
      </w:r>
    </w:p>
    <w:p w14:paraId="68E63331">
      <w:pPr>
        <w:pStyle w:val="4"/>
        <w:widowControl/>
        <w:numPr>
          <w:ilvl w:val="1"/>
          <w:numId w:val="3"/>
        </w:numPr>
        <w:rPr>
          <w:rFonts w:cs="黑体"/>
        </w:rPr>
      </w:pPr>
      <w:bookmarkStart w:id="130" w:name="_Toc4683"/>
      <w:bookmarkStart w:id="131" w:name="_Toc24222"/>
      <w:bookmarkStart w:id="132" w:name="_Toc121672792"/>
      <w:r>
        <w:rPr>
          <w:rFonts w:cs="黑体"/>
        </w:rPr>
        <mc:AlternateContent>
          <mc:Choice Requires="wps">
            <w:drawing>
              <wp:anchor distT="0" distB="0" distL="114300" distR="114300" simplePos="0" relativeHeight="251667456" behindDoc="0" locked="0" layoutInCell="1" allowOverlap="1">
                <wp:simplePos x="0" y="0"/>
                <wp:positionH relativeFrom="column">
                  <wp:posOffset>4116070</wp:posOffset>
                </wp:positionH>
                <wp:positionV relativeFrom="paragraph">
                  <wp:posOffset>26035</wp:posOffset>
                </wp:positionV>
                <wp:extent cx="5069205" cy="6954520"/>
                <wp:effectExtent l="0" t="0" r="0" b="0"/>
                <wp:wrapNone/>
                <wp:docPr id="11" name="墨迹 25"/>
                <wp:cNvGraphicFramePr/>
                <a:graphic xmlns:a="http://schemas.openxmlformats.org/drawingml/2006/main">
                  <a:graphicData uri="http://schemas.microsoft.com/office/word/2010/wordprocessingInk">
                    <mc:AlternateContent xmlns:a14="http://schemas.microsoft.com/office/drawing/2010/main">
                      <mc:Choice Requires="a14">
                        <w14:contentPart bwMode="clr" r:id="rId29">
                          <w14:nvContentPartPr>
                            <w14:cNvPr id="11" name="墨迹 25"/>
                            <w14:cNvContentPartPr/>
                          </w14:nvContentPartPr>
                          <w14:xfrm>
                            <a:off x="0" y="0"/>
                            <a:ext cx="5069205" cy="6954520"/>
                          </w14:xfrm>
                        </w14:contentPart>
                      </mc:Choice>
                    </mc:AlternateContent>
                  </a:graphicData>
                </a:graphic>
              </wp:anchor>
            </w:drawing>
          </mc:Choice>
          <mc:Fallback>
            <w:pict>
              <v:shape id="墨迹 25" o:spid="_x0000_s1026" o:spt="75" style="position:absolute;left:0pt;margin-left:324.1pt;margin-top:2.05pt;height:547.6pt;width:399.15pt;z-index:251667456;mso-width-relative:page;mso-height-relative:page;" coordsize="21600,21600" o:gfxdata="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">
                <v:imagedata r:id="rId30" o:title=""/>
                <o:lock v:ext="edit"/>
              </v:shape>
            </w:pict>
          </mc:Fallback>
        </mc:AlternateContent>
      </w:r>
      <w:r>
        <w:rPr>
          <w:rFonts w:hint="eastAsia" w:cs="黑体"/>
        </w:rPr>
        <w:t>　联络导体</w:t>
      </w:r>
      <w:bookmarkEnd w:id="130"/>
      <w:bookmarkEnd w:id="131"/>
      <w:bookmarkEnd w:id="132"/>
    </w:p>
    <w:p w14:paraId="287C05E8">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配电装置中的联络导体设计应符合</w:t>
      </w:r>
      <w:r>
        <w:rPr>
          <w:rFonts w:cs="宋体"/>
          <w:color w:val="000000" w:themeColor="text1"/>
          <w:szCs w:val="21"/>
          <w:lang w:bidi="ar"/>
          <w14:textFill>
            <w14:solidFill>
              <w14:schemeClr w14:val="tx1"/>
            </w14:solidFill>
          </w14:textFill>
        </w:rPr>
        <w:t>DL/T 5222</w:t>
      </w:r>
      <w:r>
        <w:rPr>
          <w:rFonts w:hint="eastAsia" w:ascii="宋体" w:hAnsi="宋体" w:cs="宋体"/>
          <w:bCs/>
          <w:szCs w:val="21"/>
          <w:lang w:bidi="ar"/>
        </w:rPr>
        <w:t>的相关规定。</w:t>
      </w:r>
    </w:p>
    <w:p w14:paraId="2E4C40C3">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主变压器高压侧宜采用架空软导线与高压配电装置相连。主变压器与开关柜之间的连接可采用共箱式金属封闭母线桥、电缆等连接方式。</w:t>
      </w:r>
    </w:p>
    <w:p w14:paraId="0247AF40">
      <w:pPr>
        <w:pStyle w:val="4"/>
        <w:widowControl/>
        <w:numPr>
          <w:ilvl w:val="1"/>
          <w:numId w:val="3"/>
        </w:numPr>
        <w:rPr>
          <w:lang w:val="zh-CN"/>
        </w:rPr>
      </w:pPr>
      <w:bookmarkStart w:id="133" w:name="_Toc4577"/>
      <w:r>
        <w:rPr>
          <w:rFonts w:hint="eastAsia" w:cs="黑体"/>
          <w:lang w:val="zh-CN"/>
        </w:rPr>
        <w:t>　</w:t>
      </w:r>
      <w:bookmarkStart w:id="134" w:name="_Toc10071"/>
      <w:bookmarkStart w:id="135" w:name="_Toc9743"/>
      <w:bookmarkStart w:id="136" w:name="_Toc121672794"/>
      <w:bookmarkStart w:id="137" w:name="_Toc9128"/>
      <w:bookmarkStart w:id="138" w:name="_Toc19870"/>
      <w:r>
        <w:rPr>
          <w:rFonts w:hint="eastAsia" w:cs="黑体"/>
        </w:rPr>
        <w:t>电缆、光缆的选择和敷设</w:t>
      </w:r>
      <w:bookmarkEnd w:id="133"/>
      <w:bookmarkEnd w:id="134"/>
      <w:bookmarkEnd w:id="135"/>
      <w:bookmarkEnd w:id="136"/>
      <w:bookmarkEnd w:id="137"/>
      <w:bookmarkEnd w:id="138"/>
    </w:p>
    <w:p w14:paraId="5E0CF89A">
      <w:pPr>
        <w:numPr>
          <w:ilvl w:val="2"/>
          <w:numId w:val="3"/>
        </w:numPr>
        <w:spacing w:line="360" w:lineRule="auto"/>
        <w:ind w:leftChars="0" w:firstLineChars="0"/>
        <w:outlineLvl w:val="2"/>
        <w:rPr>
          <w:rFonts w:ascii="宋体" w:hAnsi="宋体" w:cs="宋体"/>
          <w:color w:val="000000"/>
          <w:szCs w:val="21"/>
        </w:rPr>
      </w:pPr>
      <w:r>
        <w:rPr>
          <w:rFonts w:hint="eastAsia" w:ascii="宋体" w:hAnsi="宋体" w:cs="宋体"/>
          <w:color w:val="000000"/>
          <w:szCs w:val="21"/>
          <w:lang w:bidi="ar"/>
        </w:rPr>
        <w:t>　附建式变电站电力电缆、控制电缆、</w:t>
      </w:r>
      <w:r>
        <w:rPr>
          <w:rFonts w:hint="eastAsia" w:ascii="宋体" w:hAnsi="宋体" w:cs="宋体"/>
          <w:color w:val="000000"/>
          <w:szCs w:val="21"/>
          <w:lang w:val="zh-CN" w:bidi="ar"/>
        </w:rPr>
        <w:t>光缆的选择和敷设</w:t>
      </w:r>
      <w:r>
        <w:rPr>
          <w:rFonts w:hint="eastAsia" w:ascii="宋体" w:hAnsi="宋体" w:cs="宋体"/>
          <w:color w:val="000000"/>
          <w:szCs w:val="21"/>
          <w:lang w:bidi="ar"/>
        </w:rPr>
        <w:t>应符合</w:t>
      </w:r>
      <w:r>
        <w:rPr>
          <w:rFonts w:cs="宋体"/>
          <w:color w:val="000000" w:themeColor="text1"/>
          <w:szCs w:val="21"/>
          <w:lang w:bidi="ar"/>
          <w14:textFill>
            <w14:solidFill>
              <w14:schemeClr w14:val="tx1"/>
            </w14:solidFill>
          </w14:textFill>
        </w:rPr>
        <w:t>GB 50217</w:t>
      </w:r>
      <w:r>
        <w:rPr>
          <w:rFonts w:hint="eastAsia" w:cs="宋体"/>
          <w:color w:val="000000" w:themeColor="text1"/>
          <w:szCs w:val="21"/>
          <w:lang w:bidi="ar"/>
          <w14:textFill>
            <w14:solidFill>
              <w14:schemeClr w14:val="tx1"/>
            </w14:solidFill>
          </w14:textFill>
        </w:rPr>
        <w:t>和</w:t>
      </w:r>
      <w:r>
        <w:rPr>
          <w:rFonts w:cs="宋体"/>
          <w:color w:val="000000" w:themeColor="text1"/>
          <w:szCs w:val="21"/>
          <w:lang w:bidi="ar"/>
          <w14:textFill>
            <w14:solidFill>
              <w14:schemeClr w14:val="tx1"/>
            </w14:solidFill>
          </w14:textFill>
        </w:rPr>
        <w:t>DL/T 5510</w:t>
      </w:r>
      <w:r>
        <w:rPr>
          <w:rFonts w:hint="eastAsia" w:cs="宋体"/>
          <w:color w:val="000000"/>
          <w:szCs w:val="21"/>
          <w:lang w:bidi="ar"/>
        </w:rPr>
        <w:t>的相关规定。</w:t>
      </w:r>
    </w:p>
    <w:p w14:paraId="130D841B">
      <w:pPr>
        <w:numPr>
          <w:ilvl w:val="2"/>
          <w:numId w:val="3"/>
        </w:numPr>
        <w:spacing w:line="360" w:lineRule="auto"/>
        <w:ind w:leftChars="0" w:firstLineChars="0"/>
        <w:outlineLvl w:val="2"/>
        <w:rPr>
          <w:rFonts w:ascii="宋体" w:hAnsi="宋体" w:cs="宋体"/>
          <w:color w:val="000000"/>
          <w:szCs w:val="21"/>
        </w:rPr>
      </w:pPr>
      <w:r>
        <w:rPr>
          <w:rFonts w:hint="eastAsia" w:ascii="宋体" w:hAnsi="宋体" w:cs="宋体"/>
          <w:color w:val="000000"/>
          <w:szCs w:val="21"/>
          <w:lang w:bidi="ar"/>
        </w:rPr>
        <w:t>　附建式变电站消防疏散指示系统的线缆选择和敷设应符合</w:t>
      </w:r>
      <w:r>
        <w:rPr>
          <w:rFonts w:cs="宋体"/>
          <w:color w:val="000000"/>
          <w:szCs w:val="21"/>
          <w:lang w:bidi="ar"/>
        </w:rPr>
        <w:t>GB 51309</w:t>
      </w:r>
      <w:r>
        <w:rPr>
          <w:rFonts w:hint="eastAsia" w:ascii="宋体" w:hAnsi="宋体" w:cs="宋体"/>
          <w:color w:val="000000"/>
          <w:szCs w:val="21"/>
          <w:lang w:bidi="ar"/>
        </w:rPr>
        <w:t>的相关规定。</w:t>
      </w:r>
    </w:p>
    <w:p w14:paraId="3F4BBD99">
      <w:pPr>
        <w:numPr>
          <w:ilvl w:val="2"/>
          <w:numId w:val="3"/>
        </w:numPr>
        <w:spacing w:line="360" w:lineRule="auto"/>
        <w:ind w:leftChars="0" w:firstLineChars="0"/>
        <w:outlineLvl w:val="2"/>
        <w:rPr>
          <w:rFonts w:ascii="宋体" w:hAnsi="宋体" w:cs="宋体"/>
          <w:color w:val="000000"/>
          <w:szCs w:val="21"/>
        </w:rPr>
      </w:pPr>
      <w:r>
        <w:rPr>
          <w:rFonts w:hint="eastAsia" w:ascii="宋体" w:hAnsi="宋体" w:cs="宋体"/>
          <w:color w:val="000000"/>
          <w:szCs w:val="21"/>
          <w:lang w:bidi="ar"/>
        </w:rPr>
        <w:t>　附建式变电站内</w:t>
      </w:r>
      <w:r>
        <w:rPr>
          <w:rFonts w:ascii="宋体" w:hAnsi="宋体" w:cs="宋体"/>
          <w:color w:val="000000"/>
          <w:szCs w:val="21"/>
          <w:lang w:bidi="ar"/>
        </w:rPr>
        <w:t>1</w:t>
      </w:r>
      <w:r>
        <w:rPr>
          <w:rFonts w:hint="eastAsia" w:ascii="宋体" w:hAnsi="宋体" w:cs="宋体"/>
          <w:color w:val="000000"/>
          <w:spacing w:val="50"/>
          <w:szCs w:val="21"/>
          <w:lang w:bidi="ar"/>
        </w:rPr>
        <w:t>0</w:t>
      </w:r>
      <w:r>
        <w:rPr>
          <w:rFonts w:hint="eastAsia" w:cs="宋体"/>
          <w:szCs w:val="21"/>
          <w:lang w:bidi="ar"/>
        </w:rPr>
        <w:t>kV</w:t>
      </w:r>
      <w:r>
        <w:rPr>
          <w:rFonts w:hint="eastAsia" w:ascii="宋体" w:hAnsi="宋体" w:cs="宋体"/>
          <w:color w:val="000000"/>
          <w:szCs w:val="21"/>
          <w:lang w:bidi="ar"/>
        </w:rPr>
        <w:t>以上的电缆宜采用铜芯阻燃电缆；</w:t>
      </w:r>
      <w:r>
        <w:rPr>
          <w:rFonts w:ascii="宋体" w:hAnsi="宋体" w:cs="宋体"/>
          <w:color w:val="000000"/>
          <w:szCs w:val="21"/>
          <w:lang w:bidi="ar"/>
        </w:rPr>
        <w:t>1</w:t>
      </w:r>
      <w:r>
        <w:rPr>
          <w:rFonts w:hint="eastAsia" w:ascii="宋体" w:hAnsi="宋体" w:cs="宋体"/>
          <w:color w:val="000000"/>
          <w:spacing w:val="50"/>
          <w:szCs w:val="21"/>
          <w:lang w:bidi="ar"/>
        </w:rPr>
        <w:t>0</w:t>
      </w:r>
      <w:r>
        <w:rPr>
          <w:rFonts w:hint="eastAsia" w:cs="宋体"/>
          <w:szCs w:val="21"/>
          <w:lang w:bidi="ar"/>
        </w:rPr>
        <w:t>kV</w:t>
      </w:r>
      <w:r>
        <w:rPr>
          <w:rFonts w:hint="eastAsia" w:ascii="宋体" w:hAnsi="宋体" w:cs="宋体"/>
          <w:color w:val="000000"/>
          <w:szCs w:val="21"/>
          <w:lang w:bidi="ar"/>
        </w:rPr>
        <w:t>及以下的电线、电缆宜采用铜芯低烟无卤阻燃电缆。</w:t>
      </w:r>
    </w:p>
    <w:p w14:paraId="50AB8214">
      <w:pPr>
        <w:numPr>
          <w:ilvl w:val="2"/>
          <w:numId w:val="3"/>
        </w:numPr>
        <w:spacing w:line="360" w:lineRule="auto"/>
        <w:ind w:leftChars="0" w:firstLineChars="0"/>
        <w:outlineLvl w:val="2"/>
        <w:rPr>
          <w:rFonts w:ascii="宋体" w:hAnsi="宋体" w:cs="宋体"/>
          <w:color w:val="000000"/>
          <w:szCs w:val="21"/>
        </w:rPr>
      </w:pPr>
      <w:r>
        <w:rPr>
          <w:rFonts w:hint="eastAsia" w:ascii="宋体" w:hAnsi="宋体" w:cs="宋体"/>
          <w:color w:val="000000"/>
          <w:szCs w:val="21"/>
          <w:lang w:bidi="ar"/>
        </w:rPr>
        <w:t>　电缆、光缆敷设应符合下列规定：</w:t>
      </w:r>
    </w:p>
    <w:p w14:paraId="11E02982">
      <w:pPr>
        <w:numPr>
          <w:ilvl w:val="1"/>
          <w:numId w:val="9"/>
        </w:numPr>
        <w:spacing w:line="360" w:lineRule="auto"/>
        <w:ind w:leftChars="0" w:firstLineChars="0"/>
        <w:rPr>
          <w:rFonts w:ascii="宋体" w:hAnsi="宋体" w:cs="宋体"/>
          <w:color w:val="000000"/>
          <w:szCs w:val="21"/>
        </w:rPr>
      </w:pPr>
      <w:r>
        <w:rPr>
          <w:rFonts w:hint="eastAsia" w:ascii="宋体" w:hAnsi="宋体" w:cs="宋体"/>
          <w:color w:val="000000"/>
          <w:szCs w:val="21"/>
          <w:lang w:bidi="ar"/>
        </w:rPr>
        <w:t>电力电缆、控制电缆在变电站内不应设置电缆中间接头；</w:t>
      </w:r>
    </w:p>
    <w:p w14:paraId="64D48914">
      <w:pPr>
        <w:numPr>
          <w:ilvl w:val="1"/>
          <w:numId w:val="9"/>
        </w:numPr>
        <w:spacing w:line="360" w:lineRule="auto"/>
        <w:ind w:leftChars="0" w:firstLineChars="0"/>
        <w:rPr>
          <w:rFonts w:ascii="宋体" w:hAnsi="宋体" w:cs="宋体"/>
          <w:color w:val="000000"/>
          <w:szCs w:val="21"/>
        </w:rPr>
      </w:pPr>
      <w:r>
        <w:rPr>
          <w:rFonts w:hint="eastAsia" w:ascii="宋体" w:hAnsi="宋体" w:cs="宋体"/>
          <w:color w:val="000000"/>
          <w:szCs w:val="21"/>
          <w:lang w:bidi="ar"/>
        </w:rPr>
        <w:t>电气线路敷设时宜避开可能存在的机械损伤、振动、腐蚀、紫外线照射以及热温度环境对线缆的影响；当难以避开条件时，应采取对应的防护措施。</w:t>
      </w:r>
    </w:p>
    <w:p w14:paraId="091E736C">
      <w:pPr>
        <w:pStyle w:val="3"/>
        <w:widowControl/>
        <w:numPr>
          <w:ilvl w:val="0"/>
          <w:numId w:val="3"/>
        </w:numPr>
        <w:tabs>
          <w:tab w:val="left" w:pos="142"/>
        </w:tabs>
        <w:spacing w:before="240" w:after="240"/>
        <w:rPr>
          <w:lang w:val="zh-CN"/>
        </w:rPr>
      </w:pPr>
      <w:bookmarkStart w:id="139" w:name="_Toc121672795"/>
      <w:bookmarkStart w:id="140" w:name="_Toc1426"/>
      <w:bookmarkStart w:id="141" w:name="_Toc129272391"/>
      <w:bookmarkStart w:id="142" w:name="_Toc2599"/>
      <w:bookmarkStart w:id="143" w:name="_Toc15672"/>
      <w:bookmarkStart w:id="144" w:name="_Toc12677"/>
      <w:r>
        <w:rPr>
          <w:rFonts w:hint="eastAsia" w:cs="黑体"/>
          <w:lang w:val="zh-CN"/>
        </w:rPr>
        <w:t>系统</w:t>
      </w:r>
      <w:r>
        <w:rPr>
          <w:rFonts w:hint="eastAsia" w:cs="黑体"/>
        </w:rPr>
        <w:t>和</w:t>
      </w:r>
      <w:r>
        <w:rPr>
          <w:rFonts w:hint="eastAsia" w:cs="黑体"/>
          <w:lang w:val="zh-CN"/>
        </w:rPr>
        <w:t>电气二次</w:t>
      </w:r>
      <w:bookmarkEnd w:id="139"/>
      <w:bookmarkEnd w:id="140"/>
      <w:bookmarkEnd w:id="141"/>
      <w:bookmarkEnd w:id="142"/>
      <w:bookmarkEnd w:id="143"/>
      <w:bookmarkEnd w:id="144"/>
    </w:p>
    <w:p w14:paraId="6F92A056">
      <w:pPr>
        <w:pStyle w:val="4"/>
        <w:widowControl/>
        <w:numPr>
          <w:ilvl w:val="1"/>
          <w:numId w:val="3"/>
        </w:numPr>
      </w:pPr>
      <w:bookmarkStart w:id="145" w:name="_Toc10130"/>
      <w:r>
        <w:rPr>
          <w:rFonts w:hint="eastAsia" w:cs="黑体"/>
          <w:lang w:val="zh-CN"/>
        </w:rPr>
        <w:t>　</w:t>
      </w:r>
      <w:bookmarkStart w:id="146" w:name="_Toc121672796"/>
      <w:bookmarkStart w:id="147" w:name="_Toc19885"/>
      <w:bookmarkStart w:id="148" w:name="_Toc31012"/>
      <w:bookmarkStart w:id="149" w:name="_Toc12952"/>
      <w:bookmarkStart w:id="150" w:name="_Toc30208"/>
      <w:r>
        <w:rPr>
          <w:rFonts w:hint="eastAsia" w:cs="黑体"/>
          <w:lang w:val="zh-CN"/>
        </w:rPr>
        <w:t>继电保护</w:t>
      </w:r>
      <w:r>
        <w:rPr>
          <w:rFonts w:hint="eastAsia" w:cs="黑体"/>
        </w:rPr>
        <w:t>和调度</w:t>
      </w:r>
      <w:r>
        <w:rPr>
          <w:rFonts w:hint="eastAsia" w:cs="黑体"/>
          <w:lang w:val="zh-CN"/>
        </w:rPr>
        <w:t>自动</w:t>
      </w:r>
      <w:r>
        <w:rPr>
          <w:rFonts w:hint="eastAsia" w:cs="黑体"/>
        </w:rPr>
        <w:t>化</w:t>
      </w:r>
      <w:bookmarkEnd w:id="145"/>
      <w:bookmarkEnd w:id="146"/>
      <w:bookmarkEnd w:id="147"/>
      <w:bookmarkEnd w:id="148"/>
      <w:bookmarkEnd w:id="149"/>
      <w:bookmarkEnd w:id="150"/>
    </w:p>
    <w:p w14:paraId="448529CC">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附建式变电站继电保护和自动装置的设计应符合现行行业标准《火力发电厂、变电站二次接线设计技术规程》DL/T5136的有关规定。</w:t>
      </w:r>
    </w:p>
    <w:p w14:paraId="3B270369">
      <w:pPr>
        <w:numPr>
          <w:ilvl w:val="2"/>
          <w:numId w:val="3"/>
        </w:numPr>
        <w:spacing w:line="360" w:lineRule="auto"/>
        <w:ind w:leftChars="0" w:firstLineChars="0"/>
        <w:outlineLvl w:val="2"/>
        <w:rPr>
          <w:rFonts w:ascii="宋体" w:hAnsi="宋体" w:cs="宋体"/>
          <w:bCs/>
          <w:szCs w:val="21"/>
          <w:lang w:val="zh-CN"/>
        </w:rPr>
      </w:pPr>
      <w:bookmarkStart w:id="151" w:name="_Hlk110114976"/>
      <w:r>
        <w:rPr>
          <w:rFonts w:hint="eastAsia" w:ascii="宋体" w:hAnsi="宋体" w:cs="宋体"/>
          <w:bCs/>
          <w:szCs w:val="21"/>
          <w:lang w:val="zh-CN" w:bidi="ar"/>
        </w:rPr>
        <w:t>　变电站</w:t>
      </w:r>
      <w:bookmarkEnd w:id="151"/>
      <w:r>
        <w:rPr>
          <w:rFonts w:hint="eastAsia" w:ascii="宋体" w:hAnsi="宋体" w:cs="宋体"/>
          <w:bCs/>
          <w:szCs w:val="21"/>
          <w:lang w:val="zh-CN" w:bidi="ar"/>
        </w:rPr>
        <w:t>调度自动化的设计应符合现行行业标准《(地区电网调度自动化设计技术规程》</w:t>
      </w:r>
      <w:r>
        <w:rPr>
          <w:rFonts w:ascii="宋体" w:hAnsi="宋体" w:cs="宋体"/>
          <w:bCs/>
          <w:szCs w:val="21"/>
          <w:lang w:val="zh-CN" w:bidi="ar"/>
        </w:rPr>
        <w:t xml:space="preserve"> </w:t>
      </w:r>
      <w:r>
        <w:rPr>
          <w:rFonts w:cs="宋体"/>
          <w:color w:val="000000" w:themeColor="text1"/>
          <w:szCs w:val="21"/>
          <w:lang w:val="zh-CN" w:bidi="ar"/>
          <w14:textFill>
            <w14:solidFill>
              <w14:schemeClr w14:val="tx1"/>
            </w14:solidFill>
          </w14:textFill>
        </w:rPr>
        <w:t xml:space="preserve">DL </w:t>
      </w:r>
      <w:r>
        <w:rPr>
          <w:rFonts w:hint="eastAsia" w:cs="宋体"/>
          <w:color w:val="000000" w:themeColor="text1"/>
          <w:szCs w:val="21"/>
          <w:lang w:bidi="ar"/>
          <w14:textFill>
            <w14:solidFill>
              <w14:schemeClr w14:val="tx1"/>
            </w14:solidFill>
          </w14:textFill>
        </w:rPr>
        <w:t>/T</w:t>
      </w:r>
      <w:r>
        <w:rPr>
          <w:rFonts w:cs="宋体"/>
          <w:color w:val="000000" w:themeColor="text1"/>
          <w:szCs w:val="21"/>
          <w:lang w:bidi="ar"/>
          <w14:textFill>
            <w14:solidFill>
              <w14:schemeClr w14:val="tx1"/>
            </w14:solidFill>
          </w14:textFill>
        </w:rPr>
        <w:t xml:space="preserve"> </w:t>
      </w:r>
      <w:r>
        <w:rPr>
          <w:rFonts w:cs="宋体"/>
          <w:color w:val="000000" w:themeColor="text1"/>
          <w:szCs w:val="21"/>
          <w:lang w:val="zh-CN" w:bidi="ar"/>
          <w14:textFill>
            <w14:solidFill>
              <w14:schemeClr w14:val="tx1"/>
            </w14:solidFill>
          </w14:textFill>
        </w:rPr>
        <w:t xml:space="preserve">5002 </w:t>
      </w:r>
      <w:r>
        <w:rPr>
          <w:rFonts w:hint="eastAsia" w:cs="宋体"/>
          <w:color w:val="000000" w:themeColor="text1"/>
          <w:szCs w:val="21"/>
          <w:lang w:val="zh-CN" w:bidi="ar"/>
          <w14:textFill>
            <w14:solidFill>
              <w14:schemeClr w14:val="tx1"/>
            </w14:solidFill>
          </w14:textFill>
        </w:rPr>
        <w:t>和</w:t>
      </w:r>
      <w:r>
        <w:rPr>
          <w:rFonts w:hint="eastAsia" w:ascii="宋体" w:hAnsi="宋体" w:cs="宋体"/>
          <w:bCs/>
          <w:szCs w:val="21"/>
          <w:lang w:val="zh-CN" w:bidi="ar"/>
        </w:rPr>
        <w:t>《电力系统调度自动化设计技术规程》</w:t>
      </w:r>
      <w:r>
        <w:rPr>
          <w:rFonts w:ascii="宋体" w:hAnsi="宋体" w:cs="宋体"/>
          <w:bCs/>
          <w:szCs w:val="21"/>
          <w:lang w:val="zh-CN" w:bidi="ar"/>
        </w:rPr>
        <w:t xml:space="preserve"> </w:t>
      </w:r>
      <w:r>
        <w:rPr>
          <w:rFonts w:cs="宋体"/>
          <w:color w:val="000000" w:themeColor="text1"/>
          <w:szCs w:val="21"/>
          <w:lang w:val="zh-CN" w:bidi="ar"/>
          <w14:textFill>
            <w14:solidFill>
              <w14:schemeClr w14:val="tx1"/>
            </w14:solidFill>
          </w14:textFill>
        </w:rPr>
        <w:t>DL</w:t>
      </w:r>
      <w:r>
        <w:rPr>
          <w:rFonts w:hint="eastAsia" w:cs="宋体"/>
          <w:color w:val="000000" w:themeColor="text1"/>
          <w:szCs w:val="21"/>
          <w:lang w:bidi="ar"/>
          <w14:textFill>
            <w14:solidFill>
              <w14:schemeClr w14:val="tx1"/>
            </w14:solidFill>
          </w14:textFill>
        </w:rPr>
        <w:t>/T</w:t>
      </w:r>
      <w:r>
        <w:rPr>
          <w:rFonts w:cs="宋体"/>
          <w:color w:val="000000" w:themeColor="text1"/>
          <w:szCs w:val="21"/>
          <w:lang w:val="zh-CN" w:bidi="ar"/>
          <w14:textFill>
            <w14:solidFill>
              <w14:schemeClr w14:val="tx1"/>
            </w14:solidFill>
          </w14:textFill>
        </w:rPr>
        <w:t xml:space="preserve"> 5003</w:t>
      </w:r>
      <w:r>
        <w:rPr>
          <w:rFonts w:hint="eastAsia" w:ascii="宋体" w:hAnsi="宋体" w:cs="宋体"/>
          <w:bCs/>
          <w:szCs w:val="21"/>
          <w:lang w:val="zh-CN" w:bidi="ar"/>
        </w:rPr>
        <w:t>的相关规定。</w:t>
      </w:r>
    </w:p>
    <w:p w14:paraId="1DFE91B8">
      <w:pPr>
        <w:pStyle w:val="4"/>
        <w:widowControl/>
        <w:numPr>
          <w:ilvl w:val="1"/>
          <w:numId w:val="3"/>
        </w:numPr>
        <w:rPr>
          <w:lang w:val="zh-CN"/>
        </w:rPr>
      </w:pPr>
      <w:bookmarkStart w:id="152" w:name="_Toc3403"/>
      <w:r>
        <w:rPr>
          <w:rFonts w:hint="eastAsia" w:cs="黑体"/>
          <w:lang w:val="zh-CN"/>
        </w:rPr>
        <w:t>　</w:t>
      </w:r>
      <w:bookmarkStart w:id="153" w:name="_Toc18053"/>
      <w:bookmarkStart w:id="154" w:name="_Toc2004"/>
      <w:bookmarkStart w:id="155" w:name="_Toc121672797"/>
      <w:bookmarkStart w:id="156" w:name="_Toc17894"/>
      <w:bookmarkStart w:id="157" w:name="_Toc3082"/>
      <w:r>
        <w:rPr>
          <w:rFonts w:hint="eastAsia" w:cs="黑体"/>
          <w:lang w:val="zh-CN"/>
        </w:rPr>
        <w:t>计算机监控系统</w:t>
      </w:r>
      <w:r>
        <w:rPr>
          <w:rFonts w:hint="eastAsia" w:cs="黑体"/>
        </w:rPr>
        <w:t>和</w:t>
      </w:r>
      <w:r>
        <w:rPr>
          <w:rFonts w:hint="eastAsia" w:cs="黑体"/>
          <w:lang w:val="zh-CN"/>
        </w:rPr>
        <w:t>二次设备布置</w:t>
      </w:r>
      <w:bookmarkEnd w:id="152"/>
      <w:bookmarkEnd w:id="153"/>
      <w:bookmarkEnd w:id="154"/>
      <w:bookmarkEnd w:id="155"/>
      <w:bookmarkEnd w:id="156"/>
      <w:bookmarkEnd w:id="157"/>
    </w:p>
    <w:p w14:paraId="21D596E8">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附建式变电站计算机监控系统的设计应能实现对变电站可靠、合理、完善的监视、测量、控制、远动功能</w:t>
      </w:r>
      <w:r>
        <w:rPr>
          <w:rFonts w:hint="eastAsia" w:ascii="宋体" w:hAnsi="宋体" w:cs="宋体"/>
          <w:bCs/>
          <w:szCs w:val="21"/>
          <w:lang w:bidi="ar"/>
        </w:rPr>
        <w:t>和</w:t>
      </w:r>
      <w:r>
        <w:rPr>
          <w:rFonts w:hint="eastAsia" w:ascii="宋体" w:hAnsi="宋体" w:cs="宋体"/>
          <w:bCs/>
          <w:szCs w:val="21"/>
          <w:lang w:val="zh-CN" w:bidi="ar"/>
        </w:rPr>
        <w:t>主站支持服务功能，</w:t>
      </w:r>
      <w:r>
        <w:rPr>
          <w:rFonts w:hint="eastAsia" w:ascii="宋体" w:hAnsi="宋体" w:cs="宋体"/>
          <w:bCs/>
          <w:color w:val="000000" w:themeColor="text1"/>
          <w:szCs w:val="21"/>
          <w:lang w:val="zh-CN" w:bidi="ar"/>
          <w14:textFill>
            <w14:solidFill>
              <w14:schemeClr w14:val="tx1"/>
            </w14:solidFill>
          </w14:textFill>
        </w:rPr>
        <w:t>并</w:t>
      </w:r>
      <w:r>
        <w:rPr>
          <w:rFonts w:hint="eastAsia" w:ascii="宋体" w:hAnsi="宋体" w:cs="宋体"/>
          <w:bCs/>
          <w:szCs w:val="21"/>
          <w:lang w:val="zh-CN" w:bidi="ar"/>
        </w:rPr>
        <w:t>应符合现行行业标准《220~500KV变电所计算机监控系统设计技术规程》</w:t>
      </w:r>
      <w:r>
        <w:rPr>
          <w:rFonts w:cs="宋体"/>
          <w:color w:val="000000" w:themeColor="text1"/>
          <w:szCs w:val="21"/>
          <w:lang w:val="zh-CN" w:bidi="ar"/>
          <w14:textFill>
            <w14:solidFill>
              <w14:schemeClr w14:val="tx1"/>
            </w14:solidFill>
          </w14:textFill>
        </w:rPr>
        <w:t>DL/T 5149</w:t>
      </w:r>
      <w:r>
        <w:rPr>
          <w:rFonts w:hint="eastAsia" w:cs="宋体"/>
          <w:color w:val="000000" w:themeColor="text1"/>
          <w:szCs w:val="21"/>
          <w:lang w:val="zh-CN" w:bidi="ar"/>
          <w14:textFill>
            <w14:solidFill>
              <w14:schemeClr w14:val="tx1"/>
            </w14:solidFill>
          </w14:textFill>
        </w:rPr>
        <w:t>和《智能变电站监控系统设计规程》</w:t>
      </w:r>
      <w:r>
        <w:rPr>
          <w:rFonts w:cs="宋体"/>
          <w:color w:val="000000" w:themeColor="text1"/>
          <w:szCs w:val="21"/>
          <w:lang w:val="zh-CN" w:bidi="ar"/>
          <w14:textFill>
            <w14:solidFill>
              <w14:schemeClr w14:val="tx1"/>
            </w14:solidFill>
          </w14:textFill>
        </w:rPr>
        <w:t>DL/T 5625</w:t>
      </w:r>
      <w:r>
        <w:rPr>
          <w:rFonts w:hint="eastAsia" w:ascii="宋体" w:hAnsi="宋体" w:cs="宋体"/>
          <w:bCs/>
          <w:szCs w:val="21"/>
          <w:lang w:val="zh-CN" w:bidi="ar"/>
        </w:rPr>
        <w:t>的相关规定。</w:t>
      </w:r>
    </w:p>
    <w:p w14:paraId="539861A4">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rPr>
        <w:t xml:space="preserve"> </w:t>
      </w:r>
      <w:r>
        <w:rPr>
          <w:rFonts w:ascii="宋体" w:hAnsi="宋体" w:cs="宋体"/>
          <w:bCs/>
          <w:szCs w:val="21"/>
          <w:lang w:val="zh-CN"/>
        </w:rPr>
        <w:t xml:space="preserve"> </w:t>
      </w:r>
      <w:r>
        <w:rPr>
          <w:rFonts w:hint="eastAsia" w:ascii="宋体" w:hAnsi="宋体" w:cs="宋体"/>
          <w:bCs/>
          <w:szCs w:val="21"/>
          <w:lang w:val="zh-CN"/>
        </w:rPr>
        <w:t>智能变电站监控系统宜由站控层、间隔层和过程层设备组成,各层之问宜采用以太网方式连接,宜遵循现行行业标准《电力自动化通信网络和系统》DL/T860的规定。</w:t>
      </w:r>
    </w:p>
    <w:p w14:paraId="47A58BD3">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bidi="ar"/>
        </w:rPr>
        <w:t>　</w:t>
      </w:r>
      <w:r>
        <w:rPr>
          <w:rFonts w:hint="eastAsia" w:ascii="宋体" w:hAnsi="宋体" w:cs="宋体"/>
          <w:bCs/>
          <w:szCs w:val="21"/>
          <w:lang w:val="zh-CN" w:bidi="ar"/>
        </w:rPr>
        <w:t>测量与计量装置的设计应符合</w:t>
      </w:r>
      <w:r>
        <w:rPr>
          <w:rFonts w:hint="eastAsia" w:ascii="宋体" w:hAnsi="宋体" w:cs="宋体"/>
          <w:bCs/>
          <w:szCs w:val="21"/>
          <w:lang w:val="zh-CN"/>
        </w:rPr>
        <w:t>现行行业标准</w:t>
      </w:r>
      <w:r>
        <w:rPr>
          <w:rFonts w:hint="eastAsia" w:ascii="宋体" w:hAnsi="宋体" w:cs="宋体"/>
          <w:bCs/>
          <w:szCs w:val="21"/>
          <w:lang w:val="zh-CN" w:bidi="ar"/>
        </w:rPr>
        <w:t>《电测量及电能计量装置设计技术规程》</w:t>
      </w:r>
      <w:r>
        <w:rPr>
          <w:rFonts w:cs="宋体"/>
          <w:color w:val="000000" w:themeColor="text1"/>
          <w:szCs w:val="21"/>
          <w:lang w:val="zh-CN" w:bidi="ar"/>
          <w14:textFill>
            <w14:solidFill>
              <w14:schemeClr w14:val="tx1"/>
            </w14:solidFill>
          </w14:textFill>
        </w:rPr>
        <w:t>DL/T 5137</w:t>
      </w:r>
      <w:r>
        <w:rPr>
          <w:rFonts w:hint="eastAsia" w:ascii="宋体" w:hAnsi="宋体" w:cs="宋体"/>
          <w:bCs/>
          <w:color w:val="000000" w:themeColor="text1"/>
          <w:szCs w:val="21"/>
          <w:lang w:val="zh-CN" w:bidi="ar"/>
          <w14:textFill>
            <w14:solidFill>
              <w14:schemeClr w14:val="tx1"/>
            </w14:solidFill>
          </w14:textFill>
        </w:rPr>
        <w:t>的</w:t>
      </w:r>
      <w:r>
        <w:rPr>
          <w:rFonts w:hint="eastAsia" w:ascii="宋体" w:hAnsi="宋体" w:cs="宋体"/>
          <w:bCs/>
          <w:szCs w:val="21"/>
          <w:lang w:val="zh-CN" w:bidi="ar"/>
        </w:rPr>
        <w:t>相关规定。</w:t>
      </w:r>
    </w:p>
    <w:p w14:paraId="035F9AAD">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监控系统设备应从站内时间同步系统获得对时信号，并宜具备时间同步监测管理功能,监测管理站内主要二次设备的时间同步状况以及时钟本体的对时信息及工况。</w:t>
      </w:r>
    </w:p>
    <w:p w14:paraId="1E5C0485">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时间同步系统天线宜设置在附建建筑屋顶信号接收良好的位置，并</w:t>
      </w:r>
      <w:r>
        <w:rPr>
          <w:rFonts w:hint="eastAsia" w:cs="宋体"/>
          <w:szCs w:val="21"/>
          <w:lang w:val="zh-CN" w:bidi="ar"/>
        </w:rPr>
        <w:t>按需要</w:t>
      </w:r>
      <w:r>
        <w:rPr>
          <w:rFonts w:hint="eastAsia" w:ascii="宋体" w:hAnsi="宋体" w:cs="宋体"/>
          <w:bCs/>
          <w:szCs w:val="21"/>
          <w:lang w:val="zh-CN" w:bidi="ar"/>
        </w:rPr>
        <w:t>设置防雷及安防设施。</w:t>
      </w:r>
    </w:p>
    <w:p w14:paraId="6C5A67BE">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附建式变电站二次接线的设计应符合</w:t>
      </w:r>
      <w:r>
        <w:rPr>
          <w:rFonts w:hint="eastAsia" w:ascii="宋体" w:hAnsi="宋体" w:cs="宋体"/>
          <w:bCs/>
          <w:szCs w:val="21"/>
          <w:lang w:val="zh-CN"/>
        </w:rPr>
        <w:t>现行行业标准《火力发电厂、变电站二次接线设计技术规程》</w:t>
      </w:r>
      <w:r>
        <w:rPr>
          <w:rFonts w:cs="宋体"/>
          <w:szCs w:val="21"/>
          <w:lang w:val="zh-CN" w:bidi="ar"/>
        </w:rPr>
        <w:t>DL/T 5136</w:t>
      </w:r>
      <w:r>
        <w:rPr>
          <w:rFonts w:hint="eastAsia" w:ascii="宋体" w:hAnsi="宋体" w:cs="宋体"/>
          <w:bCs/>
          <w:szCs w:val="21"/>
          <w:lang w:val="zh-CN" w:bidi="ar"/>
        </w:rPr>
        <w:t>的相关规定。</w:t>
      </w:r>
    </w:p>
    <w:p w14:paraId="45BE5A60">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二次设备室应按规划建设规模在变电站一期工程中一次建设建成，并合理预留备用屏位。</w:t>
      </w:r>
    </w:p>
    <w:p w14:paraId="3C017EF9">
      <w:pPr>
        <w:numPr>
          <w:ilvl w:val="2"/>
          <w:numId w:val="3"/>
        </w:numPr>
        <w:spacing w:line="360" w:lineRule="auto"/>
        <w:ind w:leftChars="0" w:firstLineChars="0"/>
        <w:outlineLvl w:val="2"/>
        <w:rPr>
          <w:rFonts w:cs="宋体"/>
          <w:szCs w:val="21"/>
          <w:lang w:val="zh-CN"/>
        </w:rPr>
      </w:pPr>
      <w:r>
        <w:rPr>
          <w:rFonts w:hint="eastAsia" w:cs="宋体"/>
          <w:szCs w:val="21"/>
          <w:lang w:val="zh-CN" w:bidi="ar"/>
        </w:rPr>
        <w:t>　嵌入和贴</w:t>
      </w:r>
      <w:r>
        <w:rPr>
          <w:rFonts w:hint="eastAsia" w:cs="宋体"/>
          <w:szCs w:val="21"/>
          <w:lang w:bidi="ar"/>
        </w:rPr>
        <w:t>邻</w:t>
      </w:r>
      <w:r>
        <w:rPr>
          <w:rFonts w:hint="eastAsia" w:cs="宋体"/>
          <w:szCs w:val="21"/>
          <w:lang w:val="zh-CN" w:bidi="ar"/>
        </w:rPr>
        <w:t>附建式变电站的值班控制室不应布置在地下。</w:t>
      </w:r>
    </w:p>
    <w:p w14:paraId="71A7503E">
      <w:pPr>
        <w:pStyle w:val="4"/>
        <w:widowControl/>
        <w:numPr>
          <w:ilvl w:val="1"/>
          <w:numId w:val="3"/>
        </w:numPr>
        <w:rPr>
          <w:lang w:val="zh-CN"/>
        </w:rPr>
      </w:pPr>
      <w:bookmarkStart w:id="158" w:name="_Toc25039"/>
      <w:r>
        <w:rPr>
          <w:rFonts w:hint="eastAsia" w:cs="黑体"/>
          <w:lang w:val="zh-CN"/>
        </w:rPr>
        <w:t>　</w:t>
      </w:r>
      <w:bookmarkStart w:id="159" w:name="_Toc4007"/>
      <w:bookmarkStart w:id="160" w:name="_Toc121672799"/>
      <w:bookmarkStart w:id="161" w:name="_Toc17608"/>
      <w:bookmarkStart w:id="162" w:name="_Toc30012"/>
      <w:bookmarkStart w:id="163" w:name="_Toc14592"/>
      <w:r>
        <w:rPr>
          <w:rFonts w:hint="eastAsia" w:cs="黑体"/>
          <w:lang w:val="zh-CN"/>
        </w:rPr>
        <w:t>直流系统</w:t>
      </w:r>
      <w:r>
        <w:rPr>
          <w:rFonts w:hint="eastAsia" w:cs="黑体"/>
        </w:rPr>
        <w:t>和</w:t>
      </w:r>
      <w:r>
        <w:rPr>
          <w:rFonts w:hint="eastAsia" w:cs="黑体"/>
          <w:lang w:val="zh-CN"/>
        </w:rPr>
        <w:t>不间断电源</w:t>
      </w:r>
      <w:bookmarkEnd w:id="158"/>
      <w:bookmarkEnd w:id="159"/>
      <w:bookmarkEnd w:id="160"/>
      <w:bookmarkEnd w:id="161"/>
      <w:bookmarkEnd w:id="162"/>
      <w:bookmarkEnd w:id="163"/>
    </w:p>
    <w:p w14:paraId="466C3132">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直流电源系统应满足安全可靠、技术先进的要求，设计应符合</w:t>
      </w:r>
      <w:r>
        <w:rPr>
          <w:rFonts w:hint="eastAsia" w:ascii="宋体" w:hAnsi="宋体" w:cs="宋体"/>
          <w:bCs/>
          <w:szCs w:val="21"/>
          <w:lang w:val="zh-CN"/>
        </w:rPr>
        <w:t>现行行业标准《电力工程直流电源系统设计技术规程》</w:t>
      </w:r>
      <w:r>
        <w:rPr>
          <w:rFonts w:cs="宋体"/>
          <w:szCs w:val="21"/>
          <w:lang w:val="zh-CN" w:bidi="ar"/>
        </w:rPr>
        <w:t>DL/T 5044</w:t>
      </w:r>
      <w:r>
        <w:rPr>
          <w:rFonts w:hint="eastAsia" w:ascii="宋体" w:hAnsi="宋体" w:cs="宋体"/>
          <w:bCs/>
          <w:szCs w:val="21"/>
          <w:lang w:val="zh-CN" w:bidi="ar"/>
        </w:rPr>
        <w:t>的相关规定。</w:t>
      </w:r>
    </w:p>
    <w:p w14:paraId="0D6A7105">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xml:space="preserve"> </w:t>
      </w:r>
      <w:r>
        <w:rPr>
          <w:rFonts w:ascii="宋体" w:hAnsi="宋体" w:cs="宋体"/>
          <w:bCs/>
          <w:szCs w:val="21"/>
          <w:lang w:val="zh-CN" w:bidi="ar"/>
        </w:rPr>
        <w:t xml:space="preserve"> </w:t>
      </w:r>
      <w:r>
        <w:rPr>
          <w:rFonts w:hint="eastAsia" w:ascii="宋体" w:hAnsi="宋体" w:cs="宋体"/>
          <w:bCs/>
          <w:szCs w:val="21"/>
          <w:lang w:val="zh-CN" w:bidi="ar"/>
        </w:rPr>
        <w:t>直流电源系统应采用两段单母线接线、两段直流母线之间应设联络电气。正常运行时，两段直流母线应分别独立运行。</w:t>
      </w:r>
    </w:p>
    <w:p w14:paraId="660FFA23">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xml:space="preserve"> </w:t>
      </w:r>
      <w:r>
        <w:rPr>
          <w:rFonts w:ascii="宋体" w:hAnsi="宋体" w:cs="宋体"/>
          <w:bCs/>
          <w:szCs w:val="21"/>
          <w:lang w:val="zh-CN" w:bidi="ar"/>
        </w:rPr>
        <w:t xml:space="preserve"> </w:t>
      </w:r>
      <w:r>
        <w:rPr>
          <w:rFonts w:hint="eastAsia" w:ascii="宋体" w:hAnsi="宋体" w:cs="宋体"/>
          <w:bCs/>
          <w:szCs w:val="21"/>
          <w:lang w:val="zh-CN" w:bidi="ar"/>
        </w:rPr>
        <w:t>直流网络宜采用集中辐射形供电方式或分层辐射形供电方式。</w:t>
      </w:r>
    </w:p>
    <w:p w14:paraId="46831FEE">
      <w:pPr>
        <w:numPr>
          <w:ilvl w:val="2"/>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xml:space="preserve"> 事故停电时间应符合下列要求：</w:t>
      </w:r>
    </w:p>
    <w:p w14:paraId="73ABD365">
      <w:pPr>
        <w:pStyle w:val="34"/>
        <w:numPr>
          <w:ilvl w:val="0"/>
          <w:numId w:val="10"/>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有人值班的变电站,全站交流电源事故停电时间应按1h计算。</w:t>
      </w:r>
    </w:p>
    <w:p w14:paraId="25657996">
      <w:pPr>
        <w:pStyle w:val="34"/>
        <w:numPr>
          <w:ilvl w:val="0"/>
          <w:numId w:val="10"/>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无人值班的变电站和1000kV变电站，全站交流电源事故停电时间宜按2h计算。</w:t>
      </w:r>
    </w:p>
    <w:p w14:paraId="19E5D5D5">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不间断电源系统的设计应符合</w:t>
      </w:r>
      <w:r>
        <w:rPr>
          <w:rFonts w:hint="eastAsia" w:ascii="宋体" w:hAnsi="宋体" w:cs="宋体"/>
          <w:bCs/>
          <w:szCs w:val="21"/>
          <w:lang w:val="zh-CN"/>
        </w:rPr>
        <w:t>现行行业标准《</w:t>
      </w:r>
      <w:r>
        <w:rPr>
          <w:rFonts w:ascii="宋体" w:hAnsi="宋体" w:cs="宋体"/>
          <w:bCs/>
          <w:szCs w:val="21"/>
          <w:lang w:val="zh-CN" w:bidi="ar"/>
        </w:rPr>
        <w:t>电力工程交流不间断电源系统设计技术规程</w:t>
      </w:r>
      <w:r>
        <w:rPr>
          <w:rFonts w:hint="eastAsia" w:ascii="宋体" w:hAnsi="宋体" w:cs="宋体"/>
          <w:bCs/>
          <w:szCs w:val="21"/>
          <w:lang w:val="zh-CN"/>
        </w:rPr>
        <w:t>》</w:t>
      </w:r>
      <w:r>
        <w:rPr>
          <w:rFonts w:cs="宋体"/>
          <w:szCs w:val="21"/>
          <w:lang w:val="zh-CN" w:bidi="ar"/>
        </w:rPr>
        <w:t>DL/T 5491</w:t>
      </w:r>
      <w:r>
        <w:rPr>
          <w:rFonts w:hint="eastAsia" w:ascii="宋体" w:hAnsi="宋体" w:cs="宋体"/>
          <w:bCs/>
          <w:szCs w:val="21"/>
          <w:lang w:val="zh-CN" w:bidi="ar"/>
        </w:rPr>
        <w:t>的相关规定。</w:t>
      </w:r>
    </w:p>
    <w:p w14:paraId="4432E488">
      <w:pPr>
        <w:pStyle w:val="4"/>
        <w:widowControl/>
        <w:numPr>
          <w:ilvl w:val="1"/>
          <w:numId w:val="3"/>
        </w:numPr>
      </w:pPr>
      <w:bookmarkStart w:id="164" w:name="_Toc31651"/>
      <w:r>
        <w:rPr>
          <w:rFonts w:hint="eastAsia" w:cs="黑体"/>
          <w:lang w:val="zh-CN"/>
        </w:rPr>
        <w:t>　</w:t>
      </w:r>
      <w:bookmarkStart w:id="165" w:name="_Toc121672800"/>
      <w:bookmarkStart w:id="166" w:name="_Toc8997"/>
      <w:bookmarkStart w:id="167" w:name="_Toc20600"/>
      <w:bookmarkStart w:id="168" w:name="_Toc24563"/>
      <w:bookmarkStart w:id="169" w:name="_Toc17903"/>
      <w:r>
        <w:rPr>
          <w:rFonts w:hint="eastAsia" w:cs="黑体"/>
          <w:lang w:val="zh-CN"/>
        </w:rPr>
        <w:t>辅助系统</w:t>
      </w:r>
      <w:bookmarkEnd w:id="164"/>
      <w:bookmarkEnd w:id="165"/>
      <w:bookmarkEnd w:id="166"/>
      <w:bookmarkEnd w:id="167"/>
      <w:bookmarkEnd w:id="168"/>
      <w:bookmarkEnd w:id="169"/>
    </w:p>
    <w:p w14:paraId="0F1F5DE8">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应设置变电站辅助设施监控系统。变电站辅助设施监控系统应接入变电站内消防、安全警卫、电源监测、环境监测、照明控制及视频监控等辅助设施的信息，并应符合现行国家标准《变电站辅助设施监控系统技术规范》</w:t>
      </w:r>
      <w:r>
        <w:rPr>
          <w:rFonts w:cs="宋体"/>
          <w:szCs w:val="21"/>
          <w:lang w:val="zh-CN" w:bidi="ar"/>
        </w:rPr>
        <w:t>GB/T 40773</w:t>
      </w:r>
      <w:r>
        <w:rPr>
          <w:rFonts w:hint="eastAsia" w:ascii="宋体" w:hAnsi="宋体" w:cs="宋体"/>
          <w:bCs/>
          <w:szCs w:val="21"/>
          <w:lang w:val="zh-CN" w:bidi="ar"/>
        </w:rPr>
        <w:t>的相关规定。</w:t>
      </w:r>
    </w:p>
    <w:p w14:paraId="0925C04D">
      <w:pPr>
        <w:numPr>
          <w:ilvl w:val="2"/>
          <w:numId w:val="3"/>
        </w:numPr>
        <w:spacing w:line="360" w:lineRule="auto"/>
        <w:ind w:leftChars="0" w:firstLineChars="0"/>
        <w:outlineLvl w:val="2"/>
        <w:rPr>
          <w:rFonts w:ascii="宋体" w:hAnsi="宋体" w:cs="宋体"/>
          <w:bCs/>
          <w:sz w:val="18"/>
          <w:szCs w:val="18"/>
        </w:rPr>
      </w:pPr>
      <w:r>
        <w:rPr>
          <w:rFonts w:hint="eastAsia" w:ascii="宋体" w:hAnsi="宋体" w:cs="宋体"/>
          <w:bCs/>
          <w:szCs w:val="21"/>
          <w:lang w:val="zh-CN" w:bidi="ar"/>
        </w:rPr>
        <w:t>　采用六氟化硫气体作为绝缘介质设备的房间，应配置六氟化硫气体监测装置。</w:t>
      </w:r>
    </w:p>
    <w:p w14:paraId="2CF2CB30">
      <w:pPr>
        <w:numPr>
          <w:ilvl w:val="2"/>
          <w:numId w:val="3"/>
        </w:numPr>
        <w:spacing w:line="360" w:lineRule="auto"/>
        <w:ind w:leftChars="0" w:firstLineChars="0"/>
        <w:outlineLvl w:val="2"/>
        <w:rPr>
          <w:rFonts w:ascii="宋体" w:hAnsi="宋体" w:cs="宋体"/>
          <w:bCs/>
          <w:sz w:val="18"/>
          <w:szCs w:val="18"/>
        </w:rPr>
      </w:pPr>
      <w:r>
        <w:rPr>
          <w:rFonts w:hint="eastAsia" w:ascii="宋体" w:hAnsi="宋体" w:cs="宋体"/>
          <w:bCs/>
          <w:szCs w:val="21"/>
          <w:lang w:val="zh-CN" w:bidi="ar"/>
        </w:rPr>
        <w:t>　辅助设施监控系统应与附建建筑监控中心设立通信通道，实现对影响变电站与附建建筑的</w:t>
      </w:r>
    </w:p>
    <w:p w14:paraId="1337B029">
      <w:pPr>
        <w:spacing w:line="360" w:lineRule="auto"/>
        <w:ind w:left="0" w:leftChars="0" w:firstLine="0" w:firstLineChars="0"/>
        <w:outlineLvl w:val="2"/>
        <w:rPr>
          <w:rFonts w:ascii="宋体" w:hAnsi="宋体" w:cs="宋体"/>
          <w:bCs/>
          <w:szCs w:val="21"/>
          <w:lang w:val="zh-CN" w:bidi="ar"/>
        </w:rPr>
      </w:pPr>
      <w:r>
        <w:rPr>
          <w:rFonts w:hint="eastAsia" w:ascii="宋体" w:hAnsi="宋体" w:cs="宋体"/>
          <w:bCs/>
          <w:szCs w:val="21"/>
          <w:lang w:val="zh-CN" w:bidi="ar"/>
        </w:rPr>
        <w:t>安全和正常运行的相关报警信息的相互传输</w:t>
      </w:r>
      <w:r>
        <w:rPr>
          <w:rFonts w:ascii="宋体" w:hAnsi="宋体" w:cs="宋体"/>
          <w:bCs/>
          <w:szCs w:val="21"/>
          <w:vertAlign w:val="superscript"/>
          <w:lang w:val="zh-CN" w:bidi="ar"/>
        </w:rPr>
        <w:t>2</w:t>
      </w:r>
      <w:r>
        <w:rPr>
          <w:rFonts w:hint="eastAsia" w:ascii="宋体" w:hAnsi="宋体" w:cs="宋体"/>
          <w:bCs/>
          <w:color w:val="000000"/>
          <w:szCs w:val="21"/>
          <w:vertAlign w:val="superscript"/>
          <w:lang w:bidi="ar"/>
        </w:rPr>
        <w:t>）</w:t>
      </w:r>
      <w:r>
        <w:rPr>
          <w:rFonts w:hint="eastAsia" w:ascii="宋体" w:hAnsi="宋体" w:cs="宋体"/>
          <w:bCs/>
          <w:szCs w:val="21"/>
          <w:lang w:val="zh-CN" w:bidi="ar"/>
        </w:rPr>
        <w:t>，同时将上述报警信息上送至变电站上级监控中心。</w:t>
      </w:r>
    </w:p>
    <w:p w14:paraId="020CD90E">
      <w:pPr>
        <w:tabs>
          <w:tab w:val="left" w:pos="142"/>
        </w:tabs>
        <w:spacing w:line="360" w:lineRule="auto"/>
        <w:ind w:left="0" w:leftChars="0" w:firstLine="0" w:firstLineChars="0"/>
        <w:rPr>
          <w:rFonts w:ascii="宋体" w:hAnsi="宋体" w:cs="宋体"/>
          <w:bCs/>
          <w:szCs w:val="21"/>
          <w:lang w:val="zh-CN" w:bidi="ar"/>
        </w:rPr>
      </w:pPr>
      <w:r>
        <mc:AlternateContent>
          <mc:Choice Requires="wps">
            <w:drawing>
              <wp:anchor distT="0" distB="0" distL="114300" distR="114300" simplePos="0" relativeHeight="251684864" behindDoc="0" locked="0" layoutInCell="1" allowOverlap="1">
                <wp:simplePos x="0" y="0"/>
                <wp:positionH relativeFrom="column">
                  <wp:posOffset>-3175</wp:posOffset>
                </wp:positionH>
                <wp:positionV relativeFrom="paragraph">
                  <wp:posOffset>124460</wp:posOffset>
                </wp:positionV>
                <wp:extent cx="1371600" cy="1270"/>
                <wp:effectExtent l="0" t="0" r="19050" b="36830"/>
                <wp:wrapNone/>
                <wp:docPr id="13" name="直接连接符 17"/>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17" o:spid="_x0000_s1026" o:spt="20" style="position:absolute;left:0pt;flip:y;margin-left:-0.25pt;margin-top:9.8pt;height:0.1pt;width:108pt;z-index:251684864;mso-width-relative:page;mso-height-relative:page;" filled="f" stroked="t" coordsize="21600,21600" o:gfxdata="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cjIv90wAAAAcBAAAPAAAAAAAAAAEAIAAAACIAAABkcnMvZG93bnJldi54bWxQ&#10;SwECFAAUAAAACACHTuJAEkyCcvwBAADxAwAADgAAAAAAAAABACAAAAAiAQAAZHJzL2Uyb0RvYy54&#10;bWxQSwUGAAAAAAYABgBZAQAAkAUAAAAA&#10;">
                <v:fill on="f" focussize="0,0"/>
                <v:stroke weight="0.5pt" color="#000000" joinstyle="miter"/>
                <v:imagedata o:title=""/>
                <o:lock v:ext="edit" aspectratio="f"/>
              </v:line>
            </w:pict>
          </mc:Fallback>
        </mc:AlternateContent>
      </w:r>
    </w:p>
    <w:p w14:paraId="62018A58">
      <w:pPr>
        <w:numPr>
          <w:ilvl w:val="0"/>
          <w:numId w:val="11"/>
        </w:numPr>
        <w:spacing w:line="360" w:lineRule="auto"/>
        <w:ind w:leftChars="0" w:firstLineChars="0"/>
        <w:jc w:val="both"/>
        <w:rPr>
          <w:rFonts w:hint="eastAsia" w:ascii="宋体" w:hAnsi="宋体" w:cs="宋体"/>
          <w:bCs/>
          <w:sz w:val="18"/>
          <w:szCs w:val="18"/>
          <w:lang w:bidi="ar"/>
        </w:rPr>
      </w:pPr>
      <w:r>
        <w:rPr>
          <w:rFonts w:hint="eastAsia" w:ascii="宋体" w:hAnsi="宋体" w:cs="宋体"/>
          <w:bCs/>
          <w:sz w:val="18"/>
          <w:szCs w:val="18"/>
          <w:lang w:bidi="ar"/>
        </w:rPr>
        <w:t>影响变电站与附建建筑安全和正常运行的报警信息包括火灾报警、水位报警、六氟化硫气体泄漏报警、非法入侵及其他可能影响变电站与附建建筑安全或正常运行的信息。其中非法入侵监控信息还应满足变电站与附建建筑之间的布置防控和防误报的特殊要求。</w:t>
      </w:r>
    </w:p>
    <w:p w14:paraId="2B1B10AE">
      <w:pPr>
        <w:pStyle w:val="4"/>
        <w:widowControl/>
        <w:numPr>
          <w:ilvl w:val="1"/>
          <w:numId w:val="3"/>
        </w:numPr>
        <w:rPr>
          <w:lang w:val="zh-CN"/>
        </w:rPr>
      </w:pPr>
      <w:bookmarkStart w:id="170" w:name="_Toc28705"/>
      <w:r>
        <w:rPr>
          <w:rFonts w:hint="eastAsia" w:cs="黑体"/>
          <w:lang w:val="zh-CN"/>
        </w:rPr>
        <w:t>　</w:t>
      </w:r>
      <w:bookmarkStart w:id="171" w:name="_Toc15966"/>
      <w:bookmarkStart w:id="172" w:name="_Toc17615"/>
      <w:bookmarkStart w:id="173" w:name="_Toc121672798"/>
      <w:bookmarkStart w:id="174" w:name="_Toc4232"/>
      <w:bookmarkStart w:id="175" w:name="_Toc12393"/>
      <w:r>
        <w:rPr>
          <w:rFonts w:hint="eastAsia" w:cs="黑体"/>
          <w:lang w:val="zh-CN"/>
        </w:rPr>
        <w:t>通信</w:t>
      </w:r>
      <w:bookmarkEnd w:id="170"/>
      <w:bookmarkEnd w:id="171"/>
      <w:bookmarkEnd w:id="172"/>
      <w:bookmarkEnd w:id="173"/>
      <w:bookmarkEnd w:id="174"/>
      <w:bookmarkEnd w:id="175"/>
    </w:p>
    <w:p w14:paraId="2C6DF1D5">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附建式变电站系统通信及站内通信的设计应符合</w:t>
      </w:r>
      <w:r>
        <w:rPr>
          <w:rFonts w:cs="宋体"/>
          <w:color w:val="000000" w:themeColor="text1"/>
          <w:szCs w:val="21"/>
          <w:lang w:val="zh-CN" w:bidi="ar"/>
          <w14:textFill>
            <w14:solidFill>
              <w14:schemeClr w14:val="tx1"/>
            </w14:solidFill>
          </w14:textFill>
        </w:rPr>
        <w:t>DL/T 5599</w:t>
      </w:r>
      <w:r>
        <w:rPr>
          <w:rFonts w:hint="eastAsia" w:cs="宋体"/>
          <w:szCs w:val="21"/>
          <w:lang w:val="zh-CN" w:bidi="ar"/>
        </w:rPr>
        <w:t>和</w:t>
      </w:r>
      <w:r>
        <w:rPr>
          <w:rFonts w:cs="宋体"/>
          <w:color w:val="000000" w:themeColor="text1"/>
          <w:szCs w:val="21"/>
          <w:lang w:val="zh-CN" w:bidi="ar"/>
          <w14:textFill>
            <w14:solidFill>
              <w14:schemeClr w14:val="tx1"/>
            </w14:solidFill>
          </w14:textFill>
        </w:rPr>
        <w:t>DL/T 5225</w:t>
      </w:r>
      <w:r>
        <w:rPr>
          <w:rFonts w:hint="eastAsia" w:ascii="宋体" w:hAnsi="宋体" w:cs="宋体"/>
          <w:bCs/>
          <w:szCs w:val="21"/>
          <w:lang w:val="zh-CN" w:bidi="ar"/>
        </w:rPr>
        <w:t>的相关规定。</w:t>
      </w:r>
    </w:p>
    <w:p w14:paraId="6B517B04">
      <w:pPr>
        <w:numPr>
          <w:ilvl w:val="2"/>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变电站调度、远动、继电保护和电话的通道宜采用光纤通信方式。变电站至上级调度至少</w:t>
      </w:r>
    </w:p>
    <w:p w14:paraId="08E0E971">
      <w:pPr>
        <w:spacing w:line="360" w:lineRule="auto"/>
        <w:ind w:left="0" w:leftChars="0" w:firstLine="0" w:firstLineChars="0"/>
        <w:outlineLvl w:val="2"/>
        <w:rPr>
          <w:rFonts w:ascii="宋体" w:hAnsi="宋体" w:cs="宋体"/>
          <w:bCs/>
          <w:szCs w:val="21"/>
          <w:lang w:val="zh-CN" w:bidi="ar"/>
        </w:rPr>
      </w:pPr>
      <w:r>
        <w:rPr>
          <w:rFonts w:hint="eastAsia" w:ascii="宋体" w:hAnsi="宋体" w:cs="宋体"/>
          <w:bCs/>
          <w:szCs w:val="21"/>
          <w:lang w:val="zh-CN" w:bidi="ar"/>
        </w:rPr>
        <w:t>应有两个独立的通信通道。</w:t>
      </w:r>
    </w:p>
    <w:p w14:paraId="097BC917">
      <w:pPr>
        <w:pStyle w:val="3"/>
        <w:widowControl/>
        <w:numPr>
          <w:ilvl w:val="0"/>
          <w:numId w:val="3"/>
        </w:numPr>
        <w:tabs>
          <w:tab w:val="left" w:pos="142"/>
        </w:tabs>
        <w:spacing w:before="240" w:after="240"/>
        <w:rPr>
          <w:lang w:val="zh-CN"/>
        </w:rPr>
      </w:pPr>
      <w:bookmarkStart w:id="176" w:name="_Toc26940"/>
      <w:bookmarkStart w:id="177" w:name="_Toc121672801"/>
      <w:bookmarkStart w:id="178" w:name="_Toc12351"/>
      <w:bookmarkStart w:id="179" w:name="_Toc6539"/>
      <w:bookmarkStart w:id="180" w:name="_Toc129272392"/>
      <w:bookmarkStart w:id="181" w:name="_Toc20744"/>
      <w:r>
        <w:rPr>
          <w:rFonts w:hint="eastAsia" w:cs="黑体"/>
          <w:lang w:val="zh-CN"/>
        </w:rPr>
        <w:t>土建</w:t>
      </w:r>
      <w:bookmarkEnd w:id="176"/>
      <w:bookmarkEnd w:id="177"/>
      <w:bookmarkEnd w:id="178"/>
      <w:bookmarkEnd w:id="179"/>
      <w:bookmarkEnd w:id="180"/>
      <w:bookmarkEnd w:id="181"/>
    </w:p>
    <w:p w14:paraId="2A65831E">
      <w:pPr>
        <w:pStyle w:val="4"/>
        <w:widowControl/>
        <w:numPr>
          <w:ilvl w:val="1"/>
          <w:numId w:val="3"/>
        </w:numPr>
        <w:rPr>
          <w:rFonts w:cs="黑体"/>
          <w:lang w:val="zh-CN"/>
        </w:rPr>
      </w:pPr>
      <w:bookmarkStart w:id="182" w:name="_Toc6179"/>
      <w:r>
        <w:rPr>
          <w:rFonts w:hint="eastAsia" w:cs="黑体"/>
          <w:lang w:val="zh-CN"/>
        </w:rPr>
        <w:t>　</w:t>
      </w:r>
      <w:bookmarkStart w:id="183" w:name="_Toc14252"/>
      <w:bookmarkStart w:id="184" w:name="_Toc21887"/>
      <w:bookmarkStart w:id="185" w:name="_Toc24854"/>
      <w:bookmarkStart w:id="186" w:name="_Toc121672802"/>
      <w:bookmarkStart w:id="187" w:name="_Toc21337"/>
      <w:r>
        <w:rPr>
          <w:rFonts w:hint="eastAsia" w:cs="黑体"/>
          <w:lang w:val="zh-CN"/>
        </w:rPr>
        <w:t>建筑</w:t>
      </w:r>
      <w:bookmarkEnd w:id="182"/>
      <w:bookmarkEnd w:id="183"/>
      <w:bookmarkEnd w:id="184"/>
      <w:bookmarkEnd w:id="185"/>
      <w:bookmarkEnd w:id="186"/>
      <w:bookmarkEnd w:id="187"/>
    </w:p>
    <w:p w14:paraId="491757F7">
      <w:pPr>
        <w:numPr>
          <w:ilvl w:val="2"/>
          <w:numId w:val="3"/>
        </w:numPr>
        <w:spacing w:before="120" w:beforeLines="50" w:after="120" w:afterLines="50" w:line="360" w:lineRule="auto"/>
        <w:ind w:leftChars="0" w:firstLineChars="0"/>
        <w:outlineLvl w:val="2"/>
        <w:rPr>
          <w:rFonts w:ascii="Calibri" w:hAnsi="Calibri" w:eastAsia="黑体" w:cs="黑体"/>
          <w:b/>
          <w:bCs/>
          <w:szCs w:val="32"/>
        </w:rPr>
      </w:pPr>
      <w:r>
        <w:rPr>
          <w:rFonts w:hint="eastAsia" w:ascii="Calibri" w:hAnsi="Calibri" w:eastAsia="黑体" w:cs="黑体"/>
          <w:b/>
          <w:bCs/>
          <w:szCs w:val="32"/>
        </w:rPr>
        <w:t xml:space="preserve">  </w:t>
      </w:r>
      <w:r>
        <w:rPr>
          <w:rFonts w:hint="eastAsia" w:ascii="Calibri" w:hAnsi="Calibri" w:eastAsia="黑体" w:cs="黑体"/>
          <w:b/>
          <w:bCs/>
          <w:szCs w:val="32"/>
          <w:lang w:val="zh-CN"/>
        </w:rPr>
        <w:t>火灾危险性分类</w:t>
      </w:r>
      <w:r>
        <w:rPr>
          <w:rFonts w:hint="eastAsia" w:ascii="Calibri" w:hAnsi="Calibri" w:eastAsia="黑体" w:cs="黑体"/>
          <w:b/>
          <w:bCs/>
          <w:szCs w:val="32"/>
        </w:rPr>
        <w:t>和防火间距</w:t>
      </w:r>
    </w:p>
    <w:p w14:paraId="5CBA7242">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bidi="ar"/>
        </w:rPr>
        <w:t>　</w:t>
      </w:r>
      <w:r>
        <w:rPr>
          <w:rFonts w:hint="eastAsia" w:ascii="宋体" w:hAnsi="宋体" w:cs="宋体"/>
          <w:bCs/>
          <w:szCs w:val="21"/>
          <w:lang w:val="zh-CN" w:bidi="ar"/>
        </w:rPr>
        <w:t>附建式变电站内设备房间的防火设计要求可根据各自房间的火灾危险性类别确定。变电站内设备房间的火灾危险性类别划分应符合表1的规定。</w:t>
      </w:r>
    </w:p>
    <w:p w14:paraId="548ECA38">
      <w:pPr>
        <w:spacing w:before="120" w:beforeLines="50" w:after="120" w:afterLines="50" w:line="240" w:lineRule="atLeast"/>
        <w:ind w:left="0" w:leftChars="0" w:firstLine="0" w:firstLineChars="0"/>
        <w:jc w:val="center"/>
        <w:rPr>
          <w:rFonts w:ascii="黑体" w:hAnsi="宋体" w:eastAsia="黑体" w:cs="黑体"/>
          <w:bCs/>
          <w:szCs w:val="21"/>
        </w:rPr>
      </w:pPr>
      <w:r>
        <w:rPr>
          <w:rFonts w:hint="eastAsia" w:ascii="黑体" w:hAnsi="宋体" w:eastAsia="黑体" w:cs="黑体"/>
          <w:bCs/>
          <w:szCs w:val="21"/>
          <w:lang w:bidi="ar"/>
        </w:rPr>
        <w:t>表1　附建式变电站内设备房间的火灾危险性类别划分</w:t>
      </w:r>
    </w:p>
    <w:tbl>
      <w:tblPr>
        <w:tblStyle w:val="24"/>
        <w:tblW w:w="0" w:type="auto"/>
        <w:tblInd w:w="15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4936"/>
        <w:gridCol w:w="2640"/>
      </w:tblGrid>
      <w:tr w14:paraId="62FC4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blHeader/>
        </w:trPr>
        <w:tc>
          <w:tcPr>
            <w:tcW w:w="6330" w:type="dxa"/>
            <w:gridSpan w:val="2"/>
            <w:tcBorders>
              <w:tl2br w:val="nil"/>
              <w:tr2bl w:val="nil"/>
            </w:tcBorders>
            <w:shd w:val="clear" w:color="auto" w:fill="auto"/>
            <w:vAlign w:val="center"/>
          </w:tcPr>
          <w:p w14:paraId="57F6270E">
            <w:pPr>
              <w:spacing w:line="240" w:lineRule="atLeast"/>
              <w:ind w:left="0" w:leftChars="0" w:firstLine="0" w:firstLineChars="0"/>
              <w:jc w:val="center"/>
            </w:pPr>
            <w:r>
              <w:rPr>
                <w:rFonts w:hint="eastAsia" w:ascii="宋体" w:hAnsi="宋体" w:cs="宋体"/>
                <w:sz w:val="18"/>
                <w:szCs w:val="18"/>
                <w:lang w:bidi="ar"/>
              </w:rPr>
              <w:t>变电站房间名称</w:t>
            </w:r>
          </w:p>
        </w:tc>
        <w:tc>
          <w:tcPr>
            <w:tcW w:w="2640" w:type="dxa"/>
            <w:tcBorders>
              <w:tl2br w:val="nil"/>
              <w:tr2bl w:val="nil"/>
            </w:tcBorders>
            <w:shd w:val="clear" w:color="auto" w:fill="auto"/>
            <w:vAlign w:val="center"/>
          </w:tcPr>
          <w:p w14:paraId="67B6BD67">
            <w:pPr>
              <w:spacing w:line="240" w:lineRule="atLeast"/>
              <w:ind w:left="0" w:leftChars="0" w:firstLine="0" w:firstLineChars="0"/>
              <w:jc w:val="center"/>
            </w:pPr>
            <w:r>
              <w:rPr>
                <w:rFonts w:hint="eastAsia" w:ascii="宋体" w:hAnsi="宋体" w:cs="宋体"/>
                <w:sz w:val="18"/>
                <w:szCs w:val="18"/>
                <w:lang w:bidi="ar"/>
              </w:rPr>
              <w:t>火灾危险性分类</w:t>
            </w:r>
          </w:p>
        </w:tc>
      </w:tr>
      <w:tr w14:paraId="71786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restart"/>
            <w:tcBorders>
              <w:tl2br w:val="nil"/>
              <w:tr2bl w:val="nil"/>
            </w:tcBorders>
            <w:shd w:val="clear" w:color="auto" w:fill="auto"/>
            <w:vAlign w:val="center"/>
          </w:tcPr>
          <w:p w14:paraId="1D94B149">
            <w:pPr>
              <w:spacing w:line="240" w:lineRule="atLeast"/>
              <w:ind w:left="210" w:firstLine="0" w:firstLineChars="0"/>
              <w:jc w:val="both"/>
            </w:pPr>
            <w:r>
              <w:rPr>
                <w:rFonts w:hint="eastAsia" w:ascii="宋体" w:hAnsi="宋体" w:cs="宋体"/>
                <w:sz w:val="18"/>
                <w:szCs w:val="18"/>
                <w:lang w:bidi="ar"/>
              </w:rPr>
              <w:t>配电装置室</w:t>
            </w:r>
          </w:p>
        </w:tc>
        <w:tc>
          <w:tcPr>
            <w:tcW w:w="4936" w:type="dxa"/>
            <w:tcBorders>
              <w:tl2br w:val="nil"/>
              <w:tr2bl w:val="nil"/>
            </w:tcBorders>
            <w:shd w:val="clear" w:color="auto" w:fill="auto"/>
            <w:vAlign w:val="center"/>
          </w:tcPr>
          <w:p w14:paraId="6F7320C9">
            <w:pPr>
              <w:spacing w:line="240" w:lineRule="atLeast"/>
              <w:ind w:left="210" w:firstLine="360"/>
              <w:jc w:val="both"/>
            </w:pPr>
            <w:r>
              <w:rPr>
                <w:rFonts w:hint="eastAsia" w:ascii="宋体" w:hAnsi="宋体" w:cs="宋体"/>
                <w:sz w:val="18"/>
                <w:szCs w:val="18"/>
                <w:lang w:bidi="ar"/>
              </w:rPr>
              <w:t>单台设备油量6</w:t>
            </w:r>
            <w:r>
              <w:rPr>
                <w:rFonts w:hint="eastAsia" w:ascii="宋体" w:hAnsi="宋体" w:cs="宋体"/>
                <w:spacing w:val="50"/>
                <w:sz w:val="18"/>
                <w:szCs w:val="18"/>
                <w:lang w:bidi="ar"/>
              </w:rPr>
              <w:t>0</w:t>
            </w:r>
            <w:r>
              <w:rPr>
                <w:rFonts w:hint="eastAsia" w:ascii="宋体" w:hAnsi="宋体" w:cs="宋体"/>
                <w:sz w:val="18"/>
                <w:szCs w:val="18"/>
                <w:lang w:bidi="ar"/>
              </w:rPr>
              <w:t>kg以上</w:t>
            </w:r>
          </w:p>
        </w:tc>
        <w:tc>
          <w:tcPr>
            <w:tcW w:w="2640" w:type="dxa"/>
            <w:tcBorders>
              <w:tl2br w:val="nil"/>
              <w:tr2bl w:val="nil"/>
            </w:tcBorders>
            <w:shd w:val="clear" w:color="auto" w:fill="auto"/>
            <w:vAlign w:val="center"/>
          </w:tcPr>
          <w:p w14:paraId="7237AF27">
            <w:pPr>
              <w:spacing w:line="240" w:lineRule="atLeast"/>
              <w:ind w:left="0" w:leftChars="0" w:firstLine="0" w:firstLineChars="0"/>
              <w:jc w:val="center"/>
            </w:pPr>
            <w:r>
              <w:rPr>
                <w:rFonts w:hint="eastAsia" w:ascii="宋体" w:hAnsi="宋体" w:cs="宋体"/>
                <w:sz w:val="18"/>
                <w:szCs w:val="18"/>
                <w:lang w:bidi="ar"/>
              </w:rPr>
              <w:t>丙</w:t>
            </w:r>
          </w:p>
        </w:tc>
      </w:tr>
      <w:tr w14:paraId="2EFD9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29E5F46A">
            <w:pPr>
              <w:ind w:left="210" w:firstLine="400"/>
              <w:jc w:val="both"/>
              <w:rPr>
                <w:sz w:val="20"/>
              </w:rPr>
            </w:pPr>
          </w:p>
        </w:tc>
        <w:tc>
          <w:tcPr>
            <w:tcW w:w="4936" w:type="dxa"/>
            <w:tcBorders>
              <w:tl2br w:val="nil"/>
              <w:tr2bl w:val="nil"/>
            </w:tcBorders>
            <w:shd w:val="clear" w:color="auto" w:fill="auto"/>
            <w:vAlign w:val="center"/>
          </w:tcPr>
          <w:p w14:paraId="7DCEF507">
            <w:pPr>
              <w:spacing w:line="240" w:lineRule="atLeast"/>
              <w:ind w:left="210" w:firstLine="360"/>
              <w:jc w:val="both"/>
            </w:pPr>
            <w:r>
              <w:rPr>
                <w:rFonts w:hint="eastAsia" w:ascii="宋体" w:hAnsi="宋体" w:cs="宋体"/>
                <w:sz w:val="18"/>
                <w:szCs w:val="18"/>
                <w:lang w:bidi="ar"/>
              </w:rPr>
              <w:t>单台设备油量6</w:t>
            </w:r>
            <w:r>
              <w:rPr>
                <w:rFonts w:hint="eastAsia" w:ascii="宋体" w:hAnsi="宋体" w:cs="宋体"/>
                <w:spacing w:val="50"/>
                <w:sz w:val="18"/>
                <w:szCs w:val="18"/>
                <w:lang w:bidi="ar"/>
              </w:rPr>
              <w:t>0</w:t>
            </w:r>
            <w:r>
              <w:rPr>
                <w:rFonts w:hint="eastAsia" w:ascii="宋体" w:hAnsi="宋体" w:cs="宋体"/>
                <w:sz w:val="18"/>
                <w:szCs w:val="18"/>
                <w:lang w:bidi="ar"/>
              </w:rPr>
              <w:t>kg及以下</w:t>
            </w:r>
          </w:p>
        </w:tc>
        <w:tc>
          <w:tcPr>
            <w:tcW w:w="2640" w:type="dxa"/>
            <w:tcBorders>
              <w:tl2br w:val="nil"/>
              <w:tr2bl w:val="nil"/>
            </w:tcBorders>
            <w:shd w:val="clear" w:color="auto" w:fill="auto"/>
            <w:vAlign w:val="center"/>
          </w:tcPr>
          <w:p w14:paraId="1F90C8BC">
            <w:pPr>
              <w:spacing w:line="240" w:lineRule="atLeast"/>
              <w:ind w:left="0" w:leftChars="0" w:firstLine="0" w:firstLineChars="0"/>
              <w:jc w:val="center"/>
            </w:pPr>
            <w:r>
              <w:rPr>
                <w:rFonts w:hint="eastAsia" w:ascii="宋体" w:hAnsi="宋体" w:cs="宋体"/>
                <w:sz w:val="18"/>
                <w:szCs w:val="18"/>
                <w:lang w:bidi="ar"/>
              </w:rPr>
              <w:t>丁</w:t>
            </w:r>
          </w:p>
        </w:tc>
      </w:tr>
      <w:tr w14:paraId="19B1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2013341A">
            <w:pPr>
              <w:ind w:left="210" w:firstLine="400"/>
              <w:jc w:val="both"/>
              <w:rPr>
                <w:sz w:val="20"/>
              </w:rPr>
            </w:pPr>
          </w:p>
        </w:tc>
        <w:tc>
          <w:tcPr>
            <w:tcW w:w="4936" w:type="dxa"/>
            <w:tcBorders>
              <w:tl2br w:val="nil"/>
              <w:tr2bl w:val="nil"/>
            </w:tcBorders>
            <w:shd w:val="clear" w:color="auto" w:fill="auto"/>
            <w:vAlign w:val="center"/>
          </w:tcPr>
          <w:p w14:paraId="41230679">
            <w:pPr>
              <w:ind w:left="210" w:firstLine="360"/>
              <w:jc w:val="both"/>
            </w:pPr>
            <w:r>
              <w:rPr>
                <w:rFonts w:hint="eastAsia" w:ascii="宋体" w:hAnsi="宋体"/>
                <w:sz w:val="18"/>
                <w:szCs w:val="18"/>
              </w:rPr>
              <w:t>无含油电气设备</w:t>
            </w:r>
          </w:p>
        </w:tc>
        <w:tc>
          <w:tcPr>
            <w:tcW w:w="2640" w:type="dxa"/>
            <w:tcBorders>
              <w:tl2br w:val="nil"/>
              <w:tr2bl w:val="nil"/>
            </w:tcBorders>
            <w:shd w:val="clear" w:color="auto" w:fill="auto"/>
            <w:vAlign w:val="center"/>
          </w:tcPr>
          <w:p w14:paraId="169E98A2">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戊</w:t>
            </w:r>
          </w:p>
        </w:tc>
      </w:tr>
      <w:tr w14:paraId="72A0A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restart"/>
            <w:tcBorders>
              <w:tl2br w:val="nil"/>
              <w:tr2bl w:val="nil"/>
            </w:tcBorders>
            <w:shd w:val="clear" w:color="auto" w:fill="auto"/>
            <w:vAlign w:val="center"/>
          </w:tcPr>
          <w:p w14:paraId="13FCE6B6">
            <w:pPr>
              <w:spacing w:line="240" w:lineRule="atLeast"/>
              <w:ind w:left="0" w:leftChars="0" w:firstLine="0" w:firstLineChars="0"/>
              <w:jc w:val="center"/>
            </w:pPr>
            <w:r>
              <w:rPr>
                <w:rFonts w:hint="eastAsia" w:ascii="宋体" w:hAnsi="宋体" w:cs="宋体"/>
                <w:sz w:val="18"/>
                <w:szCs w:val="18"/>
                <w:lang w:bidi="ar"/>
              </w:rPr>
              <w:t>变压器室</w:t>
            </w:r>
          </w:p>
        </w:tc>
        <w:tc>
          <w:tcPr>
            <w:tcW w:w="4936" w:type="dxa"/>
            <w:tcBorders>
              <w:tl2br w:val="nil"/>
              <w:tr2bl w:val="nil"/>
            </w:tcBorders>
            <w:shd w:val="clear" w:color="auto" w:fill="auto"/>
            <w:vAlign w:val="center"/>
          </w:tcPr>
          <w:p w14:paraId="76D45210">
            <w:pPr>
              <w:spacing w:line="240" w:lineRule="atLeast"/>
              <w:ind w:left="210" w:firstLine="360"/>
              <w:jc w:val="both"/>
              <w:rPr>
                <w:rFonts w:ascii="宋体" w:hAnsi="宋体" w:cs="宋体"/>
                <w:sz w:val="18"/>
                <w:szCs w:val="18"/>
              </w:rPr>
            </w:pPr>
            <w:r>
              <w:rPr>
                <w:rFonts w:hint="eastAsia" w:ascii="宋体" w:hAnsi="宋体" w:cs="宋体"/>
                <w:sz w:val="18"/>
                <w:szCs w:val="18"/>
                <w:lang w:bidi="ar"/>
              </w:rPr>
              <w:t>油浸变压器</w:t>
            </w:r>
          </w:p>
        </w:tc>
        <w:tc>
          <w:tcPr>
            <w:tcW w:w="2640" w:type="dxa"/>
            <w:tcBorders>
              <w:tl2br w:val="nil"/>
              <w:tr2bl w:val="nil"/>
            </w:tcBorders>
            <w:shd w:val="clear" w:color="auto" w:fill="auto"/>
            <w:vAlign w:val="center"/>
          </w:tcPr>
          <w:p w14:paraId="5465C166">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丙</w:t>
            </w:r>
          </w:p>
        </w:tc>
      </w:tr>
      <w:tr w14:paraId="20F2A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55227818">
            <w:pPr>
              <w:ind w:left="210" w:firstLine="400"/>
              <w:jc w:val="both"/>
              <w:rPr>
                <w:sz w:val="20"/>
              </w:rPr>
            </w:pPr>
          </w:p>
        </w:tc>
        <w:tc>
          <w:tcPr>
            <w:tcW w:w="4936" w:type="dxa"/>
            <w:tcBorders>
              <w:tl2br w:val="nil"/>
              <w:tr2bl w:val="nil"/>
            </w:tcBorders>
            <w:shd w:val="clear" w:color="auto" w:fill="auto"/>
            <w:vAlign w:val="center"/>
          </w:tcPr>
          <w:p w14:paraId="7DA1B97D">
            <w:pPr>
              <w:spacing w:line="240" w:lineRule="atLeast"/>
              <w:ind w:left="210" w:firstLine="360"/>
              <w:jc w:val="both"/>
              <w:rPr>
                <w:rFonts w:ascii="宋体" w:hAnsi="宋体" w:cs="宋体"/>
                <w:sz w:val="18"/>
                <w:szCs w:val="18"/>
              </w:rPr>
            </w:pPr>
            <w:r>
              <w:rPr>
                <w:rFonts w:hint="eastAsia" w:ascii="宋体" w:hAnsi="宋体" w:cs="宋体"/>
                <w:sz w:val="18"/>
                <w:szCs w:val="18"/>
                <w:lang w:bidi="ar"/>
              </w:rPr>
              <w:t>不然介质变压器</w:t>
            </w:r>
          </w:p>
        </w:tc>
        <w:tc>
          <w:tcPr>
            <w:tcW w:w="2640" w:type="dxa"/>
            <w:tcBorders>
              <w:tl2br w:val="nil"/>
              <w:tr2bl w:val="nil"/>
            </w:tcBorders>
            <w:shd w:val="clear" w:color="auto" w:fill="auto"/>
            <w:vAlign w:val="center"/>
          </w:tcPr>
          <w:p w14:paraId="4F4F7892">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丁</w:t>
            </w:r>
          </w:p>
        </w:tc>
      </w:tr>
      <w:tr w14:paraId="1602E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restart"/>
            <w:tcBorders>
              <w:tl2br w:val="nil"/>
              <w:tr2bl w:val="nil"/>
            </w:tcBorders>
            <w:shd w:val="clear" w:color="auto" w:fill="auto"/>
            <w:vAlign w:val="center"/>
          </w:tcPr>
          <w:p w14:paraId="076C4935">
            <w:pPr>
              <w:spacing w:line="240" w:lineRule="atLeast"/>
              <w:ind w:left="0" w:leftChars="0" w:firstLine="0" w:firstLineChars="0"/>
              <w:jc w:val="both"/>
            </w:pPr>
            <w:r>
              <w:rPr>
                <w:rFonts w:hint="eastAsia" w:ascii="宋体" w:hAnsi="宋体" w:cs="宋体"/>
                <w:sz w:val="18"/>
                <w:szCs w:val="18"/>
                <w:lang w:bidi="ar"/>
              </w:rPr>
              <w:t>无功补偿装置室</w:t>
            </w:r>
          </w:p>
        </w:tc>
        <w:tc>
          <w:tcPr>
            <w:tcW w:w="4936" w:type="dxa"/>
            <w:tcBorders>
              <w:tl2br w:val="nil"/>
              <w:tr2bl w:val="nil"/>
            </w:tcBorders>
            <w:shd w:val="clear" w:color="auto" w:fill="auto"/>
            <w:vAlign w:val="center"/>
          </w:tcPr>
          <w:p w14:paraId="67CD8B64">
            <w:pPr>
              <w:spacing w:line="240" w:lineRule="atLeast"/>
              <w:ind w:left="210" w:firstLine="360"/>
              <w:jc w:val="both"/>
              <w:rPr>
                <w:rFonts w:ascii="宋体" w:hAnsi="宋体" w:cs="宋体"/>
                <w:sz w:val="18"/>
                <w:szCs w:val="18"/>
              </w:rPr>
            </w:pPr>
            <w:r>
              <w:rPr>
                <w:rFonts w:hint="eastAsia" w:ascii="宋体" w:hAnsi="宋体" w:cs="宋体"/>
                <w:color w:val="000000" w:themeColor="text1"/>
                <w:sz w:val="18"/>
                <w:szCs w:val="18"/>
                <w:lang w:bidi="ar"/>
                <w14:textFill>
                  <w14:solidFill>
                    <w14:schemeClr w14:val="tx1"/>
                  </w14:solidFill>
                </w14:textFill>
              </w:rPr>
              <w:t>电容器（有可燃介质）</w:t>
            </w:r>
          </w:p>
        </w:tc>
        <w:tc>
          <w:tcPr>
            <w:tcW w:w="2640" w:type="dxa"/>
            <w:tcBorders>
              <w:tl2br w:val="nil"/>
              <w:tr2bl w:val="nil"/>
            </w:tcBorders>
            <w:shd w:val="clear" w:color="auto" w:fill="auto"/>
            <w:vAlign w:val="center"/>
          </w:tcPr>
          <w:p w14:paraId="31541A99">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丙</w:t>
            </w:r>
          </w:p>
        </w:tc>
      </w:tr>
      <w:tr w14:paraId="37EED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3B8F3625">
            <w:pPr>
              <w:ind w:left="210" w:firstLine="400"/>
              <w:jc w:val="both"/>
              <w:rPr>
                <w:sz w:val="20"/>
              </w:rPr>
            </w:pPr>
          </w:p>
        </w:tc>
        <w:tc>
          <w:tcPr>
            <w:tcW w:w="4936" w:type="dxa"/>
            <w:tcBorders>
              <w:tl2br w:val="nil"/>
              <w:tr2bl w:val="nil"/>
            </w:tcBorders>
            <w:shd w:val="clear" w:color="auto" w:fill="auto"/>
            <w:vAlign w:val="center"/>
          </w:tcPr>
          <w:p w14:paraId="57CE5C2E">
            <w:pPr>
              <w:spacing w:line="240" w:lineRule="atLeast"/>
              <w:ind w:left="210" w:firstLine="360"/>
              <w:jc w:val="both"/>
              <w:rPr>
                <w:rFonts w:ascii="宋体" w:hAnsi="宋体" w:cs="宋体"/>
                <w:sz w:val="18"/>
                <w:szCs w:val="18"/>
              </w:rPr>
            </w:pPr>
            <w:r>
              <w:rPr>
                <w:rFonts w:hint="eastAsia" w:ascii="宋体" w:hAnsi="宋体" w:cs="宋体"/>
                <w:sz w:val="18"/>
                <w:szCs w:val="18"/>
                <w:lang w:bidi="ar"/>
              </w:rPr>
              <w:t>干式电容器</w:t>
            </w:r>
          </w:p>
        </w:tc>
        <w:tc>
          <w:tcPr>
            <w:tcW w:w="2640" w:type="dxa"/>
            <w:tcBorders>
              <w:tl2br w:val="nil"/>
              <w:tr2bl w:val="nil"/>
            </w:tcBorders>
            <w:shd w:val="clear" w:color="auto" w:fill="auto"/>
            <w:vAlign w:val="center"/>
          </w:tcPr>
          <w:p w14:paraId="71A84EF3">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rPr>
              <w:t>丁</w:t>
            </w:r>
          </w:p>
        </w:tc>
      </w:tr>
      <w:tr w14:paraId="6827A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62B62FFE">
            <w:pPr>
              <w:ind w:left="210" w:firstLine="400"/>
              <w:jc w:val="both"/>
              <w:rPr>
                <w:sz w:val="20"/>
              </w:rPr>
            </w:pPr>
          </w:p>
        </w:tc>
        <w:tc>
          <w:tcPr>
            <w:tcW w:w="4936" w:type="dxa"/>
            <w:tcBorders>
              <w:tl2br w:val="nil"/>
              <w:tr2bl w:val="nil"/>
            </w:tcBorders>
            <w:shd w:val="clear" w:color="auto" w:fill="auto"/>
            <w:vAlign w:val="center"/>
          </w:tcPr>
          <w:p w14:paraId="4351A5E8">
            <w:pPr>
              <w:spacing w:line="240" w:lineRule="atLeast"/>
              <w:ind w:left="210" w:firstLine="360"/>
              <w:jc w:val="both"/>
              <w:rPr>
                <w:rFonts w:ascii="宋体" w:hAnsi="宋体" w:cs="宋体"/>
                <w:sz w:val="18"/>
                <w:szCs w:val="18"/>
              </w:rPr>
            </w:pPr>
            <w:r>
              <w:rPr>
                <w:rFonts w:hint="eastAsia" w:ascii="宋体" w:hAnsi="宋体" w:cs="宋体"/>
                <w:sz w:val="18"/>
                <w:szCs w:val="18"/>
                <w:lang w:bidi="ar"/>
              </w:rPr>
              <w:t>油浸电抗器室</w:t>
            </w:r>
          </w:p>
        </w:tc>
        <w:tc>
          <w:tcPr>
            <w:tcW w:w="2640" w:type="dxa"/>
            <w:tcBorders>
              <w:tl2br w:val="nil"/>
              <w:tr2bl w:val="nil"/>
            </w:tcBorders>
            <w:shd w:val="clear" w:color="auto" w:fill="auto"/>
            <w:vAlign w:val="center"/>
          </w:tcPr>
          <w:p w14:paraId="1C545B5C">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rPr>
              <w:t>丙</w:t>
            </w:r>
          </w:p>
        </w:tc>
      </w:tr>
      <w:tr w14:paraId="70FB9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022E6625">
            <w:pPr>
              <w:ind w:left="210" w:firstLine="400"/>
              <w:jc w:val="both"/>
              <w:rPr>
                <w:sz w:val="20"/>
              </w:rPr>
            </w:pPr>
          </w:p>
        </w:tc>
        <w:tc>
          <w:tcPr>
            <w:tcW w:w="4936" w:type="dxa"/>
            <w:tcBorders>
              <w:tl2br w:val="nil"/>
              <w:tr2bl w:val="nil"/>
            </w:tcBorders>
            <w:shd w:val="clear" w:color="auto" w:fill="auto"/>
            <w:vAlign w:val="center"/>
          </w:tcPr>
          <w:p w14:paraId="082D57DD">
            <w:pPr>
              <w:spacing w:line="240" w:lineRule="atLeast"/>
              <w:ind w:left="210" w:firstLine="360"/>
              <w:jc w:val="both"/>
              <w:rPr>
                <w:rFonts w:ascii="宋体" w:hAnsi="宋体" w:cs="宋体"/>
                <w:sz w:val="18"/>
                <w:szCs w:val="18"/>
              </w:rPr>
            </w:pPr>
            <w:r>
              <w:rPr>
                <w:rFonts w:hint="eastAsia" w:ascii="宋体" w:hAnsi="宋体" w:cs="宋体"/>
                <w:sz w:val="18"/>
                <w:szCs w:val="18"/>
                <w:lang w:bidi="ar"/>
              </w:rPr>
              <w:t>干式电抗器室</w:t>
            </w:r>
          </w:p>
        </w:tc>
        <w:tc>
          <w:tcPr>
            <w:tcW w:w="2640" w:type="dxa"/>
            <w:tcBorders>
              <w:tl2br w:val="nil"/>
              <w:tr2bl w:val="nil"/>
            </w:tcBorders>
            <w:shd w:val="clear" w:color="auto" w:fill="auto"/>
            <w:vAlign w:val="center"/>
          </w:tcPr>
          <w:p w14:paraId="144A5DBA">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丁</w:t>
            </w:r>
          </w:p>
        </w:tc>
      </w:tr>
      <w:tr w14:paraId="2817C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94" w:type="dxa"/>
            <w:vMerge w:val="continue"/>
            <w:tcBorders>
              <w:tl2br w:val="nil"/>
              <w:tr2bl w:val="nil"/>
            </w:tcBorders>
            <w:shd w:val="clear" w:color="auto" w:fill="auto"/>
            <w:vAlign w:val="center"/>
          </w:tcPr>
          <w:p w14:paraId="01B78AE4">
            <w:pPr>
              <w:ind w:left="210" w:firstLine="400"/>
              <w:jc w:val="both"/>
              <w:rPr>
                <w:sz w:val="20"/>
              </w:rPr>
            </w:pPr>
          </w:p>
        </w:tc>
        <w:tc>
          <w:tcPr>
            <w:tcW w:w="4936" w:type="dxa"/>
            <w:tcBorders>
              <w:tl2br w:val="nil"/>
              <w:tr2bl w:val="nil"/>
            </w:tcBorders>
            <w:shd w:val="clear" w:color="auto" w:fill="auto"/>
            <w:vAlign w:val="center"/>
          </w:tcPr>
          <w:p w14:paraId="76A7A035">
            <w:pPr>
              <w:spacing w:line="240" w:lineRule="atLeast"/>
              <w:ind w:left="210" w:firstLine="360"/>
              <w:jc w:val="both"/>
              <w:rPr>
                <w:rFonts w:ascii="宋体" w:hAnsi="宋体" w:cs="宋体"/>
                <w:sz w:val="18"/>
                <w:szCs w:val="18"/>
              </w:rPr>
            </w:pPr>
            <w:r>
              <w:rPr>
                <w:rFonts w:hint="eastAsia" w:ascii="宋体" w:hAnsi="宋体" w:cs="宋体"/>
                <w:sz w:val="18"/>
                <w:szCs w:val="18"/>
                <w:lang w:bidi="ar"/>
              </w:rPr>
              <w:t>静止无功发生器（</w:t>
            </w:r>
            <w:r>
              <w:rPr>
                <w:rFonts w:hint="eastAsia" w:cs="宋体"/>
                <w:sz w:val="18"/>
                <w:szCs w:val="18"/>
                <w:lang w:bidi="ar"/>
              </w:rPr>
              <w:t>SVG</w:t>
            </w:r>
            <w:r>
              <w:rPr>
                <w:rFonts w:hint="eastAsia" w:ascii="宋体" w:hAnsi="宋体" w:cs="宋体"/>
                <w:sz w:val="18"/>
                <w:szCs w:val="18"/>
                <w:lang w:bidi="ar"/>
              </w:rPr>
              <w:t>）室</w:t>
            </w:r>
          </w:p>
        </w:tc>
        <w:tc>
          <w:tcPr>
            <w:tcW w:w="2640" w:type="dxa"/>
            <w:tcBorders>
              <w:tl2br w:val="nil"/>
              <w:tr2bl w:val="nil"/>
            </w:tcBorders>
            <w:shd w:val="clear" w:color="auto" w:fill="auto"/>
            <w:vAlign w:val="center"/>
          </w:tcPr>
          <w:p w14:paraId="57078C20">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丁</w:t>
            </w:r>
          </w:p>
        </w:tc>
      </w:tr>
      <w:tr w14:paraId="036C6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330" w:type="dxa"/>
            <w:gridSpan w:val="2"/>
            <w:tcBorders>
              <w:tl2br w:val="nil"/>
              <w:tr2bl w:val="nil"/>
            </w:tcBorders>
            <w:shd w:val="clear" w:color="auto" w:fill="auto"/>
            <w:vAlign w:val="center"/>
          </w:tcPr>
          <w:p w14:paraId="76E92BB6">
            <w:pPr>
              <w:spacing w:line="240" w:lineRule="atLeast"/>
              <w:ind w:left="210" w:firstLine="0" w:firstLineChars="0"/>
              <w:jc w:val="both"/>
            </w:pPr>
            <w:r>
              <w:rPr>
                <w:rFonts w:hint="eastAsia" w:ascii="宋体" w:hAnsi="宋体" w:cs="宋体"/>
                <w:sz w:val="18"/>
                <w:szCs w:val="18"/>
                <w:lang w:bidi="ar"/>
              </w:rPr>
              <w:t>继电器室</w:t>
            </w:r>
          </w:p>
        </w:tc>
        <w:tc>
          <w:tcPr>
            <w:tcW w:w="2640" w:type="dxa"/>
            <w:tcBorders>
              <w:tl2br w:val="nil"/>
              <w:tr2bl w:val="nil"/>
            </w:tcBorders>
            <w:shd w:val="clear" w:color="auto" w:fill="auto"/>
            <w:vAlign w:val="center"/>
          </w:tcPr>
          <w:p w14:paraId="22802520">
            <w:pPr>
              <w:spacing w:line="240" w:lineRule="atLeast"/>
              <w:ind w:left="0" w:leftChars="0" w:firstLine="0" w:firstLineChars="0"/>
              <w:jc w:val="center"/>
            </w:pPr>
            <w:r>
              <w:rPr>
                <w:rFonts w:hint="eastAsia" w:ascii="宋体" w:hAnsi="宋体" w:cs="宋体"/>
                <w:sz w:val="18"/>
                <w:szCs w:val="18"/>
                <w:lang w:bidi="ar"/>
              </w:rPr>
              <w:t>丁</w:t>
            </w:r>
          </w:p>
        </w:tc>
      </w:tr>
      <w:tr w14:paraId="5C87F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330" w:type="dxa"/>
            <w:gridSpan w:val="2"/>
            <w:tcBorders>
              <w:tl2br w:val="nil"/>
              <w:tr2bl w:val="nil"/>
            </w:tcBorders>
            <w:shd w:val="clear" w:color="auto" w:fill="auto"/>
            <w:vAlign w:val="center"/>
          </w:tcPr>
          <w:p w14:paraId="1678A201">
            <w:pPr>
              <w:spacing w:line="240" w:lineRule="atLeast"/>
              <w:ind w:left="210" w:firstLine="0" w:firstLineChars="0"/>
              <w:jc w:val="both"/>
            </w:pPr>
            <w:r>
              <w:rPr>
                <w:rFonts w:hint="eastAsia" w:ascii="宋体" w:hAnsi="宋体" w:cs="宋体"/>
                <w:sz w:val="18"/>
                <w:szCs w:val="18"/>
                <w:lang w:bidi="ar"/>
              </w:rPr>
              <w:t>事故贮油池</w:t>
            </w:r>
          </w:p>
        </w:tc>
        <w:tc>
          <w:tcPr>
            <w:tcW w:w="2640" w:type="dxa"/>
            <w:tcBorders>
              <w:tl2br w:val="nil"/>
              <w:tr2bl w:val="nil"/>
            </w:tcBorders>
            <w:shd w:val="clear" w:color="auto" w:fill="auto"/>
            <w:vAlign w:val="center"/>
          </w:tcPr>
          <w:p w14:paraId="093B48AD">
            <w:pPr>
              <w:spacing w:line="240" w:lineRule="atLeast"/>
              <w:ind w:left="0" w:leftChars="0" w:firstLine="0" w:firstLineChars="0"/>
              <w:jc w:val="center"/>
            </w:pPr>
            <w:r>
              <w:rPr>
                <w:rFonts w:hint="eastAsia" w:ascii="宋体" w:hAnsi="宋体" w:cs="宋体"/>
                <w:sz w:val="18"/>
                <w:szCs w:val="18"/>
                <w:lang w:bidi="ar"/>
              </w:rPr>
              <w:t>丙</w:t>
            </w:r>
          </w:p>
        </w:tc>
      </w:tr>
      <w:tr w14:paraId="295F6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330" w:type="dxa"/>
            <w:gridSpan w:val="2"/>
            <w:tcBorders>
              <w:tl2br w:val="nil"/>
              <w:tr2bl w:val="nil"/>
            </w:tcBorders>
            <w:shd w:val="clear" w:color="auto" w:fill="auto"/>
            <w:vAlign w:val="center"/>
          </w:tcPr>
          <w:p w14:paraId="56578440">
            <w:pPr>
              <w:spacing w:line="240" w:lineRule="atLeast"/>
              <w:ind w:left="210" w:firstLine="0" w:firstLineChars="0"/>
              <w:jc w:val="both"/>
              <w:rPr>
                <w:rFonts w:ascii="宋体" w:hAnsi="宋体" w:cs="宋体"/>
                <w:sz w:val="18"/>
                <w:szCs w:val="18"/>
              </w:rPr>
            </w:pPr>
            <w:r>
              <w:rPr>
                <w:rFonts w:hint="eastAsia" w:ascii="宋体" w:hAnsi="宋体" w:cs="宋体"/>
                <w:sz w:val="18"/>
                <w:szCs w:val="18"/>
                <w:lang w:bidi="ar"/>
              </w:rPr>
              <w:t>不燃绝缘介质事故贮液池</w:t>
            </w:r>
          </w:p>
        </w:tc>
        <w:tc>
          <w:tcPr>
            <w:tcW w:w="2640" w:type="dxa"/>
            <w:tcBorders>
              <w:tl2br w:val="nil"/>
              <w:tr2bl w:val="nil"/>
            </w:tcBorders>
            <w:shd w:val="clear" w:color="auto" w:fill="auto"/>
            <w:vAlign w:val="center"/>
          </w:tcPr>
          <w:p w14:paraId="53DE079A">
            <w:pPr>
              <w:spacing w:line="240" w:lineRule="atLeast"/>
              <w:ind w:left="0" w:leftChars="0" w:firstLine="0" w:firstLineChars="0"/>
              <w:jc w:val="center"/>
              <w:rPr>
                <w:rFonts w:ascii="宋体" w:hAnsi="宋体" w:cs="宋体"/>
                <w:sz w:val="18"/>
                <w:szCs w:val="18"/>
              </w:rPr>
            </w:pPr>
            <w:r>
              <w:rPr>
                <w:rFonts w:hint="eastAsia" w:ascii="宋体" w:hAnsi="宋体" w:cs="宋体"/>
                <w:sz w:val="18"/>
                <w:szCs w:val="18"/>
                <w:lang w:bidi="ar"/>
              </w:rPr>
              <w:t>戊</w:t>
            </w:r>
          </w:p>
        </w:tc>
      </w:tr>
      <w:tr w14:paraId="40979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330" w:type="dxa"/>
            <w:gridSpan w:val="2"/>
            <w:tcBorders>
              <w:tl2br w:val="nil"/>
              <w:tr2bl w:val="nil"/>
            </w:tcBorders>
            <w:shd w:val="clear" w:color="auto" w:fill="auto"/>
            <w:vAlign w:val="center"/>
          </w:tcPr>
          <w:p w14:paraId="6067CD5D">
            <w:pPr>
              <w:spacing w:line="240" w:lineRule="atLeast"/>
              <w:ind w:left="210" w:firstLine="0" w:firstLineChars="0"/>
              <w:jc w:val="both"/>
            </w:pPr>
            <w:r>
              <w:rPr>
                <w:rFonts w:hint="eastAsia" w:ascii="宋体" w:hAnsi="宋体" w:cs="宋体"/>
                <w:sz w:val="18"/>
                <w:szCs w:val="18"/>
                <w:lang w:bidi="ar"/>
              </w:rPr>
              <w:t>水泵房、雨淋阀室、气体设备室、污水、雨水泵房</w:t>
            </w:r>
          </w:p>
        </w:tc>
        <w:tc>
          <w:tcPr>
            <w:tcW w:w="2640" w:type="dxa"/>
            <w:tcBorders>
              <w:tl2br w:val="nil"/>
              <w:tr2bl w:val="nil"/>
            </w:tcBorders>
            <w:shd w:val="clear" w:color="auto" w:fill="auto"/>
            <w:vAlign w:val="center"/>
          </w:tcPr>
          <w:p w14:paraId="283E6B64">
            <w:pPr>
              <w:spacing w:line="240" w:lineRule="atLeast"/>
              <w:ind w:left="0" w:leftChars="0" w:firstLine="0" w:firstLineChars="0"/>
              <w:jc w:val="center"/>
            </w:pPr>
            <w:r>
              <w:rPr>
                <w:rFonts w:hint="eastAsia" w:ascii="宋体" w:hAnsi="宋体" w:cs="宋体"/>
                <w:sz w:val="18"/>
                <w:szCs w:val="18"/>
                <w:lang w:bidi="ar"/>
              </w:rPr>
              <w:t>戊</w:t>
            </w:r>
          </w:p>
        </w:tc>
      </w:tr>
    </w:tbl>
    <w:p w14:paraId="02A39B04">
      <w:pPr>
        <w:numPr>
          <w:ilvl w:val="3"/>
          <w:numId w:val="3"/>
        </w:numPr>
        <w:spacing w:before="240" w:beforeLines="100"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地上附建式变电站建筑的耐火等级不应低于二级，且不应低于附建建筑的耐火等级。</w:t>
      </w:r>
    </w:p>
    <w:p w14:paraId="297E2599">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附建式变电站与</w:t>
      </w:r>
      <w:r>
        <w:rPr>
          <w:rFonts w:hint="eastAsia" w:ascii="宋体" w:hAnsi="宋体" w:cs="宋体"/>
          <w:bCs/>
          <w:szCs w:val="21"/>
          <w:lang w:bidi="ar"/>
        </w:rPr>
        <w:t>附建</w:t>
      </w:r>
      <w:r>
        <w:rPr>
          <w:rFonts w:hint="eastAsia" w:ascii="宋体" w:hAnsi="宋体" w:cs="宋体"/>
          <w:bCs/>
          <w:szCs w:val="21"/>
          <w:lang w:val="zh-CN" w:bidi="ar"/>
        </w:rPr>
        <w:t>建筑的防火间距应符合</w:t>
      </w:r>
      <w:r>
        <w:rPr>
          <w:rFonts w:hint="eastAsia" w:cs="宋体"/>
          <w:szCs w:val="21"/>
          <w:lang w:bidi="ar"/>
        </w:rPr>
        <w:t>GB 50016</w:t>
      </w:r>
      <w:r>
        <w:rPr>
          <w:rFonts w:hint="eastAsia" w:ascii="宋体" w:hAnsi="宋体" w:cs="宋体"/>
          <w:bCs/>
          <w:szCs w:val="21"/>
          <w:lang w:val="zh-CN" w:bidi="ar"/>
        </w:rPr>
        <w:t>的规定。当该间距不符合</w:t>
      </w:r>
      <w:r>
        <w:rPr>
          <w:rFonts w:hint="eastAsia" w:cs="宋体"/>
          <w:szCs w:val="21"/>
          <w:lang w:bidi="ar"/>
        </w:rPr>
        <w:t>GB</w:t>
      </w:r>
      <w:r>
        <w:rPr>
          <w:rFonts w:hint="eastAsia" w:ascii="宋体" w:hAnsi="宋体" w:cs="宋体"/>
          <w:bCs/>
          <w:szCs w:val="21"/>
          <w:lang w:val="zh-CN" w:bidi="ar"/>
        </w:rPr>
        <w:t xml:space="preserve"> </w:t>
      </w:r>
      <w:r>
        <w:rPr>
          <w:rFonts w:hint="eastAsia" w:cs="宋体"/>
          <w:szCs w:val="21"/>
          <w:lang w:bidi="ar"/>
        </w:rPr>
        <w:t>50016</w:t>
      </w:r>
      <w:r>
        <w:rPr>
          <w:rFonts w:hint="eastAsia" w:ascii="宋体" w:hAnsi="宋体" w:cs="宋体"/>
          <w:bCs/>
          <w:szCs w:val="21"/>
          <w:lang w:val="zh-CN" w:bidi="ar"/>
        </w:rPr>
        <w:t>的规定时，应符合下列要求：</w:t>
      </w:r>
    </w:p>
    <w:p w14:paraId="1134618C">
      <w:pPr>
        <w:numPr>
          <w:ilvl w:val="1"/>
          <w:numId w:val="12"/>
        </w:numPr>
        <w:spacing w:line="360" w:lineRule="auto"/>
        <w:ind w:leftChars="0" w:firstLineChars="0"/>
        <w:rPr>
          <w:rFonts w:ascii="宋体" w:hAnsi="宋体" w:cs="宋体"/>
          <w:bCs/>
          <w:szCs w:val="21"/>
        </w:rPr>
      </w:pPr>
      <w:r>
        <w:rPr>
          <w:rFonts w:hint="eastAsia" w:ascii="宋体" w:hAnsi="宋体" w:cs="宋体"/>
          <w:bCs/>
          <w:szCs w:val="21"/>
          <w:lang w:bidi="ar"/>
        </w:rPr>
        <w:t>附建式变电站与附建建筑之间应采用不开设门窗洞口的防火墙分隔；当附建式变电站中的含油电气设备室与附建建筑贴邻时，应采取防止含油电气设备的爆炸作用危及相邻场所的措施；</w:t>
      </w:r>
    </w:p>
    <w:p w14:paraId="1247EC49">
      <w:pPr>
        <w:numPr>
          <w:ilvl w:val="1"/>
          <w:numId w:val="12"/>
        </w:numPr>
        <w:spacing w:line="360" w:lineRule="auto"/>
        <w:ind w:leftChars="0" w:firstLineChars="0"/>
        <w:rPr>
          <w:rFonts w:ascii="宋体" w:hAnsi="宋体" w:cs="宋体"/>
          <w:bCs/>
          <w:szCs w:val="21"/>
        </w:rPr>
      </w:pPr>
      <w:r>
        <w:rPr>
          <w:rFonts w:hint="eastAsia" w:ascii="宋体" w:hAnsi="宋体" w:cs="宋体"/>
          <w:bCs/>
          <w:szCs w:val="21"/>
          <w:lang w:bidi="ar"/>
        </w:rPr>
        <w:t>附建式变电站不应与附建建筑共墙。</w:t>
      </w:r>
    </w:p>
    <w:p w14:paraId="5CAF12C3">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w:t>
      </w:r>
      <w:r>
        <w:rPr>
          <w:rFonts w:hint="eastAsia" w:ascii="宋体" w:hAnsi="宋体" w:cs="宋体"/>
          <w:bCs/>
          <w:szCs w:val="21"/>
          <w:lang w:bidi="ar"/>
        </w:rPr>
        <w:t>与其他建筑的</w:t>
      </w:r>
      <w:r>
        <w:rPr>
          <w:rFonts w:hint="eastAsia" w:ascii="宋体" w:hAnsi="宋体" w:cs="宋体"/>
          <w:bCs/>
          <w:szCs w:val="21"/>
          <w:lang w:val="zh-CN" w:bidi="ar"/>
        </w:rPr>
        <w:t>防火间距应符合下列要求：</w:t>
      </w:r>
    </w:p>
    <w:p w14:paraId="7030569C">
      <w:pPr>
        <w:numPr>
          <w:ilvl w:val="1"/>
          <w:numId w:val="13"/>
        </w:numPr>
        <w:spacing w:line="360" w:lineRule="auto"/>
        <w:ind w:leftChars="0" w:firstLineChars="0"/>
        <w:rPr>
          <w:rFonts w:ascii="宋体" w:hAnsi="宋体" w:cs="宋体"/>
          <w:szCs w:val="21"/>
          <w:lang w:bidi="ar"/>
        </w:rPr>
      </w:pPr>
      <w:r>
        <w:rPr>
          <w:rFonts w:hint="eastAsia" w:ascii="宋体" w:hAnsi="宋体" w:cs="宋体"/>
          <w:szCs w:val="21"/>
          <w:lang w:bidi="ar"/>
        </w:rPr>
        <w:t>采用油浸变压器或含油电抗器的附建式变电站、</w:t>
      </w:r>
      <w:r>
        <w:rPr>
          <w:rFonts w:hint="eastAsia" w:ascii="宋体" w:hAnsi="宋体" w:cs="宋体"/>
          <w:color w:val="000000" w:themeColor="text1"/>
          <w:szCs w:val="21"/>
          <w:lang w:bidi="ar"/>
          <w14:textFill>
            <w14:solidFill>
              <w14:schemeClr w14:val="tx1"/>
            </w14:solidFill>
          </w14:textFill>
        </w:rPr>
        <w:t>布置在主体建筑投影外的附建式变电站的油浸变压器室</w:t>
      </w:r>
      <w:r>
        <w:rPr>
          <w:rFonts w:hint="eastAsia" w:ascii="宋体" w:hAnsi="宋体" w:cs="宋体"/>
          <w:szCs w:val="21"/>
          <w:lang w:bidi="ar"/>
        </w:rPr>
        <w:t>与其他建筑的防火间距应符合</w:t>
      </w:r>
      <w:r>
        <w:rPr>
          <w:rFonts w:hint="eastAsia" w:cs="宋体"/>
          <w:szCs w:val="21"/>
          <w:lang w:bidi="ar"/>
        </w:rPr>
        <w:t>GB 50016</w:t>
      </w:r>
      <w:r>
        <w:rPr>
          <w:rFonts w:hint="eastAsia" w:ascii="宋体" w:hAnsi="宋体" w:cs="宋体"/>
          <w:szCs w:val="21"/>
          <w:lang w:bidi="ar"/>
        </w:rPr>
        <w:t>有关丙类厂房与相邻建筑之间的防火间距要求；</w:t>
      </w:r>
    </w:p>
    <w:p w14:paraId="396B273C">
      <w:pPr>
        <w:numPr>
          <w:ilvl w:val="1"/>
          <w:numId w:val="13"/>
        </w:numPr>
        <w:spacing w:line="360" w:lineRule="auto"/>
        <w:ind w:leftChars="0" w:firstLineChars="0"/>
        <w:rPr>
          <w:rFonts w:ascii="宋体" w:hAnsi="宋体" w:cs="宋体"/>
          <w:szCs w:val="21"/>
          <w:lang w:bidi="ar"/>
        </w:rPr>
      </w:pPr>
      <w:r>
        <w:rPr>
          <w:rFonts w:hint="eastAsia" w:ascii="宋体" w:hAnsi="宋体" w:cs="宋体"/>
          <w:szCs w:val="21"/>
          <w:lang w:bidi="ar"/>
        </w:rPr>
        <w:t>采用无油变压器及无油电抗器的附建式变电站与其他建筑的防火间距应符合</w:t>
      </w:r>
      <w:r>
        <w:rPr>
          <w:rFonts w:hint="eastAsia" w:cs="宋体"/>
          <w:szCs w:val="21"/>
          <w:lang w:bidi="ar"/>
        </w:rPr>
        <w:t>GB 50016</w:t>
      </w:r>
      <w:r>
        <w:rPr>
          <w:rFonts w:hint="eastAsia" w:ascii="宋体" w:hAnsi="宋体" w:cs="宋体"/>
          <w:szCs w:val="21"/>
          <w:lang w:bidi="ar"/>
        </w:rPr>
        <w:t>有关</w:t>
      </w:r>
      <w:r>
        <w:rPr>
          <w:rFonts w:hint="eastAsia" w:ascii="宋体" w:hAnsi="宋体" w:cs="宋体"/>
          <w:color w:val="000000" w:themeColor="text1"/>
          <w:szCs w:val="21"/>
          <w:lang w:bidi="ar"/>
          <w14:textFill>
            <w14:solidFill>
              <w14:schemeClr w14:val="tx1"/>
            </w14:solidFill>
          </w14:textFill>
        </w:rPr>
        <w:t>丁类或戊类</w:t>
      </w:r>
      <w:r>
        <w:rPr>
          <w:rFonts w:hint="eastAsia" w:ascii="宋体" w:hAnsi="宋体" w:cs="宋体"/>
          <w:szCs w:val="21"/>
          <w:lang w:bidi="ar"/>
        </w:rPr>
        <w:t>火灾危险性生产厂房与相邻建筑的防火间距要求；</w:t>
      </w:r>
    </w:p>
    <w:p w14:paraId="7BD2B760">
      <w:pPr>
        <w:numPr>
          <w:ilvl w:val="1"/>
          <w:numId w:val="13"/>
        </w:numPr>
        <w:spacing w:line="360" w:lineRule="auto"/>
        <w:ind w:leftChars="0" w:firstLineChars="0"/>
        <w:rPr>
          <w:rFonts w:ascii="宋体" w:hAnsi="宋体" w:cs="宋体"/>
          <w:szCs w:val="21"/>
          <w:lang w:bidi="ar"/>
        </w:rPr>
      </w:pPr>
      <w:r>
        <w:rPr>
          <w:rFonts w:hint="eastAsia" w:ascii="宋体" w:hAnsi="宋体" w:cs="宋体"/>
          <w:szCs w:val="21"/>
          <w:lang w:bidi="ar"/>
        </w:rPr>
        <w:t>与变电站组合建造的附建建筑与其他建筑的防火间距应符合</w:t>
      </w:r>
      <w:r>
        <w:rPr>
          <w:rFonts w:hint="eastAsia" w:cs="宋体"/>
          <w:szCs w:val="21"/>
          <w:lang w:bidi="ar"/>
        </w:rPr>
        <w:t>GB 50016</w:t>
      </w:r>
      <w:r>
        <w:rPr>
          <w:rFonts w:hint="eastAsia" w:ascii="宋体" w:hAnsi="宋体" w:cs="宋体"/>
          <w:szCs w:val="21"/>
          <w:lang w:bidi="ar"/>
        </w:rPr>
        <w:t>的规定。</w:t>
      </w:r>
    </w:p>
    <w:p w14:paraId="47116749">
      <w:pPr>
        <w:numPr>
          <w:ilvl w:val="2"/>
          <w:numId w:val="3"/>
        </w:numPr>
        <w:spacing w:before="120" w:beforeLines="50" w:after="120" w:afterLines="50" w:line="360" w:lineRule="auto"/>
        <w:ind w:leftChars="0" w:firstLineChars="0"/>
        <w:outlineLvl w:val="2"/>
        <w:rPr>
          <w:rFonts w:ascii="Calibri" w:hAnsi="Calibri" w:eastAsia="黑体" w:cs="黑体"/>
          <w:b/>
          <w:bCs/>
          <w:szCs w:val="32"/>
        </w:rPr>
      </w:pPr>
      <w:r>
        <w:rPr>
          <w:rFonts w:hint="eastAsia" w:ascii="Calibri" w:hAnsi="Calibri" w:eastAsia="黑体" w:cs="黑体"/>
          <w:b/>
          <w:bCs/>
          <w:szCs w:val="32"/>
        </w:rPr>
        <w:t xml:space="preserve">  平面布置、安全疏散和建筑构造</w:t>
      </w:r>
    </w:p>
    <w:p w14:paraId="41955FDB">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附建式变电站的平面及竖向空间布置应紧凑集中，不应穿插布置变电站以外的其他建筑</w:t>
      </w:r>
    </w:p>
    <w:p w14:paraId="1A97FACC">
      <w:pPr>
        <w:spacing w:line="360" w:lineRule="auto"/>
        <w:ind w:left="0" w:leftChars="0" w:firstLine="0" w:firstLineChars="0"/>
        <w:outlineLvl w:val="2"/>
        <w:rPr>
          <w:rFonts w:ascii="宋体" w:hAnsi="宋体" w:cs="宋体"/>
          <w:bCs/>
          <w:szCs w:val="21"/>
          <w:lang w:val="zh-CN" w:bidi="ar"/>
        </w:rPr>
      </w:pPr>
      <w:r>
        <w:rPr>
          <w:rFonts w:hint="eastAsia" w:ascii="宋体" w:hAnsi="宋体" w:cs="宋体"/>
          <w:bCs/>
          <w:szCs w:val="21"/>
          <w:lang w:val="zh-CN" w:bidi="ar"/>
        </w:rPr>
        <w:t>设施或功能房间。</w:t>
      </w:r>
    </w:p>
    <w:p w14:paraId="369712FA">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附建式变电站的主变压器室和大型设备吊装</w:t>
      </w:r>
      <w:r>
        <w:rPr>
          <w:rFonts w:hint="eastAsia" w:ascii="宋体" w:hAnsi="宋体" w:cs="宋体"/>
          <w:bCs/>
          <w:color w:val="000000" w:themeColor="text1"/>
          <w:szCs w:val="21"/>
          <w:lang w:val="zh-CN" w:bidi="ar"/>
          <w14:textFill>
            <w14:solidFill>
              <w14:schemeClr w14:val="tx1"/>
            </w14:solidFill>
          </w14:textFill>
        </w:rPr>
        <w:t>口</w:t>
      </w:r>
      <w:r>
        <w:rPr>
          <w:rFonts w:hint="eastAsia" w:ascii="宋体" w:hAnsi="宋体" w:cs="宋体"/>
          <w:bCs/>
          <w:szCs w:val="21"/>
          <w:lang w:val="zh-CN" w:bidi="ar"/>
        </w:rPr>
        <w:t>应设置在变电站首层靠外墙位置，主变压器室的门应直通室外；吊装口应与连通运输道路的吊装场地相邻。</w:t>
      </w:r>
    </w:p>
    <w:p w14:paraId="415F3EC6">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除电缆夹层外，附建式变电站布置应符合下列要求：</w:t>
      </w:r>
    </w:p>
    <w:p w14:paraId="3BD449F6">
      <w:pPr>
        <w:numPr>
          <w:ilvl w:val="1"/>
          <w:numId w:val="14"/>
        </w:numPr>
        <w:spacing w:line="360" w:lineRule="auto"/>
        <w:ind w:leftChars="0" w:firstLineChars="0"/>
        <w:rPr>
          <w:rFonts w:ascii="宋体" w:hAnsi="宋体" w:cs="宋体"/>
          <w:bCs/>
          <w:szCs w:val="21"/>
          <w:lang w:bidi="ar"/>
        </w:rPr>
      </w:pPr>
      <w:r>
        <w:rPr>
          <w:rFonts w:hint="eastAsia" w:ascii="宋体" w:hAnsi="宋体" w:cs="宋体"/>
          <w:bCs/>
          <w:szCs w:val="21"/>
          <w:lang w:bidi="ar"/>
        </w:rPr>
        <w:t>贴邻附建式变电站不应贴邻人员密集场所；</w:t>
      </w:r>
    </w:p>
    <w:p w14:paraId="5892FC88">
      <w:pPr>
        <w:numPr>
          <w:ilvl w:val="1"/>
          <w:numId w:val="14"/>
        </w:numPr>
        <w:spacing w:line="360" w:lineRule="auto"/>
        <w:ind w:leftChars="0" w:firstLineChars="0"/>
        <w:rPr>
          <w:rFonts w:ascii="宋体" w:hAnsi="宋体" w:cs="宋体"/>
          <w:bCs/>
          <w:szCs w:val="21"/>
          <w:lang w:bidi="ar"/>
        </w:rPr>
      </w:pPr>
      <w:r>
        <w:rPr>
          <w:rFonts w:hint="eastAsia" w:ascii="宋体" w:hAnsi="宋体" w:cs="宋体"/>
          <w:bCs/>
          <w:szCs w:val="21"/>
          <w:lang w:bidi="ar"/>
        </w:rPr>
        <w:t>上盖附建式变电站不应布置在人员密集场所的上一层、下一层或贴邻；</w:t>
      </w:r>
    </w:p>
    <w:p w14:paraId="236D9A39">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附建式变电站应设置独立的疏散楼梯和安全出口，并应符合下列规定：</w:t>
      </w:r>
    </w:p>
    <w:p w14:paraId="19291BF9">
      <w:pPr>
        <w:numPr>
          <w:ilvl w:val="1"/>
          <w:numId w:val="15"/>
        </w:numPr>
        <w:spacing w:line="360" w:lineRule="auto"/>
        <w:ind w:leftChars="0" w:firstLineChars="0"/>
        <w:rPr>
          <w:rFonts w:ascii="宋体" w:hAnsi="宋体" w:cs="宋体"/>
          <w:bCs/>
          <w:szCs w:val="21"/>
        </w:rPr>
      </w:pPr>
      <w:r>
        <w:rPr>
          <w:rFonts w:hint="eastAsia" w:ascii="宋体" w:hAnsi="宋体" w:cs="宋体"/>
          <w:bCs/>
          <w:szCs w:val="21"/>
          <w:lang w:val="zh-CN" w:bidi="ar"/>
        </w:rPr>
        <w:t>附建式变电站与</w:t>
      </w:r>
      <w:r>
        <w:rPr>
          <w:rFonts w:hint="eastAsia" w:ascii="宋体" w:hAnsi="宋体" w:cs="宋体"/>
          <w:bCs/>
          <w:szCs w:val="21"/>
          <w:lang w:bidi="ar"/>
        </w:rPr>
        <w:t>附建建筑</w:t>
      </w:r>
      <w:r>
        <w:rPr>
          <w:rFonts w:hint="eastAsia" w:ascii="宋体" w:hAnsi="宋体" w:cs="宋体"/>
          <w:bCs/>
          <w:szCs w:val="21"/>
          <w:lang w:val="zh-CN" w:bidi="ar"/>
        </w:rPr>
        <w:t>的安全疏散应各自独立，疏散楼梯及安全出口不</w:t>
      </w:r>
      <w:r>
        <w:rPr>
          <w:rFonts w:hint="eastAsia" w:ascii="宋体" w:hAnsi="宋体" w:cs="宋体"/>
          <w:bCs/>
          <w:szCs w:val="21"/>
          <w:lang w:bidi="ar"/>
        </w:rPr>
        <w:t>应</w:t>
      </w:r>
      <w:r>
        <w:rPr>
          <w:rFonts w:hint="eastAsia" w:ascii="宋体" w:hAnsi="宋体" w:cs="宋体"/>
          <w:bCs/>
          <w:szCs w:val="21"/>
          <w:lang w:val="zh-CN" w:bidi="ar"/>
        </w:rPr>
        <w:t>共用；</w:t>
      </w:r>
    </w:p>
    <w:p w14:paraId="17FED6CA">
      <w:pPr>
        <w:numPr>
          <w:ilvl w:val="1"/>
          <w:numId w:val="15"/>
        </w:numPr>
        <w:spacing w:line="360" w:lineRule="auto"/>
        <w:ind w:leftChars="0" w:firstLineChars="0"/>
        <w:rPr>
          <w:rFonts w:ascii="宋体" w:hAnsi="宋体" w:cs="宋体"/>
          <w:bCs/>
          <w:szCs w:val="21"/>
        </w:rPr>
      </w:pPr>
      <w:r>
        <w:rPr>
          <w:rFonts w:hint="eastAsia" w:ascii="宋体" w:hAnsi="宋体" w:cs="宋体"/>
          <w:bCs/>
          <w:szCs w:val="21"/>
          <w:lang w:bidi="ar"/>
        </w:rPr>
        <w:t>疏散楼梯在首层应直通室外；</w:t>
      </w:r>
    </w:p>
    <w:p w14:paraId="110FA960">
      <w:pPr>
        <w:numPr>
          <w:ilvl w:val="1"/>
          <w:numId w:val="15"/>
        </w:numPr>
        <w:spacing w:line="360" w:lineRule="auto"/>
        <w:ind w:leftChars="0" w:firstLineChars="0"/>
        <w:rPr>
          <w:rFonts w:ascii="宋体" w:hAnsi="宋体" w:cs="宋体"/>
          <w:bCs/>
          <w:szCs w:val="21"/>
        </w:rPr>
      </w:pPr>
      <w:r>
        <w:rPr>
          <w:rFonts w:hint="eastAsia" w:ascii="宋体" w:hAnsi="宋体" w:cs="宋体"/>
          <w:bCs/>
          <w:szCs w:val="21"/>
          <w:lang w:bidi="ar"/>
        </w:rPr>
        <w:t>疏散楼梯和安全出口应根据变电站自身的建筑高度、每层或每个防火分区的建筑面积等，按照</w:t>
      </w:r>
      <w:r>
        <w:rPr>
          <w:rFonts w:cs="宋体"/>
          <w:szCs w:val="21"/>
          <w:lang w:bidi="ar"/>
        </w:rPr>
        <w:t>GB 50229</w:t>
      </w:r>
      <w:r>
        <w:rPr>
          <w:rFonts w:hint="eastAsia" w:cs="宋体"/>
          <w:szCs w:val="21"/>
          <w:lang w:bidi="ar"/>
        </w:rPr>
        <w:t>、</w:t>
      </w:r>
      <w:r>
        <w:rPr>
          <w:rFonts w:cs="宋体"/>
          <w:szCs w:val="21"/>
          <w:lang w:bidi="ar"/>
        </w:rPr>
        <w:t>GB 50016</w:t>
      </w:r>
      <w:r>
        <w:rPr>
          <w:rFonts w:hint="eastAsia" w:ascii="宋体" w:hAnsi="宋体" w:cs="宋体"/>
          <w:bCs/>
          <w:szCs w:val="21"/>
          <w:lang w:bidi="ar"/>
        </w:rPr>
        <w:t>有关丙类厂房的规定设置。</w:t>
      </w:r>
    </w:p>
    <w:p w14:paraId="086A472D">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xml:space="preserve"> </w:t>
      </w:r>
      <w:r>
        <w:rPr>
          <w:rFonts w:ascii="宋体" w:hAnsi="宋体" w:cs="宋体"/>
          <w:bCs/>
          <w:szCs w:val="21"/>
          <w:lang w:val="zh-CN" w:bidi="ar"/>
        </w:rPr>
        <w:t xml:space="preserve"> </w:t>
      </w:r>
      <w:r>
        <w:rPr>
          <w:rFonts w:hint="eastAsia" w:ascii="宋体" w:hAnsi="宋体" w:cs="宋体"/>
          <w:bCs/>
          <w:szCs w:val="21"/>
          <w:lang w:val="zh-CN" w:bidi="ar"/>
        </w:rPr>
        <w:t>附建式变电站内疏散门的设置应符合下列规定：</w:t>
      </w:r>
    </w:p>
    <w:p w14:paraId="7366D843">
      <w:pPr>
        <w:numPr>
          <w:ilvl w:val="1"/>
          <w:numId w:val="16"/>
        </w:numPr>
        <w:spacing w:line="360" w:lineRule="auto"/>
        <w:ind w:leftChars="0" w:firstLineChars="0"/>
        <w:rPr>
          <w:rFonts w:ascii="宋体" w:hAnsi="宋体" w:cs="宋体"/>
          <w:bCs/>
          <w:szCs w:val="21"/>
          <w:lang w:bidi="ar"/>
        </w:rPr>
      </w:pPr>
      <w:r>
        <w:rPr>
          <w:rFonts w:hint="eastAsia" w:ascii="宋体" w:hAnsi="宋体" w:cs="宋体"/>
          <w:bCs/>
          <w:szCs w:val="21"/>
        </w:rPr>
        <mc:AlternateContent>
          <mc:Choice Requires="wps">
            <w:drawing>
              <wp:anchor distT="0" distB="0" distL="114300" distR="114300" simplePos="0" relativeHeight="251677696" behindDoc="0" locked="0" layoutInCell="1" allowOverlap="1">
                <wp:simplePos x="0" y="0"/>
                <wp:positionH relativeFrom="column">
                  <wp:posOffset>4869180</wp:posOffset>
                </wp:positionH>
                <wp:positionV relativeFrom="paragraph">
                  <wp:posOffset>484505</wp:posOffset>
                </wp:positionV>
                <wp:extent cx="5822315" cy="7799070"/>
                <wp:effectExtent l="0" t="0" r="0" b="0"/>
                <wp:wrapNone/>
                <wp:docPr id="29" name="墨迹 13"/>
                <wp:cNvGraphicFramePr/>
                <a:graphic xmlns:a="http://schemas.openxmlformats.org/drawingml/2006/main">
                  <a:graphicData uri="http://schemas.microsoft.com/office/word/2010/wordprocessingInk">
                    <mc:AlternateContent xmlns:a14="http://schemas.microsoft.com/office/drawing/2010/main">
                      <mc:Choice Requires="a14">
                        <w14:contentPart bwMode="clr" r:id="rId31">
                          <w14:nvContentPartPr>
                            <w14:cNvPr id="29" name="墨迹 13"/>
                            <w14:cNvContentPartPr/>
                          </w14:nvContentPartPr>
                          <w14:xfrm>
                            <a:off x="0" y="0"/>
                            <a:ext cx="5822315" cy="7799070"/>
                          </w14:xfrm>
                        </w14:contentPart>
                      </mc:Choice>
                    </mc:AlternateContent>
                  </a:graphicData>
                </a:graphic>
              </wp:anchor>
            </w:drawing>
          </mc:Choice>
          <mc:Fallback>
            <w:pict>
              <v:shape id="墨迹 13" o:spid="_x0000_s1026" o:spt="75" style="position:absolute;left:0pt;margin-left:383.4pt;margin-top:38.15pt;height:614.1pt;width:458.45pt;z-index:251677696;mso-width-relative:page;mso-height-relative:page;" coordsize="21600,21600" o:gfxdata="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">
                <v:imagedata r:id="rId32" o:title=""/>
                <o:lock v:ext="edit"/>
              </v:shape>
            </w:pict>
          </mc:Fallback>
        </mc:AlternateContent>
      </w:r>
      <w:r>
        <w:rPr>
          <w:rFonts w:hint="eastAsia" w:ascii="宋体" w:hAnsi="宋体" w:cs="宋体"/>
          <w:bCs/>
          <w:szCs w:val="21"/>
          <w:lang w:bidi="ar"/>
        </w:rPr>
        <w:t>地上主变压器室的门应直通室外，并应采用甲级防火门；当主变压器室采用运输大门时，运输大门应采用带疏散门的变压器室特种门，</w:t>
      </w:r>
      <w:r>
        <w:rPr>
          <w:rFonts w:hint="eastAsia" w:ascii="宋体" w:hAnsi="宋体" w:cs="宋体"/>
          <w:bCs/>
          <w:color w:val="000000" w:themeColor="text1"/>
          <w:szCs w:val="21"/>
          <w:lang w:bidi="ar"/>
          <w14:textFill>
            <w14:solidFill>
              <w14:schemeClr w14:val="tx1"/>
            </w14:solidFill>
          </w14:textFill>
        </w:rPr>
        <w:t>或在运输大门旁边设置疏散门；</w:t>
      </w:r>
    </w:p>
    <w:p w14:paraId="0A981088">
      <w:pPr>
        <w:numPr>
          <w:ilvl w:val="1"/>
          <w:numId w:val="16"/>
        </w:numPr>
        <w:spacing w:line="360" w:lineRule="auto"/>
        <w:ind w:leftChars="0" w:firstLineChars="0"/>
        <w:rPr>
          <w:rFonts w:ascii="宋体" w:hAnsi="宋体" w:cs="宋体"/>
          <w:bCs/>
          <w:szCs w:val="21"/>
          <w:lang w:bidi="ar"/>
        </w:rPr>
      </w:pPr>
      <w:r>
        <w:rPr>
          <w:rFonts w:hint="eastAsia" w:ascii="宋体" w:hAnsi="宋体" w:cs="宋体"/>
          <w:bCs/>
          <w:szCs w:val="21"/>
          <w:lang w:bidi="ar"/>
        </w:rPr>
        <w:t>油浸电抗器室、电容器（有可燃介质）室的门应向室外或站内</w:t>
      </w:r>
      <w:r>
        <w:rPr>
          <w:rFonts w:hint="eastAsia" w:ascii="宋体" w:hAnsi="宋体" w:cs="宋体"/>
          <w:bCs/>
          <w:color w:val="000000" w:themeColor="text1"/>
          <w:szCs w:val="21"/>
          <w:lang w:bidi="ar"/>
          <w14:textFill>
            <w14:solidFill>
              <w14:schemeClr w14:val="tx1"/>
            </w14:solidFill>
          </w14:textFill>
        </w:rPr>
        <w:t>疏散</w:t>
      </w:r>
      <w:r>
        <w:rPr>
          <w:rFonts w:hint="eastAsia" w:ascii="宋体" w:hAnsi="宋体" w:cs="宋体"/>
          <w:bCs/>
          <w:szCs w:val="21"/>
          <w:lang w:bidi="ar"/>
        </w:rPr>
        <w:t>走道开启，并应采用乙级防火门；</w:t>
      </w:r>
    </w:p>
    <w:p w14:paraId="1932163E">
      <w:pPr>
        <w:numPr>
          <w:ilvl w:val="1"/>
          <w:numId w:val="16"/>
        </w:numPr>
        <w:spacing w:line="360" w:lineRule="auto"/>
        <w:ind w:leftChars="0" w:firstLineChars="0"/>
        <w:rPr>
          <w:rFonts w:ascii="宋体" w:hAnsi="宋体" w:cs="宋体"/>
          <w:bCs/>
          <w:szCs w:val="21"/>
        </w:rPr>
      </w:pPr>
      <w:r>
        <w:rPr>
          <w:rFonts w:hint="eastAsia" w:ascii="宋体" w:hAnsi="宋体" w:cs="宋体"/>
          <w:bCs/>
          <w:szCs w:val="21"/>
          <w:lang w:bidi="ar"/>
        </w:rPr>
        <w:t>干式电抗器室、干式电容器室、静止无功发生器（</w:t>
      </w:r>
      <w:r>
        <w:rPr>
          <w:rFonts w:hint="eastAsia" w:cs="宋体"/>
          <w:szCs w:val="21"/>
          <w:lang w:bidi="ar"/>
        </w:rPr>
        <w:t>SVG</w:t>
      </w:r>
      <w:r>
        <w:rPr>
          <w:rFonts w:hint="eastAsia" w:ascii="宋体" w:hAnsi="宋体" w:cs="宋体"/>
          <w:bCs/>
          <w:szCs w:val="21"/>
          <w:lang w:bidi="ar"/>
        </w:rPr>
        <w:t>）室、蓄电池室、电缆夹层、继电器室、通信室、配电装置室的门应向疏散方向开启，并应采用乙级防火门；</w:t>
      </w:r>
    </w:p>
    <w:p w14:paraId="74974C72">
      <w:pPr>
        <w:numPr>
          <w:ilvl w:val="1"/>
          <w:numId w:val="16"/>
        </w:numPr>
        <w:spacing w:line="360" w:lineRule="auto"/>
        <w:ind w:leftChars="0" w:firstLineChars="0"/>
        <w:rPr>
          <w:rFonts w:ascii="宋体" w:hAnsi="宋体" w:cs="宋体"/>
          <w:bCs/>
          <w:szCs w:val="21"/>
        </w:rPr>
      </w:pPr>
      <w:r>
        <w:rPr>
          <w:rFonts w:hint="eastAsia" w:ascii="宋体" w:hAnsi="宋体" w:cs="宋体"/>
          <w:bCs/>
          <w:szCs w:val="21"/>
          <w:lang w:bidi="ar"/>
        </w:rPr>
        <w:t>配电装置室内中间隔墙上的门应采用乙级防火门；当在同一部位设置2个相邻的疏散出口时，宜分别朝不同方向开启。</w:t>
      </w:r>
    </w:p>
    <w:p w14:paraId="48F641E0">
      <w:pPr>
        <w:numPr>
          <w:ilvl w:val="3"/>
          <w:numId w:val="3"/>
        </w:numPr>
        <w:spacing w:line="360" w:lineRule="auto"/>
        <w:ind w:leftChars="0" w:firstLineChars="0"/>
        <w:outlineLvl w:val="2"/>
        <w:rPr>
          <w:rFonts w:ascii="宋体" w:hAnsi="宋体" w:cs="宋体"/>
          <w:bCs/>
          <w:color w:val="00B0F0"/>
          <w:szCs w:val="21"/>
          <w:lang w:val="zh-CN" w:bidi="ar"/>
        </w:rPr>
      </w:pPr>
      <w:r>
        <w:rPr>
          <w:rFonts w:hint="eastAsia" w:ascii="宋体" w:hAnsi="宋体" w:cs="宋体"/>
          <w:bCs/>
          <w:szCs w:val="21"/>
          <w:lang w:val="zh-CN" w:bidi="ar"/>
        </w:rPr>
        <w:t>　</w:t>
      </w:r>
      <w:r>
        <w:rPr>
          <w:rFonts w:hint="eastAsia" w:ascii="宋体" w:hAnsi="宋体" w:cs="宋体"/>
          <w:bCs/>
          <w:color w:val="000000" w:themeColor="text1"/>
          <w:szCs w:val="21"/>
          <w:lang w:val="zh-CN" w:bidi="ar"/>
          <w14:textFill>
            <w14:solidFill>
              <w14:schemeClr w14:val="tx1"/>
            </w14:solidFill>
          </w14:textFill>
        </w:rPr>
        <w:t>附建建筑距离附建式变电站油浸变压器或可燃介质电容器设备室的外墙开口15</w:t>
      </w:r>
      <w:r>
        <w:rPr>
          <w:rFonts w:cs="宋体"/>
          <w:szCs w:val="21"/>
          <w:lang w:bidi="ar"/>
        </w:rPr>
        <w:t xml:space="preserve"> </w:t>
      </w:r>
      <w:r>
        <w:rPr>
          <w:rFonts w:hint="eastAsia" w:cs="宋体"/>
          <w:szCs w:val="21"/>
          <w:lang w:val="zh-CN" w:bidi="ar"/>
        </w:rPr>
        <w:t>m</w:t>
      </w:r>
      <w:r>
        <w:rPr>
          <w:rFonts w:hint="eastAsia" w:ascii="宋体" w:hAnsi="宋体" w:cs="宋体"/>
          <w:bCs/>
          <w:color w:val="000000" w:themeColor="text1"/>
          <w:szCs w:val="21"/>
          <w:lang w:val="zh-CN" w:bidi="ar"/>
          <w14:textFill>
            <w14:solidFill>
              <w14:schemeClr w14:val="tx1"/>
            </w14:solidFill>
          </w14:textFill>
        </w:rPr>
        <w:t>范围内的外墙应为防火墙，防火墙上的门、窗、洞口</w:t>
      </w:r>
      <w:r>
        <w:rPr>
          <w:rFonts w:hint="eastAsia" w:ascii="宋体" w:hAnsi="宋体" w:cs="宋体"/>
          <w:bCs/>
          <w:szCs w:val="21"/>
          <w:lang w:val="zh-CN" w:bidi="ar"/>
        </w:rPr>
        <w:t>应符合</w:t>
      </w:r>
      <w:r>
        <w:rPr>
          <w:rFonts w:hint="eastAsia" w:cs="宋体"/>
          <w:szCs w:val="21"/>
          <w:lang w:bidi="ar"/>
        </w:rPr>
        <w:t>GB 50229</w:t>
      </w:r>
      <w:r>
        <w:rPr>
          <w:rFonts w:hint="eastAsia" w:ascii="宋体" w:hAnsi="宋体" w:cs="宋体"/>
          <w:bCs/>
          <w:szCs w:val="21"/>
          <w:lang w:val="zh-CN" w:bidi="ar"/>
        </w:rPr>
        <w:t>的相关规定。</w:t>
      </w:r>
    </w:p>
    <w:p w14:paraId="58E25A46">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附建式变电站主控制室室内顶棚和墙面以及变电站外墙和屋面外保温系统的保温材料、</w:t>
      </w:r>
    </w:p>
    <w:p w14:paraId="52DBC076">
      <w:pPr>
        <w:tabs>
          <w:tab w:val="left" w:pos="142"/>
        </w:tabs>
        <w:spacing w:line="360" w:lineRule="auto"/>
        <w:ind w:left="0" w:leftChars="0" w:firstLine="0" w:firstLineChars="0"/>
        <w:outlineLvl w:val="2"/>
        <w:rPr>
          <w:rFonts w:ascii="宋体" w:hAnsi="宋体" w:cs="宋体"/>
          <w:bCs/>
          <w:szCs w:val="21"/>
          <w:lang w:val="zh-CN" w:bidi="ar"/>
        </w:rPr>
      </w:pPr>
      <w:r>
        <w:rPr>
          <w:rFonts w:hint="eastAsia" w:ascii="宋体" w:hAnsi="宋体" w:cs="宋体"/>
          <w:bCs/>
          <w:szCs w:val="21"/>
          <w:lang w:val="zh-CN" w:bidi="ar"/>
        </w:rPr>
        <w:t>外装修材料应采用燃烧性能为A级的装修材料。其他部位的内装修防火设计应符合</w:t>
      </w:r>
      <w:r>
        <w:rPr>
          <w:rFonts w:hint="eastAsia" w:cs="宋体"/>
          <w:szCs w:val="21"/>
          <w:lang w:bidi="ar"/>
        </w:rPr>
        <w:t>GB 50222</w:t>
      </w:r>
      <w:r>
        <w:rPr>
          <w:rFonts w:hint="eastAsia" w:ascii="宋体" w:hAnsi="宋体" w:cs="宋体"/>
          <w:bCs/>
          <w:szCs w:val="21"/>
          <w:lang w:val="zh-CN" w:bidi="ar"/>
        </w:rPr>
        <w:t>的相关规定。</w:t>
      </w:r>
    </w:p>
    <w:p w14:paraId="0CEFCE41">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附建式变电站电缆、接地线和其它管道穿越建筑外墙、屋面时，应在穿越处设置防水法兰或防水套管。</w:t>
      </w:r>
    </w:p>
    <w:p w14:paraId="03E79AA7">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附建式变电站电气设备室不应设在厕所、浴室、厨房或其它经常积水场所的正下方且不宜与上述场所贴邻</w:t>
      </w:r>
      <w:r>
        <w:rPr>
          <w:rFonts w:ascii="宋体" w:hAnsi="宋体" w:cs="宋体"/>
          <w:bCs/>
          <w:szCs w:val="21"/>
          <w:vertAlign w:val="superscript"/>
          <w:lang w:val="zh-CN" w:bidi="ar"/>
        </w:rPr>
        <w:t>3</w:t>
      </w:r>
      <w:r>
        <w:rPr>
          <w:rFonts w:hint="eastAsia" w:ascii="宋体" w:hAnsi="宋体" w:cs="宋体"/>
          <w:bCs/>
          <w:szCs w:val="21"/>
          <w:vertAlign w:val="superscript"/>
          <w:lang w:val="zh-CN" w:bidi="ar"/>
        </w:rPr>
        <w:t>）</w:t>
      </w:r>
      <w:r>
        <w:rPr>
          <w:rFonts w:hint="eastAsia" w:ascii="宋体" w:hAnsi="宋体" w:cs="宋体"/>
          <w:bCs/>
          <w:szCs w:val="21"/>
          <w:lang w:val="zh-CN" w:bidi="ar"/>
        </w:rPr>
        <w:t>。</w:t>
      </w:r>
    </w:p>
    <w:p w14:paraId="06635024">
      <w:pPr>
        <w:numPr>
          <w:ilvl w:val="3"/>
          <w:numId w:val="3"/>
        </w:numPr>
        <w:spacing w:line="360" w:lineRule="auto"/>
        <w:ind w:leftChars="0" w:firstLineChars="0"/>
        <w:outlineLvl w:val="2"/>
        <w:rPr>
          <w:rFonts w:ascii="宋体" w:hAnsi="宋体" w:cs="宋体"/>
          <w:bCs/>
          <w:szCs w:val="21"/>
          <w:lang w:val="zh-CN" w:bidi="ar"/>
        </w:rPr>
      </w:pPr>
      <w:r>
        <w:rPr>
          <w:rFonts w:hint="eastAsia" w:ascii="宋体" w:hAnsi="宋体" w:cs="宋体"/>
          <w:bCs/>
          <w:szCs w:val="21"/>
          <w:lang w:val="zh-CN" w:bidi="ar"/>
        </w:rPr>
        <w:t>　附建式变电站的外墙防水等级应为一级。</w:t>
      </w:r>
    </w:p>
    <w:p w14:paraId="3B843B00">
      <w:pPr>
        <w:numPr>
          <w:ilvl w:val="2"/>
          <w:numId w:val="3"/>
        </w:numPr>
        <w:spacing w:before="120" w:beforeLines="50" w:after="120" w:afterLines="50" w:line="360" w:lineRule="auto"/>
        <w:ind w:leftChars="0" w:firstLineChars="0"/>
        <w:outlineLvl w:val="2"/>
        <w:rPr>
          <w:rFonts w:ascii="Calibri" w:hAnsi="Calibri" w:eastAsia="黑体" w:cs="黑体"/>
          <w:b/>
          <w:bCs/>
          <w:szCs w:val="32"/>
        </w:rPr>
      </w:pPr>
      <w:r>
        <w:rPr>
          <w:rFonts w:hint="eastAsia" w:ascii="Calibri" w:hAnsi="Calibri" w:eastAsia="黑体" w:cs="黑体"/>
          <w:b/>
          <w:bCs/>
          <w:szCs w:val="32"/>
        </w:rPr>
        <w:t>　防火分隔</w:t>
      </w:r>
    </w:p>
    <w:p w14:paraId="60276FD6">
      <w:pPr>
        <w:numPr>
          <w:ilvl w:val="3"/>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附建式变电站应根据不同区域的实际火灾危险性类别划分防火分区，并应符合</w:t>
      </w:r>
      <w:r>
        <w:rPr>
          <w:rFonts w:hint="eastAsia" w:cs="宋体"/>
          <w:color w:val="000000" w:themeColor="text1"/>
          <w:szCs w:val="21"/>
          <w:lang w:bidi="ar"/>
          <w14:textFill>
            <w14:solidFill>
              <w14:schemeClr w14:val="tx1"/>
            </w14:solidFill>
          </w14:textFill>
        </w:rPr>
        <w:t>GB 50016</w:t>
      </w:r>
      <w:r>
        <w:rPr>
          <w:rFonts w:hint="eastAsia" w:ascii="宋体" w:hAnsi="宋体" w:cs="宋体"/>
          <w:bCs/>
          <w:szCs w:val="21"/>
          <w:lang w:bidi="ar"/>
        </w:rPr>
        <w:t>和</w:t>
      </w:r>
      <w:r>
        <w:rPr>
          <w:rFonts w:hint="eastAsia" w:cs="宋体"/>
          <w:color w:val="000000" w:themeColor="text1"/>
          <w:szCs w:val="21"/>
          <w:lang w:bidi="ar"/>
          <w14:textFill>
            <w14:solidFill>
              <w14:schemeClr w14:val="tx1"/>
            </w14:solidFill>
          </w14:textFill>
        </w:rPr>
        <w:t>GB 50229</w:t>
      </w:r>
      <w:r>
        <w:rPr>
          <w:rFonts w:hint="eastAsia" w:ascii="宋体" w:hAnsi="宋体" w:cs="宋体"/>
          <w:bCs/>
          <w:szCs w:val="21"/>
          <w:lang w:bidi="ar"/>
        </w:rPr>
        <w:t>的相关规定。</w:t>
      </w:r>
    </w:p>
    <w:p w14:paraId="038CC39B">
      <w:pPr>
        <w:numPr>
          <w:ilvl w:val="3"/>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xml:space="preserve"> </w:t>
      </w:r>
      <w:r>
        <w:rPr>
          <w:rFonts w:ascii="宋体" w:hAnsi="宋体" w:cs="宋体"/>
          <w:bCs/>
          <w:szCs w:val="21"/>
          <w:lang w:bidi="ar"/>
        </w:rPr>
        <w:t xml:space="preserve"> </w:t>
      </w:r>
      <w:r>
        <w:rPr>
          <w:rFonts w:hint="eastAsia" w:ascii="宋体" w:hAnsi="宋体" w:cs="宋体"/>
          <w:bCs/>
          <w:szCs w:val="21"/>
          <w:lang w:bidi="ar"/>
        </w:rPr>
        <w:t>贴邻附建式变电站应采用不开设门窗洞口的防火墙和耐火极限不低于</w:t>
      </w:r>
      <w:r>
        <w:rPr>
          <w:rFonts w:hint="eastAsia" w:cs="宋体"/>
          <w:szCs w:val="21"/>
          <w:lang w:bidi="ar"/>
        </w:rPr>
        <w:t>2.00</w:t>
      </w:r>
      <w:r>
        <w:rPr>
          <w:rFonts w:cs="宋体"/>
          <w:szCs w:val="21"/>
          <w:lang w:bidi="ar"/>
        </w:rPr>
        <w:t xml:space="preserve"> </w:t>
      </w:r>
      <w:r>
        <w:rPr>
          <w:rFonts w:hint="eastAsia" w:cs="宋体"/>
          <w:szCs w:val="21"/>
          <w:lang w:bidi="ar"/>
        </w:rPr>
        <w:t>h</w:t>
      </w:r>
      <w:r>
        <w:rPr>
          <w:rFonts w:hint="eastAsia" w:ascii="宋体" w:hAnsi="宋体" w:cs="宋体"/>
          <w:bCs/>
          <w:szCs w:val="21"/>
          <w:lang w:bidi="ar"/>
        </w:rPr>
        <w:t>的不燃性楼板与附建建筑分隔。</w:t>
      </w:r>
    </w:p>
    <w:p w14:paraId="5A6170C6">
      <w:pPr>
        <w:numPr>
          <w:ilvl w:val="3"/>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bidi="ar"/>
        </w:rPr>
        <w:t>　上盖附建式变电站与下方地下建筑或上盖的下方车辆基地之间应设置防火隔离层，防火隔离层可采用厚度不小于3.</w:t>
      </w:r>
      <w:r>
        <w:rPr>
          <w:rFonts w:hint="eastAsia" w:ascii="宋体" w:hAnsi="宋体" w:cs="宋体"/>
          <w:spacing w:val="50"/>
          <w:szCs w:val="21"/>
          <w:lang w:bidi="ar"/>
        </w:rPr>
        <w:t>0</w:t>
      </w:r>
      <w:r>
        <w:rPr>
          <w:rFonts w:hint="eastAsia" w:cs="宋体"/>
          <w:szCs w:val="21"/>
          <w:lang w:bidi="ar"/>
        </w:rPr>
        <w:t>m的</w:t>
      </w:r>
      <w:r>
        <w:rPr>
          <w:rFonts w:hint="eastAsia" w:ascii="宋体" w:hAnsi="宋体" w:cs="宋体"/>
          <w:bCs/>
          <w:szCs w:val="21"/>
          <w:lang w:bidi="ar"/>
        </w:rPr>
        <w:t>覆土或厚度不小于20</w:t>
      </w:r>
      <w:r>
        <w:rPr>
          <w:rFonts w:hint="eastAsia" w:ascii="宋体" w:hAnsi="宋体" w:cs="宋体"/>
          <w:spacing w:val="50"/>
          <w:szCs w:val="21"/>
          <w:lang w:bidi="ar"/>
        </w:rPr>
        <w:t>0</w:t>
      </w:r>
      <w:r>
        <w:rPr>
          <w:rFonts w:hint="eastAsia" w:cs="宋体"/>
          <w:szCs w:val="21"/>
          <w:lang w:bidi="ar"/>
        </w:rPr>
        <w:t>mm且耐火极限不低于</w:t>
      </w:r>
      <w:r>
        <w:rPr>
          <w:rFonts w:ascii="宋体" w:hAnsi="宋体" w:cs="宋体"/>
          <w:bCs/>
          <w:szCs w:val="21"/>
          <w:lang w:bidi="ar"/>
        </w:rPr>
        <w:t>3</w:t>
      </w:r>
      <w:r>
        <w:rPr>
          <w:rFonts w:hint="eastAsia" w:ascii="宋体" w:hAnsi="宋体" w:cs="宋体"/>
          <w:bCs/>
          <w:szCs w:val="21"/>
          <w:lang w:bidi="ar"/>
        </w:rPr>
        <w:t>.0</w:t>
      </w:r>
      <w:r>
        <w:rPr>
          <w:rFonts w:hint="eastAsia" w:ascii="宋体" w:hAnsi="宋体" w:cs="宋体"/>
          <w:spacing w:val="50"/>
          <w:szCs w:val="21"/>
          <w:lang w:bidi="ar"/>
        </w:rPr>
        <w:t>0</w:t>
      </w:r>
      <w:r>
        <w:rPr>
          <w:rFonts w:hint="eastAsia" w:cs="宋体"/>
          <w:szCs w:val="21"/>
          <w:lang w:bidi="ar"/>
        </w:rPr>
        <w:t>h的</w:t>
      </w:r>
      <w:r>
        <w:rPr>
          <w:rFonts w:hint="eastAsia" w:ascii="宋体" w:hAnsi="宋体" w:cs="宋体"/>
          <w:bCs/>
          <w:szCs w:val="21"/>
          <w:lang w:bidi="ar"/>
        </w:rPr>
        <w:t>分隔楼板。当覆土厚度或分隔楼板的厚度及耐火极限不符合要求时，</w:t>
      </w:r>
      <w:r>
        <w:rPr>
          <w:rFonts w:hint="eastAsia" w:ascii="宋体" w:hAnsi="宋体" w:cs="宋体"/>
          <w:bCs/>
          <w:color w:val="000000" w:themeColor="text1"/>
          <w:szCs w:val="21"/>
          <w:lang w:bidi="ar"/>
          <w14:textFill>
            <w14:solidFill>
              <w14:schemeClr w14:val="tx1"/>
            </w14:solidFill>
          </w14:textFill>
        </w:rPr>
        <w:t>应采取下列措施之一</w:t>
      </w:r>
      <w:r>
        <w:rPr>
          <w:rFonts w:hint="eastAsia" w:ascii="宋体" w:hAnsi="宋体" w:cs="宋体"/>
          <w:bCs/>
          <w:szCs w:val="21"/>
          <w:lang w:bidi="ar"/>
        </w:rPr>
        <w:t>：</w:t>
      </w:r>
    </w:p>
    <w:p w14:paraId="738DD18A">
      <w:pPr>
        <w:numPr>
          <w:ilvl w:val="1"/>
          <w:numId w:val="17"/>
        </w:numPr>
        <w:spacing w:line="360" w:lineRule="auto"/>
        <w:ind w:leftChars="0" w:firstLineChars="0"/>
        <w:rPr>
          <w:rFonts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采用双层楼板隔层分隔；双层楼板隔层中每层楼板的厚度均不应小于150mm、耐火极限均不应低于2.00h，隔层的高度不宜小于500mm；</w:t>
      </w:r>
      <w:r>
        <w:rPr>
          <w:rFonts w:ascii="宋体" w:hAnsi="宋体" w:cs="宋体"/>
          <w:bCs/>
          <w:color w:val="000000" w:themeColor="text1"/>
          <w:szCs w:val="21"/>
          <w:lang w:bidi="ar"/>
          <w14:textFill>
            <w14:solidFill>
              <w14:schemeClr w14:val="tx1"/>
            </w14:solidFill>
          </w14:textFill>
        </w:rPr>
        <w:t xml:space="preserve"> </w:t>
      </w:r>
    </w:p>
    <w:p w14:paraId="3E399FF1">
      <w:pPr>
        <w:numPr>
          <w:ilvl w:val="1"/>
          <w:numId w:val="17"/>
        </w:numPr>
        <w:spacing w:line="360" w:lineRule="auto"/>
        <w:ind w:leftChars="0" w:firstLineChars="0"/>
        <w:rPr>
          <w:rFonts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选用不燃介质变压器。</w:t>
      </w:r>
    </w:p>
    <w:p w14:paraId="051B3CBF">
      <w:pPr>
        <w:numPr>
          <w:ilvl w:val="3"/>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在</w:t>
      </w:r>
      <w:r>
        <w:rPr>
          <w:rFonts w:hint="eastAsia" w:cs="宋体"/>
          <w:szCs w:val="21"/>
          <w:lang w:bidi="ar"/>
        </w:rPr>
        <w:t>附建式变电站内</w:t>
      </w:r>
      <w:r>
        <w:rPr>
          <w:rFonts w:hint="eastAsia" w:ascii="宋体" w:hAnsi="宋体" w:cs="宋体"/>
          <w:bCs/>
          <w:szCs w:val="21"/>
          <w:lang w:bidi="ar"/>
        </w:rPr>
        <w:t>，</w:t>
      </w:r>
      <w:r>
        <w:rPr>
          <w:rFonts w:hint="eastAsia" w:cs="宋体"/>
          <w:szCs w:val="21"/>
          <w:lang w:bidi="ar"/>
        </w:rPr>
        <w:t>设置含油电气设备的房间应采用防火墙和耐火极限不低于</w:t>
      </w:r>
      <w:r>
        <w:rPr>
          <w:rFonts w:cs="宋体"/>
          <w:szCs w:val="21"/>
          <w:lang w:bidi="ar"/>
        </w:rPr>
        <w:t>2</w:t>
      </w:r>
      <w:r>
        <w:rPr>
          <w:rFonts w:hint="eastAsia" w:ascii="宋体" w:hAnsi="宋体" w:cs="宋体"/>
          <w:b/>
          <w:szCs w:val="21"/>
          <w:lang w:bidi="ar"/>
        </w:rPr>
        <w:t>.</w:t>
      </w:r>
      <w:r>
        <w:rPr>
          <w:rFonts w:cs="宋体"/>
          <w:szCs w:val="21"/>
          <w:lang w:bidi="ar"/>
        </w:rPr>
        <w:t>00 h</w:t>
      </w:r>
      <w:r>
        <w:rPr>
          <w:rFonts w:hint="eastAsia" w:cs="宋体"/>
          <w:szCs w:val="21"/>
          <w:lang w:bidi="ar"/>
        </w:rPr>
        <w:t>的楼板与其他部位分隔；其他电气设备室应采用耐火极限不低于</w:t>
      </w:r>
      <w:r>
        <w:rPr>
          <w:rFonts w:cs="宋体"/>
          <w:szCs w:val="21"/>
          <w:lang w:bidi="ar"/>
        </w:rPr>
        <w:t>2</w:t>
      </w:r>
      <w:r>
        <w:rPr>
          <w:rFonts w:hint="eastAsia" w:ascii="宋体" w:hAnsi="宋体" w:cs="宋体"/>
          <w:b/>
          <w:szCs w:val="21"/>
          <w:lang w:bidi="ar"/>
        </w:rPr>
        <w:t>.</w:t>
      </w:r>
      <w:r>
        <w:rPr>
          <w:rFonts w:cs="宋体"/>
          <w:szCs w:val="21"/>
          <w:lang w:bidi="ar"/>
        </w:rPr>
        <w:t>5</w:t>
      </w:r>
      <w:r>
        <w:rPr>
          <w:rFonts w:hint="eastAsia" w:ascii="宋体" w:hAnsi="宋体" w:cs="宋体"/>
          <w:spacing w:val="50"/>
          <w:szCs w:val="21"/>
          <w:lang w:bidi="ar"/>
        </w:rPr>
        <w:t>0</w:t>
      </w:r>
      <w:r>
        <w:rPr>
          <w:rFonts w:cs="宋体"/>
          <w:szCs w:val="21"/>
          <w:lang w:bidi="ar"/>
        </w:rPr>
        <w:t>h</w:t>
      </w:r>
      <w:r>
        <w:rPr>
          <w:rFonts w:hint="eastAsia" w:cs="宋体"/>
          <w:szCs w:val="21"/>
          <w:lang w:bidi="ar"/>
        </w:rPr>
        <w:t>的防火隔墙和耐火极限不低于</w:t>
      </w:r>
      <w:r>
        <w:rPr>
          <w:rFonts w:hint="eastAsia" w:cs="宋体"/>
          <w:color w:val="000000" w:themeColor="text1"/>
          <w:szCs w:val="21"/>
          <w:lang w:bidi="ar"/>
          <w14:textFill>
            <w14:solidFill>
              <w14:schemeClr w14:val="tx1"/>
            </w14:solidFill>
          </w14:textFill>
        </w:rPr>
        <w:t>1.50</w:t>
      </w:r>
      <w:r>
        <w:rPr>
          <w:rFonts w:cs="宋体"/>
          <w:szCs w:val="21"/>
          <w:lang w:bidi="ar"/>
        </w:rPr>
        <w:t xml:space="preserve"> </w:t>
      </w:r>
      <w:r>
        <w:rPr>
          <w:rFonts w:hint="eastAsia" w:cs="宋体"/>
          <w:color w:val="000000" w:themeColor="text1"/>
          <w:szCs w:val="21"/>
          <w:lang w:bidi="ar"/>
          <w14:textFill>
            <w14:solidFill>
              <w14:schemeClr w14:val="tx1"/>
            </w14:solidFill>
          </w14:textFill>
        </w:rPr>
        <w:t>h</w:t>
      </w:r>
      <w:r>
        <w:rPr>
          <w:rFonts w:hint="eastAsia" w:ascii="宋体" w:hAnsi="宋体" w:cs="宋体"/>
          <w:bCs/>
          <w:szCs w:val="21"/>
          <w:lang w:bidi="ar"/>
        </w:rPr>
        <w:t>的楼板与其他部位分隔。</w:t>
      </w:r>
    </w:p>
    <w:p w14:paraId="095FC0BE">
      <w:pPr>
        <w:numPr>
          <w:ilvl w:val="3"/>
          <w:numId w:val="3"/>
        </w:numPr>
        <w:spacing w:line="360" w:lineRule="auto"/>
        <w:ind w:leftChars="0" w:firstLineChars="0"/>
        <w:outlineLvl w:val="2"/>
        <w:rPr>
          <w:rFonts w:cs="宋体"/>
          <w:szCs w:val="21"/>
          <w:lang w:bidi="ar"/>
        </w:rPr>
      </w:pPr>
      <w:r>
        <w:rPr>
          <w:rFonts w:hint="eastAsia" w:cs="宋体"/>
          <w:szCs w:val="21"/>
          <w:lang w:bidi="ar"/>
        </w:rPr>
        <w:t>　附建式变电站屋面及外墙的防火分隔应符合下列规定：</w:t>
      </w:r>
    </w:p>
    <w:p w14:paraId="77EB1E5F">
      <w:pPr>
        <w:numPr>
          <w:ilvl w:val="1"/>
          <w:numId w:val="18"/>
        </w:numPr>
        <w:spacing w:line="360" w:lineRule="auto"/>
        <w:ind w:leftChars="0" w:firstLineChars="0"/>
        <w:rPr>
          <w:rFonts w:ascii="宋体" w:hAnsi="宋体" w:cs="宋体"/>
          <w:szCs w:val="21"/>
        </w:rPr>
      </w:pPr>
      <w:r>
        <w:rPr>
          <w:rFonts w:hint="eastAsia" w:ascii="宋体" w:hAnsi="宋体" w:cs="宋体"/>
          <w:bCs/>
          <w:szCs w:val="21"/>
          <w:lang w:bidi="ar"/>
        </w:rPr>
        <w:t>变电站外墙门窗洞口与同层附建建筑的门窗洞口的最小水平距离不应小于2.</w:t>
      </w:r>
      <w:r>
        <w:rPr>
          <w:rFonts w:hint="eastAsia" w:ascii="宋体" w:hAnsi="宋体" w:cs="宋体"/>
          <w:bCs/>
          <w:spacing w:val="50"/>
          <w:szCs w:val="21"/>
          <w:lang w:bidi="ar"/>
        </w:rPr>
        <w:t>0</w:t>
      </w:r>
      <w:r>
        <w:rPr>
          <w:rFonts w:hint="eastAsia" w:cs="宋体"/>
          <w:szCs w:val="21"/>
          <w:lang w:bidi="ar"/>
        </w:rPr>
        <w:t>m</w:t>
      </w:r>
      <w:r>
        <w:rPr>
          <w:rFonts w:hint="eastAsia" w:ascii="宋体" w:hAnsi="宋体" w:cs="宋体"/>
          <w:bCs/>
          <w:szCs w:val="21"/>
          <w:lang w:bidi="ar"/>
        </w:rPr>
        <w:t>；</w:t>
      </w:r>
    </w:p>
    <w:p w14:paraId="3D9474AE">
      <w:pPr>
        <w:numPr>
          <w:ilvl w:val="1"/>
          <w:numId w:val="18"/>
        </w:numPr>
        <w:spacing w:line="360" w:lineRule="auto"/>
        <w:ind w:leftChars="0" w:firstLineChars="0"/>
        <w:rPr>
          <w:rFonts w:ascii="宋体" w:hAnsi="宋体" w:cs="宋体"/>
          <w:bCs/>
          <w:szCs w:val="21"/>
        </w:rPr>
      </w:pPr>
      <w:r>
        <w:rPr>
          <w:rFonts w:hint="eastAsia" w:ascii="宋体" w:hAnsi="宋体" w:cs="宋体"/>
          <w:bCs/>
          <w:szCs w:val="21"/>
          <w:lang w:bidi="ar"/>
        </w:rPr>
        <w:t>在附建式变电站建筑外墙上、下层开口之间，应设置高度不小于2.</w:t>
      </w:r>
      <w:r>
        <w:rPr>
          <w:rFonts w:hint="eastAsia" w:ascii="宋体" w:hAnsi="宋体" w:cs="宋体"/>
          <w:bCs/>
          <w:spacing w:val="50"/>
          <w:szCs w:val="21"/>
          <w:lang w:bidi="ar"/>
        </w:rPr>
        <w:t>0</w:t>
      </w:r>
      <w:r>
        <w:rPr>
          <w:rFonts w:hint="eastAsia" w:cs="宋体"/>
          <w:szCs w:val="21"/>
          <w:lang w:bidi="ar"/>
        </w:rPr>
        <w:t>m</w:t>
      </w:r>
      <w:r>
        <w:rPr>
          <w:rFonts w:hint="eastAsia" w:ascii="宋体" w:hAnsi="宋体" w:cs="宋体"/>
          <w:bCs/>
          <w:szCs w:val="21"/>
          <w:lang w:bidi="ar"/>
        </w:rPr>
        <w:t>的实体墙或挑出宽度不小于1.</w:t>
      </w:r>
      <w:r>
        <w:rPr>
          <w:rFonts w:hint="eastAsia" w:ascii="宋体" w:hAnsi="宋体" w:cs="宋体"/>
          <w:spacing w:val="50"/>
          <w:szCs w:val="21"/>
          <w:lang w:bidi="ar"/>
        </w:rPr>
        <w:t>0</w:t>
      </w:r>
      <w:r>
        <w:rPr>
          <w:rFonts w:hint="eastAsia" w:cs="宋体"/>
          <w:szCs w:val="21"/>
          <w:lang w:bidi="ar"/>
        </w:rPr>
        <w:t>m</w:t>
      </w:r>
      <w:r>
        <w:rPr>
          <w:rFonts w:hint="eastAsia" w:ascii="宋体" w:hAnsi="宋体" w:cs="宋体"/>
          <w:bCs/>
          <w:szCs w:val="21"/>
          <w:lang w:bidi="ar"/>
        </w:rPr>
        <w:t>、长度不小于开口宽度加两侧各0.</w:t>
      </w:r>
      <w:r>
        <w:rPr>
          <w:rFonts w:hint="eastAsia" w:ascii="宋体" w:hAnsi="宋体" w:cs="宋体"/>
          <w:bCs/>
          <w:spacing w:val="50"/>
          <w:szCs w:val="21"/>
          <w:lang w:bidi="ar"/>
        </w:rPr>
        <w:t>5</w:t>
      </w:r>
      <w:r>
        <w:rPr>
          <w:rFonts w:hint="eastAsia" w:cs="宋体"/>
          <w:szCs w:val="21"/>
          <w:lang w:bidi="ar"/>
        </w:rPr>
        <w:t>m</w:t>
      </w:r>
      <w:r>
        <w:rPr>
          <w:rFonts w:hint="eastAsia" w:ascii="宋体" w:hAnsi="宋体" w:cs="宋体"/>
          <w:bCs/>
          <w:szCs w:val="21"/>
          <w:lang w:bidi="ar"/>
        </w:rPr>
        <w:t>的不燃性防火挑檐，实体墙和防火挑檐的耐火极限均不应低于1.0</w:t>
      </w:r>
      <w:r>
        <w:rPr>
          <w:rFonts w:hint="eastAsia" w:ascii="宋体" w:hAnsi="宋体" w:cs="宋体"/>
          <w:bCs/>
          <w:spacing w:val="50"/>
          <w:szCs w:val="21"/>
          <w:lang w:bidi="ar"/>
        </w:rPr>
        <w:t>0</w:t>
      </w:r>
      <w:r>
        <w:rPr>
          <w:rFonts w:hint="eastAsia" w:cs="宋体"/>
          <w:szCs w:val="21"/>
          <w:lang w:bidi="ar"/>
        </w:rPr>
        <w:t>h；</w:t>
      </w:r>
    </w:p>
    <w:p w14:paraId="42501337">
      <w:pPr>
        <w:numPr>
          <w:ilvl w:val="1"/>
          <w:numId w:val="18"/>
        </w:numPr>
        <w:spacing w:line="360" w:lineRule="auto"/>
        <w:ind w:leftChars="0" w:firstLineChars="0"/>
        <w:rPr>
          <w:rFonts w:ascii="宋体" w:hAnsi="宋体" w:cs="宋体"/>
          <w:bCs/>
          <w:szCs w:val="21"/>
          <w:lang w:bidi="ar"/>
        </w:rPr>
      </w:pPr>
      <w:r>
        <w:rPr>
          <w:rFonts w:hint="eastAsia" w:ascii="宋体" w:hAnsi="宋体" w:cs="宋体"/>
          <w:bCs/>
          <w:szCs w:val="21"/>
          <w:lang w:bidi="ar"/>
        </w:rPr>
        <w:t>主变压器室外墙采用可拆卸墙体时，可拆墙墙体材料的燃烧性能和组装后墙体的耐火性能</w:t>
      </w:r>
    </w:p>
    <w:p w14:paraId="5F493063">
      <w:pPr>
        <w:tabs>
          <w:tab w:val="left" w:pos="840"/>
        </w:tabs>
        <w:spacing w:line="360" w:lineRule="auto"/>
        <w:ind w:left="840" w:leftChars="0" w:firstLine="0" w:firstLineChars="0"/>
        <w:rPr>
          <w:rFonts w:ascii="宋体" w:hAnsi="宋体" w:cs="宋体"/>
          <w:bCs/>
          <w:szCs w:val="21"/>
          <w:lang w:bidi="ar"/>
        </w:rPr>
      </w:pPr>
      <w:r>
        <w:rPr>
          <w:rFonts w:hint="eastAsia" w:ascii="宋体" w:hAnsi="宋体" w:cs="宋体"/>
          <w:bCs/>
          <w:szCs w:val="21"/>
          <w:lang w:bidi="ar"/>
        </w:rPr>
        <w:t>不应低于所在部位外墙的要求。</w:t>
      </w:r>
    </w:p>
    <w:p w14:paraId="3B30B729">
      <w:pPr>
        <w:numPr>
          <w:ilvl w:val="3"/>
          <w:numId w:val="3"/>
        </w:numPr>
        <w:spacing w:line="360" w:lineRule="auto"/>
        <w:ind w:leftChars="0" w:firstLineChars="0"/>
        <w:outlineLvl w:val="2"/>
        <w:rPr>
          <w:rFonts w:ascii="宋体" w:hAnsi="宋体" w:cs="宋体"/>
          <w:szCs w:val="21"/>
        </w:rPr>
      </w:pPr>
      <w:r>
        <w:rPr>
          <w:rFonts w:hint="eastAsia" w:cs="宋体"/>
          <w:szCs w:val="21"/>
          <w:lang w:bidi="ar"/>
        </w:rPr>
        <w:t>　每台主变压器设备应设置单独的主变压器室。当油浸变压器本体与散热器分体布置时，应符合下列规定：</w:t>
      </w:r>
    </w:p>
    <w:p w14:paraId="725E54EF">
      <w:pPr>
        <w:numPr>
          <w:ilvl w:val="1"/>
          <w:numId w:val="19"/>
        </w:numPr>
        <w:spacing w:line="360" w:lineRule="auto"/>
        <w:ind w:leftChars="0" w:firstLineChars="0"/>
        <w:rPr>
          <w:rFonts w:ascii="宋体" w:hAnsi="宋体" w:cs="宋体"/>
          <w:bCs/>
          <w:szCs w:val="21"/>
        </w:rPr>
      </w:pPr>
      <w:r>
        <w:rPr>
          <w:rFonts w:hint="eastAsia" w:ascii="宋体" w:hAnsi="宋体" w:cs="宋体"/>
          <w:bCs/>
          <w:szCs w:val="21"/>
          <w:lang w:bidi="ar"/>
        </w:rPr>
        <w:t>在主变压器本体与散热器之间应设置防火墙；</w:t>
      </w:r>
    </w:p>
    <w:p w14:paraId="2864611E">
      <w:pPr>
        <w:tabs>
          <w:tab w:val="left" w:pos="840"/>
        </w:tabs>
        <w:spacing w:line="360" w:lineRule="auto"/>
        <w:ind w:leftChars="0" w:firstLineChars="0"/>
        <w:rPr>
          <w:rFonts w:ascii="宋体" w:hAnsi="宋体" w:cs="宋体"/>
          <w:bCs/>
          <w:szCs w:val="21"/>
          <w:lang w:bidi="ar"/>
        </w:rPr>
      </w:pPr>
      <w:r>
        <w:rPr>
          <w:rFonts w:ascii="宋体" w:hAnsi="宋体" w:cs="宋体"/>
          <w:bCs/>
          <w:szCs w:val="21"/>
        </w:rPr>
        <mc:AlternateContent>
          <mc:Choice Requires="wps">
            <w:drawing>
              <wp:anchor distT="0" distB="0" distL="114300" distR="114300" simplePos="0" relativeHeight="251685888" behindDoc="0" locked="0" layoutInCell="1" allowOverlap="1">
                <wp:simplePos x="0" y="0"/>
                <wp:positionH relativeFrom="column">
                  <wp:posOffset>247650</wp:posOffset>
                </wp:positionH>
                <wp:positionV relativeFrom="paragraph">
                  <wp:posOffset>77470</wp:posOffset>
                </wp:positionV>
                <wp:extent cx="1371600" cy="1270"/>
                <wp:effectExtent l="0" t="0" r="0" b="0"/>
                <wp:wrapNone/>
                <wp:docPr id="12" name="直接连接符 26"/>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6" o:spid="_x0000_s1026" o:spt="20" style="position:absolute;left:0pt;flip:y;margin-left:19.5pt;margin-top:6.1pt;height:0.1pt;width:108pt;z-index:251685888;mso-width-relative:page;mso-height-relative:page;" filled="f" stroked="t" coordsize="21600,21600" o:gfxdata="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jmYE1QAAAAgBAAAPAAAAAAAAAAEAIAAAACIAAABkcnMvZG93bnJldi54&#10;bWxQSwECFAAUAAAACACHTuJAPklDfP0BAADxAwAADgAAAAAAAAABACAAAAAkAQAAZHJzL2Uyb0Rv&#10;Yy54bWxQSwUGAAAAAAYABgBZAQAAkwUAAAAA&#10;">
                <v:fill on="f" focussize="0,0"/>
                <v:stroke weight="0.5pt" color="#000000" joinstyle="miter"/>
                <v:imagedata o:title=""/>
                <o:lock v:ext="edit" aspectratio="f"/>
              </v:line>
            </w:pict>
          </mc:Fallback>
        </mc:AlternateContent>
      </w:r>
    </w:p>
    <w:p w14:paraId="3CEAF531">
      <w:pPr>
        <w:numPr>
          <w:ilvl w:val="0"/>
          <w:numId w:val="11"/>
        </w:numPr>
        <w:spacing w:line="360" w:lineRule="auto"/>
        <w:ind w:leftChars="0" w:firstLineChars="0"/>
        <w:jc w:val="both"/>
        <w:rPr>
          <w:rFonts w:ascii="宋体" w:hAnsi="宋体" w:cs="宋体"/>
          <w:bCs/>
          <w:sz w:val="18"/>
          <w:szCs w:val="18"/>
          <w:lang w:bidi="ar"/>
        </w:rPr>
      </w:pPr>
      <w:r>
        <w:rPr>
          <w:rFonts w:hint="eastAsia" w:ascii="宋体" w:hAnsi="宋体" w:cs="宋体"/>
          <w:bCs/>
          <w:sz w:val="18"/>
          <w:szCs w:val="18"/>
          <w:lang w:bidi="ar"/>
        </w:rPr>
        <w:t>防止因管道或洁具、厨具等设备漏水或结露产生的凝结水对电气设备安全造成的严重隐患。</w:t>
      </w:r>
    </w:p>
    <w:p w14:paraId="7DFB2A3C">
      <w:pPr>
        <w:ind w:left="630" w:leftChars="0" w:firstLine="0" w:firstLineChars="0"/>
        <w:rPr>
          <w:rFonts w:hint="eastAsia"/>
        </w:rPr>
      </w:pPr>
    </w:p>
    <w:p w14:paraId="40A3A1AC">
      <w:pPr>
        <w:numPr>
          <w:ilvl w:val="1"/>
          <w:numId w:val="19"/>
        </w:numPr>
        <w:spacing w:line="360" w:lineRule="auto"/>
        <w:ind w:leftChars="0" w:firstLineChars="0"/>
        <w:rPr>
          <w:rFonts w:ascii="宋体" w:hAnsi="宋体" w:cs="宋体"/>
          <w:bCs/>
          <w:color w:val="FF0000"/>
          <w:szCs w:val="21"/>
        </w:rPr>
      </w:pPr>
      <w:r>
        <w:rPr>
          <w:rFonts w:hint="eastAsia" w:ascii="宋体" w:hAnsi="宋体" w:cs="宋体"/>
          <w:bCs/>
          <w:color w:val="FF0000"/>
          <w:szCs w:val="21"/>
          <w:lang w:bidi="ar"/>
        </w:rPr>
        <w:t>主变压器本体与相邻主变压器本体或散热器之间的防火墙上不应开设门窗洞口；</w:t>
      </w:r>
    </w:p>
    <w:p w14:paraId="0E7C15D3">
      <w:pPr>
        <w:numPr>
          <w:ilvl w:val="1"/>
          <w:numId w:val="19"/>
        </w:numPr>
        <w:spacing w:line="360" w:lineRule="auto"/>
        <w:ind w:leftChars="0" w:firstLineChars="0"/>
        <w:rPr>
          <w:rFonts w:cs="宋体"/>
          <w:szCs w:val="21"/>
        </w:rPr>
      </w:pPr>
      <w:r>
        <w:rPr>
          <w:rFonts w:hint="eastAsia" w:ascii="宋体" w:hAnsi="宋体" w:cs="宋体"/>
          <w:bCs/>
          <w:szCs w:val="21"/>
          <w:lang w:bidi="ar"/>
        </w:rPr>
        <w:t>主变压器本体与自体散热器之间的防火墙上的门应为甲级防火门。</w:t>
      </w:r>
    </w:p>
    <w:p w14:paraId="08870E75">
      <w:pPr>
        <w:numPr>
          <w:ilvl w:val="3"/>
          <w:numId w:val="3"/>
        </w:numPr>
        <w:spacing w:line="360" w:lineRule="auto"/>
        <w:ind w:leftChars="0" w:firstLineChars="0"/>
        <w:outlineLvl w:val="2"/>
        <w:rPr>
          <w:rFonts w:cs="宋体"/>
          <w:szCs w:val="21"/>
          <w:lang w:bidi="ar"/>
        </w:rPr>
      </w:pPr>
      <w:r>
        <w:rPr>
          <w:rFonts w:hint="eastAsia" w:cs="宋体"/>
          <w:szCs w:val="21"/>
          <w:lang w:bidi="ar"/>
        </w:rPr>
        <w:t xml:space="preserve"> </w:t>
      </w:r>
      <w:r>
        <w:rPr>
          <w:rFonts w:cs="宋体"/>
          <w:szCs w:val="21"/>
          <w:lang w:bidi="ar"/>
        </w:rPr>
        <w:t xml:space="preserve"> </w:t>
      </w:r>
      <w:r>
        <w:rPr>
          <w:rFonts w:hint="eastAsia" w:cs="宋体"/>
          <w:szCs w:val="21"/>
          <w:lang w:bidi="ar"/>
        </w:rPr>
        <w:t>户内单台总油量为</w:t>
      </w:r>
      <w:r>
        <w:rPr>
          <w:rFonts w:cs="宋体"/>
          <w:szCs w:val="21"/>
          <w:lang w:bidi="ar"/>
        </w:rPr>
        <w:t>100kg</w:t>
      </w:r>
      <w:r>
        <w:rPr>
          <w:rFonts w:hint="eastAsia" w:cs="宋体"/>
          <w:szCs w:val="21"/>
          <w:lang w:bidi="ar"/>
        </w:rPr>
        <w:t>以上的电气设备，应设置挡油设施和贮油设施，挡油设施和贮油设施的设置应符合</w:t>
      </w:r>
      <w:r>
        <w:rPr>
          <w:rFonts w:cs="宋体"/>
          <w:szCs w:val="21"/>
          <w:lang w:bidi="ar"/>
        </w:rPr>
        <w:t>GB 50229</w:t>
      </w:r>
      <w:r>
        <w:rPr>
          <w:rFonts w:hint="eastAsia" w:cs="宋体"/>
          <w:szCs w:val="21"/>
          <w:lang w:bidi="ar"/>
        </w:rPr>
        <w:t>的相关规定。</w:t>
      </w:r>
    </w:p>
    <w:p w14:paraId="01A8135B">
      <w:pPr>
        <w:numPr>
          <w:ilvl w:val="3"/>
          <w:numId w:val="3"/>
        </w:numPr>
        <w:spacing w:line="360" w:lineRule="auto"/>
        <w:ind w:leftChars="0" w:firstLineChars="0"/>
        <w:outlineLvl w:val="2"/>
        <w:rPr>
          <w:rFonts w:cs="宋体"/>
          <w:szCs w:val="21"/>
        </w:rPr>
      </w:pPr>
      <w:r>
        <w:rPr>
          <w:rFonts w:hint="eastAsia" w:cs="宋体"/>
          <w:szCs w:val="21"/>
          <w:lang w:bidi="ar"/>
        </w:rPr>
        <w:t>　采用不燃液体作为绝缘介质的变压器应设置挡液设施和贮液设施。挡液和贮液设施应符合</w:t>
      </w:r>
      <w:r>
        <w:rPr>
          <w:rFonts w:cs="宋体"/>
          <w:szCs w:val="21"/>
          <w:lang w:bidi="ar"/>
        </w:rPr>
        <w:t>GB 50229</w:t>
      </w:r>
      <w:r>
        <w:rPr>
          <w:rFonts w:hint="eastAsia" w:cs="宋体"/>
          <w:szCs w:val="21"/>
          <w:lang w:bidi="ar"/>
        </w:rPr>
        <w:t>对挡油和贮油设施的相关规定执行。贮液设施顶部应覆盖运行检修格栅，贮液设施和总事故贮液池应设水封设施，事故液应回收处理</w:t>
      </w:r>
      <w:r>
        <w:rPr>
          <w:rFonts w:ascii="宋体" w:hAnsi="宋体" w:cs="宋体"/>
          <w:bCs/>
          <w:szCs w:val="21"/>
          <w:vertAlign w:val="superscript"/>
          <w:lang w:bidi="ar"/>
        </w:rPr>
        <w:t>4</w:t>
      </w:r>
      <w:r>
        <w:rPr>
          <w:rFonts w:hint="eastAsia" w:ascii="宋体" w:hAnsi="宋体" w:cs="宋体"/>
          <w:bCs/>
          <w:szCs w:val="21"/>
          <w:vertAlign w:val="superscript"/>
          <w:lang w:bidi="ar"/>
        </w:rPr>
        <w:t>）</w:t>
      </w:r>
      <w:r>
        <w:rPr>
          <w:rFonts w:hint="eastAsia" w:cs="宋体"/>
          <w:szCs w:val="21"/>
          <w:lang w:bidi="ar"/>
        </w:rPr>
        <w:t>。</w:t>
      </w:r>
      <w:r>
        <w:rPr>
          <w:rFonts w:ascii="宋体" w:hAnsi="宋体" w:cs="宋体"/>
          <w:bCs/>
          <w:szCs w:val="21"/>
        </w:rPr>
        <w:tab/>
      </w:r>
    </w:p>
    <w:p w14:paraId="1CE4FE0D">
      <w:pPr>
        <w:numPr>
          <w:ilvl w:val="3"/>
          <w:numId w:val="3"/>
        </w:numPr>
        <w:spacing w:line="360" w:lineRule="auto"/>
        <w:ind w:leftChars="0" w:firstLineChars="0"/>
        <w:outlineLvl w:val="2"/>
        <w:rPr>
          <w:rFonts w:ascii="宋体" w:hAnsi="宋体" w:cs="宋体"/>
          <w:bCs/>
          <w:color w:val="000000" w:themeColor="text1"/>
          <w:szCs w:val="21"/>
          <w14:textFill>
            <w14:solidFill>
              <w14:schemeClr w14:val="tx1"/>
            </w14:solidFill>
          </w14:textFill>
        </w:rPr>
      </w:pPr>
      <w:r>
        <w:rPr>
          <w:rFonts w:hint="eastAsia" w:ascii="宋体" w:hAnsi="宋体" w:cs="宋体"/>
          <w:bCs/>
          <w:szCs w:val="21"/>
          <w:lang w:bidi="ar"/>
        </w:rPr>
        <w:t>　附建式变电站内的下列部位应采取防火封堵措施，防火封堵应符合</w:t>
      </w:r>
      <w:r>
        <w:rPr>
          <w:rFonts w:cs="宋体"/>
          <w:szCs w:val="21"/>
          <w:lang w:bidi="ar"/>
        </w:rPr>
        <w:t>GB/T 51410</w:t>
      </w:r>
      <w:r>
        <w:rPr>
          <w:rFonts w:hint="eastAsia" w:cs="宋体"/>
          <w:szCs w:val="21"/>
          <w:lang w:bidi="ar"/>
        </w:rPr>
        <w:t>和</w:t>
      </w:r>
      <w:r>
        <w:rPr>
          <w:rFonts w:cs="宋体"/>
          <w:szCs w:val="21"/>
          <w:lang w:bidi="ar"/>
        </w:rPr>
        <w:t xml:space="preserve">GB </w:t>
      </w:r>
      <w:r>
        <w:rPr>
          <w:rFonts w:cs="宋体"/>
          <w:color w:val="000000" w:themeColor="text1"/>
          <w:szCs w:val="21"/>
          <w:lang w:bidi="ar"/>
          <w14:textFill>
            <w14:solidFill>
              <w14:schemeClr w14:val="tx1"/>
            </w14:solidFill>
          </w14:textFill>
        </w:rPr>
        <w:t>50229</w:t>
      </w:r>
      <w:r>
        <w:rPr>
          <w:rFonts w:hint="eastAsia" w:cs="宋体"/>
          <w:color w:val="000000" w:themeColor="text1"/>
          <w:szCs w:val="21"/>
          <w:lang w:bidi="ar"/>
          <w14:textFill>
            <w14:solidFill>
              <w14:schemeClr w14:val="tx1"/>
            </w14:solidFill>
          </w14:textFill>
        </w:rPr>
        <w:t>的相关</w:t>
      </w:r>
      <w:r>
        <w:rPr>
          <w:rFonts w:hint="eastAsia" w:ascii="宋体" w:hAnsi="宋体" w:cs="宋体"/>
          <w:bCs/>
          <w:color w:val="000000" w:themeColor="text1"/>
          <w:szCs w:val="21"/>
          <w:lang w:bidi="ar"/>
          <w14:textFill>
            <w14:solidFill>
              <w14:schemeClr w14:val="tx1"/>
            </w14:solidFill>
          </w14:textFill>
        </w:rPr>
        <w:t>的规定；防火封堵材料应符合</w:t>
      </w:r>
      <w:r>
        <w:rPr>
          <w:rFonts w:cs="宋体"/>
          <w:color w:val="000000" w:themeColor="text1"/>
          <w:szCs w:val="21"/>
          <w:lang w:bidi="ar"/>
          <w14:textFill>
            <w14:solidFill>
              <w14:schemeClr w14:val="tx1"/>
            </w14:solidFill>
          </w14:textFill>
        </w:rPr>
        <w:t>GB 23864</w:t>
      </w:r>
      <w:r>
        <w:rPr>
          <w:rFonts w:hint="eastAsia" w:cs="宋体"/>
          <w:color w:val="000000" w:themeColor="text1"/>
          <w:szCs w:val="21"/>
          <w:lang w:bidi="ar"/>
          <w14:textFill>
            <w14:solidFill>
              <w14:schemeClr w14:val="tx1"/>
            </w14:solidFill>
          </w14:textFill>
        </w:rPr>
        <w:t>的相关</w:t>
      </w:r>
      <w:r>
        <w:rPr>
          <w:rFonts w:hint="eastAsia" w:ascii="宋体" w:hAnsi="宋体" w:cs="宋体"/>
          <w:bCs/>
          <w:color w:val="000000" w:themeColor="text1"/>
          <w:szCs w:val="21"/>
          <w:lang w:bidi="ar"/>
          <w14:textFill>
            <w14:solidFill>
              <w14:schemeClr w14:val="tx1"/>
            </w14:solidFill>
          </w14:textFill>
        </w:rPr>
        <w:t xml:space="preserve">的规定： </w:t>
      </w:r>
    </w:p>
    <w:p w14:paraId="6901515A">
      <w:pPr>
        <w:numPr>
          <w:ilvl w:val="1"/>
          <w:numId w:val="20"/>
        </w:numPr>
        <w:spacing w:line="360" w:lineRule="auto"/>
        <w:ind w:leftChars="0" w:firstLineChars="0"/>
        <w:rPr>
          <w:rFonts w:ascii="宋体" w:hAnsi="宋体" w:cs="宋体"/>
          <w:bCs/>
          <w:szCs w:val="21"/>
        </w:rPr>
      </w:pPr>
      <w:r>
        <w:rPr>
          <w:rFonts w:hint="eastAsia" w:ascii="宋体" w:hAnsi="宋体" w:cs="宋体"/>
          <w:bCs/>
          <w:szCs w:val="21"/>
          <w:lang w:bidi="ar"/>
        </w:rPr>
        <w:t>工艺孔洞、穿墙套管、穿越防火墙的孔洞；</w:t>
      </w:r>
    </w:p>
    <w:p w14:paraId="44D3BD32">
      <w:pPr>
        <w:numPr>
          <w:ilvl w:val="1"/>
          <w:numId w:val="20"/>
        </w:numPr>
        <w:spacing w:line="360" w:lineRule="auto"/>
        <w:ind w:leftChars="0" w:firstLineChars="0"/>
        <w:rPr>
          <w:rFonts w:ascii="宋体" w:hAnsi="宋体" w:cs="宋体"/>
          <w:bCs/>
          <w:szCs w:val="21"/>
        </w:rPr>
      </w:pPr>
      <w:r>
        <w:rPr>
          <w:rFonts w:hint="eastAsia" w:ascii="宋体" w:hAnsi="宋体" w:cs="宋体"/>
          <w:bCs/>
          <w:szCs w:val="21"/>
          <w:lang w:bidi="ar"/>
        </w:rPr>
        <w:t>电气穿墙套管、电缆竖井的出入口；</w:t>
      </w:r>
    </w:p>
    <w:p w14:paraId="50F97C04">
      <w:pPr>
        <w:numPr>
          <w:ilvl w:val="1"/>
          <w:numId w:val="20"/>
        </w:numPr>
        <w:spacing w:line="360" w:lineRule="auto"/>
        <w:ind w:leftChars="0" w:firstLineChars="0"/>
        <w:rPr>
          <w:rFonts w:ascii="宋体" w:hAnsi="宋体" w:cs="宋体"/>
          <w:bCs/>
          <w:szCs w:val="21"/>
        </w:rPr>
      </w:pPr>
      <w:r>
        <w:rPr>
          <w:rFonts w:hint="eastAsia" w:ascii="宋体" w:hAnsi="宋体" w:cs="宋体"/>
          <w:bCs/>
          <w:szCs w:val="21"/>
          <w:lang w:bidi="ar"/>
        </w:rPr>
        <w:t>建筑物中电缆引至电气柜、盘或控制屏、台的开孔部位、电缆穿越隔墙、楼板的孔洞；</w:t>
      </w:r>
    </w:p>
    <w:p w14:paraId="1703DC4B">
      <w:pPr>
        <w:numPr>
          <w:ilvl w:val="1"/>
          <w:numId w:val="20"/>
        </w:numPr>
        <w:spacing w:line="360" w:lineRule="auto"/>
        <w:ind w:leftChars="0" w:firstLineChars="0"/>
        <w:rPr>
          <w:rFonts w:ascii="宋体" w:hAnsi="宋体" w:cs="宋体"/>
          <w:bCs/>
          <w:szCs w:val="21"/>
        </w:rPr>
      </w:pPr>
      <w:r>
        <w:rPr>
          <w:rFonts w:hint="eastAsia" w:ascii="宋体" w:hAnsi="宋体" w:cs="宋体"/>
          <w:bCs/>
          <w:szCs w:val="21"/>
          <w:lang w:bidi="ar"/>
        </w:rPr>
        <w:t>其他管道、设备、设施穿越楼板或墙体形成的孔洞或空隙；</w:t>
      </w:r>
    </w:p>
    <w:p w14:paraId="73C6496D">
      <w:pPr>
        <w:numPr>
          <w:ilvl w:val="1"/>
          <w:numId w:val="20"/>
        </w:numPr>
        <w:spacing w:line="360" w:lineRule="auto"/>
        <w:ind w:leftChars="0" w:firstLineChars="0"/>
        <w:rPr>
          <w:rFonts w:ascii="宋体" w:hAnsi="宋体" w:cs="宋体"/>
          <w:bCs/>
          <w:szCs w:val="21"/>
        </w:rPr>
      </w:pPr>
      <w:r>
        <w:rPr>
          <w:rFonts w:hint="eastAsia" w:ascii="宋体" w:hAnsi="宋体" w:cs="宋体"/>
          <w:bCs/>
          <w:szCs w:val="21"/>
          <w:lang w:bidi="ar"/>
        </w:rPr>
        <w:t>电缆竖井每隔</w:t>
      </w:r>
      <w:r>
        <w:rPr>
          <w:rFonts w:hint="eastAsia" w:ascii="宋体" w:hAnsi="宋体" w:cs="宋体"/>
          <w:bCs/>
          <w:spacing w:val="50"/>
          <w:szCs w:val="21"/>
          <w:lang w:bidi="ar"/>
        </w:rPr>
        <w:t>7</w:t>
      </w:r>
      <w:r>
        <w:rPr>
          <w:rFonts w:hint="eastAsia" w:cs="宋体"/>
          <w:szCs w:val="21"/>
          <w:lang w:bidi="ar"/>
        </w:rPr>
        <w:t>m</w:t>
      </w:r>
      <w:r>
        <w:rPr>
          <w:rFonts w:hint="eastAsia" w:ascii="宋体" w:hAnsi="宋体" w:cs="宋体"/>
          <w:bCs/>
          <w:szCs w:val="21"/>
          <w:lang w:bidi="ar"/>
        </w:rPr>
        <w:t>或在建（构）筑物楼层处。</w:t>
      </w:r>
    </w:p>
    <w:p w14:paraId="546B479E">
      <w:pPr>
        <w:pStyle w:val="4"/>
        <w:widowControl/>
        <w:numPr>
          <w:ilvl w:val="1"/>
          <w:numId w:val="3"/>
        </w:numPr>
        <w:rPr>
          <w:lang w:val="zh-CN"/>
        </w:rPr>
      </w:pPr>
      <w:bookmarkStart w:id="188" w:name="_Toc27023"/>
      <w:r>
        <w:rPr>
          <w:rFonts w:hint="eastAsia" w:cs="黑体"/>
          <w:lang w:val="zh-CN"/>
        </w:rPr>
        <w:t>　</w:t>
      </w:r>
      <w:bookmarkStart w:id="189" w:name="_Toc27583"/>
      <w:bookmarkStart w:id="190" w:name="_Toc4036"/>
      <w:bookmarkStart w:id="191" w:name="_Toc121672803"/>
      <w:bookmarkStart w:id="192" w:name="_Toc4427"/>
      <w:bookmarkStart w:id="193" w:name="_Toc15884"/>
      <w:r>
        <w:rPr>
          <w:rFonts w:hint="eastAsia" w:cs="黑体"/>
          <w:lang w:val="zh-CN"/>
        </w:rPr>
        <w:t>结构</w:t>
      </w:r>
      <w:bookmarkEnd w:id="188"/>
      <w:bookmarkEnd w:id="189"/>
      <w:bookmarkEnd w:id="190"/>
      <w:bookmarkEnd w:id="191"/>
      <w:bookmarkEnd w:id="192"/>
      <w:bookmarkEnd w:id="193"/>
    </w:p>
    <w:p w14:paraId="3188D01B">
      <w:pPr>
        <w:numPr>
          <w:ilvl w:val="2"/>
          <w:numId w:val="3"/>
        </w:numPr>
        <w:spacing w:line="360" w:lineRule="auto"/>
        <w:ind w:leftChars="0" w:firstLineChars="0"/>
        <w:outlineLvl w:val="2"/>
        <w:rPr>
          <w:rFonts w:ascii="宋体" w:hAnsi="宋体" w:cs="宋体"/>
          <w:bCs/>
          <w:szCs w:val="21"/>
          <w:lang w:bidi="ar"/>
        </w:rPr>
      </w:pPr>
      <w:bookmarkStart w:id="194" w:name="_Toc404114486"/>
      <w:r>
        <w:rPr>
          <w:rFonts w:hint="eastAsia" w:ascii="宋体" w:hAnsi="宋体" w:cs="宋体"/>
          <w:bCs/>
          <w:szCs w:val="21"/>
          <w:lang w:bidi="ar"/>
        </w:rPr>
        <w:t>　属于重要电力设施的附建式变电站建（构）筑物应为重点设防类；其他附建式变电站为标准设防类</w:t>
      </w:r>
      <w:r>
        <w:rPr>
          <w:rFonts w:ascii="宋体" w:hAnsi="宋体" w:cs="宋体"/>
          <w:bCs/>
          <w:szCs w:val="21"/>
          <w:vertAlign w:val="superscript"/>
          <w:lang w:bidi="ar"/>
        </w:rPr>
        <w:t>5</w:t>
      </w:r>
      <w:r>
        <w:rPr>
          <w:rFonts w:hint="eastAsia" w:ascii="宋体" w:hAnsi="宋体" w:cs="宋体"/>
          <w:bCs/>
          <w:szCs w:val="21"/>
          <w:vertAlign w:val="superscript"/>
          <w:lang w:bidi="ar"/>
        </w:rPr>
        <w:t>）</w:t>
      </w:r>
      <w:r>
        <w:rPr>
          <w:rFonts w:hint="eastAsia" w:ascii="宋体" w:hAnsi="宋体" w:cs="宋体"/>
          <w:bCs/>
          <w:szCs w:val="21"/>
          <w:lang w:bidi="ar"/>
        </w:rPr>
        <w:t>。附建式变电站的建（构）筑物结构设计应符合</w:t>
      </w:r>
      <w:r>
        <w:rPr>
          <w:rFonts w:cs="宋体"/>
          <w:color w:val="000000" w:themeColor="text1"/>
          <w:szCs w:val="21"/>
          <w:lang w:bidi="ar"/>
          <w14:textFill>
            <w14:solidFill>
              <w14:schemeClr w14:val="tx1"/>
            </w14:solidFill>
          </w14:textFill>
        </w:rPr>
        <w:t>GB 50010</w:t>
      </w:r>
      <w:r>
        <w:rPr>
          <w:rFonts w:hint="eastAsia" w:ascii="宋体" w:hAnsi="宋体" w:cs="宋体"/>
          <w:bCs/>
          <w:szCs w:val="21"/>
          <w:lang w:bidi="ar"/>
        </w:rPr>
        <w:t>、</w:t>
      </w:r>
      <w:r>
        <w:rPr>
          <w:rFonts w:cs="宋体"/>
          <w:color w:val="000000" w:themeColor="text1"/>
          <w:szCs w:val="21"/>
          <w:lang w:bidi="ar"/>
          <w14:textFill>
            <w14:solidFill>
              <w14:schemeClr w14:val="tx1"/>
            </w14:solidFill>
          </w14:textFill>
        </w:rPr>
        <w:t>GB 50007</w:t>
      </w:r>
      <w:r>
        <w:rPr>
          <w:rFonts w:hint="eastAsia" w:ascii="宋体" w:hAnsi="宋体" w:cs="宋体"/>
          <w:bCs/>
          <w:szCs w:val="21"/>
          <w:lang w:bidi="ar"/>
        </w:rPr>
        <w:t>和</w:t>
      </w:r>
      <w:r>
        <w:rPr>
          <w:rFonts w:ascii="宋体" w:hAnsi="宋体" w:cs="宋体"/>
          <w:bCs/>
          <w:szCs w:val="21"/>
          <w:lang w:bidi="ar"/>
        </w:rPr>
        <w:t xml:space="preserve"> </w:t>
      </w:r>
      <w:bookmarkEnd w:id="194"/>
      <w:r>
        <w:rPr>
          <w:rFonts w:cs="宋体"/>
          <w:color w:val="000000" w:themeColor="text1"/>
          <w:szCs w:val="21"/>
          <w:lang w:bidi="ar"/>
          <w14:textFill>
            <w14:solidFill>
              <w14:schemeClr w14:val="tx1"/>
            </w14:solidFill>
          </w14:textFill>
        </w:rPr>
        <w:t>DL/T 5457</w:t>
      </w:r>
      <w:r>
        <w:rPr>
          <w:rFonts w:hint="eastAsia" w:ascii="宋体" w:hAnsi="宋体" w:cs="宋体"/>
          <w:bCs/>
          <w:szCs w:val="21"/>
          <w:lang w:bidi="ar"/>
        </w:rPr>
        <w:t>的相关规定。</w:t>
      </w:r>
    </w:p>
    <w:p w14:paraId="2F308344">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附建式变电站的结构安全等级、设计使用年限不应低于附建建筑。</w:t>
      </w:r>
    </w:p>
    <w:p w14:paraId="062E1C8D">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嵌入附建式变电站结构应与附建建筑整体计算。</w:t>
      </w:r>
    </w:p>
    <w:p w14:paraId="7A5CCE7B">
      <w:pPr>
        <w:numPr>
          <w:ilvl w:val="2"/>
          <w:numId w:val="3"/>
        </w:numPr>
        <w:spacing w:line="360" w:lineRule="auto"/>
        <w:ind w:leftChars="0" w:firstLineChars="0"/>
        <w:outlineLvl w:val="2"/>
        <w:rPr>
          <w:rFonts w:ascii="宋体" w:hAnsi="宋体" w:cs="宋体"/>
          <w:bCs/>
          <w:szCs w:val="21"/>
        </w:rPr>
      </w:pPr>
      <w:r>
        <w:rPr>
          <w:rFonts w:hint="eastAsia" w:ascii="宋体" w:hAnsi="宋体" w:cs="宋体"/>
          <w:lang w:bidi="ar"/>
        </w:rPr>
        <w:t>　搬运重物的动力系数可采用1.1，其动力作用应只传至楼板和梁。</w:t>
      </w:r>
    </w:p>
    <w:p w14:paraId="38F42012">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附建式变电站应进行下列振动计算：</w:t>
      </w:r>
    </w:p>
    <w:p w14:paraId="2E389257">
      <w:pPr>
        <w:numPr>
          <w:ilvl w:val="1"/>
          <w:numId w:val="21"/>
        </w:numPr>
        <w:spacing w:line="360" w:lineRule="auto"/>
        <w:ind w:leftChars="0" w:firstLineChars="0"/>
        <w:rPr>
          <w:rFonts w:ascii="宋体" w:hAnsi="宋体" w:cs="宋体"/>
          <w:bCs/>
          <w:szCs w:val="21"/>
        </w:rPr>
      </w:pPr>
      <w:bookmarkStart w:id="195" w:name="_Toc29996"/>
      <w:r>
        <w:rPr>
          <w:rFonts w:hint="eastAsia" w:ascii="宋体" w:hAnsi="宋体" w:cs="宋体"/>
          <w:bCs/>
          <w:szCs w:val="21"/>
          <w:lang w:bidi="ar"/>
        </w:rPr>
        <w:t>电气设备与楼板；</w:t>
      </w:r>
      <w:bookmarkEnd w:id="195"/>
    </w:p>
    <w:p w14:paraId="3EF51D74">
      <w:pPr>
        <w:numPr>
          <w:ilvl w:val="1"/>
          <w:numId w:val="21"/>
        </w:numPr>
        <w:spacing w:line="360" w:lineRule="auto"/>
        <w:ind w:leftChars="0" w:firstLineChars="0"/>
        <w:rPr>
          <w:rFonts w:ascii="宋体" w:hAnsi="宋体" w:cs="宋体"/>
          <w:bCs/>
          <w:szCs w:val="21"/>
        </w:rPr>
      </w:pPr>
      <w:r>
        <w:rPr>
          <w:rFonts w:hint="eastAsia" w:ascii="宋体" w:hAnsi="宋体" w:cs="宋体"/>
          <w:bCs/>
          <w:szCs w:val="21"/>
          <w:lang w:bidi="ar"/>
        </w:rPr>
        <w:t>电气设备与变电站的结构；</w:t>
      </w:r>
    </w:p>
    <w:p w14:paraId="43688667">
      <w:pPr>
        <w:numPr>
          <w:ilvl w:val="1"/>
          <w:numId w:val="21"/>
        </w:numPr>
        <w:spacing w:line="360" w:lineRule="auto"/>
        <w:ind w:leftChars="0" w:firstLineChars="0"/>
        <w:rPr>
          <w:rFonts w:ascii="宋体" w:hAnsi="宋体" w:cs="宋体"/>
          <w:bCs/>
          <w:szCs w:val="21"/>
        </w:rPr>
      </w:pPr>
      <w:bookmarkStart w:id="196" w:name="_Toc20419"/>
      <w:r>
        <w:rPr>
          <w:rFonts w:hint="eastAsia" w:ascii="宋体" w:hAnsi="宋体" w:cs="宋体"/>
          <w:bCs/>
          <w:szCs w:val="21"/>
          <w:lang w:bidi="ar"/>
        </w:rPr>
        <w:t>电气设备与附建建筑的主体结构</w:t>
      </w:r>
      <w:bookmarkEnd w:id="196"/>
      <w:r>
        <w:rPr>
          <w:rFonts w:hint="eastAsia" w:ascii="宋体" w:hAnsi="宋体" w:cs="宋体"/>
          <w:bCs/>
          <w:szCs w:val="21"/>
          <w:lang w:bidi="ar"/>
        </w:rPr>
        <w:t>。</w:t>
      </w:r>
    </w:p>
    <w:p w14:paraId="33D48968">
      <w:pPr>
        <w:numPr>
          <w:ilvl w:val="2"/>
          <w:numId w:val="3"/>
        </w:numPr>
        <w:spacing w:line="360" w:lineRule="auto"/>
        <w:ind w:leftChars="0" w:firstLineChars="0"/>
        <w:outlineLvl w:val="2"/>
        <w:rPr>
          <w:rFonts w:ascii="宋体" w:hAnsi="宋体" w:cs="宋体"/>
          <w:bCs/>
          <w:szCs w:val="21"/>
        </w:rPr>
      </w:pPr>
      <w:r>
        <w:rPr>
          <w:rFonts w:hint="eastAsia" w:ascii="宋体" w:hAnsi="宋体" w:cs="宋体"/>
          <w:lang w:bidi="ar"/>
        </w:rPr>
        <w:t>　当设置伸缩缝时，伸缩缝宽度应符合防震缝要求，并结合变电站工艺布置统筹设计。</w:t>
      </w:r>
      <w:r>
        <w:rPr>
          <w:rFonts w:ascii="宋体" w:hAnsi="宋体" w:cs="宋体"/>
          <w:bCs/>
          <w:szCs w:val="21"/>
        </w:rPr>
        <w:tab/>
      </w:r>
    </w:p>
    <w:p w14:paraId="44D462C4">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嵌入附建式变电站应按</w:t>
      </w:r>
      <w:r>
        <w:rPr>
          <w:rFonts w:cs="宋体"/>
          <w:szCs w:val="21"/>
          <w:lang w:val="zh-CN" w:bidi="ar"/>
        </w:rPr>
        <w:t>JGJ</w:t>
      </w:r>
      <w:r>
        <w:rPr>
          <w:rFonts w:cs="宋体"/>
          <w:szCs w:val="21"/>
          <w:lang w:bidi="ar"/>
        </w:rPr>
        <w:t xml:space="preserve"> </w:t>
      </w:r>
      <w:r>
        <w:rPr>
          <w:rFonts w:cs="宋体"/>
          <w:szCs w:val="21"/>
          <w:lang w:val="zh-CN" w:bidi="ar"/>
        </w:rPr>
        <w:t>8</w:t>
      </w:r>
      <w:r>
        <w:rPr>
          <w:rFonts w:hint="eastAsia" w:ascii="宋体" w:hAnsi="宋体" w:cs="宋体"/>
          <w:bCs/>
          <w:szCs w:val="21"/>
          <w:lang w:bidi="ar"/>
        </w:rPr>
        <w:t>设置独立的沉降观测点。</w:t>
      </w:r>
    </w:p>
    <w:p w14:paraId="0EDE2DAC">
      <w:pPr>
        <w:tabs>
          <w:tab w:val="left" w:pos="840"/>
        </w:tabs>
        <w:spacing w:line="360" w:lineRule="auto"/>
        <w:ind w:left="0" w:leftChars="0" w:firstLine="0" w:firstLineChars="0"/>
        <w:rPr>
          <w:rFonts w:ascii="宋体" w:hAnsi="宋体" w:cs="宋体"/>
          <w:bCs/>
          <w:szCs w:val="21"/>
        </w:rPr>
      </w:pPr>
      <w: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116205</wp:posOffset>
                </wp:positionV>
                <wp:extent cx="1371600" cy="1270"/>
                <wp:effectExtent l="0" t="0" r="0" b="0"/>
                <wp:wrapNone/>
                <wp:docPr id="17" name="直接连接符 26"/>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6" o:spid="_x0000_s1026" o:spt="20" style="position:absolute;left:0pt;flip:y;margin-left:0pt;margin-top:9.15pt;height:0.1pt;width:108pt;z-index:251686912;mso-width-relative:page;mso-height-relative:page;" filled="f" stroked="t" coordsize="21600,21600" o:gfxdata="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gP6BdMAAAAGAQAADwAAAAAAAAABACAAAAAiAAAAZHJzL2Rvd25yZXYueG1s&#10;UEsBAhQAFAAAAAgAh07iQOYBn5n9AQAA8QMAAA4AAAAAAAAAAQAgAAAAIgEAAGRycy9lMm9Eb2Mu&#10;eG1sUEsFBgAAAAAGAAYAWQEAAJEFAAAAAA==&#10;">
                <v:fill on="f" focussize="0,0"/>
                <v:stroke weight="0.5pt" color="#000000" joinstyle="miter"/>
                <v:imagedata o:title=""/>
                <o:lock v:ext="edit" aspectratio="f"/>
              </v:line>
            </w:pict>
          </mc:Fallback>
        </mc:AlternateContent>
      </w:r>
    </w:p>
    <w:p w14:paraId="6DEE93D6">
      <w:pPr>
        <w:numPr>
          <w:ilvl w:val="0"/>
          <w:numId w:val="22"/>
        </w:numPr>
        <w:spacing w:line="360" w:lineRule="auto"/>
        <w:ind w:leftChars="0" w:firstLineChars="0"/>
        <w:jc w:val="both"/>
        <w:rPr>
          <w:rFonts w:ascii="宋体" w:hAnsi="宋体" w:cs="宋体"/>
          <w:bCs/>
          <w:sz w:val="18"/>
          <w:szCs w:val="18"/>
          <w:lang w:bidi="ar"/>
        </w:rPr>
      </w:pPr>
      <w:r>
        <w:rPr>
          <w:rFonts w:hint="eastAsia" w:ascii="宋体" w:hAnsi="宋体" w:cs="宋体"/>
          <w:bCs/>
          <w:sz w:val="18"/>
          <w:szCs w:val="18"/>
          <w:lang w:bidi="ar"/>
        </w:rPr>
        <w:t>经处理后的不燃绝缘液体可重复利用，详见具体不燃液体变压器对挡液设施和贮液设施的设计要求。</w:t>
      </w:r>
    </w:p>
    <w:p w14:paraId="2D3EEA7A">
      <w:pPr>
        <w:numPr>
          <w:ilvl w:val="0"/>
          <w:numId w:val="22"/>
        </w:numPr>
        <w:spacing w:line="360" w:lineRule="auto"/>
        <w:ind w:leftChars="0" w:firstLineChars="0"/>
        <w:jc w:val="both"/>
        <w:rPr>
          <w:rFonts w:ascii="宋体" w:hAnsi="宋体" w:cs="宋体"/>
          <w:bCs/>
          <w:sz w:val="18"/>
          <w:szCs w:val="18"/>
          <w:lang w:bidi="ar"/>
        </w:rPr>
      </w:pPr>
      <w:r>
        <w:rPr>
          <w:rFonts w:hint="eastAsia" w:ascii="宋体" w:hAnsi="宋体" w:cs="宋体"/>
          <w:bCs/>
          <w:sz w:val="18"/>
          <w:szCs w:val="18"/>
          <w:lang w:bidi="ar"/>
        </w:rPr>
        <w:t xml:space="preserve">GB 50260对重要电力设施的要求高于普通建筑，故在相同的抗震设防类别下，附建式变电站和所依附的建筑可采用不同的抗震等级，其中附建式变电站范围内的结构抗震等级不应低于GB 50260的要求。 </w:t>
      </w:r>
    </w:p>
    <w:p w14:paraId="468370AE">
      <w:pPr>
        <w:ind w:left="630" w:leftChars="0" w:firstLine="0" w:firstLineChars="0"/>
        <w:rPr>
          <w:rFonts w:hint="eastAsia"/>
        </w:rPr>
      </w:pPr>
    </w:p>
    <w:p w14:paraId="20BA44AD">
      <w:pPr>
        <w:pStyle w:val="4"/>
        <w:widowControl/>
        <w:numPr>
          <w:ilvl w:val="1"/>
          <w:numId w:val="3"/>
        </w:numPr>
      </w:pPr>
      <w:bookmarkStart w:id="197" w:name="_Toc19286"/>
      <w:r>
        <w:rPr>
          <w:rFonts w:hint="eastAsia" w:cs="黑体"/>
        </w:rPr>
        <w:t>　</w:t>
      </w:r>
      <w:bookmarkStart w:id="198" w:name="_Toc30900"/>
      <w:bookmarkStart w:id="199" w:name="_Toc32089"/>
      <w:bookmarkStart w:id="200" w:name="_Toc29809"/>
      <w:bookmarkStart w:id="201" w:name="_Toc121672804"/>
      <w:bookmarkStart w:id="202" w:name="_Toc3027"/>
      <w:r>
        <w:rPr>
          <w:rFonts w:hint="eastAsia" w:cs="黑体"/>
        </w:rPr>
        <w:t>给排水</w:t>
      </w:r>
      <w:bookmarkEnd w:id="197"/>
      <w:bookmarkEnd w:id="198"/>
      <w:bookmarkEnd w:id="199"/>
      <w:bookmarkEnd w:id="200"/>
      <w:bookmarkEnd w:id="201"/>
      <w:bookmarkEnd w:id="202"/>
    </w:p>
    <w:p w14:paraId="277C6E0A">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附建式变电站的水源宜选用市政管网供水，并应与附建建筑统筹规划、统筹设计，且符合</w:t>
      </w:r>
      <w:r>
        <w:rPr>
          <w:rFonts w:cs="宋体"/>
          <w:szCs w:val="21"/>
          <w:lang w:val="zh-CN" w:bidi="ar"/>
        </w:rPr>
        <w:t>GB</w:t>
      </w:r>
      <w:r>
        <w:rPr>
          <w:rFonts w:cs="宋体"/>
          <w:szCs w:val="21"/>
          <w:lang w:bidi="ar"/>
        </w:rPr>
        <w:t xml:space="preserve"> </w:t>
      </w:r>
      <w:r>
        <w:rPr>
          <w:rFonts w:cs="宋体"/>
          <w:szCs w:val="21"/>
          <w:lang w:val="zh-CN" w:bidi="ar"/>
        </w:rPr>
        <w:t>50015</w:t>
      </w:r>
      <w:r>
        <w:rPr>
          <w:rFonts w:hint="eastAsia" w:ascii="宋体" w:hAnsi="宋体" w:cs="宋体"/>
          <w:bCs/>
          <w:szCs w:val="21"/>
          <w:lang w:bidi="ar"/>
        </w:rPr>
        <w:t>的相关规定。</w:t>
      </w:r>
    </w:p>
    <w:p w14:paraId="19CBADFE">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附建式变电站生活污水、生产废水、雨水和消防废水的排放应采用分流制，并应与附建建筑统筹设计。</w:t>
      </w:r>
    </w:p>
    <w:p w14:paraId="30EE6808">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val="zh-CN" w:bidi="ar"/>
        </w:rPr>
        <w:t>　附建式变电站地下层应设置</w:t>
      </w:r>
      <w:r>
        <w:rPr>
          <w:rFonts w:hint="eastAsia" w:ascii="宋体" w:hAnsi="宋体" w:cs="宋体"/>
          <w:bCs/>
          <w:szCs w:val="21"/>
          <w:lang w:bidi="ar"/>
        </w:rPr>
        <w:t>机械</w:t>
      </w:r>
      <w:r>
        <w:rPr>
          <w:rFonts w:hint="eastAsia" w:ascii="宋体" w:hAnsi="宋体" w:cs="宋体"/>
          <w:bCs/>
          <w:szCs w:val="21"/>
          <w:lang w:val="zh-CN" w:bidi="ar"/>
        </w:rPr>
        <w:t>排水系统，机械排水的出水管</w:t>
      </w:r>
      <w:r>
        <w:rPr>
          <w:rFonts w:hint="eastAsia" w:ascii="宋体" w:hAnsi="宋体" w:cs="宋体"/>
          <w:bCs/>
          <w:szCs w:val="21"/>
          <w:lang w:bidi="ar"/>
        </w:rPr>
        <w:t>段上</w:t>
      </w:r>
      <w:r>
        <w:rPr>
          <w:rFonts w:hint="eastAsia" w:ascii="宋体" w:hAnsi="宋体" w:cs="宋体"/>
          <w:bCs/>
          <w:szCs w:val="21"/>
          <w:lang w:val="zh-CN" w:bidi="ar"/>
        </w:rPr>
        <w:t>应采取防止废水回灌措施。</w:t>
      </w:r>
    </w:p>
    <w:p w14:paraId="699CCC1A">
      <w:pPr>
        <w:pStyle w:val="4"/>
        <w:widowControl/>
        <w:numPr>
          <w:ilvl w:val="1"/>
          <w:numId w:val="3"/>
        </w:numPr>
        <w:rPr>
          <w:lang w:val="zh-CN"/>
        </w:rPr>
      </w:pPr>
      <w:bookmarkStart w:id="203" w:name="_Toc4749"/>
      <w:r>
        <w:rPr>
          <w:rFonts w:hint="eastAsia" w:cs="黑体"/>
        </w:rPr>
        <w:t>　</w:t>
      </w:r>
      <w:bookmarkStart w:id="204" w:name="_Toc20508"/>
      <w:bookmarkStart w:id="205" w:name="_Toc121672805"/>
      <w:bookmarkStart w:id="206" w:name="_Toc32672"/>
      <w:bookmarkStart w:id="207" w:name="_Toc28928"/>
      <w:bookmarkStart w:id="208" w:name="_Toc24402"/>
      <w:r>
        <w:rPr>
          <w:rFonts w:hint="eastAsia" w:cs="黑体"/>
        </w:rPr>
        <w:t>供</w:t>
      </w:r>
      <w:r>
        <w:rPr>
          <w:rFonts w:hint="eastAsia" w:cs="黑体"/>
          <w:lang w:val="zh-CN"/>
        </w:rPr>
        <w:t>暖、通风</w:t>
      </w:r>
      <w:r>
        <w:rPr>
          <w:rFonts w:hint="eastAsia" w:cs="黑体"/>
        </w:rPr>
        <w:t>和</w:t>
      </w:r>
      <w:r>
        <w:rPr>
          <w:rFonts w:hint="eastAsia" w:cs="黑体"/>
          <w:lang w:val="zh-CN"/>
        </w:rPr>
        <w:t>空气调节</w:t>
      </w:r>
      <w:bookmarkEnd w:id="203"/>
      <w:bookmarkEnd w:id="204"/>
      <w:bookmarkEnd w:id="205"/>
      <w:bookmarkEnd w:id="206"/>
      <w:bookmarkEnd w:id="207"/>
      <w:bookmarkEnd w:id="208"/>
    </w:p>
    <w:p w14:paraId="7FE53C1F">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w:t>
      </w:r>
      <w:r>
        <w:rPr>
          <w:rFonts w:hint="eastAsia" w:ascii="宋体" w:hAnsi="宋体" w:cs="宋体"/>
          <w:bCs/>
          <w:szCs w:val="21"/>
          <w:lang w:bidi="ar"/>
        </w:rPr>
        <w:t>供暖通风与空气调节系统的设计应符合</w:t>
      </w:r>
      <w:r>
        <w:rPr>
          <w:rFonts w:cs="宋体"/>
          <w:szCs w:val="21"/>
          <w:lang w:bidi="ar"/>
        </w:rPr>
        <w:t>GB 50016</w:t>
      </w:r>
      <w:r>
        <w:rPr>
          <w:rFonts w:hint="eastAsia" w:cs="宋体"/>
          <w:szCs w:val="21"/>
          <w:lang w:bidi="ar"/>
        </w:rPr>
        <w:t>、</w:t>
      </w:r>
      <w:r>
        <w:rPr>
          <w:rFonts w:cs="宋体"/>
          <w:szCs w:val="21"/>
          <w:lang w:bidi="ar"/>
        </w:rPr>
        <w:t>GB 50229</w:t>
      </w:r>
      <w:r>
        <w:rPr>
          <w:rFonts w:hint="eastAsia" w:cs="宋体"/>
          <w:szCs w:val="21"/>
          <w:lang w:bidi="ar"/>
        </w:rPr>
        <w:t>、</w:t>
      </w:r>
      <w:r>
        <w:rPr>
          <w:rFonts w:cs="宋体"/>
          <w:szCs w:val="21"/>
          <w:lang w:bidi="ar"/>
        </w:rPr>
        <w:t>GB 50019</w:t>
      </w:r>
      <w:r>
        <w:rPr>
          <w:rFonts w:hint="eastAsia" w:cs="宋体"/>
          <w:szCs w:val="21"/>
          <w:lang w:bidi="ar"/>
        </w:rPr>
        <w:t>、</w:t>
      </w:r>
      <w:r>
        <w:rPr>
          <w:rFonts w:cs="宋体"/>
          <w:szCs w:val="21"/>
          <w:lang w:bidi="ar"/>
        </w:rPr>
        <w:t>DL/T 5035</w:t>
      </w:r>
      <w:r>
        <w:rPr>
          <w:rFonts w:hint="eastAsia" w:ascii="宋体" w:hAnsi="宋体" w:cs="宋体"/>
          <w:bCs/>
          <w:szCs w:val="21"/>
          <w:lang w:bidi="ar"/>
        </w:rPr>
        <w:t>的相关规定。</w:t>
      </w:r>
    </w:p>
    <w:p w14:paraId="639FB558">
      <w:pPr>
        <w:numPr>
          <w:ilvl w:val="2"/>
          <w:numId w:val="3"/>
        </w:numPr>
        <w:spacing w:line="360" w:lineRule="auto"/>
        <w:ind w:leftChars="0" w:firstLineChars="0"/>
        <w:outlineLvl w:val="2"/>
        <w:rPr>
          <w:rFonts w:ascii="宋体" w:hAnsi="宋体" w:cs="宋体"/>
          <w:szCs w:val="21"/>
        </w:rPr>
      </w:pPr>
      <w:r>
        <w:rPr>
          <w:rFonts w:hint="eastAsia" w:ascii="宋体" w:hAnsi="宋体" w:cs="宋体"/>
          <w:bCs/>
          <w:szCs w:val="21"/>
          <w:lang w:bidi="ar"/>
        </w:rPr>
        <w:t>　附建式变电站应设置独立的送、排风系统。</w:t>
      </w:r>
    </w:p>
    <w:p w14:paraId="35C599ED">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w:t>
      </w:r>
      <w:r>
        <w:rPr>
          <w:rFonts w:hint="eastAsia" w:ascii="宋体" w:hAnsi="宋体" w:cs="宋体"/>
          <w:bCs/>
          <w:szCs w:val="21"/>
          <w:lang w:bidi="ar"/>
        </w:rPr>
        <w:t>具备自然进风条件时，宜采用自然进风、机械排风的方式。排风口应远离人员活动区域并作消声处理；通风口等墙上开孔部位应采取防雨、防小动物及滤尘的措施。</w:t>
      </w:r>
    </w:p>
    <w:p w14:paraId="2DB628DE">
      <w:pPr>
        <w:numPr>
          <w:ilvl w:val="2"/>
          <w:numId w:val="3"/>
        </w:numPr>
        <w:spacing w:line="360" w:lineRule="auto"/>
        <w:ind w:leftChars="0" w:firstLineChars="0"/>
        <w:outlineLvl w:val="2"/>
        <w:rPr>
          <w:rFonts w:ascii="宋体" w:hAnsi="宋体" w:cs="宋体"/>
          <w:bCs/>
          <w:color w:val="FF0000"/>
          <w:szCs w:val="21"/>
          <w:lang w:val="zh-CN"/>
        </w:rPr>
      </w:pPr>
      <w:r>
        <w:rPr>
          <w:rFonts w:hint="eastAsia" w:ascii="宋体" w:hAnsi="宋体" w:cs="宋体"/>
          <w:color w:val="000000"/>
          <w:szCs w:val="21"/>
          <w:lang w:bidi="ar"/>
        </w:rPr>
        <w:t>　附建式</w:t>
      </w:r>
      <w:r>
        <w:rPr>
          <w:rFonts w:hint="eastAsia" w:ascii="宋体" w:hAnsi="宋体" w:cs="宋体"/>
          <w:bCs/>
          <w:szCs w:val="21"/>
          <w:lang w:bidi="ar"/>
        </w:rPr>
        <w:t>变电站</w:t>
      </w:r>
      <w:r>
        <w:rPr>
          <w:rFonts w:hint="eastAsia" w:cs="宋体"/>
          <w:szCs w:val="21"/>
          <w:lang w:bidi="ar"/>
        </w:rPr>
        <w:t>下列房间应设置火灾后的机械排风系统：</w:t>
      </w:r>
    </w:p>
    <w:p w14:paraId="11D3E3F4">
      <w:pPr>
        <w:numPr>
          <w:ilvl w:val="1"/>
          <w:numId w:val="23"/>
        </w:numPr>
        <w:spacing w:line="360" w:lineRule="auto"/>
        <w:ind w:leftChars="0" w:firstLineChars="0"/>
        <w:rPr>
          <w:rFonts w:ascii="宋体" w:hAnsi="宋体" w:cs="宋体"/>
          <w:bCs/>
          <w:szCs w:val="21"/>
        </w:rPr>
      </w:pPr>
      <w:r>
        <w:rPr>
          <w:rFonts w:hint="eastAsia" w:ascii="宋体" w:hAnsi="宋体" w:cs="宋体"/>
          <w:bCs/>
          <w:szCs w:val="21"/>
          <w:lang w:bidi="ar"/>
        </w:rPr>
        <w:t>主变压器室；</w:t>
      </w:r>
    </w:p>
    <w:p w14:paraId="2FF5F8F4">
      <w:pPr>
        <w:numPr>
          <w:ilvl w:val="1"/>
          <w:numId w:val="23"/>
        </w:numPr>
        <w:spacing w:line="360" w:lineRule="auto"/>
        <w:ind w:leftChars="0" w:firstLineChars="0"/>
        <w:rPr>
          <w:rFonts w:ascii="宋体" w:hAnsi="宋体" w:cs="宋体"/>
          <w:bCs/>
          <w:szCs w:val="21"/>
        </w:rPr>
      </w:pPr>
      <w:r>
        <w:rPr>
          <w:rFonts w:hint="eastAsia" w:ascii="宋体" w:hAnsi="宋体" w:cs="宋体"/>
          <w:bCs/>
          <w:szCs w:val="21"/>
          <w:lang w:bidi="ar"/>
        </w:rPr>
        <w:t>无功补偿装置室；</w:t>
      </w:r>
    </w:p>
    <w:p w14:paraId="24C05C5A">
      <w:pPr>
        <w:numPr>
          <w:ilvl w:val="1"/>
          <w:numId w:val="23"/>
        </w:numPr>
        <w:spacing w:line="360" w:lineRule="auto"/>
        <w:ind w:leftChars="0" w:firstLineChars="0"/>
        <w:rPr>
          <w:rFonts w:ascii="宋体" w:hAnsi="宋体" w:cs="宋体"/>
          <w:bCs/>
          <w:szCs w:val="21"/>
        </w:rPr>
      </w:pPr>
      <w:r>
        <w:rPr>
          <w:rFonts w:hint="eastAsia" w:ascii="宋体" w:hAnsi="宋体" w:cs="宋体"/>
          <w:bCs/>
          <w:szCs w:val="21"/>
          <w:lang w:bidi="ar"/>
        </w:rPr>
        <w:t>设置全淹没气体灭火系统的房间；</w:t>
      </w:r>
    </w:p>
    <w:p w14:paraId="30CF168E">
      <w:pPr>
        <w:numPr>
          <w:ilvl w:val="1"/>
          <w:numId w:val="23"/>
        </w:numPr>
        <w:spacing w:line="360" w:lineRule="auto"/>
        <w:ind w:leftChars="0" w:firstLineChars="0"/>
        <w:rPr>
          <w:rFonts w:ascii="宋体" w:hAnsi="宋体" w:cs="宋体"/>
          <w:bCs/>
          <w:szCs w:val="21"/>
        </w:rPr>
      </w:pPr>
      <w:r>
        <w:rPr>
          <w:rFonts w:hint="eastAsia" w:ascii="宋体" w:hAnsi="宋体" w:cs="宋体"/>
          <w:bCs/>
          <w:szCs w:val="21"/>
          <w:lang w:bidi="ar"/>
        </w:rPr>
        <w:t>建筑面积大于50</w:t>
      </w:r>
      <w:r>
        <w:rPr>
          <w:rFonts w:hint="eastAsia" w:cs="宋体"/>
          <w:szCs w:val="21"/>
          <w:lang w:bidi="ar"/>
        </w:rPr>
        <w:t xml:space="preserve"> m</w:t>
      </w:r>
      <w:r>
        <w:rPr>
          <w:rFonts w:cs="宋体"/>
          <w:szCs w:val="21"/>
          <w:vertAlign w:val="superscript"/>
          <w:lang w:bidi="ar"/>
        </w:rPr>
        <w:t>2</w:t>
      </w:r>
      <w:r>
        <w:rPr>
          <w:rFonts w:hint="eastAsia" w:ascii="宋体" w:hAnsi="宋体" w:cs="宋体"/>
          <w:bCs/>
          <w:szCs w:val="21"/>
          <w:lang w:bidi="ar"/>
        </w:rPr>
        <w:t>且无外窗的继电器及通信室；</w:t>
      </w:r>
    </w:p>
    <w:p w14:paraId="770BD2DD">
      <w:pPr>
        <w:numPr>
          <w:ilvl w:val="1"/>
          <w:numId w:val="23"/>
        </w:numPr>
        <w:spacing w:line="360" w:lineRule="auto"/>
        <w:ind w:leftChars="0" w:firstLineChars="0"/>
        <w:rPr>
          <w:rFonts w:ascii="宋体" w:hAnsi="宋体" w:cs="宋体"/>
          <w:bCs/>
          <w:szCs w:val="21"/>
          <w:lang w:bidi="ar"/>
        </w:rPr>
      </w:pPr>
      <w:r>
        <w:rPr>
          <w:rFonts w:hint="eastAsia" w:ascii="宋体" w:hAnsi="宋体" w:cs="宋体"/>
          <w:bCs/>
          <w:szCs w:val="21"/>
          <w:lang w:bidi="ar"/>
        </w:rPr>
        <w:t>电缆夹层。</w:t>
      </w:r>
    </w:p>
    <w:p w14:paraId="500F073D">
      <w:pPr>
        <w:spacing w:line="360" w:lineRule="auto"/>
        <w:ind w:left="0" w:leftChars="0" w:firstLine="420"/>
        <w:outlineLvl w:val="2"/>
        <w:rPr>
          <w:rFonts w:cs="宋体"/>
          <w:szCs w:val="21"/>
        </w:rPr>
      </w:pPr>
      <w:r>
        <w:rPr>
          <w:rFonts w:hint="eastAsia" w:ascii="宋体" w:hAnsi="宋体" w:cs="宋体"/>
          <w:bCs/>
          <w:szCs w:val="21"/>
          <w:lang w:bidi="ar"/>
        </w:rPr>
        <w:t>其中，设置全淹没气体灭火系统的房间的排风系统设计应符合本文件7.4.10的规定，设置其</w:t>
      </w:r>
      <w:r>
        <w:rPr>
          <w:rFonts w:hint="eastAsia" w:ascii="宋体" w:hAnsi="宋体" w:cs="宋体"/>
          <w:bCs/>
          <w:szCs w:val="21"/>
          <w:lang w:val="zh-CN" w:bidi="ar"/>
        </w:rPr>
        <w:t>他灭火系统的房间的排风系统设计应符合</w:t>
      </w:r>
      <w:r>
        <w:rPr>
          <w:rFonts w:hint="eastAsia" w:cs="宋体"/>
          <w:szCs w:val="21"/>
          <w:lang w:bidi="ar"/>
        </w:rPr>
        <w:t xml:space="preserve">GB </w:t>
      </w:r>
      <w:r>
        <w:rPr>
          <w:rFonts w:hint="eastAsia" w:ascii="宋体" w:hAnsi="宋体" w:cs="宋体"/>
          <w:bCs/>
          <w:szCs w:val="21"/>
          <w:lang w:val="zh-CN" w:bidi="ar"/>
        </w:rPr>
        <w:t>50229、</w:t>
      </w:r>
      <w:r>
        <w:rPr>
          <w:rFonts w:hint="eastAsia" w:cs="宋体"/>
          <w:szCs w:val="21"/>
          <w:lang w:bidi="ar"/>
        </w:rPr>
        <w:t>DL/T</w:t>
      </w:r>
      <w:r>
        <w:rPr>
          <w:rFonts w:cs="宋体"/>
          <w:szCs w:val="21"/>
          <w:lang w:bidi="ar"/>
        </w:rPr>
        <w:t xml:space="preserve"> </w:t>
      </w:r>
      <w:r>
        <w:rPr>
          <w:rFonts w:hint="eastAsia" w:ascii="宋体" w:hAnsi="宋体" w:cs="宋体"/>
          <w:bCs/>
          <w:szCs w:val="21"/>
          <w:lang w:val="zh-CN" w:bidi="ar"/>
        </w:rPr>
        <w:t>5035的规定。</w:t>
      </w:r>
    </w:p>
    <w:p w14:paraId="45453380">
      <w:pPr>
        <w:numPr>
          <w:ilvl w:val="2"/>
          <w:numId w:val="3"/>
        </w:numPr>
        <w:spacing w:line="360" w:lineRule="auto"/>
        <w:ind w:leftChars="0" w:firstLineChars="0"/>
        <w:outlineLvl w:val="2"/>
        <w:rPr>
          <w:rFonts w:cs="宋体"/>
          <w:szCs w:val="21"/>
        </w:rPr>
      </w:pPr>
      <w:r>
        <w:rPr>
          <w:rFonts w:hint="eastAsia" w:ascii="宋体" w:hAnsi="宋体" w:cs="宋体"/>
          <w:bCs/>
          <w:szCs w:val="21"/>
          <w:lang w:val="zh-CN" w:bidi="ar"/>
        </w:rPr>
        <w:t>　主变</w:t>
      </w:r>
      <w:r>
        <w:rPr>
          <w:rFonts w:hint="eastAsia" w:ascii="宋体" w:hAnsi="宋体" w:cs="宋体"/>
          <w:bCs/>
          <w:szCs w:val="21"/>
          <w:lang w:bidi="ar"/>
        </w:rPr>
        <w:t>压器</w:t>
      </w:r>
      <w:r>
        <w:rPr>
          <w:rFonts w:hint="eastAsia" w:ascii="宋体" w:hAnsi="宋体" w:cs="宋体"/>
          <w:bCs/>
          <w:szCs w:val="21"/>
          <w:lang w:val="zh-CN" w:bidi="ar"/>
        </w:rPr>
        <w:t>室、无功补偿装置室</w:t>
      </w:r>
      <w:r>
        <w:rPr>
          <w:rFonts w:hint="eastAsia" w:ascii="宋体" w:hAnsi="宋体" w:cs="宋体"/>
          <w:bCs/>
          <w:szCs w:val="21"/>
          <w:lang w:bidi="ar"/>
        </w:rPr>
        <w:t>等高发热量设备室</w:t>
      </w:r>
      <w:r>
        <w:rPr>
          <w:rFonts w:hint="eastAsia"/>
        </w:rPr>
        <w:t>采用排除室内余热兼做火灾后通风系统的</w:t>
      </w:r>
      <w:r>
        <w:rPr>
          <w:rFonts w:hint="eastAsia" w:ascii="宋体" w:hAnsi="宋体" w:cs="宋体"/>
          <w:bCs/>
          <w:szCs w:val="21"/>
          <w:lang w:val="zh-CN" w:bidi="ar"/>
        </w:rPr>
        <w:t>通风量，应</w:t>
      </w:r>
      <w:r>
        <w:rPr>
          <w:rFonts w:hint="eastAsia" w:ascii="宋体" w:hAnsi="宋体" w:cs="宋体"/>
          <w:bCs/>
          <w:szCs w:val="21"/>
          <w:lang w:bidi="ar"/>
        </w:rPr>
        <w:t>按</w:t>
      </w:r>
      <w:r>
        <w:rPr>
          <w:rFonts w:hint="eastAsia" w:ascii="宋体" w:hAnsi="宋体" w:cs="宋体"/>
          <w:bCs/>
          <w:szCs w:val="21"/>
          <w:lang w:val="zh-CN" w:bidi="ar"/>
        </w:rPr>
        <w:t>排除设备</w:t>
      </w:r>
      <w:r>
        <w:rPr>
          <w:rFonts w:hint="eastAsia" w:ascii="宋体" w:hAnsi="宋体" w:cs="宋体"/>
          <w:bCs/>
          <w:szCs w:val="21"/>
          <w:lang w:bidi="ar"/>
        </w:rPr>
        <w:t>余</w:t>
      </w:r>
      <w:r>
        <w:rPr>
          <w:rFonts w:hint="eastAsia" w:ascii="宋体" w:hAnsi="宋体" w:cs="宋体"/>
          <w:bCs/>
          <w:szCs w:val="21"/>
          <w:lang w:val="zh-CN" w:bidi="ar"/>
        </w:rPr>
        <w:t>热计算值</w:t>
      </w:r>
      <w:r>
        <w:rPr>
          <w:rFonts w:hint="eastAsia" w:ascii="宋体" w:hAnsi="宋体" w:cs="宋体"/>
          <w:bCs/>
          <w:szCs w:val="21"/>
          <w:lang w:bidi="ar"/>
        </w:rPr>
        <w:t>与</w:t>
      </w:r>
      <w:r>
        <w:rPr>
          <w:rFonts w:cs="宋体"/>
          <w:szCs w:val="21"/>
          <w:lang w:bidi="ar"/>
        </w:rPr>
        <w:t>GB 50370</w:t>
      </w:r>
      <w:r>
        <w:rPr>
          <w:rFonts w:hint="eastAsia" w:cs="宋体"/>
          <w:szCs w:val="21"/>
          <w:lang w:bidi="ar"/>
        </w:rPr>
        <w:t>、</w:t>
      </w:r>
      <w:r>
        <w:rPr>
          <w:rFonts w:cs="宋体"/>
          <w:szCs w:val="21"/>
          <w:lang w:bidi="ar"/>
        </w:rPr>
        <w:t>GB 50229</w:t>
      </w:r>
      <w:r>
        <w:rPr>
          <w:rFonts w:hint="eastAsia" w:ascii="宋体" w:hAnsi="宋体" w:cs="宋体"/>
          <w:bCs/>
          <w:szCs w:val="21"/>
          <w:lang w:val="zh-CN" w:bidi="ar"/>
        </w:rPr>
        <w:t>中规定的</w:t>
      </w:r>
      <w:r>
        <w:rPr>
          <w:rFonts w:hint="eastAsia" w:ascii="宋体" w:hAnsi="宋体" w:cs="宋体"/>
          <w:bCs/>
          <w:szCs w:val="21"/>
          <w:lang w:bidi="ar"/>
        </w:rPr>
        <w:t>火灾后通风计算值两者</w:t>
      </w:r>
      <w:r>
        <w:rPr>
          <w:rFonts w:hint="eastAsia" w:ascii="宋体" w:hAnsi="宋体" w:cs="宋体"/>
          <w:bCs/>
          <w:szCs w:val="21"/>
          <w:lang w:val="zh-CN" w:bidi="ar"/>
        </w:rPr>
        <w:t>较大者取值。</w:t>
      </w:r>
    </w:p>
    <w:p w14:paraId="480719D5">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val="zh-CN" w:bidi="ar"/>
        </w:rPr>
        <w:t>　附建式变电站</w:t>
      </w:r>
      <w:r>
        <w:rPr>
          <w:rFonts w:hint="eastAsia" w:ascii="宋体" w:hAnsi="宋体" w:cs="宋体"/>
          <w:bCs/>
          <w:szCs w:val="21"/>
          <w:lang w:bidi="ar"/>
        </w:rPr>
        <w:t>油浸变压器室的通风系统应与其他通风系统分开，各变压器室的通风系统不应合并设置。</w:t>
      </w:r>
    </w:p>
    <w:p w14:paraId="45D34BB8">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六氟化硫电气设备室应采用机械通风，室内气流组织应均匀，避免气流短路或死角，且不应将室内空气循环使用。室内通风系统和排风口的设置应符合</w:t>
      </w:r>
      <w:r>
        <w:rPr>
          <w:rFonts w:cs="宋体"/>
          <w:szCs w:val="21"/>
          <w:lang w:bidi="ar"/>
        </w:rPr>
        <w:t>GB 50019</w:t>
      </w:r>
      <w:r>
        <w:rPr>
          <w:rFonts w:hint="eastAsia" w:ascii="宋体" w:hAnsi="宋体" w:cs="宋体"/>
          <w:bCs/>
          <w:szCs w:val="21"/>
          <w:lang w:bidi="ar"/>
        </w:rPr>
        <w:t>、</w:t>
      </w:r>
      <w:r>
        <w:rPr>
          <w:rFonts w:cs="宋体"/>
          <w:szCs w:val="21"/>
          <w:lang w:bidi="ar"/>
        </w:rPr>
        <w:t>DL/T 5035</w:t>
      </w:r>
      <w:r>
        <w:rPr>
          <w:rFonts w:hint="eastAsia" w:ascii="宋体" w:hAnsi="宋体" w:cs="宋体"/>
          <w:bCs/>
          <w:szCs w:val="21"/>
          <w:lang w:bidi="ar"/>
        </w:rPr>
        <w:t>的相关规定。</w:t>
      </w:r>
    </w:p>
    <w:p w14:paraId="25096EF8">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蓄电池室的通风系统应符合下列规定：</w:t>
      </w:r>
    </w:p>
    <w:p w14:paraId="0F9D1660">
      <w:pPr>
        <w:numPr>
          <w:ilvl w:val="1"/>
          <w:numId w:val="24"/>
        </w:numPr>
        <w:spacing w:line="360" w:lineRule="auto"/>
        <w:ind w:leftChars="0" w:firstLineChars="0"/>
        <w:rPr>
          <w:rFonts w:ascii="宋体" w:hAnsi="宋体" w:cs="宋体"/>
          <w:bCs/>
          <w:szCs w:val="21"/>
        </w:rPr>
      </w:pPr>
      <w:r>
        <w:rPr>
          <w:rFonts w:hint="eastAsia" w:ascii="宋体" w:hAnsi="宋体" w:cs="宋体"/>
          <w:bCs/>
          <w:szCs w:val="21"/>
          <w:lang w:bidi="ar"/>
        </w:rPr>
        <w:t>不应将室内空气循环使用；室内应保持负压，排风系统不应与其他通风系统合并设置，排风管的出口应引至室外；</w:t>
      </w:r>
    </w:p>
    <w:p w14:paraId="6FA6E2E0">
      <w:pPr>
        <w:numPr>
          <w:ilvl w:val="1"/>
          <w:numId w:val="24"/>
        </w:numPr>
        <w:spacing w:line="360" w:lineRule="auto"/>
        <w:ind w:leftChars="0" w:firstLineChars="0"/>
        <w:rPr>
          <w:rFonts w:ascii="宋体" w:hAnsi="宋体" w:cs="宋体"/>
          <w:bCs/>
          <w:szCs w:val="21"/>
        </w:rPr>
      </w:pPr>
      <w:r>
        <w:rPr>
          <w:rFonts w:hint="eastAsia" w:ascii="宋体" w:hAnsi="宋体" w:cs="宋体"/>
          <w:bCs/>
          <w:szCs w:val="21"/>
          <w:lang w:bidi="ar"/>
        </w:rPr>
        <w:t>除送风设备为整体箱式外，蓄电池室的送风机和排风机不应布置在同一通风机房内；</w:t>
      </w:r>
    </w:p>
    <w:p w14:paraId="1380FA33">
      <w:pPr>
        <w:numPr>
          <w:ilvl w:val="1"/>
          <w:numId w:val="24"/>
        </w:numPr>
        <w:spacing w:line="360" w:lineRule="auto"/>
        <w:ind w:leftChars="0" w:firstLineChars="0"/>
        <w:rPr>
          <w:rFonts w:ascii="宋体" w:hAnsi="宋体" w:cs="宋体"/>
          <w:bCs/>
          <w:szCs w:val="21"/>
        </w:rPr>
      </w:pPr>
      <w:r>
        <w:rPr>
          <w:rFonts w:hint="eastAsia" w:ascii="宋体" w:hAnsi="宋体" w:cs="宋体"/>
          <w:bCs/>
          <w:szCs w:val="21"/>
          <w:lang w:bidi="ar"/>
        </w:rPr>
        <w:t>设置在蓄电池室内的通风机及空气调节装置应为防爆型</w:t>
      </w:r>
      <w:r>
        <w:rPr>
          <w:rFonts w:ascii="宋体" w:hAnsi="宋体" w:cs="宋体"/>
          <w:bCs/>
          <w:szCs w:val="21"/>
          <w:vertAlign w:val="superscript"/>
          <w:lang w:bidi="ar"/>
        </w:rPr>
        <w:t>7</w:t>
      </w:r>
      <w:r>
        <w:rPr>
          <w:rFonts w:hint="eastAsia" w:ascii="宋体" w:hAnsi="宋体" w:cs="宋体"/>
          <w:bCs/>
          <w:szCs w:val="21"/>
          <w:vertAlign w:val="superscript"/>
          <w:lang w:bidi="ar"/>
        </w:rPr>
        <w:t>）</w:t>
      </w:r>
      <w:r>
        <w:rPr>
          <w:rFonts w:hint="eastAsia" w:ascii="宋体" w:hAnsi="宋体" w:cs="宋体"/>
          <w:bCs/>
          <w:szCs w:val="21"/>
          <w:lang w:bidi="ar"/>
        </w:rPr>
        <w:t>，通风机及其电机应直接连接；</w:t>
      </w:r>
    </w:p>
    <w:p w14:paraId="11417B5F">
      <w:pPr>
        <w:numPr>
          <w:ilvl w:val="1"/>
          <w:numId w:val="24"/>
        </w:numPr>
        <w:spacing w:line="360" w:lineRule="auto"/>
        <w:ind w:leftChars="0" w:firstLineChars="0"/>
        <w:rPr>
          <w:rFonts w:ascii="宋体" w:hAnsi="宋体" w:cs="宋体"/>
          <w:bCs/>
          <w:szCs w:val="21"/>
        </w:rPr>
      </w:pPr>
      <w:r>
        <w:rPr>
          <w:rFonts w:hint="eastAsia" w:ascii="宋体" w:hAnsi="宋体" w:cs="宋体"/>
          <w:bCs/>
          <w:szCs w:val="21"/>
          <w:lang w:bidi="ar"/>
        </w:rPr>
        <w:t>蓄电池室排风系统的设计应符合</w:t>
      </w:r>
      <w:r>
        <w:rPr>
          <w:rFonts w:cs="宋体"/>
          <w:szCs w:val="21"/>
          <w:lang w:bidi="ar"/>
        </w:rPr>
        <w:t xml:space="preserve">GB </w:t>
      </w:r>
      <w:r>
        <w:rPr>
          <w:rFonts w:hint="eastAsia" w:cs="宋体"/>
          <w:szCs w:val="21"/>
          <w:lang w:bidi="ar"/>
        </w:rPr>
        <w:t>50229、DL/T</w:t>
      </w:r>
      <w:r>
        <w:rPr>
          <w:rFonts w:cs="宋体"/>
          <w:szCs w:val="21"/>
          <w:lang w:bidi="ar"/>
        </w:rPr>
        <w:t xml:space="preserve"> </w:t>
      </w:r>
      <w:r>
        <w:rPr>
          <w:rFonts w:hint="eastAsia" w:cs="宋体"/>
          <w:szCs w:val="21"/>
          <w:lang w:bidi="ar"/>
        </w:rPr>
        <w:t>5035</w:t>
      </w:r>
      <w:r>
        <w:rPr>
          <w:rFonts w:hint="eastAsia" w:ascii="宋体" w:hAnsi="宋体" w:cs="宋体"/>
          <w:bCs/>
          <w:szCs w:val="21"/>
          <w:lang w:bidi="ar"/>
        </w:rPr>
        <w:t>的相关规定。</w:t>
      </w:r>
    </w:p>
    <w:p w14:paraId="34293A37">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当两个及以上配电装置室共用一个通风系统时，应在穿越每个房间隔墙处的通风支道上分别设置防火阀。</w:t>
      </w:r>
    </w:p>
    <w:p w14:paraId="7D79F842">
      <w:pPr>
        <w:numPr>
          <w:ilvl w:val="2"/>
          <w:numId w:val="3"/>
        </w:numPr>
        <w:spacing w:line="360" w:lineRule="auto"/>
        <w:ind w:leftChars="0" w:firstLineChars="0"/>
        <w:outlineLvl w:val="2"/>
        <w:rPr>
          <w:rFonts w:cs="宋体"/>
          <w:szCs w:val="21"/>
        </w:rPr>
      </w:pPr>
      <w:r>
        <mc:AlternateContent>
          <mc:Choice Requires="wps">
            <w:drawing>
              <wp:anchor distT="0" distB="0" distL="114300" distR="114300" simplePos="0" relativeHeight="251666432" behindDoc="0" locked="0" layoutInCell="1" allowOverlap="1">
                <wp:simplePos x="0" y="0"/>
                <wp:positionH relativeFrom="column">
                  <wp:posOffset>5918835</wp:posOffset>
                </wp:positionH>
                <wp:positionV relativeFrom="paragraph">
                  <wp:posOffset>57785</wp:posOffset>
                </wp:positionV>
                <wp:extent cx="6871970" cy="3509010"/>
                <wp:effectExtent l="0" t="0" r="0" b="0"/>
                <wp:wrapNone/>
                <wp:docPr id="22" name="墨迹 14"/>
                <wp:cNvGraphicFramePr/>
                <a:graphic xmlns:a="http://schemas.openxmlformats.org/drawingml/2006/main">
                  <a:graphicData uri="http://schemas.microsoft.com/office/word/2010/wordprocessingInk">
                    <mc:AlternateContent xmlns:a14="http://schemas.microsoft.com/office/drawing/2010/main">
                      <mc:Choice Requires="a14">
                        <w14:contentPart bwMode="clr" r:id="rId33">
                          <w14:nvContentPartPr>
                            <w14:cNvPr id="22" name="墨迹 14"/>
                            <w14:cNvContentPartPr/>
                          </w14:nvContentPartPr>
                          <w14:xfrm>
                            <a:off x="0" y="0"/>
                            <a:ext cx="6871970" cy="3509010"/>
                          </w14:xfrm>
                        </w14:contentPart>
                      </mc:Choice>
                    </mc:AlternateContent>
                  </a:graphicData>
                </a:graphic>
              </wp:anchor>
            </w:drawing>
          </mc:Choice>
          <mc:Fallback>
            <w:pict>
              <v:shape id="墨迹 14" o:spid="_x0000_s1026" o:spt="75" style="position:absolute;left:0pt;margin-left:466.05pt;margin-top:4.55pt;height:276.3pt;width:541.1pt;z-index:251666432;mso-width-relative:page;mso-height-relative:page;" coordsize="21600,21600" o:gfxdata="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">
                <v:imagedata r:id="rId34" o:title=""/>
                <o:lock v:ext="edit"/>
              </v:shape>
            </w:pict>
          </mc:Fallback>
        </mc:AlternateContent>
      </w:r>
      <w:r>
        <w:rPr>
          <w:rFonts w:hint="eastAsia" w:cs="宋体"/>
          <w:lang w:bidi="ar"/>
        </w:rPr>
        <w:t>　</w:t>
      </w:r>
      <w:r>
        <w:rPr>
          <w:rFonts w:hint="eastAsia" w:ascii="宋体" w:hAnsi="宋体" w:cs="宋体"/>
          <w:bCs/>
          <w:szCs w:val="21"/>
          <w:lang w:bidi="ar"/>
        </w:rPr>
        <w:t>采用全淹没气体灭火系统的设备房间应设置灭火后机械排风装置，</w:t>
      </w:r>
      <w:r>
        <w:rPr>
          <w:rFonts w:hint="eastAsia" w:cs="宋体"/>
          <w:szCs w:val="21"/>
          <w:lang w:bidi="ar"/>
        </w:rPr>
        <w:t>灭火后的通风、空气调节系统设置应符合下列规定：</w:t>
      </w:r>
    </w:p>
    <w:p w14:paraId="61A49D58">
      <w:pPr>
        <w:numPr>
          <w:ilvl w:val="1"/>
          <w:numId w:val="25"/>
        </w:numPr>
        <w:spacing w:line="360" w:lineRule="auto"/>
        <w:ind w:leftChars="0" w:firstLineChars="0"/>
        <w:rPr>
          <w:rFonts w:ascii="宋体" w:hAnsi="宋体" w:cs="宋体"/>
          <w:bCs/>
          <w:szCs w:val="21"/>
        </w:rPr>
      </w:pPr>
      <w:r>
        <w:rPr>
          <w:rFonts w:hint="eastAsia" w:ascii="宋体" w:hAnsi="宋体" w:cs="宋体"/>
          <w:bCs/>
          <w:szCs w:val="21"/>
          <w:lang w:bidi="ar"/>
        </w:rPr>
        <w:t>所有穿越房间的通风管道上均应设置与消防系统联动关闭的电动防火阀，通风百叶窗应具有电动关闭的功能；</w:t>
      </w:r>
    </w:p>
    <w:p w14:paraId="05A2D379">
      <w:pPr>
        <w:numPr>
          <w:ilvl w:val="1"/>
          <w:numId w:val="25"/>
        </w:numPr>
        <w:spacing w:line="360" w:lineRule="auto"/>
        <w:ind w:leftChars="0" w:firstLineChars="0"/>
        <w:rPr>
          <w:rFonts w:ascii="宋体" w:hAnsi="宋体" w:cs="宋体"/>
          <w:bCs/>
          <w:szCs w:val="21"/>
        </w:rPr>
      </w:pPr>
      <w:r>
        <w:rPr>
          <w:rFonts w:hint="eastAsia" w:ascii="宋体" w:hAnsi="宋体" w:cs="宋体"/>
          <w:bCs/>
          <w:szCs w:val="21"/>
          <w:lang w:bidi="ar"/>
        </w:rPr>
        <w:t>应与消防控制系统联动，当发生火灾时，在消防系统喷放灭火气体之前，通风空调设备的防火阀、防火风口、电动风阀及百叶窗应能自动关闭；</w:t>
      </w:r>
    </w:p>
    <w:p w14:paraId="2970AA3B">
      <w:pPr>
        <w:numPr>
          <w:ilvl w:val="1"/>
          <w:numId w:val="25"/>
        </w:numPr>
        <w:spacing w:line="360" w:lineRule="auto"/>
        <w:ind w:leftChars="0" w:firstLineChars="0"/>
        <w:rPr>
          <w:rFonts w:ascii="宋体" w:hAnsi="宋体" w:cs="宋体"/>
          <w:bCs/>
          <w:szCs w:val="21"/>
        </w:rPr>
      </w:pPr>
      <w:r>
        <w:rPr>
          <w:rFonts w:hint="eastAsia" w:ascii="宋体" w:hAnsi="宋体" w:cs="宋体"/>
          <w:bCs/>
          <w:szCs w:val="21"/>
          <w:lang w:bidi="ar"/>
        </w:rPr>
        <w:t>灭火后机械通风装置排风口的设置和通风换气次数应符合</w:t>
      </w:r>
      <w:r>
        <w:rPr>
          <w:rFonts w:cs="宋体"/>
          <w:szCs w:val="21"/>
          <w:lang w:bidi="ar"/>
        </w:rPr>
        <w:t xml:space="preserve">GB </w:t>
      </w:r>
      <w:r>
        <w:rPr>
          <w:rFonts w:hint="eastAsia" w:ascii="宋体" w:hAnsi="宋体" w:cs="宋体"/>
          <w:bCs/>
          <w:szCs w:val="21"/>
          <w:lang w:bidi="ar"/>
        </w:rPr>
        <w:t>50370、</w:t>
      </w:r>
      <w:r>
        <w:rPr>
          <w:rFonts w:cs="宋体"/>
          <w:szCs w:val="21"/>
          <w:lang w:bidi="ar"/>
        </w:rPr>
        <w:t xml:space="preserve">GB </w:t>
      </w:r>
      <w:r>
        <w:rPr>
          <w:rFonts w:hint="eastAsia" w:ascii="宋体" w:hAnsi="宋体" w:cs="宋体"/>
          <w:bCs/>
          <w:szCs w:val="21"/>
          <w:lang w:bidi="ar"/>
        </w:rPr>
        <w:t>50229的相关规定；</w:t>
      </w:r>
    </w:p>
    <w:p w14:paraId="060CB365">
      <w:pPr>
        <w:numPr>
          <w:ilvl w:val="1"/>
          <w:numId w:val="25"/>
        </w:numPr>
        <w:spacing w:line="360" w:lineRule="auto"/>
        <w:ind w:leftChars="0" w:firstLineChars="0"/>
        <w:rPr>
          <w:rFonts w:ascii="宋体" w:hAnsi="宋体" w:cs="宋体"/>
          <w:bCs/>
          <w:szCs w:val="21"/>
        </w:rPr>
      </w:pPr>
      <w:r>
        <w:rPr>
          <w:rFonts w:hint="eastAsia" w:ascii="宋体" w:hAnsi="宋体" w:cs="宋体"/>
          <w:bCs/>
          <w:szCs w:val="21"/>
          <w:lang w:bidi="ar"/>
        </w:rPr>
        <w:t>当用于排除室内设备余热的通风系统兼做灭火后通风换气使用时，应设置可自动切换的上、下部室内吸风口，排风应直通室外。当灭火后排风系统独立设置时，室内吸风口应设置在下部，排风应直通室外；</w:t>
      </w:r>
    </w:p>
    <w:p w14:paraId="2124719E">
      <w:pPr>
        <w:numPr>
          <w:ilvl w:val="1"/>
          <w:numId w:val="25"/>
        </w:numPr>
        <w:spacing w:line="360" w:lineRule="auto"/>
        <w:ind w:leftChars="0" w:firstLineChars="0"/>
        <w:rPr>
          <w:rFonts w:ascii="宋体" w:hAnsi="宋体" w:cs="宋体"/>
          <w:bCs/>
          <w:szCs w:val="21"/>
        </w:rPr>
      </w:pPr>
      <w:r>
        <w:rPr>
          <w:rFonts w:hint="eastAsia" w:ascii="宋体" w:hAnsi="宋体" w:cs="宋体"/>
          <w:bCs/>
          <w:szCs w:val="21"/>
          <w:lang w:bidi="ar"/>
        </w:rPr>
        <w:t>防护区应设置泄压口，泄压口的位置和面积应符合</w:t>
      </w:r>
      <w:r>
        <w:rPr>
          <w:rFonts w:cs="宋体"/>
          <w:szCs w:val="21"/>
          <w:lang w:bidi="ar"/>
        </w:rPr>
        <w:t xml:space="preserve">GB </w:t>
      </w:r>
      <w:r>
        <w:rPr>
          <w:rFonts w:hint="eastAsia" w:ascii="宋体" w:hAnsi="宋体" w:cs="宋体"/>
          <w:bCs/>
          <w:szCs w:val="21"/>
          <w:lang w:bidi="ar"/>
        </w:rPr>
        <w:t>50370的相关规定。</w:t>
      </w:r>
    </w:p>
    <w:p w14:paraId="4F1E8129">
      <w:pPr>
        <w:numPr>
          <w:ilvl w:val="2"/>
          <w:numId w:val="3"/>
        </w:numPr>
        <w:spacing w:line="360" w:lineRule="auto"/>
        <w:ind w:leftChars="0" w:firstLineChars="0"/>
        <w:outlineLvl w:val="2"/>
        <w:rPr>
          <w:rFonts w:cs="宋体"/>
          <w:szCs w:val="21"/>
          <w:lang w:bidi="ar"/>
        </w:rPr>
      </w:pPr>
      <w:r>
        <w:rPr>
          <w:rFonts w:hint="eastAsia" w:cs="宋体"/>
          <w:szCs w:val="21"/>
          <w:lang w:bidi="ar"/>
        </w:rPr>
        <w:t>　配置气体灭火系统的钢瓶间应有良好的通风设施，当不具备自然通风条件时，应设置机</w:t>
      </w:r>
    </w:p>
    <w:p w14:paraId="76D91E95">
      <w:pPr>
        <w:tabs>
          <w:tab w:val="left" w:pos="142"/>
        </w:tabs>
        <w:spacing w:line="360" w:lineRule="auto"/>
        <w:ind w:left="0" w:leftChars="0" w:firstLine="0" w:firstLineChars="0"/>
        <w:outlineLvl w:val="2"/>
        <w:rPr>
          <w:rFonts w:cs="宋体"/>
          <w:szCs w:val="21"/>
          <w:lang w:bidi="ar"/>
        </w:rPr>
      </w:pPr>
      <w:r>
        <w:rPr>
          <w:rFonts w:hint="eastAsia" w:cs="宋体"/>
          <w:szCs w:val="21"/>
          <w:lang w:bidi="ar"/>
        </w:rPr>
        <w:t>械通风装置。</w:t>
      </w:r>
    </w:p>
    <w:p w14:paraId="2D77F84C">
      <w:pPr>
        <w:numPr>
          <w:ilvl w:val="2"/>
          <w:numId w:val="3"/>
        </w:numPr>
        <w:spacing w:line="360" w:lineRule="auto"/>
        <w:ind w:leftChars="0" w:firstLineChars="0"/>
        <w:outlineLvl w:val="2"/>
        <w:rPr>
          <w:rFonts w:cs="宋体"/>
          <w:color w:val="000000" w:themeColor="text1"/>
          <w:szCs w:val="21"/>
          <w:lang w:bidi="ar"/>
          <w14:textFill>
            <w14:solidFill>
              <w14:schemeClr w14:val="tx1"/>
            </w14:solidFill>
          </w14:textFill>
        </w:rPr>
      </w:pPr>
      <w:r>
        <w:rPr>
          <w:rFonts w:hint="eastAsia" w:cs="宋体"/>
          <w:color w:val="00B0F0"/>
          <w:szCs w:val="21"/>
          <w:lang w:bidi="ar"/>
        </w:rPr>
        <w:t xml:space="preserve"> </w:t>
      </w:r>
      <w:r>
        <w:rPr>
          <w:rFonts w:cs="宋体"/>
          <w:color w:val="000000" w:themeColor="text1"/>
          <w:szCs w:val="21"/>
          <w:lang w:bidi="ar"/>
          <w14:textFill>
            <w14:solidFill>
              <w14:schemeClr w14:val="tx1"/>
            </w14:solidFill>
          </w14:textFill>
        </w:rPr>
        <w:t xml:space="preserve"> </w:t>
      </w:r>
      <w:r>
        <w:rPr>
          <w:rFonts w:hint="eastAsia" w:cs="宋体"/>
          <w:color w:val="000000" w:themeColor="text1"/>
          <w:szCs w:val="21"/>
          <w:lang w:bidi="ar"/>
          <w14:textFill>
            <w14:solidFill>
              <w14:schemeClr w14:val="tx1"/>
            </w14:solidFill>
          </w14:textFill>
        </w:rPr>
        <w:t>设置火灾探测器的设备室，风机应具备与火灾自动报警系统联动功能。</w:t>
      </w:r>
    </w:p>
    <w:p w14:paraId="732E9D30">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附建式变电站的空气调节可采用分体空调或多联式空调（热泵）机组。</w:t>
      </w:r>
    </w:p>
    <w:p w14:paraId="4E53CFB8">
      <w:pPr>
        <w:numPr>
          <w:ilvl w:val="2"/>
          <w:numId w:val="3"/>
        </w:numPr>
        <w:spacing w:line="360" w:lineRule="auto"/>
        <w:ind w:leftChars="0" w:firstLineChars="0"/>
        <w:outlineLvl w:val="2"/>
        <w:rPr>
          <w:rFonts w:ascii="宋体" w:hAnsi="宋体" w:cs="宋体"/>
          <w:bCs/>
          <w:szCs w:val="21"/>
        </w:rPr>
      </w:pPr>
      <w:r>
        <w:rPr>
          <w:rFonts w:hint="eastAsia" w:ascii="宋体" w:hAnsi="宋体" w:cs="宋体"/>
          <w:bCs/>
          <w:szCs w:val="21"/>
          <w:lang w:bidi="ar"/>
        </w:rPr>
        <w:t>　附建式变电站的空气调节设备在断电恢复供电时，应具备自启动功能。</w:t>
      </w:r>
    </w:p>
    <w:p w14:paraId="4B013EC6">
      <w:pPr>
        <w:numPr>
          <w:ilvl w:val="2"/>
          <w:numId w:val="3"/>
        </w:numPr>
        <w:spacing w:line="360" w:lineRule="auto"/>
        <w:ind w:leftChars="0" w:firstLineChars="0"/>
        <w:outlineLvl w:val="2"/>
        <w:rPr>
          <w:rFonts w:ascii="宋体" w:hAnsi="宋体" w:cs="宋体"/>
          <w:bCs/>
          <w:color w:val="0070C0"/>
          <w:szCs w:val="21"/>
        </w:rPr>
      </w:pPr>
      <w:r>
        <w:rPr>
          <w:rFonts w:hint="eastAsia" w:ascii="宋体" w:hAnsi="宋体" w:cs="宋体"/>
          <w:bCs/>
          <w:szCs w:val="21"/>
          <w:lang w:bidi="ar"/>
        </w:rPr>
        <w:t>　严寒及寒冷地区，变电站的生活房间及工艺与设备等有采暖需求的房间，应设置采暖设施。采暖方式可根据变电站的位置、规模、气象条件等因素，采用分散电采暖或利用附建建筑物热源设施供暖，室内采暖温度可参照</w:t>
      </w:r>
      <w:r>
        <w:rPr>
          <w:rFonts w:cs="宋体"/>
          <w:szCs w:val="21"/>
          <w:lang w:bidi="ar"/>
        </w:rPr>
        <w:t>GB 50019</w:t>
      </w:r>
      <w:r>
        <w:rPr>
          <w:rFonts w:hint="eastAsia" w:ascii="宋体" w:hAnsi="宋体" w:cs="宋体"/>
          <w:bCs/>
          <w:szCs w:val="21"/>
          <w:lang w:bidi="ar"/>
        </w:rPr>
        <w:t>执行。</w:t>
      </w:r>
    </w:p>
    <w:p w14:paraId="470CC864">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除严寒及寒冷地区外的其他地区，有人员长时间停留或工艺有采暖需求的房间，宜设置</w:t>
      </w:r>
      <w:bookmarkStart w:id="209" w:name="_Toc21119"/>
      <w:bookmarkStart w:id="210" w:name="_Toc29498"/>
      <w:r>
        <w:rPr>
          <w:rFonts w:hint="eastAsia" w:ascii="宋体" w:hAnsi="宋体" w:cs="宋体"/>
          <w:bCs/>
          <w:szCs w:val="21"/>
          <w:lang w:bidi="ar"/>
        </w:rPr>
        <w:t>分</w:t>
      </w:r>
      <w:bookmarkEnd w:id="209"/>
      <w:bookmarkEnd w:id="210"/>
      <w:r>
        <w:rPr>
          <w:rFonts w:hint="eastAsia" w:ascii="宋体" w:hAnsi="宋体" w:cs="宋体"/>
          <w:bCs/>
          <w:szCs w:val="21"/>
          <w:lang w:bidi="ar"/>
        </w:rPr>
        <w:t>散电采暖设施。</w:t>
      </w:r>
    </w:p>
    <w:p w14:paraId="17AD7B08">
      <w:pPr>
        <w:pStyle w:val="3"/>
        <w:widowControl/>
        <w:numPr>
          <w:ilvl w:val="0"/>
          <w:numId w:val="3"/>
        </w:numPr>
        <w:tabs>
          <w:tab w:val="left" w:pos="142"/>
        </w:tabs>
        <w:spacing w:before="240" w:after="240"/>
        <w:rPr>
          <w:lang w:val="zh-CN"/>
        </w:rPr>
      </w:pPr>
      <w:bookmarkStart w:id="211" w:name="_Toc11737"/>
      <w:bookmarkStart w:id="212" w:name="_Toc129272393"/>
      <w:bookmarkStart w:id="213" w:name="_Toc27442"/>
      <w:bookmarkStart w:id="214" w:name="_Toc3304"/>
      <w:bookmarkStart w:id="215" w:name="_Toc121672806"/>
      <w:bookmarkStart w:id="216" w:name="_Toc19793"/>
      <w:r>
        <w:rPr>
          <w:rFonts w:hint="eastAsia" w:cs="黑体"/>
          <w:lang w:val="zh-CN"/>
        </w:rPr>
        <w:t>消防</w:t>
      </w:r>
      <w:bookmarkEnd w:id="211"/>
      <w:bookmarkEnd w:id="212"/>
      <w:bookmarkEnd w:id="213"/>
      <w:bookmarkEnd w:id="214"/>
      <w:bookmarkEnd w:id="215"/>
      <w:bookmarkEnd w:id="216"/>
    </w:p>
    <w:p w14:paraId="560D90DA">
      <w:pPr>
        <w:pStyle w:val="4"/>
        <w:widowControl/>
        <w:numPr>
          <w:ilvl w:val="1"/>
          <w:numId w:val="3"/>
        </w:numPr>
        <w:rPr>
          <w:lang w:val="zh-CN"/>
        </w:rPr>
      </w:pPr>
      <w:bookmarkStart w:id="217" w:name="_Toc14995"/>
      <w:r>
        <w:rPr>
          <w:rFonts w:hint="eastAsia" w:cs="黑体"/>
          <w:lang w:val="zh-CN"/>
        </w:rPr>
        <w:t>　</w:t>
      </w:r>
      <w:bookmarkStart w:id="218" w:name="_Toc121672807"/>
      <w:bookmarkStart w:id="219" w:name="_Toc28548"/>
      <w:bookmarkStart w:id="220" w:name="_Toc21423"/>
      <w:bookmarkStart w:id="221" w:name="_Toc1577"/>
      <w:bookmarkStart w:id="222" w:name="_Toc14689"/>
      <w:r>
        <w:rPr>
          <w:rFonts w:hint="eastAsia" w:cs="黑体"/>
          <w:lang w:val="zh-CN"/>
        </w:rPr>
        <w:t>消防给</w:t>
      </w:r>
      <w:r>
        <w:rPr>
          <w:rFonts w:hint="eastAsia" w:cs="黑体"/>
        </w:rPr>
        <w:t>排</w:t>
      </w:r>
      <w:r>
        <w:rPr>
          <w:rFonts w:hint="eastAsia" w:cs="黑体"/>
          <w:lang w:val="zh-CN"/>
        </w:rPr>
        <w:t>水</w:t>
      </w:r>
      <w:r>
        <w:rPr>
          <w:rFonts w:hint="eastAsia" w:cs="黑体"/>
        </w:rPr>
        <w:t>系统</w:t>
      </w:r>
      <w:bookmarkEnd w:id="217"/>
      <w:bookmarkEnd w:id="218"/>
      <w:bookmarkEnd w:id="219"/>
      <w:bookmarkEnd w:id="220"/>
      <w:bookmarkEnd w:id="221"/>
      <w:bookmarkEnd w:id="222"/>
    </w:p>
    <w:p w14:paraId="5F5DA412">
      <w:pPr>
        <w:numPr>
          <w:ilvl w:val="2"/>
          <w:numId w:val="3"/>
        </w:numPr>
        <w:spacing w:line="360" w:lineRule="auto"/>
        <w:ind w:leftChars="0" w:firstLineChars="0"/>
        <w:outlineLvl w:val="2"/>
        <w:rPr>
          <w:rFonts w:ascii="宋体" w:hAnsi="宋体" w:cs="宋体"/>
          <w:bCs/>
          <w:szCs w:val="21"/>
          <w:lang w:bidi="ar"/>
        </w:rPr>
      </w:pPr>
      <w:r>
        <w:rPr>
          <w:rFonts w:hint="eastAsia" w:ascii="宋体" w:hAnsi="宋体" w:cs="宋体"/>
          <w:bCs/>
          <w:szCs w:val="21"/>
          <w:lang w:bidi="ar"/>
        </w:rPr>
        <w:t>　附建式变电站应设置消防给水系统，消防水源应有可靠保障，消防给水系统应与附建建筑统一规划、统筹设计，并应符合</w:t>
      </w:r>
      <w:r>
        <w:rPr>
          <w:rFonts w:cs="宋体"/>
          <w:szCs w:val="21"/>
          <w:lang w:bidi="ar"/>
        </w:rPr>
        <w:t>GB 50974</w:t>
      </w:r>
      <w:r>
        <w:rPr>
          <w:rFonts w:hint="eastAsia" w:cs="宋体"/>
          <w:szCs w:val="21"/>
          <w:lang w:bidi="ar"/>
        </w:rPr>
        <w:t>、</w:t>
      </w:r>
      <w:r>
        <w:rPr>
          <w:rFonts w:cs="宋体"/>
          <w:szCs w:val="21"/>
          <w:lang w:bidi="ar"/>
        </w:rPr>
        <w:t>GB 50229</w:t>
      </w:r>
      <w:r>
        <w:rPr>
          <w:rFonts w:hint="eastAsia" w:ascii="宋体" w:hAnsi="宋体" w:cs="宋体"/>
          <w:bCs/>
          <w:szCs w:val="21"/>
          <w:lang w:bidi="ar"/>
        </w:rPr>
        <w:t>的相关规定。</w:t>
      </w:r>
    </w:p>
    <w:p w14:paraId="0128635B">
      <w:pPr>
        <w:tabs>
          <w:tab w:val="left" w:pos="142"/>
        </w:tabs>
        <w:spacing w:line="360" w:lineRule="auto"/>
        <w:ind w:left="0" w:leftChars="0" w:firstLine="0" w:firstLineChars="0"/>
        <w:rPr>
          <w:rFonts w:ascii="宋体" w:hAnsi="宋体" w:cs="宋体"/>
          <w:bCs/>
          <w:szCs w:val="21"/>
          <w:lang w:bidi="ar"/>
        </w:rPr>
      </w:pPr>
      <w:r>
        <mc:AlternateContent>
          <mc:Choice Requires="wps">
            <w:drawing>
              <wp:anchor distT="0" distB="0" distL="114300" distR="114300" simplePos="0" relativeHeight="251687936" behindDoc="0" locked="0" layoutInCell="1" allowOverlap="1">
                <wp:simplePos x="0" y="0"/>
                <wp:positionH relativeFrom="column">
                  <wp:posOffset>38100</wp:posOffset>
                </wp:positionH>
                <wp:positionV relativeFrom="paragraph">
                  <wp:posOffset>109220</wp:posOffset>
                </wp:positionV>
                <wp:extent cx="1371600" cy="1270"/>
                <wp:effectExtent l="0" t="0" r="0" b="0"/>
                <wp:wrapNone/>
                <wp:docPr id="18" name="直接连接符 5"/>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5" o:spid="_x0000_s1026" o:spt="20" style="position:absolute;left:0pt;flip:y;margin-left:3pt;margin-top:8.6pt;height:0.1pt;width:108pt;z-index:251687936;mso-width-relative:page;mso-height-relative:page;" filled="f" stroked="t" coordsize="21600,21600" o:gfxdata="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OErYtQAAAAHAQAADwAAAAAAAAABACAAAAAiAAAAZHJzL2Rvd25yZXYueG1s&#10;UEsBAhQAFAAAAAgAh07iQG7krmb8AQAA8AMAAA4AAAAAAAAAAQAgAAAAIwEAAGRycy9lMm9Eb2Mu&#10;eG1sUEsFBgAAAAAGAAYAWQEAAJEFAAAAAA==&#10;">
                <v:fill on="f" focussize="0,0"/>
                <v:stroke weight="0.5pt" color="#000000" joinstyle="miter"/>
                <v:imagedata o:title=""/>
                <o:lock v:ext="edit" aspectratio="f"/>
              </v:line>
            </w:pict>
          </mc:Fallback>
        </mc:AlternateContent>
      </w:r>
    </w:p>
    <w:p w14:paraId="5350D1AB">
      <w:pPr>
        <w:numPr>
          <w:ilvl w:val="0"/>
          <w:numId w:val="26"/>
        </w:numPr>
        <w:spacing w:line="360" w:lineRule="auto"/>
        <w:ind w:leftChars="0" w:firstLineChars="0"/>
        <w:jc w:val="both"/>
        <w:rPr>
          <w:rFonts w:hint="eastAsia" w:ascii="宋体" w:hAnsi="宋体" w:cs="宋体"/>
          <w:bCs/>
          <w:sz w:val="18"/>
          <w:szCs w:val="18"/>
          <w:lang w:bidi="ar"/>
        </w:rPr>
      </w:pPr>
      <w:r>
        <w:rPr>
          <w:rFonts w:hint="eastAsia" w:ascii="宋体" w:hAnsi="宋体" w:cs="宋体"/>
          <w:bCs/>
          <w:sz w:val="18"/>
          <w:szCs w:val="18"/>
          <w:lang w:bidi="ar"/>
        </w:rPr>
        <w:t>本条文内容包括防酸隔爆式和阀控密封式两类蓄电池。防止运行中产生的少量氢气积聚、扩散和爆炸危险。</w:t>
      </w:r>
    </w:p>
    <w:p w14:paraId="2E3E5120">
      <w:pPr>
        <w:numPr>
          <w:ilvl w:val="2"/>
          <w:numId w:val="3"/>
        </w:numPr>
        <w:spacing w:line="360" w:lineRule="auto"/>
        <w:ind w:leftChars="0" w:firstLineChars="0"/>
        <w:outlineLvl w:val="2"/>
        <w:rPr>
          <w:rFonts w:ascii="宋体" w:hAnsi="宋体" w:cs="宋体"/>
          <w:bCs/>
          <w:szCs w:val="21"/>
          <w:lang w:val="zh-CN"/>
        </w:rPr>
      </w:pPr>
      <w:r>
        <w:rPr>
          <w:rFonts w:hint="eastAsia" w:ascii="宋体" w:hAnsi="宋体" w:cs="宋体"/>
          <w:bCs/>
          <w:szCs w:val="21"/>
          <w:lang w:bidi="ar"/>
        </w:rPr>
        <w:t>　附建式变电站应</w:t>
      </w:r>
      <w:r>
        <w:rPr>
          <w:rFonts w:hint="eastAsia" w:ascii="宋体" w:hAnsi="宋体" w:cs="宋体"/>
          <w:bCs/>
          <w:color w:val="000000" w:themeColor="text1"/>
          <w:szCs w:val="21"/>
          <w:lang w:bidi="ar"/>
          <w14:textFill>
            <w14:solidFill>
              <w14:schemeClr w14:val="tx1"/>
            </w14:solidFill>
          </w14:textFill>
        </w:rPr>
        <w:t>设置室外消火栓系统，室</w:t>
      </w:r>
      <w:r>
        <w:rPr>
          <w:rFonts w:hint="eastAsia" w:ascii="宋体" w:hAnsi="宋体" w:cs="宋体"/>
          <w:bCs/>
          <w:szCs w:val="21"/>
          <w:lang w:bidi="ar"/>
        </w:rPr>
        <w:t>外消火栓应并入附建建筑统筹设计，室外消火栓的保护半径应覆盖变电站。</w:t>
      </w:r>
    </w:p>
    <w:p w14:paraId="45CEA33D">
      <w:pPr>
        <w:numPr>
          <w:ilvl w:val="2"/>
          <w:numId w:val="3"/>
        </w:numPr>
        <w:spacing w:line="360" w:lineRule="auto"/>
        <w:ind w:leftChars="0" w:firstLineChars="0"/>
        <w:outlineLvl w:val="2"/>
        <w:rPr>
          <w:rFonts w:ascii="宋体" w:hAnsi="宋体" w:cs="宋体"/>
          <w:bCs/>
          <w:color w:val="000000" w:themeColor="text1"/>
          <w:szCs w:val="21"/>
          <w14:textFill>
            <w14:solidFill>
              <w14:schemeClr w14:val="tx1"/>
            </w14:solidFill>
          </w14:textFill>
        </w:rPr>
      </w:pPr>
      <w:r>
        <w:rPr>
          <w:rFonts w:hint="eastAsia" w:ascii="宋体" w:hAnsi="宋体" w:cs="宋体"/>
          <w:bCs/>
          <w:color w:val="00B0F0"/>
          <w:szCs w:val="21"/>
          <w:lang w:bidi="ar"/>
        </w:rPr>
        <w:t>　</w:t>
      </w:r>
      <w:r>
        <w:rPr>
          <w:rFonts w:hint="eastAsia" w:ascii="宋体" w:hAnsi="宋体" w:cs="宋体"/>
          <w:bCs/>
          <w:color w:val="000000" w:themeColor="text1"/>
          <w:szCs w:val="21"/>
          <w:lang w:bidi="ar"/>
          <w14:textFill>
            <w14:solidFill>
              <w14:schemeClr w14:val="tx1"/>
            </w14:solidFill>
          </w14:textFill>
        </w:rPr>
        <w:t>附建式变电站站的消防水泵房、室内消火栓系统和自动灭火系统应独立设置，不应与附建建筑合用，并应符合</w:t>
      </w:r>
      <w:r>
        <w:rPr>
          <w:rFonts w:hint="eastAsia" w:cs="宋体"/>
          <w:color w:val="000000" w:themeColor="text1"/>
          <w:szCs w:val="21"/>
          <w:lang w:bidi="ar"/>
          <w14:textFill>
            <w14:solidFill>
              <w14:schemeClr w14:val="tx1"/>
            </w14:solidFill>
          </w14:textFill>
        </w:rPr>
        <w:t>GB 50229和GB 50974</w:t>
      </w:r>
      <w:r>
        <w:rPr>
          <w:rFonts w:hint="eastAsia" w:ascii="宋体" w:hAnsi="宋体" w:cs="宋体"/>
          <w:bCs/>
          <w:color w:val="000000" w:themeColor="text1"/>
          <w:szCs w:val="21"/>
          <w:lang w:bidi="ar"/>
          <w14:textFill>
            <w14:solidFill>
              <w14:schemeClr w14:val="tx1"/>
            </w14:solidFill>
          </w14:textFill>
        </w:rPr>
        <w:t>的相关规定。</w:t>
      </w:r>
    </w:p>
    <w:p w14:paraId="43AA92AB">
      <w:pPr>
        <w:numPr>
          <w:ilvl w:val="2"/>
          <w:numId w:val="3"/>
        </w:numPr>
        <w:spacing w:line="360" w:lineRule="auto"/>
        <w:ind w:leftChars="0" w:firstLineChars="0"/>
        <w:outlineLvl w:val="2"/>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 xml:space="preserve"> </w:t>
      </w:r>
      <w:r>
        <w:rPr>
          <w:rFonts w:ascii="宋体" w:hAnsi="宋体" w:cs="宋体"/>
          <w:bCs/>
          <w:color w:val="000000" w:themeColor="text1"/>
          <w:szCs w:val="21"/>
          <w:lang w:bidi="ar"/>
          <w14:textFill>
            <w14:solidFill>
              <w14:schemeClr w14:val="tx1"/>
            </w14:solidFill>
          </w14:textFill>
        </w:rPr>
        <w:t xml:space="preserve"> </w:t>
      </w:r>
      <w:r>
        <w:rPr>
          <w:rFonts w:hint="eastAsia" w:ascii="宋体" w:hAnsi="宋体" w:cs="宋体"/>
          <w:bCs/>
          <w:color w:val="000000" w:themeColor="text1"/>
          <w:szCs w:val="21"/>
          <w:lang w:bidi="ar"/>
          <w14:textFill>
            <w14:solidFill>
              <w14:schemeClr w14:val="tx1"/>
            </w14:solidFill>
          </w14:textFill>
        </w:rPr>
        <w:t>附建式变电站的室内外消火栓灭火系统的火灾延续时间不应小于3.0</w:t>
      </w:r>
      <w:r>
        <w:rPr>
          <w:rFonts w:hint="eastAsia" w:ascii="宋体" w:hAnsi="宋体" w:cs="宋体"/>
          <w:bCs/>
          <w:color w:val="000000" w:themeColor="text1"/>
          <w:spacing w:val="50"/>
          <w:szCs w:val="21"/>
          <w:lang w:bidi="ar"/>
          <w14:textFill>
            <w14:solidFill>
              <w14:schemeClr w14:val="tx1"/>
            </w14:solidFill>
          </w14:textFill>
        </w:rPr>
        <w:t>0</w:t>
      </w:r>
      <w:r>
        <w:rPr>
          <w:rFonts w:hint="eastAsia" w:cs="宋体"/>
          <w:color w:val="000000" w:themeColor="text1"/>
          <w:szCs w:val="21"/>
          <w:lang w:bidi="ar"/>
          <w14:textFill>
            <w14:solidFill>
              <w14:schemeClr w14:val="tx1"/>
            </w14:solidFill>
          </w14:textFill>
        </w:rPr>
        <w:t>h</w:t>
      </w:r>
      <w:r>
        <w:rPr>
          <w:rFonts w:ascii="宋体" w:hAnsi="宋体" w:cs="宋体"/>
          <w:bCs/>
          <w:color w:val="000000" w:themeColor="text1"/>
          <w:szCs w:val="21"/>
          <w:vertAlign w:val="superscript"/>
          <w:lang w:bidi="ar"/>
          <w14:textFill>
            <w14:solidFill>
              <w14:schemeClr w14:val="tx1"/>
            </w14:solidFill>
          </w14:textFill>
        </w:rPr>
        <w:t>8</w:t>
      </w:r>
      <w:r>
        <w:rPr>
          <w:rFonts w:hint="eastAsia" w:ascii="宋体" w:hAnsi="宋体" w:cs="宋体"/>
          <w:bCs/>
          <w:color w:val="000000" w:themeColor="text1"/>
          <w:szCs w:val="21"/>
          <w:vertAlign w:val="superscript"/>
          <w:lang w:bidi="ar"/>
          <w14:textFill>
            <w14:solidFill>
              <w14:schemeClr w14:val="tx1"/>
            </w14:solidFill>
          </w14:textFill>
        </w:rPr>
        <w:t>）</w:t>
      </w:r>
      <w:r>
        <w:rPr>
          <w:rFonts w:hint="eastAsia" w:ascii="宋体" w:hAnsi="宋体" w:cs="宋体"/>
          <w:bCs/>
          <w:color w:val="000000" w:themeColor="text1"/>
          <w:szCs w:val="21"/>
          <w:lang w:bidi="ar"/>
          <w14:textFill>
            <w14:solidFill>
              <w14:schemeClr w14:val="tx1"/>
            </w14:solidFill>
          </w14:textFill>
        </w:rPr>
        <w:t>。自动喷水灭火系统、水喷</w:t>
      </w:r>
      <w:r>
        <w:rPr>
          <w:rFonts w:hint="eastAsia" w:cs="宋体"/>
          <w:color w:val="000000" w:themeColor="text1"/>
          <w:szCs w:val="21"/>
          <w:lang w:bidi="ar"/>
          <w14:textFill>
            <w14:solidFill>
              <w14:schemeClr w14:val="tx1"/>
            </w14:solidFill>
          </w14:textFill>
        </w:rPr>
        <w:t>雾灭火系统、细水雾灭火系统的火灾延续时间应符合</w:t>
      </w:r>
      <w:r>
        <w:rPr>
          <w:rFonts w:cs="宋体"/>
          <w:color w:val="000000" w:themeColor="text1"/>
          <w:szCs w:val="21"/>
          <w:lang w:bidi="ar"/>
          <w14:textFill>
            <w14:solidFill>
              <w14:schemeClr w14:val="tx1"/>
            </w14:solidFill>
          </w14:textFill>
        </w:rPr>
        <w:t>GB 50084</w:t>
      </w:r>
      <w:r>
        <w:rPr>
          <w:rFonts w:hint="eastAsia" w:cs="宋体"/>
          <w:color w:val="000000" w:themeColor="text1"/>
          <w:szCs w:val="21"/>
          <w:lang w:bidi="ar"/>
          <w14:textFill>
            <w14:solidFill>
              <w14:schemeClr w14:val="tx1"/>
            </w14:solidFill>
          </w14:textFill>
        </w:rPr>
        <w:t>、</w:t>
      </w:r>
      <w:r>
        <w:rPr>
          <w:rFonts w:cs="宋体"/>
          <w:color w:val="000000" w:themeColor="text1"/>
          <w:szCs w:val="21"/>
          <w:lang w:bidi="ar"/>
          <w14:textFill>
            <w14:solidFill>
              <w14:schemeClr w14:val="tx1"/>
            </w14:solidFill>
          </w14:textFill>
        </w:rPr>
        <w:t>GB 50219</w:t>
      </w:r>
      <w:r>
        <w:rPr>
          <w:rFonts w:hint="eastAsia" w:cs="宋体"/>
          <w:color w:val="000000" w:themeColor="text1"/>
          <w:szCs w:val="21"/>
          <w:lang w:bidi="ar"/>
          <w14:textFill>
            <w14:solidFill>
              <w14:schemeClr w14:val="tx1"/>
            </w14:solidFill>
          </w14:textFill>
        </w:rPr>
        <w:t>、</w:t>
      </w:r>
      <w:r>
        <w:rPr>
          <w:rFonts w:cs="宋体"/>
          <w:color w:val="000000" w:themeColor="text1"/>
          <w:szCs w:val="21"/>
          <w:lang w:bidi="ar"/>
          <w14:textFill>
            <w14:solidFill>
              <w14:schemeClr w14:val="tx1"/>
            </w14:solidFill>
          </w14:textFill>
        </w:rPr>
        <w:t>GB 50898</w:t>
      </w:r>
      <w:r>
        <w:rPr>
          <w:rFonts w:hint="eastAsia" w:cs="宋体"/>
          <w:color w:val="000000" w:themeColor="text1"/>
          <w:szCs w:val="21"/>
          <w:lang w:bidi="ar"/>
          <w14:textFill>
            <w14:solidFill>
              <w14:schemeClr w14:val="tx1"/>
            </w14:solidFill>
          </w14:textFill>
        </w:rPr>
        <w:t>的相关规定。</w:t>
      </w:r>
    </w:p>
    <w:p w14:paraId="771F3B4D">
      <w:pPr>
        <w:numPr>
          <w:ilvl w:val="2"/>
          <w:numId w:val="3"/>
        </w:numPr>
        <w:spacing w:line="360" w:lineRule="auto"/>
        <w:ind w:leftChars="0" w:firstLineChars="0"/>
        <w:outlineLvl w:val="2"/>
        <w:rPr>
          <w:rFonts w:cs="宋体"/>
          <w:szCs w:val="21"/>
        </w:rPr>
      </w:pPr>
      <w:r>
        <w:rPr>
          <w:rFonts w:hint="eastAsia" w:ascii="宋体" w:hAnsi="宋体" w:cs="宋体"/>
          <w:bCs/>
          <w:szCs w:val="21"/>
          <w:lang w:bidi="ar"/>
        </w:rPr>
        <w:t>　附建式</w:t>
      </w:r>
      <w:r>
        <w:rPr>
          <w:rFonts w:hint="eastAsia" w:cs="宋体"/>
          <w:szCs w:val="21"/>
          <w:lang w:bidi="ar"/>
        </w:rPr>
        <w:t>变电站与附建建筑同一时间内的火灾次数</w:t>
      </w:r>
      <w:r>
        <w:rPr>
          <w:rFonts w:hint="eastAsia" w:cs="宋体"/>
          <w:sz w:val="18"/>
          <w:szCs w:val="18"/>
          <w:lang w:bidi="ar"/>
        </w:rPr>
        <w:t>可</w:t>
      </w:r>
      <w:r>
        <w:rPr>
          <w:rFonts w:hint="eastAsia" w:cs="宋体"/>
          <w:szCs w:val="21"/>
          <w:lang w:bidi="ar"/>
        </w:rPr>
        <w:t>按一次考虑，变电站室内、外消防用水量的设计</w:t>
      </w:r>
      <w:r>
        <w:rPr>
          <w:rFonts w:hint="eastAsia" w:ascii="宋体" w:hAnsi="宋体" w:cs="宋体"/>
          <w:bCs/>
          <w:szCs w:val="21"/>
          <w:lang w:bidi="ar"/>
        </w:rPr>
        <w:t>应符合</w:t>
      </w:r>
      <w:r>
        <w:rPr>
          <w:rFonts w:cs="宋体"/>
          <w:szCs w:val="21"/>
          <w:lang w:bidi="ar"/>
        </w:rPr>
        <w:t>GB 50229</w:t>
      </w:r>
      <w:r>
        <w:rPr>
          <w:rFonts w:hint="eastAsia" w:cs="宋体"/>
          <w:szCs w:val="21"/>
          <w:lang w:bidi="ar"/>
        </w:rPr>
        <w:t>、</w:t>
      </w:r>
      <w:r>
        <w:rPr>
          <w:rFonts w:cs="宋体"/>
          <w:szCs w:val="21"/>
          <w:lang w:bidi="ar"/>
        </w:rPr>
        <w:t>GB 50974</w:t>
      </w:r>
      <w:r>
        <w:rPr>
          <w:rFonts w:hint="eastAsia" w:ascii="宋体" w:hAnsi="宋体" w:cs="宋体"/>
          <w:bCs/>
          <w:szCs w:val="21"/>
          <w:lang w:bidi="ar"/>
        </w:rPr>
        <w:t>的相关规定。</w:t>
      </w:r>
    </w:p>
    <w:p w14:paraId="30C90D50">
      <w:pPr>
        <w:numPr>
          <w:ilvl w:val="2"/>
          <w:numId w:val="3"/>
        </w:numPr>
        <w:spacing w:line="360" w:lineRule="auto"/>
        <w:ind w:leftChars="0" w:firstLineChars="0"/>
        <w:outlineLvl w:val="2"/>
        <w:rPr>
          <w:rFonts w:ascii="宋体" w:hAnsi="宋体" w:cs="宋体"/>
          <w:bCs/>
          <w:szCs w:val="21"/>
        </w:rPr>
      </w:pPr>
      <w:r>
        <w:rPr>
          <w:rFonts w:hint="eastAsia" w:cs="宋体"/>
          <w:szCs w:val="21"/>
          <w:lang w:bidi="ar"/>
        </w:rPr>
        <w:t>　附建式变电站应设置消防排水系统，消防排水系统设计应符合</w:t>
      </w:r>
      <w:r>
        <w:rPr>
          <w:rFonts w:cs="宋体"/>
          <w:szCs w:val="21"/>
          <w:lang w:bidi="ar"/>
        </w:rPr>
        <w:t>GB 50229</w:t>
      </w:r>
      <w:r>
        <w:rPr>
          <w:rFonts w:hint="eastAsia" w:cs="宋体"/>
          <w:szCs w:val="21"/>
          <w:lang w:bidi="ar"/>
        </w:rPr>
        <w:t>、</w:t>
      </w:r>
      <w:r>
        <w:rPr>
          <w:rFonts w:cs="宋体"/>
          <w:szCs w:val="21"/>
          <w:lang w:val="zh-CN" w:bidi="ar"/>
        </w:rPr>
        <w:t>GB</w:t>
      </w:r>
      <w:r>
        <w:rPr>
          <w:rFonts w:cs="宋体"/>
          <w:szCs w:val="21"/>
          <w:lang w:bidi="ar"/>
        </w:rPr>
        <w:t xml:space="preserve"> </w:t>
      </w:r>
      <w:r>
        <w:rPr>
          <w:rFonts w:cs="宋体"/>
          <w:szCs w:val="21"/>
          <w:lang w:val="zh-CN" w:bidi="ar"/>
        </w:rPr>
        <w:t>50015</w:t>
      </w:r>
      <w:r>
        <w:rPr>
          <w:rFonts w:hint="eastAsia" w:cs="宋体"/>
          <w:szCs w:val="21"/>
          <w:lang w:bidi="ar"/>
        </w:rPr>
        <w:t>、</w:t>
      </w:r>
      <w:r>
        <w:rPr>
          <w:rFonts w:cs="宋体"/>
          <w:szCs w:val="21"/>
          <w:lang w:val="zh-CN" w:bidi="ar"/>
        </w:rPr>
        <w:t>GB</w:t>
      </w:r>
      <w:r>
        <w:rPr>
          <w:rFonts w:cs="宋体"/>
          <w:szCs w:val="21"/>
          <w:lang w:bidi="ar"/>
        </w:rPr>
        <w:t xml:space="preserve"> </w:t>
      </w:r>
      <w:r>
        <w:rPr>
          <w:rFonts w:cs="宋体"/>
          <w:szCs w:val="21"/>
          <w:lang w:val="zh-CN" w:bidi="ar"/>
        </w:rPr>
        <w:t>50014</w:t>
      </w:r>
      <w:r>
        <w:rPr>
          <w:rFonts w:hint="eastAsia" w:cs="宋体"/>
          <w:szCs w:val="21"/>
          <w:lang w:bidi="ar"/>
        </w:rPr>
        <w:t>、</w:t>
      </w:r>
      <w:r>
        <w:rPr>
          <w:rFonts w:cs="宋体"/>
          <w:szCs w:val="21"/>
          <w:lang w:bidi="ar"/>
        </w:rPr>
        <w:t>GB 50974</w:t>
      </w:r>
      <w:r>
        <w:rPr>
          <w:rFonts w:hint="eastAsia" w:cs="宋体"/>
          <w:szCs w:val="21"/>
          <w:lang w:bidi="ar"/>
        </w:rPr>
        <w:t>的相关规定。</w:t>
      </w:r>
    </w:p>
    <w:p w14:paraId="03F67EB3">
      <w:pPr>
        <w:pStyle w:val="4"/>
        <w:widowControl/>
        <w:numPr>
          <w:ilvl w:val="1"/>
          <w:numId w:val="3"/>
        </w:numPr>
      </w:pPr>
      <w:bookmarkStart w:id="223" w:name="_Toc21494"/>
      <w:r>
        <w:rPr>
          <w:rFonts w:hint="eastAsia" w:cs="黑体"/>
          <w:lang w:val="zh-CN"/>
        </w:rPr>
        <w:t>　</w:t>
      </w:r>
      <w:bookmarkStart w:id="224" w:name="_Toc32161"/>
      <w:bookmarkStart w:id="225" w:name="_Toc9542"/>
      <w:bookmarkStart w:id="226" w:name="_Toc26177"/>
      <w:bookmarkStart w:id="227" w:name="_Toc121672808"/>
      <w:bookmarkStart w:id="228" w:name="_Toc17525"/>
      <w:r>
        <w:rPr>
          <w:rFonts w:hint="eastAsia" w:cs="黑体"/>
          <w:lang w:val="zh-CN"/>
        </w:rPr>
        <w:t>灭火设施</w:t>
      </w:r>
      <w:bookmarkEnd w:id="223"/>
      <w:bookmarkEnd w:id="224"/>
      <w:bookmarkEnd w:id="225"/>
      <w:bookmarkEnd w:id="226"/>
      <w:bookmarkEnd w:id="227"/>
      <w:bookmarkEnd w:id="228"/>
    </w:p>
    <w:p w14:paraId="7590A344">
      <w:pPr>
        <w:numPr>
          <w:ilvl w:val="2"/>
          <w:numId w:val="3"/>
        </w:numPr>
        <w:spacing w:line="360" w:lineRule="auto"/>
        <w:ind w:leftChars="0" w:firstLineChars="0"/>
        <w:outlineLvl w:val="2"/>
        <w:rPr>
          <w:rFonts w:cs="宋体"/>
          <w:szCs w:val="21"/>
          <w:lang w:bidi="ar"/>
        </w:rPr>
      </w:pPr>
      <w:r>
        <w:rPr>
          <w:rFonts w:hint="eastAsia" w:cs="宋体"/>
          <w:szCs w:val="21"/>
          <w:lang w:bidi="ar"/>
        </w:rPr>
        <w:t xml:space="preserve"> </w:t>
      </w:r>
      <w:r>
        <w:rPr>
          <w:rFonts w:cs="宋体"/>
          <w:szCs w:val="21"/>
          <w:lang w:bidi="ar"/>
        </w:rPr>
        <w:t xml:space="preserve"> </w:t>
      </w:r>
      <w:r>
        <w:rPr>
          <w:rFonts w:hint="eastAsia" w:cs="宋体"/>
          <w:szCs w:val="21"/>
          <w:lang w:bidi="ar"/>
        </w:rPr>
        <w:t>上盖附建式变电站及与建筑高度不大于</w:t>
      </w:r>
      <w:r>
        <w:rPr>
          <w:rFonts w:cs="宋体"/>
          <w:szCs w:val="21"/>
          <w:lang w:bidi="ar"/>
        </w:rPr>
        <w:t xml:space="preserve">100 </w:t>
      </w:r>
      <w:r>
        <w:rPr>
          <w:rFonts w:hint="eastAsia" w:cs="宋体"/>
          <w:szCs w:val="21"/>
          <w:lang w:bidi="ar"/>
        </w:rPr>
        <w:t>m的民用建筑贴邻布置的贴邻附建式变电站，应设置自动灭火系统，并应符合表2的规定。</w:t>
      </w:r>
    </w:p>
    <w:p w14:paraId="6520BDCF">
      <w:pPr>
        <w:spacing w:before="120" w:beforeLines="50" w:after="120" w:afterLines="50" w:line="240" w:lineRule="atLeast"/>
        <w:ind w:left="0" w:leftChars="0" w:firstLine="0" w:firstLineChars="0"/>
        <w:jc w:val="center"/>
        <w:rPr>
          <w:rFonts w:ascii="黑体" w:hAnsi="宋体" w:eastAsia="黑体" w:cs="黑体"/>
          <w:bCs/>
          <w:szCs w:val="21"/>
        </w:rPr>
      </w:pPr>
      <w:r>
        <w:rPr>
          <w:rFonts w:hint="eastAsia" w:ascii="黑体" w:hAnsi="宋体" w:eastAsia="黑体" w:cs="黑体"/>
          <w:bCs/>
          <w:szCs w:val="21"/>
          <w:lang w:bidi="ar"/>
        </w:rPr>
        <w:t>表2　上盖和贴邻（100</w:t>
      </w:r>
      <w:r>
        <w:rPr>
          <w:rFonts w:cs="宋体"/>
          <w:szCs w:val="21"/>
          <w:lang w:val="zh-CN" w:bidi="ar"/>
        </w:rPr>
        <w:t xml:space="preserve"> </w:t>
      </w:r>
      <w:r>
        <w:rPr>
          <w:rFonts w:hint="eastAsia" w:cs="宋体"/>
          <w:szCs w:val="21"/>
          <w:lang w:val="zh-CN" w:bidi="ar"/>
        </w:rPr>
        <w:t>m</w:t>
      </w:r>
      <w:r>
        <w:rPr>
          <w:rFonts w:hint="eastAsia" w:ascii="黑体" w:hAnsi="宋体" w:eastAsia="黑体" w:cs="黑体"/>
          <w:bCs/>
          <w:szCs w:val="21"/>
          <w:lang w:bidi="ar"/>
        </w:rPr>
        <w:t>及以下）附建式变电站主要设备房间灭火设施的选型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1820"/>
        <w:gridCol w:w="2481"/>
        <w:gridCol w:w="4723"/>
      </w:tblGrid>
      <w:tr w14:paraId="3FAD2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exact"/>
          <w:tblHeader/>
          <w:jc w:val="center"/>
        </w:trPr>
        <w:tc>
          <w:tcPr>
            <w:tcW w:w="4301" w:type="dxa"/>
            <w:gridSpan w:val="2"/>
            <w:tcBorders>
              <w:tl2br w:val="nil"/>
              <w:tr2bl w:val="nil"/>
            </w:tcBorders>
            <w:shd w:val="clear" w:color="auto" w:fill="FFFFFF"/>
            <w:tcMar>
              <w:left w:w="108" w:type="dxa"/>
              <w:right w:w="108" w:type="dxa"/>
            </w:tcMar>
            <w:vAlign w:val="center"/>
          </w:tcPr>
          <w:p w14:paraId="2A992AC8">
            <w:pPr>
              <w:ind w:left="0" w:leftChars="0" w:firstLine="0" w:firstLineChars="0"/>
              <w:jc w:val="center"/>
              <w:rPr>
                <w:rFonts w:cs="宋体"/>
                <w:szCs w:val="21"/>
              </w:rPr>
            </w:pPr>
            <w:r>
              <w:rPr>
                <w:rFonts w:hint="eastAsia" w:ascii="宋体" w:hAnsi="宋体" w:cs="宋体"/>
                <w:sz w:val="18"/>
                <w:szCs w:val="18"/>
                <w:lang w:bidi="ar"/>
              </w:rPr>
              <w:t>设备室名称</w:t>
            </w:r>
          </w:p>
        </w:tc>
        <w:tc>
          <w:tcPr>
            <w:tcW w:w="4723" w:type="dxa"/>
            <w:tcBorders>
              <w:tl2br w:val="nil"/>
              <w:tr2bl w:val="nil"/>
            </w:tcBorders>
            <w:shd w:val="clear" w:color="auto" w:fill="FFFFFF"/>
            <w:tcMar>
              <w:left w:w="108" w:type="dxa"/>
              <w:right w:w="108" w:type="dxa"/>
            </w:tcMar>
            <w:vAlign w:val="center"/>
          </w:tcPr>
          <w:p w14:paraId="78CF89E4">
            <w:pPr>
              <w:ind w:left="210" w:firstLine="360"/>
              <w:jc w:val="center"/>
              <w:rPr>
                <w:rFonts w:cs="宋体"/>
                <w:szCs w:val="21"/>
              </w:rPr>
            </w:pPr>
            <w:r>
              <w:rPr>
                <w:rFonts w:hint="eastAsia" w:ascii="宋体" w:hAnsi="宋体" w:cs="宋体"/>
                <w:sz w:val="18"/>
                <w:szCs w:val="18"/>
                <w:lang w:bidi="ar"/>
              </w:rPr>
              <w:t>灭火介质及系统类型</w:t>
            </w:r>
          </w:p>
        </w:tc>
      </w:tr>
      <w:tr w14:paraId="15DD7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4301" w:type="dxa"/>
            <w:gridSpan w:val="2"/>
            <w:tcBorders>
              <w:tl2br w:val="nil"/>
              <w:tr2bl w:val="nil"/>
            </w:tcBorders>
            <w:shd w:val="clear" w:color="auto" w:fill="FFFFFF"/>
            <w:tcMar>
              <w:left w:w="108" w:type="dxa"/>
              <w:right w:w="108" w:type="dxa"/>
            </w:tcMar>
            <w:vAlign w:val="center"/>
          </w:tcPr>
          <w:p w14:paraId="3870E351">
            <w:pPr>
              <w:ind w:left="0" w:leftChars="0" w:firstLine="0" w:firstLineChars="0"/>
              <w:rPr>
                <w:rFonts w:cs="宋体"/>
                <w:sz w:val="18"/>
                <w:szCs w:val="18"/>
              </w:rPr>
            </w:pPr>
            <w:r>
              <w:rPr>
                <w:rFonts w:hint="eastAsia" w:cs="宋体"/>
                <w:sz w:val="18"/>
                <w:szCs w:val="18"/>
                <w:lang w:bidi="ar"/>
              </w:rPr>
              <w:t>油浸变压器室</w:t>
            </w:r>
          </w:p>
        </w:tc>
        <w:tc>
          <w:tcPr>
            <w:tcW w:w="4723" w:type="dxa"/>
            <w:tcBorders>
              <w:tl2br w:val="nil"/>
              <w:tr2bl w:val="nil"/>
            </w:tcBorders>
            <w:shd w:val="clear" w:color="auto" w:fill="FFFFFF"/>
            <w:tcMar>
              <w:left w:w="108" w:type="dxa"/>
              <w:right w:w="108" w:type="dxa"/>
            </w:tcMar>
            <w:vAlign w:val="center"/>
          </w:tcPr>
          <w:p w14:paraId="25B23CC8">
            <w:pPr>
              <w:ind w:left="0" w:leftChars="0" w:firstLine="0" w:firstLineChars="0"/>
              <w:rPr>
                <w:rFonts w:cs="宋体"/>
                <w:sz w:val="18"/>
                <w:szCs w:val="18"/>
              </w:rPr>
            </w:pPr>
            <w:r>
              <w:rPr>
                <w:rFonts w:hint="eastAsia" w:cs="宋体"/>
                <w:sz w:val="18"/>
                <w:szCs w:val="18"/>
                <w:lang w:bidi="ar"/>
              </w:rPr>
              <w:t>水喷雾或细水雾灭火系统</w:t>
            </w:r>
          </w:p>
        </w:tc>
      </w:tr>
      <w:tr w14:paraId="2797A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820" w:type="dxa"/>
            <w:vMerge w:val="restart"/>
            <w:tcBorders>
              <w:tl2br w:val="nil"/>
              <w:tr2bl w:val="nil"/>
            </w:tcBorders>
            <w:shd w:val="clear" w:color="auto" w:fill="FFFFFF"/>
            <w:tcMar>
              <w:left w:w="108" w:type="dxa"/>
              <w:right w:w="108" w:type="dxa"/>
            </w:tcMar>
            <w:vAlign w:val="center"/>
          </w:tcPr>
          <w:p w14:paraId="3072DADD">
            <w:pPr>
              <w:spacing w:line="240" w:lineRule="exact"/>
              <w:ind w:left="0" w:leftChars="0" w:firstLine="0" w:firstLineChars="0"/>
              <w:jc w:val="both"/>
              <w:rPr>
                <w:rFonts w:cs="宋体"/>
                <w:sz w:val="18"/>
                <w:szCs w:val="18"/>
              </w:rPr>
            </w:pPr>
            <w:r>
              <w:rPr>
                <w:rFonts w:hint="eastAsia" w:cs="宋体"/>
                <w:sz w:val="18"/>
                <w:szCs w:val="18"/>
                <w:lang w:bidi="ar"/>
              </w:rPr>
              <w:t>无功补偿装置室</w:t>
            </w:r>
          </w:p>
        </w:tc>
        <w:tc>
          <w:tcPr>
            <w:tcW w:w="2481" w:type="dxa"/>
            <w:tcBorders>
              <w:tl2br w:val="nil"/>
              <w:tr2bl w:val="nil"/>
            </w:tcBorders>
            <w:shd w:val="clear" w:color="auto" w:fill="FFFFFF"/>
            <w:tcMar>
              <w:left w:w="108" w:type="dxa"/>
              <w:right w:w="108" w:type="dxa"/>
            </w:tcMar>
            <w:vAlign w:val="center"/>
          </w:tcPr>
          <w:p w14:paraId="1980C733">
            <w:pPr>
              <w:ind w:left="0" w:leftChars="0" w:firstLine="0" w:firstLineChars="0"/>
              <w:rPr>
                <w:rFonts w:cs="宋体"/>
                <w:sz w:val="18"/>
                <w:szCs w:val="18"/>
              </w:rPr>
            </w:pPr>
            <w:r>
              <w:rPr>
                <w:rFonts w:hint="eastAsia" w:cs="宋体"/>
                <w:sz w:val="18"/>
                <w:szCs w:val="18"/>
                <w:lang w:bidi="ar"/>
              </w:rPr>
              <w:t>电容器</w:t>
            </w:r>
          </w:p>
        </w:tc>
        <w:tc>
          <w:tcPr>
            <w:tcW w:w="4723" w:type="dxa"/>
            <w:tcBorders>
              <w:tl2br w:val="nil"/>
              <w:tr2bl w:val="nil"/>
            </w:tcBorders>
            <w:shd w:val="clear" w:color="auto" w:fill="FFFFFF"/>
            <w:tcMar>
              <w:left w:w="108" w:type="dxa"/>
              <w:right w:w="108" w:type="dxa"/>
            </w:tcMar>
            <w:vAlign w:val="center"/>
          </w:tcPr>
          <w:p w14:paraId="5EC4203D">
            <w:pPr>
              <w:ind w:left="0" w:leftChars="0" w:firstLine="0" w:firstLineChars="0"/>
              <w:rPr>
                <w:rFonts w:cs="宋体"/>
                <w:sz w:val="18"/>
                <w:szCs w:val="18"/>
              </w:rPr>
            </w:pPr>
            <w:r>
              <w:rPr>
                <w:rFonts w:hint="eastAsia" w:cs="宋体"/>
                <w:sz w:val="18"/>
                <w:szCs w:val="18"/>
                <w:lang w:bidi="ar"/>
              </w:rPr>
              <w:t>气体灭火系统</w:t>
            </w:r>
            <w:r>
              <w:rPr>
                <w:rFonts w:hint="eastAsia" w:cs="宋体"/>
                <w:color w:val="000000"/>
                <w:sz w:val="18"/>
                <w:szCs w:val="18"/>
                <w:lang w:bidi="ar"/>
              </w:rPr>
              <w:t>或细水雾灭火系统</w:t>
            </w:r>
          </w:p>
        </w:tc>
      </w:tr>
      <w:tr w14:paraId="069A1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820" w:type="dxa"/>
            <w:vMerge w:val="continue"/>
            <w:tcBorders>
              <w:tl2br w:val="nil"/>
              <w:tr2bl w:val="nil"/>
            </w:tcBorders>
            <w:shd w:val="clear" w:color="auto" w:fill="FFFFFF"/>
            <w:tcMar>
              <w:left w:w="108" w:type="dxa"/>
              <w:right w:w="108" w:type="dxa"/>
            </w:tcMar>
            <w:vAlign w:val="center"/>
          </w:tcPr>
          <w:p w14:paraId="3F7301A2">
            <w:pPr>
              <w:ind w:left="210" w:firstLine="400"/>
              <w:rPr>
                <w:sz w:val="20"/>
              </w:rPr>
            </w:pPr>
          </w:p>
        </w:tc>
        <w:tc>
          <w:tcPr>
            <w:tcW w:w="2481" w:type="dxa"/>
            <w:tcBorders>
              <w:tl2br w:val="nil"/>
              <w:tr2bl w:val="nil"/>
            </w:tcBorders>
            <w:shd w:val="clear" w:color="auto" w:fill="FFFFFF"/>
            <w:tcMar>
              <w:left w:w="108" w:type="dxa"/>
              <w:right w:w="108" w:type="dxa"/>
            </w:tcMar>
            <w:vAlign w:val="center"/>
          </w:tcPr>
          <w:p w14:paraId="67464BA3">
            <w:pPr>
              <w:ind w:left="0" w:leftChars="0" w:firstLine="0" w:firstLineChars="0"/>
              <w:rPr>
                <w:rFonts w:cs="宋体"/>
                <w:sz w:val="18"/>
                <w:szCs w:val="18"/>
              </w:rPr>
            </w:pPr>
            <w:r>
              <w:rPr>
                <w:rFonts w:hint="eastAsia" w:cs="宋体"/>
                <w:sz w:val="18"/>
                <w:szCs w:val="18"/>
                <w:lang w:bidi="ar"/>
              </w:rPr>
              <w:t>油浸电抗器</w:t>
            </w:r>
          </w:p>
        </w:tc>
        <w:tc>
          <w:tcPr>
            <w:tcW w:w="4723" w:type="dxa"/>
            <w:tcBorders>
              <w:tl2br w:val="nil"/>
              <w:tr2bl w:val="nil"/>
            </w:tcBorders>
            <w:shd w:val="clear" w:color="auto" w:fill="FFFFFF"/>
            <w:tcMar>
              <w:left w:w="108" w:type="dxa"/>
              <w:right w:w="108" w:type="dxa"/>
            </w:tcMar>
            <w:vAlign w:val="center"/>
          </w:tcPr>
          <w:p w14:paraId="6685B60B">
            <w:pPr>
              <w:ind w:left="0" w:leftChars="0" w:firstLine="0" w:firstLineChars="0"/>
              <w:rPr>
                <w:rFonts w:cs="宋体"/>
                <w:sz w:val="18"/>
                <w:szCs w:val="18"/>
              </w:rPr>
            </w:pPr>
            <w:r>
              <w:rPr>
                <w:rFonts w:hint="eastAsia" w:cs="宋体"/>
                <w:sz w:val="18"/>
                <w:szCs w:val="18"/>
                <w:lang w:bidi="ar"/>
              </w:rPr>
              <w:t>水喷雾或细水雾灭火系统</w:t>
            </w:r>
          </w:p>
        </w:tc>
      </w:tr>
      <w:tr w14:paraId="76511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1820" w:type="dxa"/>
            <w:vMerge w:val="continue"/>
            <w:tcBorders>
              <w:tl2br w:val="nil"/>
              <w:tr2bl w:val="nil"/>
            </w:tcBorders>
            <w:shd w:val="clear" w:color="auto" w:fill="FFFFFF"/>
            <w:tcMar>
              <w:left w:w="108" w:type="dxa"/>
              <w:right w:w="108" w:type="dxa"/>
            </w:tcMar>
            <w:vAlign w:val="center"/>
          </w:tcPr>
          <w:p w14:paraId="7AD9E2DF">
            <w:pPr>
              <w:ind w:left="210" w:firstLine="400"/>
              <w:rPr>
                <w:sz w:val="20"/>
              </w:rPr>
            </w:pPr>
          </w:p>
        </w:tc>
        <w:tc>
          <w:tcPr>
            <w:tcW w:w="2481" w:type="dxa"/>
            <w:tcBorders>
              <w:tl2br w:val="nil"/>
              <w:tr2bl w:val="nil"/>
            </w:tcBorders>
            <w:shd w:val="clear" w:color="auto" w:fill="FFFFFF"/>
            <w:tcMar>
              <w:left w:w="108" w:type="dxa"/>
              <w:right w:w="108" w:type="dxa"/>
            </w:tcMar>
            <w:vAlign w:val="center"/>
          </w:tcPr>
          <w:p w14:paraId="0AEB5FC2">
            <w:pPr>
              <w:ind w:left="0" w:leftChars="0" w:firstLine="0" w:firstLineChars="0"/>
              <w:rPr>
                <w:rFonts w:cs="宋体"/>
                <w:sz w:val="18"/>
                <w:szCs w:val="18"/>
              </w:rPr>
            </w:pPr>
            <w:r>
              <w:rPr>
                <w:rFonts w:hint="eastAsia" w:cs="宋体"/>
                <w:sz w:val="18"/>
                <w:szCs w:val="18"/>
                <w:lang w:bidi="ar"/>
              </w:rPr>
              <w:t>干式电抗器</w:t>
            </w:r>
          </w:p>
        </w:tc>
        <w:tc>
          <w:tcPr>
            <w:tcW w:w="4723" w:type="dxa"/>
            <w:tcBorders>
              <w:tl2br w:val="nil"/>
              <w:tr2bl w:val="nil"/>
            </w:tcBorders>
            <w:shd w:val="clear" w:color="auto" w:fill="FFFFFF"/>
            <w:tcMar>
              <w:left w:w="108" w:type="dxa"/>
              <w:right w:w="108" w:type="dxa"/>
            </w:tcMar>
            <w:vAlign w:val="center"/>
          </w:tcPr>
          <w:p w14:paraId="451512E2">
            <w:pPr>
              <w:ind w:left="0" w:leftChars="0" w:firstLine="0" w:firstLineChars="0"/>
              <w:rPr>
                <w:rFonts w:cs="宋体"/>
                <w:sz w:val="18"/>
                <w:szCs w:val="18"/>
              </w:rPr>
            </w:pPr>
            <w:r>
              <w:rPr>
                <w:rFonts w:hint="eastAsia" w:cs="宋体"/>
                <w:sz w:val="18"/>
                <w:szCs w:val="18"/>
                <w:lang w:bidi="ar"/>
              </w:rPr>
              <w:t>气体或细水雾灭火系统</w:t>
            </w:r>
          </w:p>
        </w:tc>
      </w:tr>
      <w:tr w14:paraId="6E95F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4301" w:type="dxa"/>
            <w:gridSpan w:val="2"/>
            <w:tcBorders>
              <w:tl2br w:val="nil"/>
              <w:tr2bl w:val="nil"/>
            </w:tcBorders>
            <w:shd w:val="clear" w:color="auto" w:fill="FFFFFF"/>
            <w:tcMar>
              <w:left w:w="108" w:type="dxa"/>
              <w:right w:w="108" w:type="dxa"/>
            </w:tcMar>
            <w:vAlign w:val="center"/>
          </w:tcPr>
          <w:p w14:paraId="4996E0C5">
            <w:pPr>
              <w:ind w:left="0" w:leftChars="0" w:firstLine="0" w:firstLineChars="0"/>
              <w:rPr>
                <w:rFonts w:cs="宋体"/>
                <w:color w:val="000000" w:themeColor="text1"/>
                <w:sz w:val="18"/>
                <w:szCs w:val="18"/>
                <w14:textFill>
                  <w14:solidFill>
                    <w14:schemeClr w14:val="tx1"/>
                  </w14:solidFill>
                </w14:textFill>
              </w:rPr>
            </w:pPr>
            <w:r>
              <w:rPr>
                <w:rFonts w:hint="eastAsia" w:cs="宋体"/>
                <w:color w:val="000000" w:themeColor="text1"/>
                <w:sz w:val="18"/>
                <w:szCs w:val="18"/>
                <w:lang w:bidi="ar"/>
                <w14:textFill>
                  <w14:solidFill>
                    <w14:schemeClr w14:val="tx1"/>
                  </w14:solidFill>
                </w14:textFill>
              </w:rPr>
              <w:t>电缆夹层和电缆竖井</w:t>
            </w:r>
          </w:p>
        </w:tc>
        <w:tc>
          <w:tcPr>
            <w:tcW w:w="4723" w:type="dxa"/>
            <w:tcBorders>
              <w:tl2br w:val="nil"/>
              <w:tr2bl w:val="nil"/>
            </w:tcBorders>
            <w:shd w:val="clear" w:color="auto" w:fill="FFFFFF"/>
            <w:tcMar>
              <w:left w:w="108" w:type="dxa"/>
              <w:right w:w="108" w:type="dxa"/>
            </w:tcMar>
            <w:vAlign w:val="center"/>
          </w:tcPr>
          <w:p w14:paraId="0F3C3C5A">
            <w:pPr>
              <w:ind w:left="0" w:leftChars="0" w:firstLine="0" w:firstLineChars="0"/>
              <w:rPr>
                <w:rFonts w:cs="宋体"/>
                <w:color w:val="000000" w:themeColor="text1"/>
                <w:sz w:val="18"/>
                <w:szCs w:val="18"/>
                <w14:textFill>
                  <w14:solidFill>
                    <w14:schemeClr w14:val="tx1"/>
                  </w14:solidFill>
                </w14:textFill>
              </w:rPr>
            </w:pPr>
            <w:r>
              <w:rPr>
                <w:rFonts w:hint="eastAsia" w:cs="宋体"/>
                <w:color w:val="000000" w:themeColor="text1"/>
                <w:sz w:val="18"/>
                <w:szCs w:val="18"/>
                <w:lang w:bidi="ar"/>
                <w14:textFill>
                  <w14:solidFill>
                    <w14:schemeClr w14:val="tx1"/>
                  </w14:solidFill>
                </w14:textFill>
              </w:rPr>
              <w:t>超细干粉、细水雾或水喷雾灭火系统</w:t>
            </w:r>
          </w:p>
        </w:tc>
      </w:tr>
    </w:tbl>
    <w:p w14:paraId="7237C2DA">
      <w:pPr>
        <w:numPr>
          <w:ilvl w:val="2"/>
          <w:numId w:val="3"/>
        </w:numPr>
        <w:spacing w:before="240" w:beforeLines="100" w:line="360" w:lineRule="auto"/>
        <w:ind w:leftChars="0" w:firstLineChars="0"/>
        <w:outlineLvl w:val="2"/>
        <w:rPr>
          <w:rFonts w:ascii="宋体" w:hAnsi="宋体" w:cs="宋体"/>
          <w:bCs/>
          <w:szCs w:val="21"/>
          <w:lang w:bidi="ar"/>
        </w:rPr>
      </w:pPr>
      <w:bookmarkStart w:id="229" w:name="_Toc30444"/>
      <w:r>
        <w:rPr>
          <w:rFonts w:hint="eastAsia" w:ascii="宋体" w:hAnsi="宋体" w:cs="宋体"/>
          <w:bCs/>
          <w:szCs w:val="21"/>
          <w:lang w:bidi="ar"/>
        </w:rPr>
        <w:t>　主变压器室附近应配置至少一具50kg推车式磷酸铵盐干粉灭火器；设备室应至少配置两具5</w:t>
      </w:r>
      <w:r>
        <w:rPr>
          <w:rFonts w:hint="eastAsia" w:cs="宋体"/>
          <w:szCs w:val="21"/>
          <w:lang w:bidi="ar"/>
        </w:rPr>
        <w:t>kg</w:t>
      </w:r>
      <w:r>
        <w:rPr>
          <w:rFonts w:hint="eastAsia" w:ascii="宋体" w:hAnsi="宋体" w:cs="宋体"/>
          <w:bCs/>
          <w:szCs w:val="21"/>
          <w:lang w:bidi="ar"/>
        </w:rPr>
        <w:t>手提式磷酸铵盐干粉灭火器；其他房间的灭火设施配置应符合</w:t>
      </w:r>
      <w:r>
        <w:rPr>
          <w:rFonts w:hint="eastAsia" w:cs="宋体"/>
          <w:szCs w:val="21"/>
          <w:lang w:bidi="ar"/>
        </w:rPr>
        <w:t>GB 50229、GB 50140</w:t>
      </w:r>
      <w:r>
        <w:rPr>
          <w:rFonts w:hint="eastAsia" w:ascii="宋体" w:hAnsi="宋体" w:cs="宋体"/>
          <w:bCs/>
          <w:szCs w:val="21"/>
          <w:lang w:bidi="ar"/>
        </w:rPr>
        <w:t>的相关规定。</w:t>
      </w:r>
    </w:p>
    <w:p w14:paraId="0C05291F">
      <w:pPr>
        <w:pStyle w:val="4"/>
        <w:widowControl/>
        <w:numPr>
          <w:ilvl w:val="1"/>
          <w:numId w:val="3"/>
        </w:numPr>
        <w:spacing w:before="240" w:beforeLines="100"/>
        <w:rPr>
          <w:rFonts w:cs="黑体"/>
          <w:lang w:val="zh-CN"/>
        </w:rPr>
      </w:pPr>
      <w:r>
        <w:rPr>
          <w:rFonts w:hint="eastAsia" w:cs="黑体"/>
          <w:lang w:val="zh-CN"/>
        </w:rPr>
        <w:t>　</w:t>
      </w:r>
      <w:bookmarkStart w:id="230" w:name="_Toc8929"/>
      <w:bookmarkStart w:id="231" w:name="_Toc26348"/>
      <w:bookmarkStart w:id="232" w:name="_Toc23062"/>
      <w:bookmarkStart w:id="233" w:name="_Toc121672809"/>
      <w:bookmarkStart w:id="234" w:name="_Toc2397"/>
      <w:r>
        <w:rPr>
          <w:rFonts w:hint="eastAsia" w:cs="黑体"/>
          <w:lang w:val="zh-CN"/>
        </w:rPr>
        <w:t>防</w:t>
      </w:r>
      <w:bookmarkEnd w:id="229"/>
      <w:bookmarkEnd w:id="230"/>
      <w:bookmarkEnd w:id="231"/>
      <w:bookmarkEnd w:id="232"/>
      <w:bookmarkEnd w:id="233"/>
      <w:r>
        <w:rPr>
          <w:rFonts w:hint="eastAsia" w:cs="黑体"/>
          <w:lang w:val="zh-CN"/>
        </w:rPr>
        <w:t>排烟系统</w:t>
      </w:r>
      <w:bookmarkEnd w:id="234"/>
    </w:p>
    <w:p w14:paraId="090932A0">
      <w:pPr>
        <w:numPr>
          <w:ilvl w:val="2"/>
          <w:numId w:val="3"/>
        </w:numPr>
        <w:spacing w:line="360" w:lineRule="auto"/>
        <w:ind w:leftChars="0" w:firstLineChars="0"/>
        <w:outlineLvl w:val="2"/>
        <w:rPr>
          <w:rFonts w:cs="宋体"/>
          <w:szCs w:val="21"/>
        </w:rPr>
      </w:pPr>
      <w:r>
        <w:rPr>
          <w:rFonts w:hint="eastAsia" w:cs="宋体"/>
          <w:szCs w:val="21"/>
          <w:lang w:bidi="ar"/>
        </w:rPr>
        <w:t>　附建式变电站内部的下列场所应设置排烟设施：</w:t>
      </w:r>
    </w:p>
    <w:p w14:paraId="1F3B94F8">
      <w:pPr>
        <w:numPr>
          <w:ilvl w:val="1"/>
          <w:numId w:val="27"/>
        </w:numPr>
        <w:spacing w:line="360" w:lineRule="auto"/>
        <w:ind w:leftChars="0" w:firstLineChars="0"/>
        <w:rPr>
          <w:rFonts w:ascii="宋体" w:hAnsi="宋体" w:cs="宋体"/>
          <w:bCs/>
          <w:szCs w:val="21"/>
        </w:rPr>
      </w:pPr>
      <w:r>
        <w:rPr>
          <w:rFonts w:hint="eastAsia" w:ascii="宋体" w:hAnsi="宋体" w:cs="宋体"/>
          <w:bCs/>
          <w:szCs w:val="21"/>
          <w:lang w:bidi="ar"/>
        </w:rPr>
        <w:t>上盖附建式变电站或与高度不大于10</w:t>
      </w:r>
      <w:r>
        <w:rPr>
          <w:rFonts w:hint="eastAsia" w:ascii="宋体" w:hAnsi="宋体" w:cs="宋体"/>
          <w:bCs/>
          <w:spacing w:val="50"/>
          <w:szCs w:val="21"/>
          <w:lang w:bidi="ar"/>
        </w:rPr>
        <w:t>0</w:t>
      </w:r>
      <w:r>
        <w:rPr>
          <w:rFonts w:hint="eastAsia" w:cs="宋体"/>
          <w:szCs w:val="21"/>
          <w:lang w:bidi="ar"/>
        </w:rPr>
        <w:t>m的建筑贴邻建造的附建式变电站</w:t>
      </w:r>
      <w:r>
        <w:rPr>
          <w:rFonts w:hint="eastAsia" w:ascii="宋体" w:hAnsi="宋体" w:cs="宋体"/>
          <w:bCs/>
          <w:szCs w:val="21"/>
          <w:lang w:bidi="ar"/>
        </w:rPr>
        <w:t>内长度大于4</w:t>
      </w:r>
      <w:r>
        <w:rPr>
          <w:rFonts w:hint="eastAsia" w:ascii="宋体" w:hAnsi="宋体" w:cs="宋体"/>
          <w:bCs/>
          <w:spacing w:val="50"/>
          <w:szCs w:val="21"/>
          <w:lang w:bidi="ar"/>
        </w:rPr>
        <w:t>0</w:t>
      </w:r>
      <w:r>
        <w:rPr>
          <w:rFonts w:hint="eastAsia" w:cs="宋体"/>
          <w:szCs w:val="21"/>
          <w:lang w:bidi="ar"/>
        </w:rPr>
        <w:t>m</w:t>
      </w:r>
      <w:r>
        <w:rPr>
          <w:rFonts w:hint="eastAsia" w:ascii="宋体" w:hAnsi="宋体" w:cs="宋体"/>
          <w:bCs/>
          <w:szCs w:val="21"/>
          <w:lang w:bidi="ar"/>
        </w:rPr>
        <w:t>的疏散走道；</w:t>
      </w:r>
    </w:p>
    <w:p w14:paraId="2EE142E1">
      <w:pPr>
        <w:spacing w:line="360" w:lineRule="auto"/>
        <w:ind w:left="845" w:leftChars="0" w:firstLine="0" w:firstLineChars="0"/>
        <w:jc w:val="both"/>
        <w:rPr>
          <w:rFonts w:ascii="宋体" w:hAnsi="宋体" w:cs="宋体"/>
          <w:bCs/>
          <w:szCs w:val="21"/>
          <w:lang w:bidi="ar"/>
        </w:rPr>
      </w:pPr>
      <w:r>
        <w:rPr>
          <w:rFonts w:ascii="宋体" w:hAnsi="宋体" w:cs="宋体"/>
          <w:bCs/>
          <w:sz w:val="18"/>
          <w:szCs w:val="18"/>
        </w:rPr>
        <mc:AlternateContent>
          <mc:Choice Requires="wps">
            <w:drawing>
              <wp:anchor distT="0" distB="0" distL="114300" distR="114300" simplePos="0" relativeHeight="251688960" behindDoc="0" locked="0" layoutInCell="1" allowOverlap="1">
                <wp:simplePos x="0" y="0"/>
                <wp:positionH relativeFrom="column">
                  <wp:posOffset>36830</wp:posOffset>
                </wp:positionH>
                <wp:positionV relativeFrom="paragraph">
                  <wp:posOffset>91440</wp:posOffset>
                </wp:positionV>
                <wp:extent cx="1371600" cy="1270"/>
                <wp:effectExtent l="0" t="0" r="0" b="0"/>
                <wp:wrapNone/>
                <wp:docPr id="19" name="直接连接符 1"/>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1" o:spid="_x0000_s1026" o:spt="20" style="position:absolute;left:0pt;flip:y;margin-left:2.9pt;margin-top:7.2pt;height:0.1pt;width:108pt;z-index:251688960;mso-width-relative:page;mso-height-relative:page;" filled="f" stroked="t" coordsize="21600,21600" o:gfxdata="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ggwX9QAAAAHAQAADwAAAAAAAAABACAAAAAiAAAAZHJzL2Rvd25yZXYueG1s&#10;UEsBAhQAFAAAAAgAh07iQJs0Il/8AQAA8AMAAA4AAAAAAAAAAQAgAAAAIwEAAGRycy9lMm9Eb2Mu&#10;eG1sUEsFBgAAAAAGAAYAWQEAAJEFAAAAAA==&#10;">
                <v:fill on="f" focussize="0,0"/>
                <v:stroke weight="0.5pt" color="#000000" joinstyle="miter"/>
                <v:imagedata o:title=""/>
                <o:lock v:ext="edit" aspectratio="f"/>
              </v:line>
            </w:pict>
          </mc:Fallback>
        </mc:AlternateContent>
      </w:r>
    </w:p>
    <w:p w14:paraId="23C42540">
      <w:pPr>
        <w:numPr>
          <w:ilvl w:val="0"/>
          <w:numId w:val="26"/>
        </w:numPr>
        <w:spacing w:line="360" w:lineRule="auto"/>
        <w:ind w:leftChars="0" w:firstLineChars="0"/>
        <w:jc w:val="both"/>
        <w:rPr>
          <w:rFonts w:ascii="宋体" w:hAnsi="宋体" w:cs="宋体"/>
          <w:bCs/>
          <w:sz w:val="18"/>
          <w:szCs w:val="18"/>
          <w:lang w:bidi="ar"/>
        </w:rPr>
      </w:pPr>
      <w:r>
        <w:rPr>
          <w:rFonts w:hint="eastAsia" w:ascii="宋体" w:hAnsi="宋体" w:cs="宋体"/>
          <w:bCs/>
          <w:sz w:val="18"/>
          <w:szCs w:val="18"/>
          <w:lang w:bidi="ar"/>
        </w:rPr>
        <w:t>考虑消防安全，附建式变电站参照丙类工业厂房条款进行设防。根据GB50229的相关条文，消火栓灭火系统的火灾延续时间不应小于3.00h。</w:t>
      </w:r>
    </w:p>
    <w:p w14:paraId="730B7ACF">
      <w:pPr>
        <w:ind w:left="630" w:leftChars="0" w:firstLine="0" w:firstLineChars="0"/>
        <w:rPr>
          <w:rFonts w:hint="eastAsia"/>
        </w:rPr>
      </w:pPr>
    </w:p>
    <w:p w14:paraId="6670F6D5">
      <w:pPr>
        <w:numPr>
          <w:ilvl w:val="1"/>
          <w:numId w:val="27"/>
        </w:numPr>
        <w:spacing w:line="360" w:lineRule="auto"/>
        <w:ind w:leftChars="0" w:firstLineChars="0"/>
        <w:rPr>
          <w:rFonts w:ascii="宋体" w:hAnsi="宋体" w:cs="宋体"/>
          <w:bCs/>
          <w:szCs w:val="21"/>
        </w:rPr>
      </w:pPr>
      <w:r>
        <w:rPr>
          <w:rFonts w:hint="eastAsia" w:ascii="宋体" w:hAnsi="宋体" w:cs="宋体"/>
          <w:bCs/>
          <w:szCs w:val="21"/>
          <w:lang w:bidi="ar"/>
        </w:rPr>
        <w:t>建筑面积大于5</w:t>
      </w:r>
      <w:r>
        <w:rPr>
          <w:rFonts w:hint="eastAsia" w:ascii="宋体" w:hAnsi="宋体" w:cs="宋体"/>
          <w:bCs/>
          <w:spacing w:val="50"/>
          <w:szCs w:val="21"/>
          <w:lang w:bidi="ar"/>
        </w:rPr>
        <w:t>0</w:t>
      </w:r>
      <w:r>
        <w:rPr>
          <w:rFonts w:hint="eastAsia" w:cs="宋体"/>
          <w:szCs w:val="21"/>
          <w:lang w:bidi="ar"/>
        </w:rPr>
        <w:t>m</w:t>
      </w:r>
      <w:r>
        <w:rPr>
          <w:rFonts w:cs="宋体"/>
          <w:szCs w:val="21"/>
          <w:vertAlign w:val="superscript"/>
          <w:lang w:bidi="ar"/>
        </w:rPr>
        <w:t>2</w:t>
      </w:r>
      <w:r>
        <w:rPr>
          <w:rFonts w:hint="eastAsia" w:ascii="宋体" w:hAnsi="宋体" w:cs="宋体"/>
          <w:bCs/>
          <w:szCs w:val="21"/>
          <w:lang w:bidi="ar"/>
        </w:rPr>
        <w:t xml:space="preserve"> 且无外窗的集中控制室。</w:t>
      </w:r>
    </w:p>
    <w:p w14:paraId="566F1C4C">
      <w:pPr>
        <w:numPr>
          <w:ilvl w:val="2"/>
          <w:numId w:val="3"/>
        </w:numPr>
        <w:spacing w:line="360" w:lineRule="auto"/>
        <w:ind w:leftChars="0" w:firstLineChars="0"/>
        <w:outlineLvl w:val="2"/>
        <w:rPr>
          <w:rFonts w:cs="宋体"/>
          <w:szCs w:val="21"/>
        </w:rPr>
      </w:pPr>
      <w:r>
        <w:rPr>
          <w:rFonts w:hint="eastAsia" w:cs="宋体"/>
          <w:szCs w:val="21"/>
          <w:lang w:bidi="ar"/>
        </w:rPr>
        <w:t>　附建式变电站不具备自然排烟条件的楼梯间和前室，其机械加压送风防烟设施的设置应符合</w:t>
      </w:r>
      <w:r>
        <w:rPr>
          <w:rFonts w:cs="宋体"/>
          <w:szCs w:val="21"/>
          <w:lang w:bidi="ar"/>
        </w:rPr>
        <w:t>GB 50016</w:t>
      </w:r>
      <w:r>
        <w:rPr>
          <w:rFonts w:hint="eastAsia" w:cs="宋体"/>
          <w:szCs w:val="21"/>
          <w:lang w:bidi="ar"/>
        </w:rPr>
        <w:t>、</w:t>
      </w:r>
      <w:r>
        <w:rPr>
          <w:rFonts w:cs="宋体"/>
          <w:szCs w:val="21"/>
          <w:lang w:bidi="ar"/>
        </w:rPr>
        <w:t>GB 51251</w:t>
      </w:r>
      <w:r>
        <w:rPr>
          <w:rFonts w:hint="eastAsia" w:cs="宋体"/>
          <w:szCs w:val="21"/>
          <w:lang w:bidi="ar"/>
        </w:rPr>
        <w:t>、</w:t>
      </w:r>
      <w:r>
        <w:rPr>
          <w:rFonts w:cs="宋体"/>
          <w:szCs w:val="21"/>
          <w:lang w:bidi="ar"/>
        </w:rPr>
        <w:t>DL/T 5035</w:t>
      </w:r>
      <w:r>
        <w:rPr>
          <w:rFonts w:hint="eastAsia" w:cs="宋体"/>
          <w:szCs w:val="21"/>
          <w:lang w:bidi="ar"/>
        </w:rPr>
        <w:t>的相关规定。</w:t>
      </w:r>
    </w:p>
    <w:p w14:paraId="11B57C5F">
      <w:pPr>
        <w:numPr>
          <w:ilvl w:val="2"/>
          <w:numId w:val="3"/>
        </w:numPr>
        <w:spacing w:line="360" w:lineRule="auto"/>
        <w:ind w:leftChars="0" w:firstLineChars="0"/>
        <w:outlineLvl w:val="2"/>
        <w:rPr>
          <w:rFonts w:cs="宋体"/>
          <w:szCs w:val="21"/>
          <w:lang w:val="zh-CN"/>
        </w:rPr>
      </w:pPr>
      <w:r>
        <w:rPr>
          <w:rFonts w:hint="eastAsia" w:ascii="宋体" w:hAnsi="宋体" w:cs="宋体"/>
          <w:color w:val="000000"/>
          <w:szCs w:val="21"/>
          <w:lang w:bidi="ar"/>
        </w:rPr>
        <w:t>　附建式变电站满足自然排烟条件的房间可不设机械排烟系统。</w:t>
      </w:r>
    </w:p>
    <w:p w14:paraId="60A7BD23">
      <w:pPr>
        <w:numPr>
          <w:ilvl w:val="2"/>
          <w:numId w:val="3"/>
        </w:numPr>
        <w:spacing w:line="360" w:lineRule="auto"/>
        <w:ind w:leftChars="0" w:firstLineChars="0"/>
        <w:outlineLvl w:val="2"/>
        <w:rPr>
          <w:rFonts w:cs="宋体"/>
          <w:szCs w:val="21"/>
          <w:lang w:val="zh-CN"/>
        </w:rPr>
      </w:pPr>
      <w:r>
        <w:rPr>
          <w:rFonts w:hint="eastAsia" w:cs="宋体"/>
          <w:szCs w:val="21"/>
          <w:lang w:bidi="ar"/>
        </w:rPr>
        <w:t>　附建式变电站的机械排烟系统应与通风、空调系统分开设置，并应符合</w:t>
      </w:r>
      <w:r>
        <w:rPr>
          <w:rFonts w:cs="宋体"/>
          <w:szCs w:val="21"/>
          <w:lang w:bidi="ar"/>
        </w:rPr>
        <w:t>GB 50229</w:t>
      </w:r>
      <w:r>
        <w:rPr>
          <w:rFonts w:hint="eastAsia" w:cs="宋体"/>
          <w:szCs w:val="21"/>
          <w:lang w:bidi="ar"/>
        </w:rPr>
        <w:t>、</w:t>
      </w:r>
      <w:r>
        <w:rPr>
          <w:rFonts w:cs="宋体"/>
          <w:szCs w:val="21"/>
          <w:lang w:bidi="ar"/>
        </w:rPr>
        <w:t>GB 51251</w:t>
      </w:r>
      <w:r>
        <w:rPr>
          <w:rFonts w:hint="eastAsia" w:cs="宋体"/>
          <w:szCs w:val="21"/>
          <w:lang w:bidi="ar"/>
        </w:rPr>
        <w:t>的相关规定。</w:t>
      </w:r>
    </w:p>
    <w:p w14:paraId="4A4D564E">
      <w:pPr>
        <w:pStyle w:val="4"/>
        <w:widowControl/>
        <w:numPr>
          <w:ilvl w:val="1"/>
          <w:numId w:val="3"/>
        </w:numPr>
        <w:rPr>
          <w:lang w:val="zh-CN"/>
        </w:rPr>
      </w:pPr>
      <w:bookmarkStart w:id="235" w:name="_Toc28572"/>
      <w:r>
        <w:rPr>
          <w:rFonts w:hint="eastAsia" w:cs="黑体"/>
          <w:lang w:val="zh-CN"/>
        </w:rPr>
        <w:t>　</w:t>
      </w:r>
      <w:bookmarkStart w:id="236" w:name="_Toc19568"/>
      <w:bookmarkStart w:id="237" w:name="_Toc17961"/>
      <w:bookmarkStart w:id="238" w:name="_Toc10633"/>
      <w:bookmarkStart w:id="239" w:name="_Toc19563"/>
      <w:bookmarkStart w:id="240" w:name="_Toc121672810"/>
      <w:r>
        <w:rPr>
          <w:rFonts w:hint="eastAsia" w:cs="黑体"/>
          <w:lang w:val="zh-CN"/>
        </w:rPr>
        <w:t>火灾自动报警系统</w:t>
      </w:r>
      <w:bookmarkEnd w:id="235"/>
      <w:bookmarkEnd w:id="236"/>
      <w:bookmarkEnd w:id="237"/>
      <w:bookmarkEnd w:id="238"/>
      <w:bookmarkEnd w:id="239"/>
      <w:bookmarkEnd w:id="240"/>
    </w:p>
    <w:p w14:paraId="5CE0FB5A">
      <w:pPr>
        <w:numPr>
          <w:ilvl w:val="2"/>
          <w:numId w:val="3"/>
        </w:numPr>
        <w:spacing w:line="360" w:lineRule="auto"/>
        <w:ind w:leftChars="0" w:firstLineChars="0"/>
        <w:outlineLvl w:val="2"/>
        <w:rPr>
          <w:rFonts w:cs="宋体"/>
          <w:szCs w:val="21"/>
          <w:lang w:bidi="ar"/>
        </w:rPr>
      </w:pPr>
      <w:r>
        <w:rPr>
          <w:rFonts w:hint="eastAsia" w:cs="宋体"/>
          <w:szCs w:val="21"/>
          <w:lang w:bidi="ar"/>
        </w:rPr>
        <w:t>　附建式变电站应设置火灾自动报警系统，并宜采用集中报警系统。火灾自动报警系统应具有火灾信号远传功能。变电站电气火灾监控系统的设置</w:t>
      </w:r>
      <w:r>
        <w:rPr>
          <w:rFonts w:hint="eastAsia" w:ascii="宋体" w:hAnsi="宋体" w:cs="宋体"/>
          <w:bCs/>
          <w:szCs w:val="21"/>
          <w:lang w:val="zh-CN" w:bidi="ar"/>
        </w:rPr>
        <w:t>应符合</w:t>
      </w:r>
      <w:r>
        <w:rPr>
          <w:rFonts w:hint="eastAsia" w:ascii="宋体" w:hAnsi="宋体" w:cs="宋体"/>
          <w:bCs/>
          <w:szCs w:val="21"/>
          <w:lang w:val="zh-CN"/>
        </w:rPr>
        <w:t>现行国家标准《火灾自动报警系统设计规范》</w:t>
      </w:r>
      <w:r>
        <w:rPr>
          <w:rFonts w:cs="宋体"/>
          <w:szCs w:val="21"/>
          <w:lang w:bidi="ar"/>
        </w:rPr>
        <w:t>GB 50116</w:t>
      </w:r>
      <w:r>
        <w:rPr>
          <w:rFonts w:hint="eastAsia" w:cs="宋体"/>
          <w:szCs w:val="21"/>
          <w:lang w:bidi="ar"/>
        </w:rPr>
        <w:t>的相关规定。</w:t>
      </w:r>
    </w:p>
    <w:p w14:paraId="2F46BBCE">
      <w:pPr>
        <w:numPr>
          <w:ilvl w:val="2"/>
          <w:numId w:val="3"/>
        </w:numPr>
        <w:spacing w:line="360" w:lineRule="auto"/>
        <w:ind w:leftChars="0" w:firstLineChars="0"/>
        <w:outlineLvl w:val="2"/>
        <w:rPr>
          <w:rFonts w:cs="宋体"/>
          <w:szCs w:val="21"/>
        </w:rPr>
      </w:pPr>
      <w:r>
        <w:rPr>
          <w:rFonts w:hint="eastAsia" w:cs="宋体"/>
          <w:szCs w:val="21"/>
          <w:lang w:bidi="ar"/>
        </w:rPr>
        <w:t>　下列场所和部位应设置火灾探测装置：</w:t>
      </w:r>
    </w:p>
    <w:p w14:paraId="6C586900">
      <w:pPr>
        <w:numPr>
          <w:ilvl w:val="1"/>
          <w:numId w:val="28"/>
        </w:numPr>
        <w:spacing w:line="360" w:lineRule="auto"/>
        <w:ind w:leftChars="0" w:firstLineChars="0"/>
        <w:rPr>
          <w:rFonts w:ascii="宋体" w:hAnsi="宋体" w:cs="宋体"/>
          <w:bCs/>
          <w:szCs w:val="21"/>
        </w:rPr>
      </w:pPr>
      <w:r>
        <w:rPr>
          <w:rFonts w:hint="eastAsia" w:ascii="宋体" w:hAnsi="宋体" w:cs="宋体"/>
          <w:bCs/>
          <w:szCs w:val="21"/>
          <w:lang w:bidi="ar"/>
        </w:rPr>
        <w:t>主变压器室、二次设备室、通信室、配电装置室、可燃介质电容器室、接地变室、电抗器室、蓄电池室；</w:t>
      </w:r>
    </w:p>
    <w:p w14:paraId="4828995E">
      <w:pPr>
        <w:numPr>
          <w:ilvl w:val="1"/>
          <w:numId w:val="28"/>
        </w:numPr>
        <w:spacing w:line="360" w:lineRule="auto"/>
        <w:ind w:leftChars="0" w:firstLineChars="0"/>
        <w:rPr>
          <w:rFonts w:ascii="宋体" w:hAnsi="宋体" w:cs="宋体"/>
          <w:bCs/>
          <w:szCs w:val="21"/>
        </w:rPr>
      </w:pPr>
      <w:r>
        <w:rPr>
          <w:rFonts w:hint="eastAsia" w:ascii="宋体" w:hAnsi="宋体" w:cs="宋体"/>
          <w:bCs/>
          <w:szCs w:val="21"/>
          <w:lang w:bidi="ar"/>
        </w:rPr>
        <w:t>电缆夹层及电缆竖井。</w:t>
      </w:r>
    </w:p>
    <w:p w14:paraId="666666B9">
      <w:pPr>
        <w:numPr>
          <w:ilvl w:val="2"/>
          <w:numId w:val="3"/>
        </w:numPr>
        <w:spacing w:line="360" w:lineRule="auto"/>
        <w:ind w:leftChars="0" w:firstLineChars="0"/>
        <w:outlineLvl w:val="2"/>
        <w:rPr>
          <w:rFonts w:cs="宋体"/>
          <w:szCs w:val="21"/>
        </w:rPr>
      </w:pPr>
      <w:r>
        <w:rPr>
          <w:rFonts w:hint="eastAsia" w:cs="宋体"/>
          <w:szCs w:val="21"/>
          <w:lang w:bidi="ar"/>
        </w:rPr>
        <w:t>　附建式变电站各场所或部位的火灾探测器适用类型应根据安装场所的灭火设施的类型和特点确定，并宜符合表</w:t>
      </w:r>
      <w:r>
        <w:rPr>
          <w:rFonts w:cs="宋体"/>
          <w:szCs w:val="21"/>
          <w:lang w:bidi="ar"/>
        </w:rPr>
        <w:t>4</w:t>
      </w:r>
      <w:r>
        <w:rPr>
          <w:rFonts w:hint="eastAsia" w:cs="宋体"/>
          <w:szCs w:val="21"/>
          <w:lang w:bidi="ar"/>
        </w:rPr>
        <w:t>的规定。</w:t>
      </w:r>
    </w:p>
    <w:p w14:paraId="0FBD4561">
      <w:pPr>
        <w:spacing w:before="120" w:beforeLines="50" w:after="120" w:afterLines="50" w:line="240" w:lineRule="atLeast"/>
        <w:ind w:left="210" w:firstLine="420"/>
        <w:jc w:val="center"/>
        <w:rPr>
          <w:rFonts w:ascii="黑体" w:hAnsi="宋体" w:eastAsia="黑体" w:cs="黑体"/>
          <w:bCs/>
          <w:szCs w:val="21"/>
          <w:lang w:bidi="ar"/>
        </w:rPr>
      </w:pPr>
      <w:r>
        <w:rPr>
          <w:rFonts w:hint="eastAsia" w:ascii="黑体" w:hAnsi="宋体" w:eastAsia="黑体" w:cs="黑体"/>
          <w:bCs/>
          <w:szCs w:val="21"/>
          <w:lang w:bidi="ar"/>
        </w:rPr>
        <w:t xml:space="preserve">表4　附建式变电站各场所或部位的火灾探测器适用类型 </w:t>
      </w:r>
    </w:p>
    <w:tbl>
      <w:tblPr>
        <w:tblStyle w:val="2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4334"/>
        <w:gridCol w:w="4909"/>
      </w:tblGrid>
      <w:tr w14:paraId="6273E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69" w:hRule="exact"/>
          <w:tblHeader/>
          <w:jc w:val="center"/>
        </w:trPr>
        <w:tc>
          <w:tcPr>
            <w:tcW w:w="4334" w:type="dxa"/>
            <w:shd w:val="clear" w:color="auto" w:fill="FFFFFF"/>
            <w:tcMar>
              <w:left w:w="108" w:type="dxa"/>
              <w:right w:w="108" w:type="dxa"/>
            </w:tcMar>
            <w:vAlign w:val="center"/>
          </w:tcPr>
          <w:p w14:paraId="58CA2BDF">
            <w:pPr>
              <w:ind w:left="210" w:firstLine="360"/>
              <w:jc w:val="center"/>
              <w:rPr>
                <w:rFonts w:cs="宋体"/>
                <w:sz w:val="18"/>
                <w:szCs w:val="18"/>
              </w:rPr>
            </w:pPr>
            <w:r>
              <w:rPr>
                <w:rFonts w:hint="eastAsia" w:cs="宋体"/>
                <w:sz w:val="18"/>
                <w:szCs w:val="18"/>
                <w:lang w:bidi="ar"/>
              </w:rPr>
              <w:t>设备室名称</w:t>
            </w:r>
          </w:p>
        </w:tc>
        <w:tc>
          <w:tcPr>
            <w:tcW w:w="4909" w:type="dxa"/>
            <w:shd w:val="clear" w:color="auto" w:fill="FFFFFF"/>
            <w:tcMar>
              <w:left w:w="108" w:type="dxa"/>
              <w:right w:w="108" w:type="dxa"/>
            </w:tcMar>
            <w:vAlign w:val="center"/>
          </w:tcPr>
          <w:p w14:paraId="70390CAE">
            <w:pPr>
              <w:ind w:left="210" w:firstLine="360"/>
              <w:jc w:val="center"/>
              <w:rPr>
                <w:rFonts w:cs="宋体"/>
                <w:sz w:val="18"/>
                <w:szCs w:val="18"/>
              </w:rPr>
            </w:pPr>
            <w:r>
              <w:rPr>
                <w:rFonts w:hint="eastAsia" w:cs="宋体"/>
                <w:sz w:val="18"/>
                <w:szCs w:val="18"/>
                <w:lang w:bidi="ar"/>
              </w:rPr>
              <w:t>火灾探测器的适用类型</w:t>
            </w:r>
          </w:p>
        </w:tc>
      </w:tr>
      <w:tr w14:paraId="0E7EEC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69" w:hRule="exact"/>
          <w:jc w:val="center"/>
        </w:trPr>
        <w:tc>
          <w:tcPr>
            <w:tcW w:w="4334" w:type="dxa"/>
            <w:shd w:val="clear" w:color="auto" w:fill="FFFFFF"/>
            <w:tcMar>
              <w:left w:w="108" w:type="dxa"/>
              <w:right w:w="108" w:type="dxa"/>
            </w:tcMar>
            <w:vAlign w:val="center"/>
          </w:tcPr>
          <w:p w14:paraId="57C4EBF1">
            <w:pPr>
              <w:ind w:left="210" w:firstLine="360"/>
              <w:jc w:val="center"/>
              <w:rPr>
                <w:rFonts w:cs="宋体"/>
                <w:sz w:val="18"/>
                <w:szCs w:val="18"/>
              </w:rPr>
            </w:pPr>
            <w:r>
              <w:rPr>
                <w:rFonts w:hint="eastAsia" w:cs="宋体"/>
                <w:sz w:val="18"/>
                <w:szCs w:val="18"/>
                <w:lang w:bidi="ar"/>
              </w:rPr>
              <w:t>主变压器室</w:t>
            </w:r>
          </w:p>
        </w:tc>
        <w:tc>
          <w:tcPr>
            <w:tcW w:w="4909" w:type="dxa"/>
            <w:shd w:val="clear" w:color="auto" w:fill="FFFFFF"/>
            <w:tcMar>
              <w:left w:w="108" w:type="dxa"/>
              <w:right w:w="108" w:type="dxa"/>
            </w:tcMar>
            <w:vAlign w:val="center"/>
          </w:tcPr>
          <w:p w14:paraId="59FED059">
            <w:pPr>
              <w:ind w:left="210" w:firstLine="360"/>
              <w:jc w:val="center"/>
              <w:rPr>
                <w:rFonts w:cs="宋体"/>
                <w:sz w:val="18"/>
                <w:szCs w:val="18"/>
              </w:rPr>
            </w:pPr>
            <w:r>
              <w:rPr>
                <w:rFonts w:hint="eastAsia" w:cs="宋体"/>
                <w:sz w:val="18"/>
                <w:szCs w:val="18"/>
                <w:lang w:bidi="ar"/>
              </w:rPr>
              <w:t>缆式线型感温或吸气式感烟</w:t>
            </w:r>
          </w:p>
        </w:tc>
      </w:tr>
      <w:tr w14:paraId="35F05F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69" w:hRule="exact"/>
          <w:jc w:val="center"/>
        </w:trPr>
        <w:tc>
          <w:tcPr>
            <w:tcW w:w="4334" w:type="dxa"/>
            <w:shd w:val="clear" w:color="auto" w:fill="FFFFFF"/>
            <w:tcMar>
              <w:left w:w="108" w:type="dxa"/>
              <w:right w:w="108" w:type="dxa"/>
            </w:tcMar>
            <w:vAlign w:val="center"/>
          </w:tcPr>
          <w:p w14:paraId="521567B5">
            <w:pPr>
              <w:ind w:left="210" w:firstLine="360"/>
              <w:jc w:val="center"/>
              <w:rPr>
                <w:rFonts w:cs="宋体"/>
                <w:sz w:val="18"/>
                <w:szCs w:val="18"/>
              </w:rPr>
            </w:pPr>
            <w:r>
              <w:rPr>
                <w:rFonts w:hint="eastAsia" w:cs="宋体"/>
                <w:sz w:val="18"/>
                <w:szCs w:val="18"/>
                <w:lang w:bidi="ar"/>
              </w:rPr>
              <w:t>电缆夹层和电缆竖井</w:t>
            </w:r>
          </w:p>
        </w:tc>
        <w:tc>
          <w:tcPr>
            <w:tcW w:w="4909" w:type="dxa"/>
            <w:shd w:val="clear" w:color="auto" w:fill="FFFFFF"/>
            <w:tcMar>
              <w:left w:w="108" w:type="dxa"/>
              <w:right w:w="108" w:type="dxa"/>
            </w:tcMar>
            <w:vAlign w:val="center"/>
          </w:tcPr>
          <w:p w14:paraId="4FE15A64">
            <w:pPr>
              <w:ind w:left="210" w:firstLine="360"/>
              <w:jc w:val="center"/>
              <w:rPr>
                <w:rFonts w:cs="宋体"/>
                <w:sz w:val="18"/>
                <w:szCs w:val="18"/>
              </w:rPr>
            </w:pPr>
            <w:r>
              <w:rPr>
                <w:rFonts w:hint="eastAsia" w:cs="宋体"/>
                <w:sz w:val="18"/>
                <w:szCs w:val="18"/>
                <w:lang w:bidi="ar"/>
              </w:rPr>
              <w:t>缆式线型感温，点型感烟</w:t>
            </w:r>
          </w:p>
        </w:tc>
      </w:tr>
      <w:tr w14:paraId="04941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69" w:hRule="exact"/>
          <w:jc w:val="center"/>
        </w:trPr>
        <w:tc>
          <w:tcPr>
            <w:tcW w:w="4334" w:type="dxa"/>
            <w:shd w:val="clear" w:color="auto" w:fill="FFFFFF"/>
            <w:tcMar>
              <w:left w:w="108" w:type="dxa"/>
              <w:right w:w="108" w:type="dxa"/>
            </w:tcMar>
            <w:vAlign w:val="center"/>
          </w:tcPr>
          <w:p w14:paraId="3351AEEB">
            <w:pPr>
              <w:ind w:left="210" w:firstLine="360"/>
              <w:jc w:val="center"/>
              <w:rPr>
                <w:rFonts w:cs="宋体"/>
                <w:sz w:val="18"/>
                <w:szCs w:val="18"/>
              </w:rPr>
            </w:pPr>
            <w:r>
              <w:rPr>
                <w:rFonts w:hint="eastAsia" w:cs="宋体"/>
                <w:sz w:val="18"/>
                <w:szCs w:val="18"/>
                <w:lang w:bidi="ar"/>
              </w:rPr>
              <w:t>蓄电池室</w:t>
            </w:r>
          </w:p>
        </w:tc>
        <w:tc>
          <w:tcPr>
            <w:tcW w:w="4909" w:type="dxa"/>
            <w:shd w:val="clear" w:color="auto" w:fill="FFFFFF"/>
            <w:tcMar>
              <w:left w:w="108" w:type="dxa"/>
              <w:right w:w="108" w:type="dxa"/>
            </w:tcMar>
            <w:vAlign w:val="center"/>
          </w:tcPr>
          <w:p w14:paraId="443D0544">
            <w:pPr>
              <w:ind w:left="210" w:firstLine="360"/>
              <w:jc w:val="center"/>
              <w:rPr>
                <w:rFonts w:cs="宋体"/>
                <w:sz w:val="18"/>
                <w:szCs w:val="18"/>
              </w:rPr>
            </w:pPr>
            <w:r>
              <w:rPr>
                <w:rFonts w:hint="eastAsia" w:cs="宋体"/>
                <w:sz w:val="18"/>
                <w:szCs w:val="18"/>
                <w:lang w:bidi="ar"/>
              </w:rPr>
              <w:t>点型感烟，可燃气体（氢气）探测器</w:t>
            </w:r>
            <w:r>
              <w:rPr>
                <w:rFonts w:cs="宋体"/>
                <w:sz w:val="18"/>
                <w:szCs w:val="18"/>
                <w:lang w:bidi="ar"/>
              </w:rPr>
              <w:t xml:space="preserve"> </w:t>
            </w:r>
          </w:p>
        </w:tc>
      </w:tr>
      <w:tr w14:paraId="046228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69" w:hRule="exact"/>
          <w:jc w:val="center"/>
        </w:trPr>
        <w:tc>
          <w:tcPr>
            <w:tcW w:w="4334" w:type="dxa"/>
            <w:shd w:val="clear" w:color="auto" w:fill="FFFFFF"/>
            <w:tcMar>
              <w:left w:w="108" w:type="dxa"/>
              <w:right w:w="108" w:type="dxa"/>
            </w:tcMar>
            <w:vAlign w:val="center"/>
          </w:tcPr>
          <w:p w14:paraId="60DB142C">
            <w:pPr>
              <w:ind w:left="210" w:firstLine="360"/>
              <w:jc w:val="center"/>
              <w:rPr>
                <w:rFonts w:cs="宋体"/>
                <w:sz w:val="18"/>
                <w:szCs w:val="18"/>
              </w:rPr>
            </w:pPr>
            <w:r>
              <w:rPr>
                <w:rFonts w:hint="eastAsia" w:cs="宋体"/>
                <w:sz w:val="18"/>
                <w:szCs w:val="18"/>
                <w:lang w:bidi="ar"/>
              </w:rPr>
              <w:t>其他设备间</w:t>
            </w:r>
          </w:p>
        </w:tc>
        <w:tc>
          <w:tcPr>
            <w:tcW w:w="4909" w:type="dxa"/>
            <w:shd w:val="clear" w:color="auto" w:fill="FFFFFF"/>
            <w:tcMar>
              <w:left w:w="108" w:type="dxa"/>
              <w:right w:w="108" w:type="dxa"/>
            </w:tcMar>
            <w:vAlign w:val="center"/>
          </w:tcPr>
          <w:p w14:paraId="38ACA7D1">
            <w:pPr>
              <w:ind w:left="210" w:firstLine="360"/>
              <w:jc w:val="center"/>
              <w:rPr>
                <w:rFonts w:cs="宋体"/>
                <w:sz w:val="18"/>
                <w:szCs w:val="18"/>
              </w:rPr>
            </w:pPr>
            <w:r>
              <w:rPr>
                <w:rFonts w:hint="eastAsia" w:cs="宋体"/>
                <w:sz w:val="18"/>
                <w:szCs w:val="18"/>
                <w:lang w:bidi="ar"/>
              </w:rPr>
              <w:t>点型感烟</w:t>
            </w:r>
          </w:p>
        </w:tc>
      </w:tr>
      <w:tr w14:paraId="1171E6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69" w:hRule="exact"/>
          <w:jc w:val="center"/>
        </w:trPr>
        <w:tc>
          <w:tcPr>
            <w:tcW w:w="4334" w:type="dxa"/>
            <w:shd w:val="clear" w:color="auto" w:fill="FFFFFF"/>
            <w:tcMar>
              <w:left w:w="108" w:type="dxa"/>
              <w:right w:w="108" w:type="dxa"/>
            </w:tcMar>
            <w:vAlign w:val="center"/>
          </w:tcPr>
          <w:p w14:paraId="461151FA">
            <w:pPr>
              <w:ind w:left="210" w:firstLine="360"/>
              <w:jc w:val="center"/>
              <w:rPr>
                <w:rFonts w:cs="宋体"/>
                <w:sz w:val="18"/>
                <w:szCs w:val="18"/>
              </w:rPr>
            </w:pPr>
            <w:r>
              <w:rPr>
                <w:rFonts w:hint="eastAsia" w:cs="宋体"/>
                <w:sz w:val="18"/>
                <w:szCs w:val="18"/>
                <w:lang w:bidi="ar"/>
              </w:rPr>
              <w:t>疏散走道</w:t>
            </w:r>
          </w:p>
        </w:tc>
        <w:tc>
          <w:tcPr>
            <w:tcW w:w="4909" w:type="dxa"/>
            <w:shd w:val="clear" w:color="auto" w:fill="FFFFFF"/>
            <w:tcMar>
              <w:left w:w="108" w:type="dxa"/>
              <w:right w:w="108" w:type="dxa"/>
            </w:tcMar>
            <w:vAlign w:val="center"/>
          </w:tcPr>
          <w:p w14:paraId="50A85550">
            <w:pPr>
              <w:ind w:left="210" w:firstLine="360"/>
              <w:jc w:val="center"/>
              <w:rPr>
                <w:rFonts w:cs="宋体"/>
                <w:sz w:val="18"/>
                <w:szCs w:val="18"/>
              </w:rPr>
            </w:pPr>
            <w:r>
              <w:rPr>
                <w:rFonts w:hint="eastAsia" w:cs="宋体"/>
                <w:sz w:val="18"/>
                <w:szCs w:val="18"/>
                <w:lang w:bidi="ar"/>
              </w:rPr>
              <w:t>点型感烟</w:t>
            </w:r>
          </w:p>
        </w:tc>
      </w:tr>
      <w:tr w14:paraId="2A4D82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49" w:hRule="exact"/>
          <w:jc w:val="center"/>
        </w:trPr>
        <w:tc>
          <w:tcPr>
            <w:tcW w:w="9243" w:type="dxa"/>
            <w:gridSpan w:val="2"/>
            <w:shd w:val="clear" w:color="auto" w:fill="FFFFFF"/>
            <w:tcMar>
              <w:left w:w="108" w:type="dxa"/>
              <w:right w:w="108" w:type="dxa"/>
            </w:tcMar>
            <w:vAlign w:val="center"/>
          </w:tcPr>
          <w:p w14:paraId="6FC93C22">
            <w:pPr>
              <w:spacing w:line="360" w:lineRule="auto"/>
              <w:ind w:left="0" w:leftChars="0" w:firstLine="361"/>
              <w:rPr>
                <w:rFonts w:ascii="宋体" w:hAnsi="宋体" w:cs="宋体"/>
                <w:bCs/>
                <w:sz w:val="18"/>
                <w:szCs w:val="18"/>
                <w:lang w:val="zh-CN"/>
              </w:rPr>
            </w:pPr>
            <w:r>
              <w:rPr>
                <w:rFonts w:hint="eastAsia" w:ascii="宋体" w:hAnsi="宋体" w:cs="宋体"/>
                <w:b/>
                <w:sz w:val="18"/>
                <w:szCs w:val="18"/>
                <w:lang w:bidi="ar"/>
              </w:rPr>
              <w:t>注1：</w:t>
            </w:r>
            <w:r>
              <w:rPr>
                <w:rFonts w:hint="eastAsia" w:ascii="宋体" w:hAnsi="宋体" w:cs="宋体"/>
                <w:bCs/>
                <w:sz w:val="18"/>
                <w:szCs w:val="18"/>
                <w:lang w:bidi="ar"/>
              </w:rPr>
              <w:t>蓄</w:t>
            </w:r>
            <w:r>
              <w:rPr>
                <w:rFonts w:hint="eastAsia" w:ascii="宋体" w:hAnsi="宋体" w:cs="宋体"/>
                <w:bCs/>
                <w:sz w:val="18"/>
                <w:szCs w:val="18"/>
                <w:lang w:val="zh-CN" w:bidi="ar"/>
              </w:rPr>
              <w:t>电池室探测器</w:t>
            </w:r>
            <w:r>
              <w:rPr>
                <w:rFonts w:hint="eastAsia" w:ascii="宋体" w:hAnsi="宋体" w:cs="宋体"/>
                <w:bCs/>
                <w:sz w:val="18"/>
                <w:szCs w:val="18"/>
                <w:lang w:bidi="ar"/>
              </w:rPr>
              <w:t>应</w:t>
            </w:r>
            <w:r>
              <w:rPr>
                <w:rFonts w:hint="eastAsia" w:ascii="宋体" w:hAnsi="宋体" w:cs="宋体"/>
                <w:bCs/>
                <w:sz w:val="18"/>
                <w:szCs w:val="18"/>
                <w:lang w:val="zh-CN" w:bidi="ar"/>
              </w:rPr>
              <w:t>采用防爆型。</w:t>
            </w:r>
          </w:p>
          <w:p w14:paraId="65575FA7">
            <w:pPr>
              <w:spacing w:line="360" w:lineRule="auto"/>
              <w:ind w:left="0" w:leftChars="0" w:firstLine="361"/>
              <w:rPr>
                <w:rFonts w:ascii="宋体" w:hAnsi="宋体" w:cs="宋体"/>
                <w:bCs/>
                <w:sz w:val="18"/>
                <w:szCs w:val="18"/>
              </w:rPr>
            </w:pPr>
            <w:r>
              <w:rPr>
                <w:rFonts w:hint="eastAsia" w:ascii="宋体" w:hAnsi="宋体" w:cs="宋体"/>
                <w:b/>
                <w:sz w:val="18"/>
                <w:szCs w:val="18"/>
                <w:lang w:bidi="ar"/>
              </w:rPr>
              <w:t>注2：</w:t>
            </w:r>
            <w:r>
              <w:rPr>
                <w:rFonts w:hint="eastAsia" w:cs="宋体"/>
                <w:sz w:val="18"/>
                <w:szCs w:val="18"/>
                <w:lang w:bidi="ar"/>
              </w:rPr>
              <w:t>其他设备间中</w:t>
            </w:r>
            <w:r>
              <w:rPr>
                <w:rFonts w:hint="eastAsia" w:ascii="宋体" w:hAnsi="宋体" w:cs="宋体"/>
                <w:bCs/>
                <w:sz w:val="18"/>
                <w:szCs w:val="18"/>
                <w:lang w:bidi="ar"/>
              </w:rPr>
              <w:t>电抗器室如选用含油设备时，宜采用缆式或线型感温探测器。</w:t>
            </w:r>
          </w:p>
          <w:p w14:paraId="582D8A70">
            <w:pPr>
              <w:ind w:left="210" w:firstLine="360"/>
              <w:rPr>
                <w:rFonts w:ascii="宋体" w:hAnsi="宋体" w:cs="宋体"/>
                <w:bCs/>
                <w:sz w:val="18"/>
                <w:szCs w:val="18"/>
                <w:lang w:val="zh-CN"/>
              </w:rPr>
            </w:pPr>
          </w:p>
          <w:p w14:paraId="3CB40DBA">
            <w:pPr>
              <w:ind w:left="210" w:firstLine="360"/>
              <w:rPr>
                <w:rFonts w:ascii="宋体" w:hAnsi="宋体" w:cs="宋体"/>
                <w:bCs/>
                <w:sz w:val="18"/>
                <w:szCs w:val="18"/>
                <w:lang w:val="zh-CN"/>
              </w:rPr>
            </w:pPr>
          </w:p>
        </w:tc>
      </w:tr>
    </w:tbl>
    <w:p w14:paraId="4354103E">
      <w:pPr>
        <w:numPr>
          <w:ilvl w:val="2"/>
          <w:numId w:val="3"/>
        </w:numPr>
        <w:spacing w:before="240" w:beforeLines="100" w:line="360" w:lineRule="auto"/>
        <w:ind w:leftChars="0" w:firstLineChars="0"/>
        <w:outlineLvl w:val="2"/>
        <w:rPr>
          <w:rFonts w:ascii="宋体" w:hAnsi="宋体" w:cs="宋体"/>
          <w:color w:val="000000" w:themeColor="text1"/>
          <w:szCs w:val="21"/>
          <w14:textFill>
            <w14:solidFill>
              <w14:schemeClr w14:val="tx1"/>
            </w14:solidFill>
          </w14:textFill>
        </w:rPr>
      </w:pPr>
      <w:r>
        <w:rPr>
          <w:rFonts w:hint="eastAsia" w:cs="宋体"/>
          <w:color w:val="000000" w:themeColor="text1"/>
          <w:szCs w:val="21"/>
          <w:lang w:bidi="ar"/>
          <w14:textFill>
            <w14:solidFill>
              <w14:schemeClr w14:val="tx1"/>
            </w14:solidFill>
          </w14:textFill>
        </w:rPr>
        <w:t>　火灾自动报警系统应联动</w:t>
      </w:r>
      <w:r>
        <w:rPr>
          <w:rFonts w:hint="eastAsia" w:ascii="宋体" w:hAnsi="宋体" w:cs="宋体"/>
          <w:bCs/>
          <w:color w:val="000000" w:themeColor="text1"/>
          <w:szCs w:val="21"/>
          <w:lang w:bidi="ar"/>
          <w14:textFill>
            <w14:solidFill>
              <w14:schemeClr w14:val="tx1"/>
            </w14:solidFill>
          </w14:textFill>
        </w:rPr>
        <w:t>设置火灾探测器的设备室的通风风机、</w:t>
      </w:r>
      <w:r>
        <w:rPr>
          <w:rFonts w:hint="eastAsia" w:cs="宋体"/>
          <w:color w:val="000000" w:themeColor="text1"/>
          <w:szCs w:val="21"/>
          <w:lang w:bidi="ar"/>
          <w14:textFill>
            <w14:solidFill>
              <w14:schemeClr w14:val="tx1"/>
            </w14:solidFill>
          </w14:textFill>
        </w:rPr>
        <w:t>站内其他通风和空调系统的风机。自动报警系统应能在火灾发生时立即切断火灾区域的通风风机、空调系统电源；同时开启疏散通道排烟风机，并配合消防系统进行火灾区域的防火阻隔和事故后的通风。</w:t>
      </w:r>
    </w:p>
    <w:p w14:paraId="3ED4927D">
      <w:pPr>
        <w:numPr>
          <w:ilvl w:val="2"/>
          <w:numId w:val="3"/>
        </w:numPr>
        <w:spacing w:line="360" w:lineRule="auto"/>
        <w:ind w:leftChars="0" w:firstLineChars="0"/>
        <w:outlineLvl w:val="2"/>
        <w:rPr>
          <w:rFonts w:cs="宋体"/>
          <w:szCs w:val="21"/>
        </w:rPr>
      </w:pPr>
      <w:r>
        <w:rPr>
          <w:rFonts w:hint="eastAsia" w:cs="宋体"/>
          <w:szCs w:val="21"/>
          <w:lang w:bidi="ar"/>
        </w:rPr>
        <w:t>　附建式变电站应设置变电站专用消防</w:t>
      </w:r>
      <w:r>
        <w:rPr>
          <w:rFonts w:hint="eastAsia" w:cs="宋体"/>
          <w:color w:val="000000" w:themeColor="text1"/>
          <w:szCs w:val="21"/>
          <w:lang w:bidi="ar"/>
          <w14:textFill>
            <w14:solidFill>
              <w14:schemeClr w14:val="tx1"/>
            </w14:solidFill>
          </w14:textFill>
        </w:rPr>
        <w:t>警传室；消防警传</w:t>
      </w:r>
      <w:r>
        <w:rPr>
          <w:rFonts w:hint="eastAsia" w:cs="宋体"/>
          <w:szCs w:val="21"/>
          <w:lang w:bidi="ar"/>
        </w:rPr>
        <w:t>室应具备无人值班变电站联动控制和报警功能。附建式变电站与附建建筑消防控制室之间应实现火灾信号互通及显示。</w:t>
      </w:r>
    </w:p>
    <w:p w14:paraId="4998B027">
      <w:pPr>
        <w:numPr>
          <w:ilvl w:val="2"/>
          <w:numId w:val="3"/>
        </w:numPr>
        <w:spacing w:line="360" w:lineRule="auto"/>
        <w:ind w:leftChars="0" w:firstLineChars="0"/>
        <w:outlineLvl w:val="2"/>
        <w:rPr>
          <w:rFonts w:cs="宋体"/>
          <w:szCs w:val="21"/>
        </w:rPr>
      </w:pPr>
      <w:r>
        <w:rPr>
          <w:rFonts w:hint="eastAsia" w:cs="宋体"/>
          <w:szCs w:val="21"/>
          <w:lang w:bidi="ar"/>
        </w:rPr>
        <w:t>　附建式变电站的变电站消防控制室应设置独立的外线电话。</w:t>
      </w:r>
    </w:p>
    <w:p w14:paraId="1A9C71F3">
      <w:pPr>
        <w:numPr>
          <w:ilvl w:val="2"/>
          <w:numId w:val="3"/>
        </w:numPr>
        <w:spacing w:line="360" w:lineRule="auto"/>
        <w:ind w:leftChars="0" w:firstLineChars="0"/>
        <w:outlineLvl w:val="2"/>
        <w:rPr>
          <w:rFonts w:cs="宋体"/>
          <w:szCs w:val="21"/>
          <w:lang w:bidi="ar"/>
        </w:rPr>
      </w:pPr>
      <w:r>
        <w:rPr>
          <w:rFonts w:hint="eastAsia" w:cs="宋体"/>
          <w:szCs w:val="21"/>
          <w:lang w:bidi="ar"/>
        </w:rPr>
        <w:t xml:space="preserve"> </w:t>
      </w:r>
      <w:r>
        <w:rPr>
          <w:rFonts w:cs="宋体"/>
          <w:szCs w:val="21"/>
          <w:lang w:bidi="ar"/>
        </w:rPr>
        <w:t xml:space="preserve"> </w:t>
      </w:r>
      <w:r>
        <w:rPr>
          <w:rFonts w:hint="eastAsia" w:cs="宋体"/>
          <w:szCs w:val="21"/>
          <w:lang w:bidi="ar"/>
        </w:rPr>
        <w:t>变电站火灾监控系统的设置</w:t>
      </w:r>
      <w:r>
        <w:rPr>
          <w:rFonts w:hint="eastAsia" w:ascii="宋体" w:hAnsi="宋体" w:cs="宋体"/>
          <w:bCs/>
          <w:szCs w:val="21"/>
          <w:lang w:val="zh-CN" w:bidi="ar"/>
        </w:rPr>
        <w:t>应符合</w:t>
      </w:r>
      <w:r>
        <w:rPr>
          <w:rFonts w:hint="eastAsia" w:ascii="宋体" w:hAnsi="宋体" w:cs="宋体"/>
          <w:bCs/>
          <w:szCs w:val="21"/>
          <w:lang w:val="zh-CN"/>
        </w:rPr>
        <w:t>现行国家标准《火力发电厂和变电站设计防火标准》</w:t>
      </w:r>
      <w:r>
        <w:rPr>
          <w:rFonts w:cs="宋体"/>
          <w:szCs w:val="21"/>
          <w:lang w:bidi="ar"/>
        </w:rPr>
        <w:t>GB 50229</w:t>
      </w:r>
      <w:r>
        <w:rPr>
          <w:rFonts w:hint="eastAsia" w:cs="宋体"/>
          <w:szCs w:val="21"/>
          <w:lang w:bidi="ar"/>
        </w:rPr>
        <w:t>的相关规定。</w:t>
      </w:r>
    </w:p>
    <w:p w14:paraId="285923FF">
      <w:pPr>
        <w:pStyle w:val="3"/>
        <w:widowControl/>
        <w:numPr>
          <w:ilvl w:val="0"/>
          <w:numId w:val="3"/>
        </w:numPr>
        <w:tabs>
          <w:tab w:val="left" w:pos="142"/>
        </w:tabs>
        <w:spacing w:before="240" w:after="240"/>
        <w:rPr>
          <w:lang w:val="zh-CN"/>
        </w:rPr>
      </w:pPr>
      <w:bookmarkStart w:id="241" w:name="_Toc121672811"/>
      <w:bookmarkStart w:id="242" w:name="_Toc17093"/>
      <w:bookmarkStart w:id="243" w:name="_Toc9623"/>
      <w:bookmarkStart w:id="244" w:name="_Toc129272394"/>
      <w:bookmarkStart w:id="245" w:name="_Toc16735"/>
      <w:bookmarkStart w:id="246" w:name="_Toc5123"/>
      <w:r>
        <w:rPr>
          <w:rFonts w:hint="eastAsia" w:cs="黑体"/>
          <w:lang w:val="zh-CN"/>
        </w:rPr>
        <w:t>节能</w:t>
      </w:r>
      <w:r>
        <w:rPr>
          <w:rFonts w:hint="eastAsia" w:cs="黑体"/>
        </w:rPr>
        <w:t>和</w:t>
      </w:r>
      <w:r>
        <w:rPr>
          <w:rFonts w:hint="eastAsia" w:cs="黑体"/>
          <w:lang w:val="zh-CN"/>
        </w:rPr>
        <w:t>环境保护</w:t>
      </w:r>
      <w:bookmarkEnd w:id="241"/>
      <w:bookmarkEnd w:id="242"/>
      <w:bookmarkEnd w:id="243"/>
      <w:bookmarkEnd w:id="244"/>
      <w:bookmarkEnd w:id="245"/>
      <w:bookmarkEnd w:id="246"/>
    </w:p>
    <w:p w14:paraId="3A0D18A7">
      <w:pPr>
        <w:pStyle w:val="4"/>
        <w:widowControl/>
        <w:numPr>
          <w:ilvl w:val="1"/>
          <w:numId w:val="3"/>
        </w:numPr>
        <w:rPr>
          <w:lang w:val="zh-CN"/>
        </w:rPr>
      </w:pPr>
      <w:bookmarkStart w:id="247" w:name="_Toc8666"/>
      <w:r>
        <w:rPr>
          <w:rFonts w:hint="eastAsia" w:cs="黑体"/>
          <w:lang w:val="zh-CN"/>
        </w:rPr>
        <w:t>　</w:t>
      </w:r>
      <w:bookmarkStart w:id="248" w:name="_Toc4817"/>
      <w:bookmarkStart w:id="249" w:name="_Toc11588"/>
      <w:bookmarkStart w:id="250" w:name="_Toc121672812"/>
      <w:bookmarkStart w:id="251" w:name="_Toc32294"/>
      <w:bookmarkStart w:id="252" w:name="_Toc3545"/>
      <w:r>
        <w:rPr>
          <w:rFonts w:hint="eastAsia" w:cs="黑体"/>
          <w:lang w:val="zh-CN"/>
        </w:rPr>
        <w:t>节能</w:t>
      </w:r>
      <w:bookmarkEnd w:id="247"/>
      <w:bookmarkEnd w:id="248"/>
      <w:bookmarkEnd w:id="249"/>
      <w:bookmarkEnd w:id="250"/>
      <w:bookmarkEnd w:id="251"/>
      <w:bookmarkEnd w:id="252"/>
    </w:p>
    <w:p w14:paraId="63D432BB">
      <w:pPr>
        <w:numPr>
          <w:ilvl w:val="2"/>
          <w:numId w:val="3"/>
        </w:numPr>
        <w:spacing w:line="360" w:lineRule="auto"/>
        <w:ind w:leftChars="0" w:firstLineChars="0"/>
        <w:outlineLvl w:val="2"/>
        <w:rPr>
          <w:rFonts w:cs="宋体"/>
          <w:szCs w:val="21"/>
        </w:rPr>
      </w:pPr>
      <w:r>
        <w:rPr>
          <w:rFonts w:hint="eastAsia" w:cs="宋体"/>
          <w:szCs w:val="21"/>
          <w:lang w:bidi="ar"/>
        </w:rPr>
        <w:t>　附建式变电站的总平面布置宜利用夏季主导风向自然通风。</w:t>
      </w:r>
    </w:p>
    <w:p w14:paraId="624989DE">
      <w:pPr>
        <w:numPr>
          <w:ilvl w:val="2"/>
          <w:numId w:val="3"/>
        </w:numPr>
        <w:spacing w:line="360" w:lineRule="auto"/>
        <w:ind w:leftChars="0" w:firstLineChars="0"/>
        <w:outlineLvl w:val="2"/>
        <w:rPr>
          <w:rFonts w:cs="宋体"/>
          <w:szCs w:val="21"/>
        </w:rPr>
      </w:pPr>
      <w:r>
        <w:rPr>
          <w:rFonts w:hint="eastAsia" w:cs="宋体"/>
          <w:szCs w:val="21"/>
          <w:lang w:bidi="ar"/>
        </w:rPr>
        <w:t>　附建式变电站的建筑平面布置宜规整，布局紧凑，建筑的体形系数宜符合节能标准要求。</w:t>
      </w:r>
    </w:p>
    <w:p w14:paraId="63901EB9">
      <w:pPr>
        <w:numPr>
          <w:ilvl w:val="2"/>
          <w:numId w:val="3"/>
        </w:numPr>
        <w:spacing w:line="360" w:lineRule="auto"/>
        <w:ind w:leftChars="0" w:firstLineChars="0"/>
        <w:outlineLvl w:val="2"/>
        <w:rPr>
          <w:rFonts w:cs="宋体"/>
          <w:szCs w:val="21"/>
        </w:rPr>
      </w:pPr>
      <w:r>
        <w:rPr>
          <w:rFonts w:hint="eastAsia" w:cs="宋体"/>
          <w:szCs w:val="21"/>
          <w:lang w:bidi="ar"/>
        </w:rPr>
        <w:t>　附建式变电站地上建筑外围护结构应采用节能、环保型建筑材料。夏热冬暖和夏热冬冷地区变电站地上建筑外围护墙体的外表面宜采用浅色饰面材料。</w:t>
      </w:r>
    </w:p>
    <w:p w14:paraId="595986B1">
      <w:pPr>
        <w:numPr>
          <w:ilvl w:val="2"/>
          <w:numId w:val="3"/>
        </w:numPr>
        <w:spacing w:line="360" w:lineRule="auto"/>
        <w:ind w:leftChars="0" w:firstLineChars="0"/>
        <w:outlineLvl w:val="2"/>
        <w:rPr>
          <w:rFonts w:cs="宋体"/>
          <w:szCs w:val="21"/>
        </w:rPr>
      </w:pPr>
      <w:r>
        <w:rPr>
          <w:rFonts w:hint="eastAsia" w:cs="宋体"/>
          <w:szCs w:val="21"/>
          <w:lang w:bidi="ar"/>
        </w:rPr>
        <w:t>　附建式变电站的采暖、通风及空调节能设计应符合</w:t>
      </w:r>
      <w:r>
        <w:rPr>
          <w:rFonts w:cs="宋体"/>
          <w:szCs w:val="21"/>
          <w:lang w:bidi="ar"/>
        </w:rPr>
        <w:t>GB 51245</w:t>
      </w:r>
      <w:r>
        <w:rPr>
          <w:rFonts w:hint="eastAsia" w:cs="宋体"/>
          <w:color w:val="000000" w:themeColor="text1"/>
          <w:szCs w:val="21"/>
          <w:lang w:bidi="ar"/>
          <w14:textFill>
            <w14:solidFill>
              <w14:schemeClr w14:val="tx1"/>
            </w14:solidFill>
          </w14:textFill>
        </w:rPr>
        <w:t>和</w:t>
      </w:r>
      <w:r>
        <w:rPr>
          <w:rFonts w:cs="宋体"/>
          <w:szCs w:val="21"/>
          <w:lang w:bidi="ar"/>
        </w:rPr>
        <w:t>GB 50019</w:t>
      </w:r>
      <w:r>
        <w:rPr>
          <w:rFonts w:hint="eastAsia" w:cs="宋体"/>
          <w:szCs w:val="21"/>
          <w:lang w:bidi="ar"/>
        </w:rPr>
        <w:t>的相关规定。</w:t>
      </w:r>
    </w:p>
    <w:p w14:paraId="7BBBDE95">
      <w:pPr>
        <w:numPr>
          <w:ilvl w:val="2"/>
          <w:numId w:val="3"/>
        </w:numPr>
        <w:spacing w:line="360" w:lineRule="auto"/>
        <w:ind w:leftChars="0" w:firstLineChars="0"/>
        <w:outlineLvl w:val="2"/>
        <w:rPr>
          <w:rFonts w:cs="宋体"/>
          <w:szCs w:val="21"/>
        </w:rPr>
      </w:pPr>
      <w:r>
        <w:rPr>
          <w:rFonts w:hint="eastAsia" w:cs="宋体"/>
          <w:szCs w:val="21"/>
          <w:lang w:bidi="ar"/>
        </w:rPr>
        <w:t>　附建式变电站应选择节能型设备和材料，电气设备应符合国家相关能耗标准，并采取下列降低损耗的技术措施：</w:t>
      </w:r>
    </w:p>
    <w:p w14:paraId="71A999B0">
      <w:pPr>
        <w:numPr>
          <w:ilvl w:val="0"/>
          <w:numId w:val="29"/>
        </w:numPr>
        <w:spacing w:line="360" w:lineRule="auto"/>
        <w:ind w:left="210" w:firstLine="420"/>
        <w:rPr>
          <w:rFonts w:ascii="宋体" w:hAnsi="宋体" w:cs="宋体"/>
          <w:szCs w:val="21"/>
        </w:rPr>
      </w:pPr>
      <w:r>
        <w:rPr>
          <w:rFonts w:hint="eastAsia" w:ascii="宋体" w:hAnsi="宋体" w:cs="宋体"/>
          <w:szCs w:val="21"/>
          <w:lang w:bidi="ar"/>
        </w:rPr>
        <w:t>变压器应采用高效节能型产品，并符合</w:t>
      </w:r>
      <w:r>
        <w:rPr>
          <w:rFonts w:cs="宋体"/>
          <w:szCs w:val="21"/>
          <w:lang w:bidi="ar"/>
        </w:rPr>
        <w:t>GB 20052</w:t>
      </w:r>
      <w:r>
        <w:rPr>
          <w:rFonts w:hint="eastAsia" w:ascii="宋体" w:hAnsi="宋体" w:cs="宋体"/>
          <w:szCs w:val="21"/>
          <w:lang w:bidi="ar"/>
        </w:rPr>
        <w:t>的相关规定。</w:t>
      </w:r>
    </w:p>
    <w:p w14:paraId="6242D6AC">
      <w:pPr>
        <w:numPr>
          <w:ilvl w:val="0"/>
          <w:numId w:val="29"/>
        </w:numPr>
        <w:spacing w:line="360" w:lineRule="auto"/>
        <w:ind w:left="210" w:firstLine="420"/>
        <w:rPr>
          <w:rFonts w:ascii="宋体" w:hAnsi="宋体" w:cs="宋体"/>
          <w:szCs w:val="21"/>
        </w:rPr>
      </w:pPr>
      <w:r>
        <w:rPr>
          <w:rFonts w:hint="eastAsia" w:ascii="宋体" w:hAnsi="宋体" w:cs="宋体"/>
          <w:szCs w:val="21"/>
          <w:lang w:bidi="ar"/>
        </w:rPr>
        <w:t>分析室内环境温度、相对湿度变化对设备的影响，合理配置空气调节设备；</w:t>
      </w:r>
    </w:p>
    <w:p w14:paraId="6868F19E">
      <w:pPr>
        <w:numPr>
          <w:ilvl w:val="0"/>
          <w:numId w:val="29"/>
        </w:numPr>
        <w:spacing w:line="360" w:lineRule="auto"/>
        <w:ind w:left="210" w:firstLine="420"/>
        <w:rPr>
          <w:rFonts w:ascii="宋体" w:hAnsi="宋体" w:cs="宋体"/>
          <w:szCs w:val="21"/>
        </w:rPr>
      </w:pPr>
      <w:r>
        <w:rPr>
          <w:rFonts w:hint="eastAsia" w:cs="宋体"/>
          <w:szCs w:val="21"/>
          <w:lang w:bidi="ar"/>
        </w:rPr>
        <w:t>变电站内通风和空调设备在满足运行工况和规定条件下，应采用高能效等级设备；</w:t>
      </w:r>
    </w:p>
    <w:p w14:paraId="78019F53">
      <w:pPr>
        <w:numPr>
          <w:ilvl w:val="0"/>
          <w:numId w:val="29"/>
        </w:numPr>
        <w:spacing w:line="360" w:lineRule="auto"/>
        <w:ind w:left="210" w:firstLine="420"/>
        <w:rPr>
          <w:rFonts w:ascii="宋体" w:hAnsi="宋体" w:cs="宋体"/>
          <w:szCs w:val="21"/>
        </w:rPr>
      </w:pPr>
      <w:r>
        <w:rPr>
          <w:rFonts w:hint="eastAsia" w:ascii="宋体" w:hAnsi="宋体" w:cs="宋体"/>
          <w:szCs w:val="21"/>
          <w:lang w:bidi="ar"/>
        </w:rPr>
        <w:t>设备操作机构中的防露干燥加热，应采用温、湿自控控制；</w:t>
      </w:r>
    </w:p>
    <w:p w14:paraId="2B6AA649">
      <w:pPr>
        <w:numPr>
          <w:ilvl w:val="0"/>
          <w:numId w:val="29"/>
        </w:numPr>
        <w:spacing w:line="360" w:lineRule="auto"/>
        <w:ind w:left="210" w:firstLine="420"/>
        <w:rPr>
          <w:rFonts w:ascii="宋体" w:hAnsi="宋体" w:cs="宋体"/>
          <w:szCs w:val="21"/>
        </w:rPr>
      </w:pPr>
      <w:r>
        <w:rPr>
          <w:rFonts w:hint="eastAsia" w:ascii="宋体" w:hAnsi="宋体" w:cs="宋体"/>
          <w:szCs w:val="21"/>
          <w:lang w:bidi="ar"/>
        </w:rPr>
        <w:t>应采用高效光源和节能灯具；</w:t>
      </w:r>
    </w:p>
    <w:p w14:paraId="00AEEDBD">
      <w:pPr>
        <w:numPr>
          <w:ilvl w:val="0"/>
          <w:numId w:val="29"/>
        </w:numPr>
        <w:spacing w:line="360" w:lineRule="auto"/>
        <w:ind w:left="210" w:firstLine="420"/>
        <w:rPr>
          <w:rFonts w:cs="宋体"/>
          <w:szCs w:val="21"/>
        </w:rPr>
      </w:pPr>
      <w:r>
        <w:rPr>
          <w:rFonts w:hint="eastAsia" w:ascii="宋体" w:hAnsi="宋体" w:cs="宋体"/>
          <w:szCs w:val="21"/>
          <w:lang w:bidi="ar"/>
        </w:rPr>
        <w:t>根据站用电负荷及同时率，合理确定站用变压器的容量。</w:t>
      </w:r>
    </w:p>
    <w:p w14:paraId="60B22C7A">
      <w:pPr>
        <w:pStyle w:val="4"/>
        <w:widowControl/>
        <w:numPr>
          <w:ilvl w:val="1"/>
          <w:numId w:val="3"/>
        </w:numPr>
        <w:rPr>
          <w:lang w:val="zh-CN"/>
        </w:rPr>
      </w:pPr>
      <w:bookmarkStart w:id="253" w:name="_Toc21473"/>
      <w:r>
        <w:rPr>
          <w:rFonts w:hint="eastAsia" w:cs="黑体"/>
          <w:lang w:val="zh-CN"/>
        </w:rPr>
        <w:t>　</w:t>
      </w:r>
      <w:bookmarkStart w:id="254" w:name="_Toc13656"/>
      <w:bookmarkStart w:id="255" w:name="_Toc16079"/>
      <w:bookmarkStart w:id="256" w:name="_Toc19127"/>
      <w:bookmarkStart w:id="257" w:name="_Toc121672813"/>
      <w:bookmarkStart w:id="258" w:name="_Toc24519"/>
      <w:r>
        <w:rPr>
          <w:rFonts w:hint="eastAsia" w:cs="黑体"/>
          <w:lang w:val="zh-CN"/>
        </w:rPr>
        <w:t>节水</w:t>
      </w:r>
      <w:bookmarkEnd w:id="253"/>
      <w:bookmarkEnd w:id="254"/>
      <w:bookmarkEnd w:id="255"/>
      <w:bookmarkEnd w:id="256"/>
      <w:bookmarkEnd w:id="257"/>
      <w:bookmarkEnd w:id="258"/>
    </w:p>
    <w:p w14:paraId="27813CA7">
      <w:pPr>
        <w:numPr>
          <w:ilvl w:val="2"/>
          <w:numId w:val="3"/>
        </w:numPr>
        <w:spacing w:line="360" w:lineRule="auto"/>
        <w:ind w:leftChars="0" w:firstLineChars="0"/>
        <w:outlineLvl w:val="2"/>
        <w:rPr>
          <w:rFonts w:cs="宋体"/>
          <w:szCs w:val="21"/>
          <w:lang w:val="zh-CN"/>
        </w:rPr>
      </w:pPr>
      <w:r>
        <w:rPr>
          <w:rFonts w:hint="eastAsia" w:cs="宋体"/>
          <w:szCs w:val="21"/>
          <w:lang w:bidi="ar"/>
        </w:rPr>
        <w:t>　附建式变电站所采用的卫生洁具、给水及排水五金配件等应采用符合</w:t>
      </w:r>
      <w:r>
        <w:rPr>
          <w:rFonts w:cs="宋体"/>
          <w:szCs w:val="21"/>
          <w:lang w:bidi="ar"/>
        </w:rPr>
        <w:t>CJ/T 164</w:t>
      </w:r>
      <w:r>
        <w:rPr>
          <w:rFonts w:hint="eastAsia" w:cs="宋体"/>
          <w:szCs w:val="21"/>
          <w:lang w:bidi="ar"/>
        </w:rPr>
        <w:t>相关规定的</w:t>
      </w:r>
    </w:p>
    <w:p w14:paraId="437B23A6">
      <w:pPr>
        <w:tabs>
          <w:tab w:val="left" w:pos="142"/>
        </w:tabs>
        <w:spacing w:line="360" w:lineRule="auto"/>
        <w:ind w:left="0" w:leftChars="0" w:firstLine="0" w:firstLineChars="0"/>
        <w:outlineLvl w:val="2"/>
        <w:rPr>
          <w:rFonts w:cs="宋体"/>
          <w:szCs w:val="21"/>
          <w:lang w:val="zh-CN"/>
        </w:rPr>
      </w:pPr>
      <w:r>
        <w:rPr>
          <w:rFonts w:hint="eastAsia" w:cs="宋体"/>
          <w:szCs w:val="21"/>
          <w:lang w:bidi="ar"/>
        </w:rPr>
        <w:t>节水型产品。</w:t>
      </w:r>
    </w:p>
    <w:p w14:paraId="14629A60">
      <w:pPr>
        <w:numPr>
          <w:ilvl w:val="2"/>
          <w:numId w:val="3"/>
        </w:numPr>
        <w:spacing w:line="360" w:lineRule="auto"/>
        <w:ind w:leftChars="0" w:firstLineChars="0"/>
        <w:outlineLvl w:val="2"/>
        <w:rPr>
          <w:rFonts w:cs="宋体"/>
          <w:szCs w:val="21"/>
          <w:lang w:val="zh-CN"/>
        </w:rPr>
      </w:pPr>
      <w:r>
        <w:rPr>
          <w:rFonts w:hint="eastAsia" w:cs="宋体"/>
          <w:szCs w:val="21"/>
          <w:lang w:bidi="ar"/>
        </w:rPr>
        <w:t>　附建式变电站雨水利用系统宜与附建建筑统筹设计，并应符合</w:t>
      </w:r>
      <w:r>
        <w:rPr>
          <w:rFonts w:cs="宋体"/>
          <w:szCs w:val="21"/>
          <w:lang w:bidi="ar"/>
        </w:rPr>
        <w:t>GB 50400</w:t>
      </w:r>
      <w:r>
        <w:rPr>
          <w:rFonts w:hint="eastAsia" w:cs="宋体"/>
          <w:szCs w:val="21"/>
          <w:lang w:bidi="ar"/>
        </w:rPr>
        <w:t>的相关规定。</w:t>
      </w:r>
    </w:p>
    <w:p w14:paraId="5D9C0CB3">
      <w:pPr>
        <w:pStyle w:val="4"/>
        <w:widowControl/>
        <w:numPr>
          <w:ilvl w:val="1"/>
          <w:numId w:val="3"/>
        </w:numPr>
        <w:rPr>
          <w:rFonts w:cs="黑体"/>
          <w:lang w:val="zh-CN"/>
        </w:rPr>
      </w:pPr>
      <w:bookmarkStart w:id="259" w:name="_Toc1300"/>
      <w:r>
        <w:rPr>
          <w:rFonts w:hint="eastAsia" w:cs="黑体"/>
          <w:lang w:val="zh-CN"/>
        </w:rPr>
        <w:t>　</w:t>
      </w:r>
      <w:bookmarkStart w:id="260" w:name="_Toc11081"/>
      <w:bookmarkStart w:id="261" w:name="_Toc21864"/>
      <w:bookmarkStart w:id="262" w:name="_Toc6923"/>
      <w:bookmarkStart w:id="263" w:name="_Toc121672814"/>
      <w:bookmarkStart w:id="264" w:name="_Toc27929"/>
      <w:r>
        <w:rPr>
          <w:rFonts w:hint="eastAsia" w:cs="黑体"/>
          <w:lang w:val="zh-CN"/>
        </w:rPr>
        <w:t>噪声控制</w:t>
      </w:r>
      <w:bookmarkEnd w:id="259"/>
      <w:bookmarkEnd w:id="260"/>
      <w:bookmarkEnd w:id="261"/>
      <w:bookmarkEnd w:id="262"/>
      <w:bookmarkEnd w:id="263"/>
      <w:bookmarkEnd w:id="264"/>
    </w:p>
    <w:p w14:paraId="05FD837D">
      <w:pPr>
        <w:numPr>
          <w:ilvl w:val="2"/>
          <w:numId w:val="3"/>
        </w:numPr>
        <w:spacing w:line="360" w:lineRule="auto"/>
        <w:ind w:leftChars="0" w:firstLineChars="0"/>
        <w:outlineLvl w:val="2"/>
        <w:rPr>
          <w:rFonts w:cs="宋体"/>
          <w:szCs w:val="21"/>
          <w:lang w:bidi="ar"/>
        </w:rPr>
      </w:pPr>
      <w:r>
        <w:rPr>
          <w:rFonts w:hint="eastAsia" w:cs="宋体"/>
          <w:szCs w:val="21"/>
          <w:lang w:bidi="ar"/>
        </w:rPr>
        <w:t>　附建式变电站噪声对周围环境的影响应符合</w:t>
      </w:r>
      <w:r>
        <w:rPr>
          <w:rFonts w:cs="宋体"/>
          <w:szCs w:val="21"/>
          <w:lang w:bidi="ar"/>
        </w:rPr>
        <w:t>GB 3096</w:t>
      </w:r>
      <w:r>
        <w:rPr>
          <w:rFonts w:hint="eastAsia" w:cs="宋体"/>
          <w:color w:val="000000" w:themeColor="text1"/>
          <w:szCs w:val="21"/>
          <w:lang w:bidi="ar"/>
          <w14:textFill>
            <w14:solidFill>
              <w14:schemeClr w14:val="tx1"/>
            </w14:solidFill>
          </w14:textFill>
        </w:rPr>
        <w:t>和</w:t>
      </w:r>
      <w:r>
        <w:rPr>
          <w:rFonts w:cs="宋体"/>
          <w:szCs w:val="21"/>
          <w:lang w:bidi="ar"/>
        </w:rPr>
        <w:t>GB 12348</w:t>
      </w:r>
      <w:r>
        <w:rPr>
          <w:rFonts w:hint="eastAsia" w:cs="宋体"/>
          <w:szCs w:val="21"/>
          <w:lang w:bidi="ar"/>
        </w:rPr>
        <w:t>的相关规定。</w:t>
      </w:r>
    </w:p>
    <w:p w14:paraId="4F3EB306">
      <w:pPr>
        <w:numPr>
          <w:ilvl w:val="2"/>
          <w:numId w:val="3"/>
        </w:numPr>
        <w:spacing w:line="360" w:lineRule="auto"/>
        <w:ind w:leftChars="0" w:firstLineChars="0"/>
        <w:outlineLvl w:val="2"/>
        <w:rPr>
          <w:rFonts w:cs="宋体"/>
          <w:color w:val="FF0000"/>
          <w:szCs w:val="21"/>
        </w:rPr>
      </w:pPr>
      <w:r>
        <w:rPr>
          <w:rFonts w:hint="eastAsia" w:cs="宋体"/>
          <w:color w:val="FF0000"/>
          <w:szCs w:val="21"/>
          <w:lang w:bidi="ar"/>
        </w:rPr>
        <w:t>　</w:t>
      </w:r>
      <w:r>
        <w:rPr>
          <w:rFonts w:hint="eastAsia" w:cs="宋体"/>
          <w:szCs w:val="21"/>
          <w:lang w:bidi="ar"/>
        </w:rPr>
        <w:t>附建式变电站电气设备和通风设备应选用低噪声设备。当设备噪声水平不能满足控制标准时，应采用隔声、吸声、消声、隔振等降噪措施。</w:t>
      </w:r>
      <w:r>
        <w:rPr>
          <w:rFonts w:hint="eastAsia" w:cs="宋体"/>
          <w:color w:val="FF0000"/>
          <w:szCs w:val="21"/>
          <w:lang w:bidi="ar"/>
        </w:rPr>
        <w:t>　</w:t>
      </w:r>
    </w:p>
    <w:p w14:paraId="5C673B58">
      <w:pPr>
        <w:numPr>
          <w:ilvl w:val="2"/>
          <w:numId w:val="3"/>
        </w:numPr>
        <w:spacing w:line="360" w:lineRule="auto"/>
        <w:ind w:leftChars="0" w:firstLineChars="0"/>
        <w:outlineLvl w:val="2"/>
        <w:rPr>
          <w:rFonts w:cs="宋体"/>
          <w:szCs w:val="21"/>
        </w:rPr>
      </w:pPr>
      <w:r>
        <w:rPr>
          <w:rFonts w:hint="eastAsia" w:cs="宋体"/>
          <w:szCs w:val="21"/>
          <w:lang w:bidi="ar"/>
        </w:rPr>
        <w:t>　产生噪声和振动较大的设备用房不宜布置在主控制室或经常驻人房间的上一层、下一层或贴邻，当设在同一楼层时，宜分区布置。其房间门窗应有良好的隔声性能，进、排风口宜采取消声降噪设施，内墙面宜采用吸声良好的材料。</w:t>
      </w:r>
    </w:p>
    <w:p w14:paraId="77E258CC">
      <w:pPr>
        <w:pStyle w:val="4"/>
        <w:widowControl/>
        <w:numPr>
          <w:ilvl w:val="1"/>
          <w:numId w:val="3"/>
        </w:numPr>
        <w:rPr>
          <w:lang w:val="zh-CN"/>
        </w:rPr>
      </w:pPr>
      <w:bookmarkStart w:id="265" w:name="_Toc19927"/>
      <w:r>
        <w:rPr>
          <w:rFonts w:hint="eastAsia" w:cs="黑体"/>
          <w:lang w:val="zh-CN"/>
        </w:rPr>
        <w:t>　</w:t>
      </w:r>
      <w:bookmarkStart w:id="266" w:name="_Toc3311"/>
      <w:bookmarkStart w:id="267" w:name="_Toc8481"/>
      <w:bookmarkStart w:id="268" w:name="_Toc121672815"/>
      <w:bookmarkStart w:id="269" w:name="_Toc20393"/>
      <w:bookmarkStart w:id="270" w:name="_Toc2713"/>
      <w:r>
        <w:rPr>
          <w:rFonts w:hint="eastAsia" w:cs="黑体"/>
          <w:lang w:val="zh-CN"/>
        </w:rPr>
        <w:t>电磁环境影响</w:t>
      </w:r>
      <w:bookmarkEnd w:id="265"/>
      <w:bookmarkEnd w:id="266"/>
      <w:bookmarkEnd w:id="267"/>
      <w:bookmarkEnd w:id="268"/>
      <w:bookmarkEnd w:id="269"/>
      <w:bookmarkEnd w:id="270"/>
    </w:p>
    <w:p w14:paraId="1411B46B">
      <w:pPr>
        <w:numPr>
          <w:ilvl w:val="2"/>
          <w:numId w:val="3"/>
        </w:numPr>
        <w:spacing w:line="360" w:lineRule="auto"/>
        <w:ind w:leftChars="0" w:firstLineChars="0"/>
        <w:outlineLvl w:val="2"/>
        <w:rPr>
          <w:rFonts w:cs="宋体"/>
          <w:szCs w:val="21"/>
        </w:rPr>
      </w:pPr>
      <w:r>
        <w:rPr>
          <w:rFonts w:hint="eastAsia" w:cs="宋体"/>
          <w:szCs w:val="21"/>
          <w:lang w:bidi="ar"/>
        </w:rPr>
        <w:t>　附建式变电站厂界外电磁环境应符合</w:t>
      </w:r>
      <w:r>
        <w:rPr>
          <w:rFonts w:cs="宋体"/>
          <w:szCs w:val="21"/>
          <w:lang w:bidi="ar"/>
        </w:rPr>
        <w:t>GB 8702</w:t>
      </w:r>
      <w:r>
        <w:rPr>
          <w:rFonts w:hint="eastAsia" w:cs="宋体"/>
          <w:szCs w:val="21"/>
          <w:lang w:bidi="ar"/>
        </w:rPr>
        <w:t>和</w:t>
      </w:r>
      <w:r>
        <w:rPr>
          <w:rFonts w:cs="宋体"/>
          <w:szCs w:val="21"/>
          <w:lang w:bidi="ar"/>
        </w:rPr>
        <w:t>HJ</w:t>
      </w:r>
      <w:r>
        <w:rPr>
          <w:rFonts w:hint="eastAsia" w:cs="宋体"/>
          <w:szCs w:val="21"/>
          <w:lang w:bidi="ar"/>
        </w:rPr>
        <w:t xml:space="preserve"> </w:t>
      </w:r>
      <w:r>
        <w:rPr>
          <w:rFonts w:cs="宋体"/>
          <w:szCs w:val="21"/>
          <w:lang w:bidi="ar"/>
        </w:rPr>
        <w:t>24</w:t>
      </w:r>
      <w:r>
        <w:rPr>
          <w:rFonts w:hint="eastAsia" w:cs="宋体"/>
          <w:szCs w:val="21"/>
          <w:lang w:bidi="ar"/>
        </w:rPr>
        <w:t>的相关规定。</w:t>
      </w:r>
    </w:p>
    <w:p w14:paraId="39DF77A5">
      <w:pPr>
        <w:numPr>
          <w:ilvl w:val="2"/>
          <w:numId w:val="3"/>
        </w:numPr>
        <w:spacing w:line="360" w:lineRule="auto"/>
        <w:ind w:leftChars="0" w:firstLineChars="0"/>
        <w:outlineLvl w:val="2"/>
        <w:rPr>
          <w:rFonts w:cs="宋体"/>
          <w:szCs w:val="21"/>
          <w:lang w:bidi="ar"/>
        </w:rPr>
      </w:pPr>
      <w:r>
        <w:rPr>
          <w:rFonts w:hint="eastAsia" w:cs="宋体"/>
          <w:szCs w:val="21"/>
          <w:lang w:bidi="ar"/>
        </w:rPr>
        <w:t>　附建式变电站电气设备宜选用电磁场强度低的电气设备。必要时宜对主变压器室、电抗器室、继电器室、通信室等采取屏蔽措施</w:t>
      </w:r>
      <w:r>
        <w:rPr>
          <w:rFonts w:ascii="宋体" w:hAnsi="宋体" w:cs="宋体"/>
          <w:bCs/>
          <w:szCs w:val="21"/>
          <w:vertAlign w:val="superscript"/>
          <w:lang w:bidi="ar"/>
        </w:rPr>
        <w:t>9</w:t>
      </w:r>
      <w:r>
        <w:rPr>
          <w:rFonts w:hint="eastAsia" w:ascii="宋体" w:hAnsi="宋体" w:cs="宋体"/>
          <w:bCs/>
          <w:szCs w:val="21"/>
          <w:vertAlign w:val="superscript"/>
          <w:lang w:bidi="ar"/>
        </w:rPr>
        <w:t>）</w:t>
      </w:r>
      <w:r>
        <w:rPr>
          <w:rFonts w:hint="eastAsia" w:cs="宋体"/>
          <w:szCs w:val="21"/>
          <w:lang w:bidi="ar"/>
        </w:rPr>
        <w:t>。</w:t>
      </w:r>
    </w:p>
    <w:p w14:paraId="40FF38B7">
      <w:pPr>
        <w:pStyle w:val="4"/>
        <w:widowControl/>
        <w:numPr>
          <w:ilvl w:val="1"/>
          <w:numId w:val="3"/>
        </w:numPr>
        <w:rPr>
          <w:lang w:val="zh-CN"/>
        </w:rPr>
      </w:pPr>
      <w:bookmarkStart w:id="271" w:name="_Toc2027"/>
      <w:r>
        <w:rPr>
          <w:rFonts w:hint="eastAsia" w:cs="黑体"/>
          <w:lang w:val="zh-CN"/>
        </w:rPr>
        <w:t>　</w:t>
      </w:r>
      <w:bookmarkStart w:id="272" w:name="_Toc14308"/>
      <w:bookmarkStart w:id="273" w:name="_Toc15725"/>
      <w:bookmarkStart w:id="274" w:name="_Toc21999"/>
      <w:bookmarkStart w:id="275" w:name="_Toc121672816"/>
      <w:bookmarkStart w:id="276" w:name="_Toc22831"/>
      <w:r>
        <w:rPr>
          <w:rFonts w:hint="eastAsia" w:cs="黑体"/>
          <w:lang w:val="zh-CN"/>
        </w:rPr>
        <w:t>污水</w:t>
      </w:r>
      <w:r>
        <w:rPr>
          <w:rFonts w:hint="eastAsia" w:cs="黑体"/>
        </w:rPr>
        <w:t>和</w:t>
      </w:r>
      <w:r>
        <w:rPr>
          <w:rFonts w:hint="eastAsia" w:cs="黑体"/>
          <w:lang w:val="zh-CN"/>
        </w:rPr>
        <w:t>废气排放</w:t>
      </w:r>
      <w:bookmarkEnd w:id="271"/>
      <w:bookmarkEnd w:id="272"/>
      <w:bookmarkEnd w:id="273"/>
      <w:bookmarkEnd w:id="274"/>
      <w:bookmarkEnd w:id="275"/>
      <w:bookmarkEnd w:id="276"/>
    </w:p>
    <w:p w14:paraId="1174A32B">
      <w:pPr>
        <w:numPr>
          <w:ilvl w:val="2"/>
          <w:numId w:val="3"/>
        </w:numPr>
        <w:spacing w:line="360" w:lineRule="auto"/>
        <w:ind w:leftChars="0" w:firstLineChars="0"/>
        <w:outlineLvl w:val="2"/>
        <w:rPr>
          <w:rFonts w:cs="宋体"/>
          <w:szCs w:val="21"/>
        </w:rPr>
      </w:pPr>
      <w:r>
        <w:rPr>
          <w:rFonts w:hint="eastAsia" w:cs="宋体"/>
          <w:szCs w:val="21"/>
          <w:lang w:bidi="ar"/>
        </w:rPr>
        <w:t>　附建式变电站排出的生活污水和生产废水应符合</w:t>
      </w:r>
      <w:r>
        <w:rPr>
          <w:rFonts w:cs="宋体"/>
          <w:szCs w:val="21"/>
          <w:lang w:bidi="ar"/>
        </w:rPr>
        <w:t>GB 8978</w:t>
      </w:r>
      <w:r>
        <w:rPr>
          <w:rFonts w:hint="eastAsia" w:cs="宋体"/>
          <w:color w:val="000000" w:themeColor="text1"/>
          <w:szCs w:val="21"/>
          <w:lang w:bidi="ar"/>
          <w14:textFill>
            <w14:solidFill>
              <w14:schemeClr w14:val="tx1"/>
            </w14:solidFill>
          </w14:textFill>
        </w:rPr>
        <w:t>和</w:t>
      </w:r>
      <w:r>
        <w:rPr>
          <w:rFonts w:cs="宋体"/>
          <w:szCs w:val="21"/>
          <w:lang w:bidi="ar"/>
        </w:rPr>
        <w:t>CJ 3082</w:t>
      </w:r>
      <w:r>
        <w:rPr>
          <w:rFonts w:hint="eastAsia" w:cs="宋体"/>
          <w:szCs w:val="21"/>
          <w:lang w:bidi="ar"/>
        </w:rPr>
        <w:t>的相关规定。</w:t>
      </w:r>
    </w:p>
    <w:p w14:paraId="2055BBF3">
      <w:pPr>
        <w:numPr>
          <w:ilvl w:val="2"/>
          <w:numId w:val="3"/>
        </w:numPr>
        <w:spacing w:line="360" w:lineRule="auto"/>
        <w:ind w:leftChars="0" w:firstLineChars="0"/>
        <w:outlineLvl w:val="2"/>
        <w:rPr>
          <w:rFonts w:cs="宋体"/>
          <w:szCs w:val="21"/>
        </w:rPr>
      </w:pPr>
      <w:r>
        <w:rPr>
          <w:rFonts w:hint="eastAsia" w:cs="宋体"/>
          <w:szCs w:val="21"/>
          <w:lang w:bidi="ar"/>
        </w:rPr>
        <w:t>　事故油坑、事故储油池的容积应能保证事故时废油和含油废水不污染环境，消防排水应符合</w:t>
      </w:r>
      <w:r>
        <w:rPr>
          <w:rFonts w:cs="宋体"/>
          <w:szCs w:val="21"/>
          <w:lang w:bidi="ar"/>
        </w:rPr>
        <w:t>GB 50229</w:t>
      </w:r>
      <w:r>
        <w:rPr>
          <w:rFonts w:hint="eastAsia" w:cs="宋体"/>
          <w:szCs w:val="21"/>
          <w:lang w:bidi="ar"/>
        </w:rPr>
        <w:t>和</w:t>
      </w:r>
      <w:r>
        <w:rPr>
          <w:rFonts w:cs="宋体"/>
          <w:szCs w:val="21"/>
          <w:lang w:bidi="ar"/>
        </w:rPr>
        <w:t>GB 50974</w:t>
      </w:r>
      <w:r>
        <w:rPr>
          <w:rFonts w:hint="eastAsia" w:cs="宋体"/>
          <w:szCs w:val="21"/>
          <w:lang w:bidi="ar"/>
        </w:rPr>
        <w:t>的相关规定。</w:t>
      </w:r>
    </w:p>
    <w:p w14:paraId="5573DB22">
      <w:pPr>
        <w:numPr>
          <w:ilvl w:val="2"/>
          <w:numId w:val="3"/>
        </w:numPr>
        <w:spacing w:line="360" w:lineRule="auto"/>
        <w:ind w:leftChars="0" w:firstLineChars="0"/>
        <w:outlineLvl w:val="2"/>
        <w:rPr>
          <w:rFonts w:cs="宋体"/>
          <w:szCs w:val="21"/>
          <w:lang w:bidi="ar"/>
        </w:rPr>
      </w:pPr>
      <w:r>
        <w:rPr>
          <w:rFonts w:hint="eastAsia" w:cs="宋体"/>
          <w:szCs w:val="21"/>
          <w:lang w:bidi="ar"/>
        </w:rPr>
        <w:t>　采用不燃液体绝缘介质的变压器发生事故时，设备储液设施和总事故储液池应能保证事故</w:t>
      </w:r>
    </w:p>
    <w:p w14:paraId="2F147BBF">
      <w:pPr>
        <w:spacing w:line="360" w:lineRule="auto"/>
        <w:ind w:left="0" w:leftChars="0" w:firstLine="0" w:firstLineChars="0"/>
        <w:outlineLvl w:val="2"/>
        <w:rPr>
          <w:rFonts w:cs="宋体"/>
          <w:szCs w:val="21"/>
          <w:lang w:bidi="ar"/>
        </w:rPr>
      </w:pPr>
      <w:r>
        <w:rPr>
          <w:rFonts w:hint="eastAsia" w:cs="宋体"/>
          <w:szCs w:val="21"/>
          <w:lang w:bidi="ar"/>
        </w:rPr>
        <w:t>时排放的绝缘液和含绝缘液废水不污染环境和回收利用；消防排水应参照GB 50229和GB 50974中</w:t>
      </w:r>
      <w:bookmarkStart w:id="277" w:name="_Toc898"/>
      <w:bookmarkStart w:id="278" w:name="_Toc21688"/>
    </w:p>
    <w:p w14:paraId="0BB76495">
      <w:pPr>
        <w:spacing w:line="360" w:lineRule="auto"/>
        <w:ind w:left="0" w:leftChars="0" w:firstLine="0" w:firstLineChars="0"/>
        <w:rPr>
          <w:rFonts w:cs="宋体"/>
          <w:szCs w:val="21"/>
          <w:lang w:bidi="ar"/>
        </w:rPr>
      </w:pPr>
      <w:r>
        <w:rPr>
          <w:rFonts w:hint="eastAsia" w:cs="宋体"/>
          <w:szCs w:val="21"/>
          <w:lang w:bidi="ar"/>
        </w:rPr>
        <w:t>油浸变压器的相关规定执行。</w:t>
      </w:r>
      <w:bookmarkEnd w:id="277"/>
      <w:bookmarkEnd w:id="278"/>
    </w:p>
    <w:p w14:paraId="642B487F">
      <w:pPr>
        <w:numPr>
          <w:ilvl w:val="2"/>
          <w:numId w:val="3"/>
        </w:numPr>
        <w:spacing w:line="360" w:lineRule="auto"/>
        <w:ind w:leftChars="0" w:firstLineChars="0"/>
        <w:outlineLvl w:val="2"/>
        <w:rPr>
          <w:rFonts w:cs="宋体"/>
          <w:szCs w:val="21"/>
        </w:rPr>
      </w:pPr>
      <w:r>
        <w:rPr>
          <w:rFonts w:hint="eastAsia" w:cs="宋体"/>
          <w:szCs w:val="21"/>
          <w:lang w:bidi="ar"/>
        </w:rPr>
        <w:t>　附建式变电站六氟化硫气体设备出现故障后，应采用六氟化硫气体回收装置对废气进行现场回收。</w:t>
      </w:r>
    </w:p>
    <w:p w14:paraId="7187A355">
      <w:pPr>
        <w:pStyle w:val="3"/>
        <w:widowControl/>
        <w:numPr>
          <w:ilvl w:val="0"/>
          <w:numId w:val="3"/>
        </w:numPr>
        <w:tabs>
          <w:tab w:val="left" w:pos="142"/>
        </w:tabs>
        <w:spacing w:before="240" w:after="240"/>
      </w:pPr>
      <w:bookmarkStart w:id="279" w:name="_Toc19071"/>
      <w:bookmarkStart w:id="280" w:name="_Toc13708"/>
      <w:bookmarkStart w:id="281" w:name="_Toc24648"/>
      <w:bookmarkStart w:id="282" w:name="_Toc129272395"/>
      <w:bookmarkStart w:id="283" w:name="_Toc24649"/>
      <w:bookmarkStart w:id="284" w:name="_Toc121672817"/>
      <w:r>
        <w:rPr>
          <w:rFonts w:hint="eastAsia" w:cs="黑体"/>
          <w:lang w:val="zh-CN"/>
        </w:rPr>
        <w:t>劳动安全</w:t>
      </w:r>
      <w:r>
        <w:rPr>
          <w:rFonts w:hint="eastAsia" w:cs="黑体"/>
        </w:rPr>
        <w:t>和</w:t>
      </w:r>
      <w:r>
        <w:rPr>
          <w:rFonts w:hint="eastAsia" w:cs="黑体"/>
          <w:lang w:val="zh-CN"/>
        </w:rPr>
        <w:t>职业卫生</w:t>
      </w:r>
      <w:bookmarkEnd w:id="279"/>
      <w:bookmarkEnd w:id="280"/>
      <w:bookmarkEnd w:id="281"/>
      <w:bookmarkEnd w:id="282"/>
      <w:bookmarkEnd w:id="283"/>
      <w:bookmarkEnd w:id="284"/>
      <w:r>
        <w:rPr>
          <w:rFonts w:hint="eastAsia" w:cs="黑体"/>
          <w:lang w:val="zh-CN"/>
        </w:rPr>
        <w:t xml:space="preserve"> </w:t>
      </w:r>
    </w:p>
    <w:p w14:paraId="32CA24E6">
      <w:pPr>
        <w:pStyle w:val="4"/>
        <w:widowControl/>
        <w:numPr>
          <w:ilvl w:val="1"/>
          <w:numId w:val="3"/>
        </w:numPr>
        <w:rPr>
          <w:lang w:val="zh-CN"/>
        </w:rPr>
      </w:pPr>
      <w:bookmarkStart w:id="285" w:name="_Toc13594"/>
      <w:bookmarkStart w:id="286" w:name="_Toc14421"/>
      <w:r>
        <w:rPr>
          <w:rFonts w:hint="eastAsia" w:cs="黑体"/>
          <w:lang w:val="zh-CN"/>
        </w:rPr>
        <w:t>　</w:t>
      </w:r>
      <w:bookmarkEnd w:id="285"/>
      <w:bookmarkEnd w:id="286"/>
      <w:bookmarkStart w:id="287" w:name="_Toc32040"/>
      <w:bookmarkStart w:id="288" w:name="_Toc11516"/>
      <w:bookmarkStart w:id="289" w:name="_Toc24040"/>
      <w:bookmarkStart w:id="290" w:name="_Toc14291"/>
      <w:r>
        <w:rPr>
          <w:rFonts w:hint="eastAsia" w:cs="黑体"/>
          <w:lang w:val="zh-CN"/>
        </w:rPr>
        <w:t>通则</w:t>
      </w:r>
      <w:bookmarkEnd w:id="287"/>
      <w:bookmarkEnd w:id="288"/>
      <w:bookmarkEnd w:id="289"/>
      <w:bookmarkEnd w:id="290"/>
    </w:p>
    <w:p w14:paraId="34A979FE">
      <w:pPr>
        <w:numPr>
          <w:ilvl w:val="2"/>
          <w:numId w:val="3"/>
        </w:numPr>
        <w:spacing w:line="360" w:lineRule="auto"/>
        <w:ind w:leftChars="0" w:firstLineChars="0"/>
        <w:outlineLvl w:val="2"/>
        <w:rPr>
          <w:rFonts w:cs="宋体"/>
          <w:szCs w:val="21"/>
          <w:lang w:val="zh-CN" w:bidi="ar"/>
        </w:rPr>
      </w:pPr>
      <w:r>
        <w:rPr>
          <w:rFonts w:hint="eastAsia" w:cs="宋体"/>
          <w:szCs w:val="21"/>
          <w:lang w:val="zh-CN" w:bidi="ar"/>
        </w:rPr>
        <w:t>　附建式变电站的劳动安全和职业卫生设施应与</w:t>
      </w:r>
      <w:r>
        <w:rPr>
          <w:rFonts w:hint="eastAsia" w:cs="宋体"/>
          <w:szCs w:val="21"/>
          <w:lang w:bidi="ar"/>
        </w:rPr>
        <w:t>附建建筑</w:t>
      </w:r>
      <w:r>
        <w:rPr>
          <w:rFonts w:hint="eastAsia" w:cs="宋体"/>
          <w:szCs w:val="21"/>
          <w:lang w:val="zh-CN" w:bidi="ar"/>
        </w:rPr>
        <w:t>同时设计、同时施工、同时使用。</w:t>
      </w:r>
    </w:p>
    <w:p w14:paraId="67937812">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有人值守的附建式变电站的相关附属设施的设计宜满足值守人员的工作和生活需求，值</w:t>
      </w:r>
    </w:p>
    <w:p w14:paraId="42E7115B">
      <w:pPr>
        <w:tabs>
          <w:tab w:val="left" w:pos="420"/>
        </w:tabs>
        <w:spacing w:line="360" w:lineRule="auto"/>
        <w:ind w:left="0" w:leftChars="0" w:firstLine="0" w:firstLineChars="0"/>
        <w:jc w:val="both"/>
        <w:rPr>
          <w:rFonts w:ascii="宋体" w:hAnsi="宋体" w:cs="宋体"/>
          <w:bCs/>
          <w:sz w:val="18"/>
          <w:szCs w:val="18"/>
          <w:lang w:bidi="ar"/>
        </w:rPr>
      </w:pPr>
      <w:r>
        <w:rPr>
          <w:rFonts w:hint="eastAsia" w:ascii="宋体" w:hAnsi="宋体" w:cs="宋体"/>
          <w:lang w:val="zh-CN" w:bidi="ar"/>
        </w:rPr>
        <w:t>守人员出入通道宜避免与变电站巡维作业通道穿插和交集。</w:t>
      </w:r>
    </w:p>
    <w:p w14:paraId="13D239F7">
      <w:pPr>
        <w:pStyle w:val="4"/>
        <w:widowControl/>
        <w:numPr>
          <w:ilvl w:val="1"/>
          <w:numId w:val="3"/>
        </w:numPr>
        <w:rPr>
          <w:lang w:val="zh-CN"/>
        </w:rPr>
      </w:pPr>
      <w:bookmarkStart w:id="291" w:name="_Toc28141"/>
      <w:r>
        <w:rPr>
          <w:rFonts w:hint="eastAsia" w:cs="黑体"/>
          <w:lang w:val="zh-CN"/>
        </w:rPr>
        <w:t>　</w:t>
      </w:r>
      <w:bookmarkStart w:id="292" w:name="_Toc31134"/>
      <w:bookmarkStart w:id="293" w:name="_Toc121672819"/>
      <w:bookmarkStart w:id="294" w:name="_Toc28048"/>
      <w:bookmarkStart w:id="295" w:name="_Toc9341"/>
      <w:bookmarkStart w:id="296" w:name="_Toc3684"/>
      <w:r>
        <w:rPr>
          <w:rFonts w:hint="eastAsia" w:cs="黑体"/>
          <w:lang w:val="zh-CN"/>
        </w:rPr>
        <w:t>劳动安全</w:t>
      </w:r>
      <w:bookmarkEnd w:id="291"/>
      <w:bookmarkEnd w:id="292"/>
      <w:bookmarkEnd w:id="293"/>
      <w:bookmarkEnd w:id="294"/>
      <w:bookmarkEnd w:id="295"/>
      <w:bookmarkEnd w:id="296"/>
    </w:p>
    <w:p w14:paraId="194EFAB7">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附建式变电站的防火间距、防火分隔、防火分区、安全疏散通道的设计,应符合</w:t>
      </w:r>
      <w:r>
        <w:rPr>
          <w:rFonts w:hint="eastAsia" w:ascii="宋体" w:hAnsi="宋体" w:cs="宋体"/>
          <w:lang w:bidi="ar"/>
        </w:rPr>
        <w:t>本文件第7</w:t>
      </w:r>
      <w:r>
        <w:rPr>
          <w:rFonts w:ascii="宋体" w:hAnsi="宋体" w:cs="宋体"/>
          <w:lang w:bidi="ar"/>
        </w:rPr>
        <w:t>.1</w:t>
      </w:r>
      <w:r>
        <w:rPr>
          <w:rFonts w:hint="eastAsia" w:ascii="宋体" w:hAnsi="宋体" w:cs="宋体"/>
          <w:lang w:bidi="ar"/>
        </w:rPr>
        <w:t>章节</w:t>
      </w:r>
      <w:r>
        <w:rPr>
          <w:rFonts w:hint="eastAsia" w:ascii="宋体" w:hAnsi="宋体" w:cs="宋体"/>
          <w:lang w:val="zh-CN" w:bidi="ar"/>
        </w:rPr>
        <w:t>的</w:t>
      </w:r>
      <w:r>
        <w:rPr>
          <w:rFonts w:hint="eastAsia" w:ascii="宋体" w:hAnsi="宋体" w:cs="宋体"/>
          <w:lang w:bidi="ar"/>
        </w:rPr>
        <w:t>相关</w:t>
      </w:r>
      <w:r>
        <w:rPr>
          <w:rFonts w:hint="eastAsia" w:ascii="宋体" w:hAnsi="宋体" w:cs="宋体"/>
          <w:lang w:val="zh-CN" w:bidi="ar"/>
        </w:rPr>
        <w:t>规定。</w:t>
      </w:r>
    </w:p>
    <w:p w14:paraId="216DABB8">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安全疏散通道应设置充足的照明和显著的疏散指示标志。</w:t>
      </w:r>
    </w:p>
    <w:p w14:paraId="4AB02E7C">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变压器、电抗器、电容器、中性点隔离开关、敞开式避雷器和电缆终端等含有裸露导体的设备，其带电部分的最小安全距离应符合</w:t>
      </w:r>
      <w:r>
        <w:rPr>
          <w:rFonts w:cs="宋体"/>
          <w:szCs w:val="21"/>
          <w:lang w:val="zh-CN" w:bidi="ar"/>
        </w:rPr>
        <w:t>DL/T 5352</w:t>
      </w:r>
      <w:r>
        <w:rPr>
          <w:rFonts w:hint="eastAsia" w:ascii="宋体" w:hAnsi="宋体" w:cs="宋体"/>
          <w:lang w:val="zh-CN" w:bidi="ar"/>
        </w:rPr>
        <w:t>的规定；当安全距离不符合</w:t>
      </w:r>
      <w:r>
        <w:rPr>
          <w:rFonts w:cs="宋体"/>
          <w:szCs w:val="21"/>
          <w:lang w:val="zh-CN" w:bidi="ar"/>
        </w:rPr>
        <w:t>DL/T 5352</w:t>
      </w:r>
      <w:r>
        <w:rPr>
          <w:rFonts w:hint="eastAsia" w:ascii="宋体" w:hAnsi="宋体" w:cs="宋体"/>
          <w:lang w:val="zh-CN" w:bidi="ar"/>
        </w:rPr>
        <w:t>规定的最小安全距离要求时，应采取隔离防护措施。</w:t>
      </w:r>
    </w:p>
    <w:p w14:paraId="77451C62">
      <w:pPr>
        <w:numPr>
          <w:ilvl w:val="2"/>
          <w:numId w:val="3"/>
        </w:numPr>
        <w:spacing w:line="360" w:lineRule="auto"/>
        <w:ind w:leftChars="0" w:firstLineChars="0"/>
        <w:outlineLvl w:val="2"/>
        <w:rPr>
          <w:rFonts w:cs="宋体"/>
          <w:szCs w:val="21"/>
          <w:lang w:val="zh-CN" w:bidi="ar"/>
        </w:rPr>
      </w:pPr>
      <w:r>
        <w:rPr>
          <w:rFonts w:hint="eastAsia" w:ascii="宋体" w:hAnsi="宋体" w:cs="宋体"/>
          <w:lang w:val="zh-CN" w:bidi="ar"/>
        </w:rPr>
        <w:t>　</w:t>
      </w:r>
      <w:r>
        <w:rPr>
          <w:rFonts w:hint="eastAsia" w:cs="宋体"/>
          <w:szCs w:val="21"/>
          <w:lang w:val="zh-CN" w:bidi="ar"/>
        </w:rPr>
        <w:t>电气设备的外绝缘应符合</w:t>
      </w:r>
      <w:r>
        <w:rPr>
          <w:rFonts w:cs="宋体"/>
          <w:szCs w:val="21"/>
          <w:lang w:val="zh-CN" w:bidi="ar"/>
        </w:rPr>
        <w:t>GB/T 50064</w:t>
      </w:r>
      <w:r>
        <w:rPr>
          <w:rFonts w:hint="eastAsia" w:cs="宋体"/>
          <w:szCs w:val="21"/>
          <w:lang w:val="zh-CN" w:bidi="ar"/>
        </w:rPr>
        <w:t>的相关规定。安全接地应符合</w:t>
      </w:r>
      <w:r>
        <w:rPr>
          <w:rFonts w:cs="宋体"/>
          <w:szCs w:val="21"/>
          <w:lang w:val="zh-CN" w:bidi="ar"/>
        </w:rPr>
        <w:t>GB/T 50065</w:t>
      </w:r>
      <w:r>
        <w:rPr>
          <w:rFonts w:hint="eastAsia" w:cs="宋体"/>
          <w:szCs w:val="21"/>
          <w:lang w:val="zh-CN" w:bidi="ar"/>
        </w:rPr>
        <w:t>和</w:t>
      </w:r>
      <w:r>
        <w:rPr>
          <w:rFonts w:cs="宋体"/>
          <w:szCs w:val="21"/>
          <w:lang w:val="zh-CN" w:bidi="ar"/>
        </w:rPr>
        <w:t>GB 50057</w:t>
      </w:r>
      <w:r>
        <w:rPr>
          <w:rFonts w:hint="eastAsia" w:cs="宋体"/>
          <w:szCs w:val="21"/>
          <w:lang w:val="zh-CN" w:bidi="ar"/>
        </w:rPr>
        <w:t>的相关规定。</w:t>
      </w:r>
    </w:p>
    <w:p w14:paraId="6AB85EAC">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防机械伤害和防坠落伤害的设计应符合</w:t>
      </w:r>
      <w:r>
        <w:rPr>
          <w:rFonts w:cs="宋体"/>
          <w:szCs w:val="21"/>
          <w:lang w:val="zh-CN" w:bidi="ar"/>
        </w:rPr>
        <w:t>GB 5083</w:t>
      </w:r>
      <w:r>
        <w:rPr>
          <w:rFonts w:hint="eastAsia" w:cs="宋体"/>
          <w:szCs w:val="21"/>
          <w:lang w:val="zh-CN" w:bidi="ar"/>
        </w:rPr>
        <w:t>和</w:t>
      </w:r>
      <w:r>
        <w:rPr>
          <w:rFonts w:cs="宋体"/>
          <w:szCs w:val="21"/>
          <w:lang w:val="zh-CN" w:bidi="ar"/>
        </w:rPr>
        <w:t>GB 8196</w:t>
      </w:r>
      <w:r>
        <w:rPr>
          <w:rFonts w:hint="eastAsia" w:ascii="宋体" w:hAnsi="宋体" w:cs="宋体"/>
          <w:lang w:val="zh-CN" w:bidi="ar"/>
        </w:rPr>
        <w:t>的相关规定。</w:t>
      </w:r>
    </w:p>
    <w:p w14:paraId="59585173">
      <w:pPr>
        <w:spacing w:line="360" w:lineRule="auto"/>
        <w:ind w:left="0" w:leftChars="0" w:firstLine="0" w:firstLineChars="0"/>
        <w:rPr>
          <w:rFonts w:cs="宋体"/>
          <w:szCs w:val="21"/>
        </w:rPr>
      </w:pPr>
      <w:r>
        <mc:AlternateContent>
          <mc:Choice Requires="wps">
            <w:drawing>
              <wp:anchor distT="0" distB="0" distL="114300" distR="114300" simplePos="0" relativeHeight="251689984" behindDoc="0" locked="0" layoutInCell="1" allowOverlap="1">
                <wp:simplePos x="0" y="0"/>
                <wp:positionH relativeFrom="column">
                  <wp:posOffset>36195</wp:posOffset>
                </wp:positionH>
                <wp:positionV relativeFrom="paragraph">
                  <wp:posOffset>41275</wp:posOffset>
                </wp:positionV>
                <wp:extent cx="1371600" cy="1270"/>
                <wp:effectExtent l="0" t="0" r="0" b="0"/>
                <wp:wrapNone/>
                <wp:docPr id="15" name="直接连接符 20"/>
                <wp:cNvGraphicFramePr/>
                <a:graphic xmlns:a="http://schemas.openxmlformats.org/drawingml/2006/main">
                  <a:graphicData uri="http://schemas.microsoft.com/office/word/2010/wordprocessingShape">
                    <wps:wsp>
                      <wps:cNvCnPr/>
                      <wps:spPr>
                        <a:xfrm flipV="1">
                          <a:off x="0" y="0"/>
                          <a:ext cx="1371600" cy="127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0" o:spid="_x0000_s1026" o:spt="20" style="position:absolute;left:0pt;flip:y;margin-left:2.85pt;margin-top:3.25pt;height:0.1pt;width:108pt;z-index:251689984;mso-width-relative:page;mso-height-relative:page;" filled="f" stroked="t" coordsize="21600,21600" o:gfxdata="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H8A3SAAAABQEAAA8AAAAAAAAAAQAgAAAAIgAAAGRycy9kb3ducmV2LnhtbFBL&#10;AQIUABQAAAAIAIdO4kB7TXRh/AEAAPEDAAAOAAAAAAAAAAEAIAAAACEBAABkcnMvZTJvRG9jLnht&#10;bFBLBQYAAAAABgAGAFkBAACPBQAAAAA=&#10;">
                <v:fill on="f" focussize="0,0"/>
                <v:stroke weight="0.5pt" color="#000000" joinstyle="miter"/>
                <v:imagedata o:title=""/>
                <o:lock v:ext="edit" aspectratio="f"/>
              </v:line>
            </w:pict>
          </mc:Fallback>
        </mc:AlternateContent>
      </w:r>
    </w:p>
    <w:p w14:paraId="4252143A">
      <w:pPr>
        <w:numPr>
          <w:ilvl w:val="0"/>
          <w:numId w:val="30"/>
        </w:numPr>
        <w:spacing w:line="360" w:lineRule="auto"/>
        <w:ind w:leftChars="0" w:firstLineChars="0"/>
        <w:jc w:val="both"/>
      </w:pPr>
      <w:r>
        <w:rPr>
          <w:rFonts w:hint="eastAsia" w:ascii="宋体" w:hAnsi="宋体" w:cs="宋体"/>
          <w:bCs/>
          <w:sz w:val="18"/>
          <w:szCs w:val="18"/>
          <w:lang w:bidi="ar"/>
        </w:rPr>
        <w:t>屏蔽措施可采用屏蔽板或者屏蔽网；变电站所测设备10</w:t>
      </w:r>
      <w:r>
        <w:rPr>
          <w:rFonts w:ascii="宋体" w:hAnsi="宋体" w:cs="宋体"/>
          <w:bCs/>
          <w:sz w:val="18"/>
          <w:szCs w:val="18"/>
          <w:lang w:bidi="ar"/>
        </w:rPr>
        <w:t>m</w:t>
      </w:r>
      <w:r>
        <w:rPr>
          <w:rFonts w:hint="eastAsia" w:ascii="宋体" w:hAnsi="宋体" w:cs="宋体"/>
          <w:bCs/>
          <w:sz w:val="18"/>
          <w:szCs w:val="18"/>
          <w:lang w:bidi="ar"/>
        </w:rPr>
        <w:t>以外的高频电磁辐射远低于环境电磁辐射安全标准且满足国家规定的无线电干扰控制指标时，可不设整体屏蔽措施。</w:t>
      </w:r>
    </w:p>
    <w:p w14:paraId="45AB98D8">
      <w:pPr>
        <w:ind w:left="0" w:leftChars="0" w:firstLine="0" w:firstLineChars="0"/>
        <w:rPr>
          <w:rFonts w:hint="eastAsia"/>
        </w:rPr>
      </w:pPr>
    </w:p>
    <w:p w14:paraId="716456CB">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通风口、平台、吊装</w:t>
      </w:r>
      <w:r>
        <w:rPr>
          <w:rFonts w:hint="eastAsia" w:ascii="宋体" w:hAnsi="宋体" w:cs="宋体"/>
          <w:lang w:bidi="ar"/>
        </w:rPr>
        <w:t>口</w:t>
      </w:r>
      <w:r>
        <w:rPr>
          <w:rFonts w:hint="eastAsia" w:ascii="宋体" w:hAnsi="宋体" w:cs="宋体"/>
          <w:lang w:val="zh-CN" w:bidi="ar"/>
        </w:rPr>
        <w:t>和巡视通道等有坠落危险处，应设置安全栏杆或盖板。登高检查和维修设备作业区域应设置安全防护设施。</w:t>
      </w:r>
    </w:p>
    <w:p w14:paraId="3FE1C151">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含有六氟化硫气体的电气设备房间</w:t>
      </w:r>
      <w:r>
        <w:rPr>
          <w:rFonts w:hint="eastAsia" w:ascii="宋体" w:hAnsi="宋体" w:cs="宋体"/>
          <w:lang w:bidi="ar"/>
        </w:rPr>
        <w:t>的通风设计应符合本文件</w:t>
      </w:r>
      <w:r>
        <w:rPr>
          <w:rFonts w:cs="宋体"/>
          <w:szCs w:val="21"/>
          <w:lang w:bidi="ar"/>
        </w:rPr>
        <w:t>7.4</w:t>
      </w:r>
      <w:r>
        <w:rPr>
          <w:rFonts w:hint="eastAsia" w:cs="宋体"/>
          <w:szCs w:val="21"/>
          <w:lang w:bidi="ar"/>
        </w:rPr>
        <w:t>.</w:t>
      </w:r>
      <w:r>
        <w:rPr>
          <w:rFonts w:cs="宋体"/>
          <w:szCs w:val="21"/>
          <w:lang w:bidi="ar"/>
        </w:rPr>
        <w:t>7</w:t>
      </w:r>
      <w:r>
        <w:rPr>
          <w:rFonts w:hint="eastAsia" w:ascii="宋体" w:hAnsi="宋体" w:cs="宋体"/>
          <w:lang w:val="zh-CN" w:bidi="ar"/>
        </w:rPr>
        <w:t>的</w:t>
      </w:r>
      <w:r>
        <w:rPr>
          <w:rFonts w:hint="eastAsia" w:ascii="宋体" w:hAnsi="宋体" w:cs="宋体"/>
          <w:lang w:bidi="ar"/>
        </w:rPr>
        <w:t>规定；其</w:t>
      </w:r>
      <w:r>
        <w:rPr>
          <w:rFonts w:hint="eastAsia" w:ascii="宋体" w:hAnsi="宋体" w:cs="宋体"/>
          <w:lang w:val="zh-CN" w:bidi="ar"/>
        </w:rPr>
        <w:t>安全防护设施的设计应符合</w:t>
      </w:r>
      <w:r>
        <w:rPr>
          <w:rFonts w:cs="宋体"/>
          <w:szCs w:val="21"/>
          <w:lang w:val="zh-CN" w:bidi="ar"/>
        </w:rPr>
        <w:t>DL 408</w:t>
      </w:r>
      <w:r>
        <w:rPr>
          <w:rFonts w:hint="eastAsia" w:cs="宋体"/>
          <w:szCs w:val="21"/>
          <w:lang w:val="zh-CN" w:bidi="ar"/>
        </w:rPr>
        <w:t>和</w:t>
      </w:r>
      <w:r>
        <w:rPr>
          <w:rFonts w:cs="宋体"/>
          <w:szCs w:val="21"/>
          <w:lang w:val="zh-CN" w:bidi="ar"/>
        </w:rPr>
        <w:t>DL/T 639</w:t>
      </w:r>
      <w:r>
        <w:rPr>
          <w:rFonts w:hint="eastAsia" w:ascii="宋体" w:hAnsi="宋体" w:cs="宋体"/>
          <w:lang w:val="zh-CN" w:bidi="ar"/>
        </w:rPr>
        <w:t>的相关规定。</w:t>
      </w:r>
    </w:p>
    <w:p w14:paraId="50742356">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六氟化硫电气设备室应配置六氟化硫气体自动报警装置，并应符合</w:t>
      </w:r>
      <w:r>
        <w:rPr>
          <w:rFonts w:cs="宋体"/>
          <w:szCs w:val="21"/>
          <w:lang w:val="zh-CN" w:bidi="ar"/>
        </w:rPr>
        <w:t>DL 408</w:t>
      </w:r>
      <w:r>
        <w:rPr>
          <w:rFonts w:hint="eastAsia" w:ascii="宋体" w:hAnsi="宋体" w:cs="宋体"/>
          <w:lang w:val="zh-CN" w:bidi="ar"/>
        </w:rPr>
        <w:t>的相关规定。</w:t>
      </w:r>
    </w:p>
    <w:p w14:paraId="0185C4C1">
      <w:pPr>
        <w:pStyle w:val="4"/>
        <w:widowControl/>
        <w:numPr>
          <w:ilvl w:val="1"/>
          <w:numId w:val="3"/>
        </w:numPr>
      </w:pPr>
      <w:bookmarkStart w:id="297" w:name="_Toc12384"/>
      <w:r>
        <w:rPr>
          <w:rFonts w:hint="eastAsia" w:cs="黑体"/>
          <w:lang w:val="zh-CN"/>
        </w:rPr>
        <w:t>　</w:t>
      </w:r>
      <w:bookmarkStart w:id="298" w:name="_Toc121672820"/>
      <w:bookmarkStart w:id="299" w:name="_Toc17391"/>
      <w:bookmarkStart w:id="300" w:name="_Toc31097"/>
      <w:bookmarkStart w:id="301" w:name="_Toc8698"/>
      <w:bookmarkStart w:id="302" w:name="_Toc1259"/>
      <w:r>
        <w:rPr>
          <w:rFonts w:hint="eastAsia" w:cs="黑体"/>
          <w:lang w:val="zh-CN"/>
        </w:rPr>
        <w:t>职业卫生</w:t>
      </w:r>
      <w:bookmarkEnd w:id="297"/>
      <w:bookmarkEnd w:id="298"/>
      <w:bookmarkEnd w:id="299"/>
      <w:bookmarkEnd w:id="300"/>
      <w:bookmarkEnd w:id="301"/>
      <w:bookmarkEnd w:id="302"/>
    </w:p>
    <w:p w14:paraId="29508854">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附建式变电站设计应采取隔声、消声、吸声、隔振等控制措施，噪声控制应符合</w:t>
      </w:r>
      <w:r>
        <w:rPr>
          <w:rFonts w:cs="宋体"/>
          <w:szCs w:val="21"/>
          <w:lang w:val="zh-CN" w:bidi="ar"/>
        </w:rPr>
        <w:t>GB 12348</w:t>
      </w:r>
      <w:r>
        <w:rPr>
          <w:rFonts w:hint="eastAsia" w:ascii="宋体" w:hAnsi="宋体" w:cs="宋体"/>
          <w:lang w:val="zh-CN" w:bidi="ar"/>
        </w:rPr>
        <w:t>的相关规定。</w:t>
      </w:r>
    </w:p>
    <w:p w14:paraId="74C95285">
      <w:pPr>
        <w:numPr>
          <w:ilvl w:val="2"/>
          <w:numId w:val="3"/>
        </w:numPr>
        <w:spacing w:line="360" w:lineRule="auto"/>
        <w:ind w:leftChars="0" w:firstLineChars="0"/>
        <w:outlineLvl w:val="2"/>
        <w:rPr>
          <w:rFonts w:cs="宋体"/>
          <w:szCs w:val="21"/>
          <w:lang w:val="zh-CN"/>
        </w:rPr>
      </w:pPr>
      <w:r>
        <w:rPr>
          <w:rFonts w:hint="eastAsia" w:ascii="宋体" w:hAnsi="宋体" w:cs="宋体"/>
          <w:lang w:val="zh-CN" w:bidi="ar"/>
        </w:rPr>
        <w:t>　附建式变电站设计应采取隔振减振措施，从振动源上控制振动危害。隔振减振设计应符合</w:t>
      </w:r>
      <w:r>
        <w:rPr>
          <w:rFonts w:cs="宋体"/>
          <w:szCs w:val="21"/>
          <w:lang w:val="zh-CN" w:bidi="ar"/>
        </w:rPr>
        <w:t>GB 50040</w:t>
      </w:r>
      <w:r>
        <w:rPr>
          <w:rFonts w:hint="eastAsia" w:cs="宋体"/>
          <w:szCs w:val="21"/>
          <w:lang w:val="zh-CN" w:bidi="ar"/>
        </w:rPr>
        <w:t>的相关规定。</w:t>
      </w:r>
    </w:p>
    <w:p w14:paraId="629FDA4C">
      <w:pPr>
        <w:numPr>
          <w:ilvl w:val="2"/>
          <w:numId w:val="3"/>
        </w:numPr>
        <w:spacing w:line="360" w:lineRule="auto"/>
        <w:ind w:leftChars="0" w:firstLineChars="0"/>
        <w:outlineLvl w:val="2"/>
        <w:rPr>
          <w:rFonts w:ascii="宋体" w:hAnsi="宋体" w:cs="宋体"/>
          <w:lang w:val="zh-CN"/>
        </w:rPr>
      </w:pPr>
      <w:r>
        <w:rPr>
          <w:rFonts w:hint="eastAsia" w:ascii="宋体" w:hAnsi="宋体" w:cs="宋体"/>
          <w:lang w:val="zh-CN" w:bidi="ar"/>
        </w:rPr>
        <w:t>　附建式变电站的防暑、防寒及防潮设计应符合</w:t>
      </w:r>
      <w:r>
        <w:rPr>
          <w:rFonts w:cs="宋体"/>
          <w:szCs w:val="21"/>
          <w:lang w:val="zh-CN" w:bidi="ar"/>
        </w:rPr>
        <w:t>GB 50019</w:t>
      </w:r>
      <w:r>
        <w:rPr>
          <w:rFonts w:hint="eastAsia" w:ascii="宋体" w:hAnsi="宋体" w:cs="宋体"/>
          <w:lang w:val="zh-CN" w:bidi="ar"/>
        </w:rPr>
        <w:t>的相关规定。</w:t>
      </w:r>
    </w:p>
    <w:p w14:paraId="5A9C1755">
      <w:pPr>
        <w:numPr>
          <w:ilvl w:val="2"/>
          <w:numId w:val="3"/>
        </w:numPr>
        <w:spacing w:line="360" w:lineRule="auto"/>
        <w:ind w:leftChars="0" w:firstLineChars="0"/>
        <w:outlineLvl w:val="2"/>
        <w:rPr>
          <w:rFonts w:ascii="宋体" w:hAnsi="宋体" w:cs="宋体"/>
          <w:bCs/>
          <w:szCs w:val="21"/>
        </w:rPr>
      </w:pPr>
      <w:r>
        <w:rPr>
          <w:rFonts w:hint="eastAsia" w:ascii="宋体" w:hAnsi="宋体" w:cs="宋体"/>
          <w:lang w:val="zh-CN" w:bidi="ar"/>
        </w:rPr>
        <w:t>　附建式变电站的电磁影响防护设计，应符合</w:t>
      </w:r>
      <w:r>
        <w:rPr>
          <w:rFonts w:hint="eastAsia" w:ascii="宋体" w:hAnsi="宋体" w:cs="宋体"/>
          <w:lang w:bidi="ar"/>
        </w:rPr>
        <w:t>本文件</w:t>
      </w:r>
      <w:r>
        <w:rPr>
          <w:rFonts w:hint="eastAsia" w:ascii="宋体" w:hAnsi="宋体" w:cs="宋体"/>
          <w:lang w:val="zh-CN" w:bidi="ar"/>
        </w:rPr>
        <w:t>9</w:t>
      </w:r>
      <w:r>
        <w:rPr>
          <w:rFonts w:ascii="宋体" w:hAnsi="宋体" w:cs="宋体"/>
          <w:lang w:val="zh-CN" w:bidi="ar"/>
        </w:rPr>
        <w:t>.4.2</w:t>
      </w:r>
      <w:r>
        <w:rPr>
          <w:rFonts w:hint="eastAsia" w:ascii="宋体" w:hAnsi="宋体" w:cs="宋体"/>
          <w:lang w:val="zh-CN" w:bidi="ar"/>
        </w:rPr>
        <w:t>和</w:t>
      </w:r>
      <w:r>
        <w:rPr>
          <w:rFonts w:cs="宋体"/>
          <w:szCs w:val="21"/>
          <w:lang w:val="zh-CN" w:bidi="ar"/>
        </w:rPr>
        <w:t>GB 8702</w:t>
      </w:r>
      <w:r>
        <w:rPr>
          <w:rFonts w:hint="eastAsia" w:ascii="宋体" w:hAnsi="宋体" w:cs="宋体"/>
          <w:lang w:val="zh-CN" w:bidi="ar"/>
        </w:rPr>
        <w:t>的相关规定。</w:t>
      </w:r>
    </w:p>
    <w:p w14:paraId="31C01186">
      <w:pPr>
        <w:widowControl/>
        <w:autoSpaceDE w:val="0"/>
        <w:autoSpaceDN w:val="0"/>
        <w:spacing w:line="360" w:lineRule="auto"/>
        <w:ind w:left="210" w:firstLine="420"/>
        <w:rPr>
          <w:rFonts w:ascii="黑体" w:hAnsi="宋体" w:eastAsia="黑体" w:cs="黑体"/>
        </w:rPr>
      </w:pPr>
      <w:r>
        <mc:AlternateContent>
          <mc:Choice Requires="wps">
            <w:drawing>
              <wp:anchor distT="0" distB="0" distL="114300" distR="114300" simplePos="0" relativeHeight="251668480" behindDoc="0" locked="0" layoutInCell="1" allowOverlap="1">
                <wp:simplePos x="0" y="0"/>
                <wp:positionH relativeFrom="column">
                  <wp:posOffset>2127885</wp:posOffset>
                </wp:positionH>
                <wp:positionV relativeFrom="paragraph">
                  <wp:posOffset>259715</wp:posOffset>
                </wp:positionV>
                <wp:extent cx="1428115" cy="5080"/>
                <wp:effectExtent l="0" t="0" r="0" b="0"/>
                <wp:wrapNone/>
                <wp:docPr id="20" name="直接连接符 4"/>
                <wp:cNvGraphicFramePr/>
                <a:graphic xmlns:a="http://schemas.openxmlformats.org/drawingml/2006/main">
                  <a:graphicData uri="http://schemas.microsoft.com/office/word/2010/wordprocessingShape">
                    <wps:wsp>
                      <wps:cNvCnPr/>
                      <wps:spPr>
                        <a:xfrm flipV="1">
                          <a:off x="0" y="0"/>
                          <a:ext cx="1428115" cy="508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4" o:spid="_x0000_s1026" o:spt="20" style="position:absolute;left:0pt;flip:y;margin-left:167.55pt;margin-top:20.45pt;height:0.4pt;width:112.45pt;z-index:251668480;mso-width-relative:page;mso-height-relative:page;" filled="f" stroked="t" coordsize="21600,21600" o:gfxdata="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twiPnXAAAACQEAAA8AAAAAAAAAAQAgAAAAIgAAAGRycy9kb3ducmV2&#10;LnhtbFBLAQIUABQAAAAIAIdO4kDRLaRU/QEAAPEDAAAOAAAAAAAAAAEAIAAAACYBAABkcnMvZTJv&#10;RG9jLnhtbFBLBQYAAAAABgAGAFkBAACVBQAAAAA=&#10;">
                <v:fill on="f" focussize="0,0"/>
                <v:stroke weight="1pt" color="#000000" joinstyle="miter"/>
                <v:imagedata o:title=""/>
                <o:lock v:ext="edit" aspectratio="f"/>
              </v:line>
            </w:pict>
          </mc:Fallback>
        </mc:AlternateContent>
      </w:r>
    </w:p>
    <w:sectPr>
      <w:headerReference r:id="rId24" w:type="first"/>
      <w:footerReference r:id="rId27" w:type="first"/>
      <w:headerReference r:id="rId22" w:type="default"/>
      <w:footerReference r:id="rId25" w:type="default"/>
      <w:headerReference r:id="rId23" w:type="even"/>
      <w:footerReference r:id="rId26" w:type="even"/>
      <w:pgSz w:w="11906" w:h="16838"/>
      <w:pgMar w:top="1418" w:right="1134" w:bottom="1134" w:left="1418" w:header="1417" w:footer="1134" w:gutter="284"/>
      <w:pgNumType w:start="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10" w:firstLine="420"/>
      </w:pPr>
      <w:r>
        <w:separator/>
      </w:r>
    </w:p>
  </w:endnote>
  <w:endnote w:type="continuationSeparator" w:id="1">
    <w:p>
      <w:pPr>
        <w:ind w:left="210"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2B3C">
    <w:pPr>
      <w:pStyle w:val="13"/>
      <w:ind w:left="21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D0C7D">
    <w:pPr>
      <w:pStyle w:val="13"/>
      <w:ind w:left="210" w:firstLine="36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8DA100">
                          <w:pPr>
                            <w:pStyle w:val="14"/>
                            <w:ind w:left="210" w:firstLine="36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8DA100">
                    <w:pPr>
                      <w:pStyle w:val="14"/>
                      <w:ind w:left="210" w:firstLine="36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C0CC">
    <w:pPr>
      <w:pStyle w:val="13"/>
      <w:ind w:left="210" w:firstLine="36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198CB">
                          <w:pPr>
                            <w:pStyle w:val="13"/>
                            <w:ind w:left="0" w:leftChars="0" w:firstLine="0" w:firstLineChars="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Wu4kyAgAAYw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hRDOFhp9/fD//&#10;/H3+9Y1MojyN9TNEbS3iQvvOtBia/t7jMrJuS6fiL/gQ+CHu6SquaAPh8dF0PJ0O4eLw9QfgZ0/P&#10;rfPhvTCKRCOnDt1LorLjxocutA+J2bRZ11KmDkpNmpxObt4O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Fa7iTICAABjBAAADgAAAAAAAAABACAAAAAfAQAAZHJzL2Uyb0RvYy54bWxQSwUG&#10;AAAAAAYABgBZAQAAwwUAAAAA&#10;">
              <v:fill on="f" focussize="0,0"/>
              <v:stroke on="f" weight="0.5pt"/>
              <v:imagedata o:title=""/>
              <o:lock v:ext="edit" aspectratio="f"/>
              <v:textbox inset="0mm,0mm,0mm,0mm" style="mso-fit-shape-to-text:t;">
                <w:txbxContent>
                  <w:p w14:paraId="17B198CB">
                    <w:pPr>
                      <w:pStyle w:val="13"/>
                      <w:ind w:left="0" w:leftChars="0" w:firstLine="0" w:firstLineChars="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1888">
    <w:pPr>
      <w:pStyle w:val="13"/>
      <w:ind w:left="210" w:firstLine="360"/>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288F16">
                          <w:pPr>
                            <w:pStyle w:val="13"/>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C288F16">
                    <w:pPr>
                      <w:pStyle w:val="1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B9C1FA">
                          <w:pPr>
                            <w:pStyle w:val="13"/>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7B9C1FA">
                    <w:pPr>
                      <w:pStyle w:val="13"/>
                      <w:ind w:left="210"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7ED3">
    <w:pPr>
      <w:pStyle w:val="13"/>
      <w:ind w:left="21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E357">
    <w:pPr>
      <w:pStyle w:val="13"/>
      <w:ind w:left="210"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01154F">
                          <w:pPr>
                            <w:pStyle w:val="13"/>
                            <w:ind w:left="210"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1501154F">
                    <w:pPr>
                      <w:pStyle w:val="13"/>
                      <w:ind w:left="210" w:firstLine="360"/>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233A39">
                          <w:pPr>
                            <w:pStyle w:val="13"/>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14:paraId="31233A39">
                    <w:pPr>
                      <w:pStyle w:val="13"/>
                      <w:ind w:left="210" w:firstLine="360"/>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8F5441">
                          <w:pPr>
                            <w:pStyle w:val="13"/>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u5ysyAgAAZQ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O7nKzICAABlBAAADgAAAAAAAAABACAAAAAfAQAAZHJzL2Uyb0RvYy54bWxQSwUG&#10;AAAAAAYABgBZAQAAwwUAAAAA&#10;">
              <v:fill on="f" focussize="0,0"/>
              <v:stroke on="f" weight="0.5pt"/>
              <v:imagedata o:title=""/>
              <o:lock v:ext="edit" aspectratio="f"/>
              <v:textbox inset="0mm,0mm,0mm,0mm" style="mso-fit-shape-to-text:t;">
                <w:txbxContent>
                  <w:p w14:paraId="358F5441">
                    <w:pPr>
                      <w:pStyle w:val="13"/>
                      <w:ind w:left="210"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714F">
    <w:pPr>
      <w:pStyle w:val="13"/>
      <w:ind w:left="21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CD87A">
                          <w:pPr>
                            <w:pStyle w:val="13"/>
                            <w:ind w:left="210"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199CD87A">
                    <w:pPr>
                      <w:pStyle w:val="13"/>
                      <w:ind w:left="210" w:firstLine="3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8DBD4">
    <w:pPr>
      <w:pStyle w:val="13"/>
      <w:ind w:left="21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601343">
                          <w:pPr>
                            <w:pStyle w:val="13"/>
                            <w:ind w:left="0" w:leftChars="0" w:firstLine="0" w:firstLineChars="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nTZUyAgAAZA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edNlTICAABkBAAADgAAAAAAAAABACAAAAAfAQAAZHJzL2Uyb0RvYy54bWxQSwUG&#10;AAAAAAYABgBZAQAAwwUAAAAA&#10;">
              <v:fill on="f" focussize="0,0"/>
              <v:stroke on="f" weight="0.5pt"/>
              <v:imagedata o:title=""/>
              <o:lock v:ext="edit" aspectratio="f"/>
              <v:textbox inset="0mm,0mm,0mm,0mm" style="mso-fit-shape-to-text:t;">
                <w:txbxContent>
                  <w:p w14:paraId="07601343">
                    <w:pPr>
                      <w:pStyle w:val="13"/>
                      <w:ind w:left="0" w:leftChars="0" w:firstLine="0" w:firstLineChars="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3537B">
    <w:pPr>
      <w:pStyle w:val="13"/>
      <w:ind w:left="21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16A18">
                          <w:pPr>
                            <w:pStyle w:val="13"/>
                            <w:ind w:left="210"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1DD16A18">
                    <w:pPr>
                      <w:pStyle w:val="13"/>
                      <w:ind w:left="210" w:firstLine="360"/>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A5D331">
                          <w:pPr>
                            <w:pStyle w:val="13"/>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0EA5D331">
                    <w:pPr>
                      <w:pStyle w:val="13"/>
                      <w:ind w:left="210" w:firstLine="360"/>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EE8C">
    <w:pPr>
      <w:pStyle w:val="13"/>
      <w:ind w:left="210" w:firstLine="360"/>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993F4">
                          <w:pPr>
                            <w:pStyle w:val="14"/>
                            <w:ind w:left="210" w:firstLine="360"/>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51993F4">
                    <w:pPr>
                      <w:pStyle w:val="14"/>
                      <w:ind w:left="210" w:firstLine="360"/>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F5500">
    <w:pPr>
      <w:pStyle w:val="13"/>
      <w:ind w:left="210" w:firstLine="360"/>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108B6E">
                          <w:pPr>
                            <w:pStyle w:val="13"/>
                            <w:ind w:left="0" w:leftChars="0" w:firstLine="0" w:firstLineChars="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uUsyAgAAYw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f65SzICAABjBAAADgAAAAAAAAABACAAAAAfAQAAZHJzL2Uyb0RvYy54bWxQSwUG&#10;AAAAAAYABgBZAQAAwwUAAAAA&#10;">
              <v:fill on="f" focussize="0,0"/>
              <v:stroke on="f" weight="0.5pt"/>
              <v:imagedata o:title=""/>
              <o:lock v:ext="edit" aspectratio="f"/>
              <v:textbox inset="0mm,0mm,0mm,0mm" style="mso-fit-shape-to-text:t;">
                <w:txbxContent>
                  <w:p w14:paraId="03108B6E">
                    <w:pPr>
                      <w:pStyle w:val="13"/>
                      <w:ind w:left="0" w:leftChars="0" w:firstLine="0" w:firstLineChars="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FD25">
    <w:pPr>
      <w:pStyle w:val="13"/>
      <w:ind w:left="210" w:firstLine="36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04955D">
                          <w:pPr>
                            <w:pStyle w:val="13"/>
                            <w:ind w:left="0" w:leftChars="0" w:firstLine="0" w:firstLineChars="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604955D">
                    <w:pPr>
                      <w:pStyle w:val="13"/>
                      <w:ind w:left="0" w:leftChars="0" w:firstLine="0" w:firstLineChars="0"/>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BA20B">
                          <w:pPr>
                            <w:pStyle w:val="13"/>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610BA20B">
                    <w:pPr>
                      <w:pStyle w:val="13"/>
                      <w:ind w:left="210"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10" w:firstLine="420"/>
      </w:pPr>
      <w:r>
        <w:separator/>
      </w:r>
    </w:p>
  </w:footnote>
  <w:footnote w:type="continuationSeparator" w:id="1">
    <w:p>
      <w:pPr>
        <w:ind w:left="210"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EEE07">
    <w:pPr>
      <w:pStyle w:val="14"/>
      <w:ind w:left="0" w:leftChars="0" w:firstLine="0" w:firstLineChars="0"/>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F186">
    <w:pPr>
      <w:pStyle w:val="14"/>
      <w:ind w:left="0" w:leftChars="0" w:firstLine="0" w:firstLineChars="0"/>
      <w:jc w:val="left"/>
    </w:pPr>
    <w:r>
      <w:rPr>
        <w:rFonts w:hint="eastAsia"/>
      </w:rPr>
      <w:t>T/CEPPEA  XXXX-202X</w:t>
    </w:r>
  </w:p>
  <w:p w14:paraId="72A66551">
    <w:pPr>
      <w:pStyle w:val="14"/>
      <w:ind w:left="0" w:leftChars="0" w:firstLine="0" w:firstLineChars="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8940">
    <w:pPr>
      <w:pStyle w:val="14"/>
      <w:ind w:left="0" w:leftChars="0" w:firstLine="0" w:firstLineChars="0"/>
      <w:jc w:val="right"/>
      <w:rPr>
        <w:rFonts w:ascii="黑体" w:hAnsi="黑体" w:eastAsia="黑体" w:cs="黑体"/>
        <w:b/>
        <w:sz w:val="52"/>
        <w:szCs w:val="52"/>
      </w:rPr>
    </w:pPr>
    <w:r>
      <w:rPr>
        <w:rFonts w:hint="eastAsia"/>
      </w:rPr>
      <w:t>T/CEPPEA  XXXX-202X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7B0B8">
    <w:pPr>
      <w:pStyle w:val="14"/>
      <w:ind w:left="0" w:leftChars="0" w:firstLine="0" w:firstLineChars="0"/>
      <w:jc w:val="left"/>
      <w:rPr>
        <w:rFonts w:ascii="黑体" w:hAnsi="黑体" w:eastAsia="黑体" w:cs="黑体"/>
        <w:b/>
        <w:sz w:val="52"/>
        <w:szCs w:val="5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6E0B">
    <w:pPr>
      <w:pStyle w:val="14"/>
      <w:ind w:left="21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B7FB">
    <w:pPr>
      <w:pStyle w:val="14"/>
      <w:spacing w:after="283"/>
      <w:ind w:left="0" w:leftChars="0" w:firstLine="0" w:firstLineChars="0"/>
      <w:jc w:val="right"/>
    </w:pPr>
    <w:r>
      <w:rPr>
        <w:rFonts w:hint="eastAsia"/>
      </w:rPr>
      <w:t>T/CEPPEA  XXXX-202X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1C00">
    <w:pPr>
      <w:pStyle w:val="14"/>
      <w:ind w:left="0" w:leftChars="0" w:firstLine="0" w:firstLineChars="0"/>
      <w:jc w:val="left"/>
    </w:pPr>
    <w:r>
      <w:rPr>
        <w:rFonts w:hint="eastAsia"/>
      </w:rPr>
      <w:t>T/CEPPEA  XXXX-202X</w:t>
    </w:r>
  </w:p>
  <w:p w14:paraId="34AFC9A1">
    <w:pPr>
      <w:pStyle w:val="14"/>
      <w:ind w:left="0" w:leftChars="0" w:firstLine="0" w:firstLineChars="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F9CE">
    <w:pPr>
      <w:pStyle w:val="14"/>
      <w:ind w:left="0" w:leftChars="0" w:firstLine="0" w:firstLineChars="0"/>
      <w:jc w:val="right"/>
      <w:rPr>
        <w:rFonts w:ascii="黑体" w:hAnsi="黑体" w:eastAsia="黑体" w:cs="黑体"/>
        <w:b/>
        <w:sz w:val="52"/>
        <w:szCs w:val="52"/>
      </w:rPr>
    </w:pPr>
    <w:r>
      <w:rPr>
        <w:rFonts w:hint="eastAsia"/>
      </w:rPr>
      <w:t>T/CEPPEA  XXXX-202X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4A9C">
    <w:pPr>
      <w:pStyle w:val="14"/>
      <w:spacing w:after="283"/>
      <w:ind w:left="0" w:leftChars="0" w:firstLine="0" w:firstLineChars="0"/>
      <w:jc w:val="right"/>
    </w:pPr>
    <w:r>
      <w:rPr>
        <w:rFonts w:hint="eastAsia"/>
      </w:rPr>
      <w:t>T/CEPPEA  XXXX-202X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3A01">
    <w:pPr>
      <w:pStyle w:val="14"/>
      <w:ind w:left="0" w:leftChars="0" w:firstLine="0" w:firstLineChars="0"/>
      <w:jc w:val="left"/>
      <w:rPr>
        <w:rFonts w:ascii="黑体" w:hAnsi="黑体" w:eastAsia="黑体" w:cs="黑体"/>
        <w:b/>
        <w:sz w:val="52"/>
        <w:szCs w:val="52"/>
      </w:rPr>
    </w:pPr>
    <w:r>
      <w:rPr>
        <w:rFonts w:hint="eastAsia"/>
      </w:rPr>
      <w:t>T/CEPPEA  XXXX-202X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4A00">
    <w:pPr>
      <w:pStyle w:val="14"/>
      <w:spacing w:after="283"/>
      <w:ind w:left="0" w:leftChars="0" w:firstLine="0" w:firstLineChars="0"/>
      <w:jc w:val="right"/>
    </w:pPr>
    <w:r>
      <w:t>DBXXXX</w:t>
    </w:r>
    <w:r>
      <w:rPr>
        <w:rFonts w:hint="eastAsia"/>
      </w:rPr>
      <w:t xml:space="preserve">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43A1A"/>
    <w:multiLevelType w:val="multilevel"/>
    <w:tmpl w:val="80543A1A"/>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
    <w:nsid w:val="872F8903"/>
    <w:multiLevelType w:val="multilevel"/>
    <w:tmpl w:val="872F8903"/>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
    <w:nsid w:val="890BF36D"/>
    <w:multiLevelType w:val="multilevel"/>
    <w:tmpl w:val="890BF36D"/>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3">
    <w:nsid w:val="AF48EB1D"/>
    <w:multiLevelType w:val="multilevel"/>
    <w:tmpl w:val="AF48EB1D"/>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rPr>
        <w:i w:val="0"/>
        <w:iCs w:val="0"/>
        <w:color w:val="000000"/>
      </w:r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4">
    <w:nsid w:val="B281836F"/>
    <w:multiLevelType w:val="multilevel"/>
    <w:tmpl w:val="B281836F"/>
    <w:lvl w:ilvl="0" w:tentative="0">
      <w:start w:val="1"/>
      <w:numFmt w:val="decimal"/>
      <w:suff w:val="nothing"/>
      <w:lvlText w:val="%1　"/>
      <w:lvlJc w:val="left"/>
      <w:pPr>
        <w:tabs>
          <w:tab w:val="left" w:pos="142"/>
        </w:tabs>
        <w:ind w:left="0" w:firstLine="0"/>
      </w:pPr>
    </w:lvl>
    <w:lvl w:ilvl="1" w:tentative="0">
      <w:start w:val="1"/>
      <w:numFmt w:val="decimal"/>
      <w:suff w:val="space"/>
      <w:lvlText w:val="%1.%2"/>
      <w:lvlJc w:val="left"/>
      <w:pPr>
        <w:ind w:left="0" w:firstLine="0"/>
      </w:pPr>
      <w:rPr>
        <w:rFonts w:hint="default" w:ascii="黑体" w:hAnsi="宋体" w:eastAsia="黑体" w:cs="黑体"/>
        <w:b/>
        <w:bCs/>
        <w:sz w:val="21"/>
        <w:szCs w:val="21"/>
      </w:rPr>
    </w:lvl>
    <w:lvl w:ilvl="2" w:tentative="0">
      <w:start w:val="1"/>
      <w:numFmt w:val="decimal"/>
      <w:suff w:val="space"/>
      <w:lvlText w:val="%1.%2.%3"/>
      <w:lvlJc w:val="left"/>
      <w:pPr>
        <w:ind w:left="0" w:firstLine="0"/>
      </w:pPr>
      <w:rPr>
        <w:rFonts w:hint="eastAsia" w:ascii="黑体" w:hAnsi="宋体" w:eastAsia="黑体" w:cs="黑体"/>
        <w:b/>
        <w:bCs/>
        <w:i w:val="0"/>
        <w:iCs w:val="0"/>
        <w:color w:val="000000"/>
        <w:sz w:val="21"/>
        <w:szCs w:val="21"/>
      </w:rPr>
    </w:lvl>
    <w:lvl w:ilvl="3" w:tentative="0">
      <w:start w:val="1"/>
      <w:numFmt w:val="decimal"/>
      <w:suff w:val="space"/>
      <w:lvlText w:val="%1.%2.%3.%4"/>
      <w:lvlJc w:val="left"/>
      <w:pPr>
        <w:ind w:left="0" w:firstLine="0"/>
      </w:pPr>
      <w:rPr>
        <w:rFonts w:hint="eastAsia" w:ascii="黑体" w:hAnsi="宋体" w:eastAsia="黑体" w:cs="黑体"/>
        <w:b/>
        <w:bCs/>
        <w:i w:val="0"/>
        <w:iCs w:val="0"/>
        <w:color w:val="000000"/>
        <w:szCs w:val="21"/>
      </w:r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5">
    <w:nsid w:val="C5788DB1"/>
    <w:multiLevelType w:val="multilevel"/>
    <w:tmpl w:val="C5788DB1"/>
    <w:lvl w:ilvl="0" w:tentative="0">
      <w:start w:val="1"/>
      <w:numFmt w:val="lowerLetter"/>
      <w:suff w:val="space"/>
      <w:lvlText w:val="%1）"/>
      <w:lvlJc w:val="left"/>
      <w:pPr>
        <w:ind w:left="568"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D2D2E86F"/>
    <w:multiLevelType w:val="multilevel"/>
    <w:tmpl w:val="D2D2E86F"/>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7">
    <w:nsid w:val="D4BDCE7D"/>
    <w:multiLevelType w:val="multilevel"/>
    <w:tmpl w:val="D4BDCE7D"/>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8">
    <w:nsid w:val="D7937802"/>
    <w:multiLevelType w:val="multilevel"/>
    <w:tmpl w:val="D7937802"/>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9">
    <w:nsid w:val="E6E31162"/>
    <w:multiLevelType w:val="multilevel"/>
    <w:tmpl w:val="E6E31162"/>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0">
    <w:nsid w:val="E943B7EE"/>
    <w:multiLevelType w:val="multilevel"/>
    <w:tmpl w:val="E943B7EE"/>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1">
    <w:nsid w:val="EE10D76D"/>
    <w:multiLevelType w:val="multilevel"/>
    <w:tmpl w:val="EE10D76D"/>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2">
    <w:nsid w:val="EE7BA639"/>
    <w:multiLevelType w:val="multilevel"/>
    <w:tmpl w:val="EE7BA639"/>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3">
    <w:nsid w:val="0C296259"/>
    <w:multiLevelType w:val="multilevel"/>
    <w:tmpl w:val="0C296259"/>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4">
    <w:nsid w:val="18830B22"/>
    <w:multiLevelType w:val="multilevel"/>
    <w:tmpl w:val="18830B22"/>
    <w:lvl w:ilvl="0" w:tentative="0">
      <w:start w:val="1"/>
      <w:numFmt w:val="decimal"/>
      <w:lvlText w:val="%1)"/>
      <w:lvlJc w:val="left"/>
      <w:pPr>
        <w:tabs>
          <w:tab w:val="left" w:pos="420"/>
        </w:tabs>
        <w:ind w:left="845" w:hanging="425"/>
      </w:pPr>
      <w:rPr>
        <w:rFonts w:hint="default"/>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8DD149D"/>
    <w:multiLevelType w:val="multilevel"/>
    <w:tmpl w:val="18DD149D"/>
    <w:lvl w:ilvl="0" w:tentative="0">
      <w:start w:val="1"/>
      <w:numFmt w:val="lowerLetter"/>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0452EF6"/>
    <w:multiLevelType w:val="multilevel"/>
    <w:tmpl w:val="20452EF6"/>
    <w:lvl w:ilvl="0" w:tentative="0">
      <w:start w:val="1"/>
      <w:numFmt w:val="decimal"/>
      <w:lvlText w:val="%1)"/>
      <w:lvlJc w:val="left"/>
      <w:pPr>
        <w:tabs>
          <w:tab w:val="left" w:pos="420"/>
        </w:tabs>
        <w:ind w:left="845" w:hanging="425"/>
      </w:pPr>
      <w:rPr>
        <w:rFonts w:hint="default"/>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FFA5879"/>
    <w:multiLevelType w:val="multilevel"/>
    <w:tmpl w:val="2FFA5879"/>
    <w:lvl w:ilvl="0" w:tentative="0">
      <w:start w:val="1"/>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1B1E8FA"/>
    <w:multiLevelType w:val="multilevel"/>
    <w:tmpl w:val="31B1E8FA"/>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rPr>
        <w:i w:val="0"/>
        <w:iCs w:val="0"/>
        <w:color w:val="000000"/>
      </w:r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19">
    <w:nsid w:val="332415EE"/>
    <w:multiLevelType w:val="multilevel"/>
    <w:tmpl w:val="332415EE"/>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0">
    <w:nsid w:val="34D66756"/>
    <w:multiLevelType w:val="multilevel"/>
    <w:tmpl w:val="34D66756"/>
    <w:lvl w:ilvl="0" w:tentative="0">
      <w:start w:val="1"/>
      <w:numFmt w:val="decimal"/>
      <w:suff w:val="nothing"/>
      <w:lvlText w:val="%1　"/>
      <w:lvlJc w:val="left"/>
      <w:pPr>
        <w:tabs>
          <w:tab w:val="left" w:pos="142"/>
        </w:tabs>
      </w:pPr>
    </w:lvl>
    <w:lvl w:ilvl="1" w:tentative="0">
      <w:start w:val="1"/>
      <w:numFmt w:val="decimal"/>
      <w:pStyle w:val="4"/>
      <w:suff w:val="space"/>
      <w:lvlText w:val="%1.%2"/>
      <w:lvlJc w:val="left"/>
      <w:pPr>
        <w:ind w:left="0" w:firstLine="0"/>
      </w:pPr>
      <w:rPr>
        <w:rFonts w:hint="default" w:ascii="黑体" w:hAnsi="黑体" w:eastAsia="黑体" w:cs="黑体"/>
        <w:b/>
        <w:bCs/>
      </w:rPr>
    </w:lvl>
    <w:lvl w:ilvl="2" w:tentative="0">
      <w:start w:val="1"/>
      <w:numFmt w:val="decimal"/>
      <w:suff w:val="space"/>
      <w:lvlText w:val="%1.%2.%3"/>
      <w:lvlJc w:val="left"/>
      <w:pPr>
        <w:ind w:left="0" w:firstLine="0"/>
      </w:pPr>
      <w:rPr>
        <w:rFonts w:hint="default" w:ascii="黑体" w:hAnsi="黑体" w:eastAsia="黑体" w:cs="黑体"/>
        <w:b/>
        <w:bCs/>
        <w:i w:val="0"/>
        <w:iCs w:val="0"/>
        <w:color w:val="000000"/>
        <w:sz w:val="21"/>
        <w:szCs w:val="21"/>
      </w:rPr>
    </w:lvl>
    <w:lvl w:ilvl="3" w:tentative="0">
      <w:start w:val="1"/>
      <w:numFmt w:val="decimal"/>
      <w:suff w:val="space"/>
      <w:lvlText w:val="%1.%2.%3.%4"/>
      <w:lvlJc w:val="left"/>
      <w:pPr>
        <w:ind w:left="0" w:firstLine="0"/>
      </w:pPr>
      <w:rPr>
        <w:rFonts w:hint="default" w:ascii="黑体" w:hAnsi="黑体" w:eastAsia="黑体" w:cs="黑体"/>
        <w:b/>
        <w:bCs/>
        <w:i w:val="0"/>
        <w:iCs w:val="0"/>
        <w:color w:val="000000"/>
        <w:szCs w:val="21"/>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1">
    <w:nsid w:val="38179359"/>
    <w:multiLevelType w:val="multilevel"/>
    <w:tmpl w:val="38179359"/>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2">
    <w:nsid w:val="3D831904"/>
    <w:multiLevelType w:val="multilevel"/>
    <w:tmpl w:val="3D831904"/>
    <w:lvl w:ilvl="0" w:tentative="0">
      <w:start w:val="1"/>
      <w:numFmt w:val="decimal"/>
      <w:lvlText w:val="%1)"/>
      <w:lvlJc w:val="left"/>
      <w:pPr>
        <w:tabs>
          <w:tab w:val="left" w:pos="420"/>
        </w:tabs>
        <w:ind w:left="845" w:hanging="425"/>
      </w:pPr>
      <w:rPr>
        <w:rFonts w:hint="default"/>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449A0CF8"/>
    <w:multiLevelType w:val="multilevel"/>
    <w:tmpl w:val="449A0CF8"/>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4">
    <w:nsid w:val="4CE2C8E1"/>
    <w:multiLevelType w:val="multilevel"/>
    <w:tmpl w:val="4CE2C8E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54C669D1"/>
    <w:multiLevelType w:val="multilevel"/>
    <w:tmpl w:val="54C669D1"/>
    <w:lvl w:ilvl="0" w:tentative="0">
      <w:start w:val="1"/>
      <w:numFmt w:val="decimal"/>
      <w:lvlText w:val="%1)"/>
      <w:lvlJc w:val="left"/>
      <w:pPr>
        <w:tabs>
          <w:tab w:val="left" w:pos="420"/>
        </w:tabs>
        <w:ind w:left="845" w:hanging="425"/>
      </w:pPr>
      <w:rPr>
        <w:rFonts w:hint="default"/>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6291D88"/>
    <w:multiLevelType w:val="multilevel"/>
    <w:tmpl w:val="56291D88"/>
    <w:lvl w:ilvl="0" w:tentative="0">
      <w:start w:val="1"/>
      <w:numFmt w:val="decimal"/>
      <w:lvlText w:val="%1)"/>
      <w:lvlJc w:val="left"/>
      <w:pPr>
        <w:tabs>
          <w:tab w:val="left" w:pos="420"/>
        </w:tabs>
        <w:ind w:left="845" w:hanging="425"/>
      </w:pPr>
      <w:rPr>
        <w:rFonts w:hint="default"/>
        <w:sz w:val="1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59C936F3"/>
    <w:multiLevelType w:val="multilevel"/>
    <w:tmpl w:val="59C936F3"/>
    <w:lvl w:ilvl="0" w:tentative="0">
      <w:start w:val="1"/>
      <w:numFmt w:val="lowerLetter"/>
      <w:suff w:val="space"/>
      <w:lvlText w:val="%1）"/>
      <w:lvlJc w:val="left"/>
      <w:pPr>
        <w:ind w:left="0" w:firstLine="850"/>
      </w:pPr>
    </w:lvl>
    <w:lvl w:ilvl="1" w:tentative="0">
      <w:start w:val="1"/>
      <w:numFmt w:val="lowerLetter"/>
      <w:lvlText w:val="%2)"/>
      <w:lvlJc w:val="left"/>
      <w:pPr>
        <w:tabs>
          <w:tab w:val="left" w:pos="840"/>
        </w:tabs>
        <w:ind w:left="840" w:hanging="420"/>
      </w:pPr>
    </w:lvl>
    <w:lvl w:ilvl="2" w:tentative="0">
      <w:start w:val="1"/>
      <w:numFmt w:val="lowerRoman"/>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left"/>
      <w:pPr>
        <w:tabs>
          <w:tab w:val="left" w:pos="3780"/>
        </w:tabs>
        <w:ind w:left="3780" w:hanging="420"/>
      </w:pPr>
    </w:lvl>
  </w:abstractNum>
  <w:abstractNum w:abstractNumId="28">
    <w:nsid w:val="7EAE2B38"/>
    <w:multiLevelType w:val="multilevel"/>
    <w:tmpl w:val="7EAE2B3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num>
  <w:num w:numId="5">
    <w:abstractNumId w:val="22"/>
  </w:num>
  <w:num w:numId="6">
    <w:abstractNumId w:val="28"/>
  </w:num>
  <w:num w:numId="7">
    <w:abstractNumId w:val="5"/>
  </w:num>
  <w:num w:numId="8">
    <w:abstractNumId w:val="18"/>
  </w:num>
  <w:num w:numId="9">
    <w:abstractNumId w:val="21"/>
  </w:num>
  <w:num w:numId="10">
    <w:abstractNumId w:val="17"/>
  </w:num>
  <w:num w:numId="11">
    <w:abstractNumId w:val="14"/>
  </w:num>
  <w:num w:numId="12">
    <w:abstractNumId w:val="1"/>
  </w:num>
  <w:num w:numId="13">
    <w:abstractNumId w:val="3"/>
  </w:num>
  <w:num w:numId="14">
    <w:abstractNumId w:val="13"/>
  </w:num>
  <w:num w:numId="15">
    <w:abstractNumId w:val="9"/>
  </w:num>
  <w:num w:numId="16">
    <w:abstractNumId w:val="8"/>
  </w:num>
  <w:num w:numId="17">
    <w:abstractNumId w:val="7"/>
  </w:num>
  <w:num w:numId="18">
    <w:abstractNumId w:val="6"/>
  </w:num>
  <w:num w:numId="19">
    <w:abstractNumId w:val="27"/>
  </w:num>
  <w:num w:numId="20">
    <w:abstractNumId w:val="23"/>
  </w:num>
  <w:num w:numId="21">
    <w:abstractNumId w:val="10"/>
  </w:num>
  <w:num w:numId="22">
    <w:abstractNumId w:val="16"/>
  </w:num>
  <w:num w:numId="23">
    <w:abstractNumId w:val="11"/>
  </w:num>
  <w:num w:numId="24">
    <w:abstractNumId w:val="19"/>
  </w:num>
  <w:num w:numId="25">
    <w:abstractNumId w:val="0"/>
  </w:num>
  <w:num w:numId="26">
    <w:abstractNumId w:val="26"/>
  </w:num>
  <w:num w:numId="27">
    <w:abstractNumId w:val="2"/>
  </w:num>
  <w:num w:numId="28">
    <w:abstractNumId w:val="12"/>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OTFjN2NhMmRhYzIyNDE1MTdlZmU2YmZhMjcyMmYifQ=="/>
  </w:docVars>
  <w:rsids>
    <w:rsidRoot w:val="00172A27"/>
    <w:rsid w:val="000047E0"/>
    <w:rsid w:val="000054B6"/>
    <w:rsid w:val="00006A68"/>
    <w:rsid w:val="00007E6A"/>
    <w:rsid w:val="00020D4E"/>
    <w:rsid w:val="00041319"/>
    <w:rsid w:val="00050176"/>
    <w:rsid w:val="00052F8C"/>
    <w:rsid w:val="00067186"/>
    <w:rsid w:val="00087536"/>
    <w:rsid w:val="000905E2"/>
    <w:rsid w:val="00096078"/>
    <w:rsid w:val="000A051F"/>
    <w:rsid w:val="000A7E35"/>
    <w:rsid w:val="000B4517"/>
    <w:rsid w:val="000D4E62"/>
    <w:rsid w:val="000E179E"/>
    <w:rsid w:val="000F174C"/>
    <w:rsid w:val="000F185E"/>
    <w:rsid w:val="00113321"/>
    <w:rsid w:val="00124D9B"/>
    <w:rsid w:val="00132D58"/>
    <w:rsid w:val="001366DF"/>
    <w:rsid w:val="00141B30"/>
    <w:rsid w:val="00141FA9"/>
    <w:rsid w:val="001448DA"/>
    <w:rsid w:val="00150343"/>
    <w:rsid w:val="00150FFE"/>
    <w:rsid w:val="00151436"/>
    <w:rsid w:val="00154194"/>
    <w:rsid w:val="00154B71"/>
    <w:rsid w:val="00165214"/>
    <w:rsid w:val="00172A27"/>
    <w:rsid w:val="0017648D"/>
    <w:rsid w:val="00180BD0"/>
    <w:rsid w:val="00190FD9"/>
    <w:rsid w:val="0019638C"/>
    <w:rsid w:val="001A64C8"/>
    <w:rsid w:val="001A7900"/>
    <w:rsid w:val="001B0C58"/>
    <w:rsid w:val="001B12C1"/>
    <w:rsid w:val="001C3CAC"/>
    <w:rsid w:val="001D0619"/>
    <w:rsid w:val="001D7BB9"/>
    <w:rsid w:val="001F0AD6"/>
    <w:rsid w:val="002035C3"/>
    <w:rsid w:val="002107F9"/>
    <w:rsid w:val="00216279"/>
    <w:rsid w:val="0022181B"/>
    <w:rsid w:val="00221B4F"/>
    <w:rsid w:val="00226C5E"/>
    <w:rsid w:val="00231BA5"/>
    <w:rsid w:val="00231E96"/>
    <w:rsid w:val="00244C3F"/>
    <w:rsid w:val="00252314"/>
    <w:rsid w:val="00260F13"/>
    <w:rsid w:val="002847ED"/>
    <w:rsid w:val="00290484"/>
    <w:rsid w:val="0029327B"/>
    <w:rsid w:val="002A3FA2"/>
    <w:rsid w:val="002A4017"/>
    <w:rsid w:val="002B1F30"/>
    <w:rsid w:val="002B26A5"/>
    <w:rsid w:val="002B49C8"/>
    <w:rsid w:val="002D0812"/>
    <w:rsid w:val="002D79CB"/>
    <w:rsid w:val="002F0216"/>
    <w:rsid w:val="002F6720"/>
    <w:rsid w:val="00305B6A"/>
    <w:rsid w:val="0031185E"/>
    <w:rsid w:val="00312D7A"/>
    <w:rsid w:val="00325BB2"/>
    <w:rsid w:val="0035347B"/>
    <w:rsid w:val="00353691"/>
    <w:rsid w:val="00353B1B"/>
    <w:rsid w:val="00353B24"/>
    <w:rsid w:val="00355F24"/>
    <w:rsid w:val="00365EC0"/>
    <w:rsid w:val="003706CD"/>
    <w:rsid w:val="00375288"/>
    <w:rsid w:val="00381CED"/>
    <w:rsid w:val="00384AE4"/>
    <w:rsid w:val="00386CEA"/>
    <w:rsid w:val="00391DEB"/>
    <w:rsid w:val="00396EF1"/>
    <w:rsid w:val="003A445F"/>
    <w:rsid w:val="003C7F70"/>
    <w:rsid w:val="003D6EAF"/>
    <w:rsid w:val="003F35F6"/>
    <w:rsid w:val="00400C55"/>
    <w:rsid w:val="00401B83"/>
    <w:rsid w:val="00402EF0"/>
    <w:rsid w:val="00411DBE"/>
    <w:rsid w:val="00425DEF"/>
    <w:rsid w:val="0043558A"/>
    <w:rsid w:val="00443142"/>
    <w:rsid w:val="00443711"/>
    <w:rsid w:val="00446D32"/>
    <w:rsid w:val="00484823"/>
    <w:rsid w:val="004B0446"/>
    <w:rsid w:val="004B3248"/>
    <w:rsid w:val="004B40C6"/>
    <w:rsid w:val="004D06B3"/>
    <w:rsid w:val="004F1819"/>
    <w:rsid w:val="00506E0D"/>
    <w:rsid w:val="00510140"/>
    <w:rsid w:val="005101E0"/>
    <w:rsid w:val="00532D63"/>
    <w:rsid w:val="00532DC1"/>
    <w:rsid w:val="0053561A"/>
    <w:rsid w:val="0054567E"/>
    <w:rsid w:val="00547DD8"/>
    <w:rsid w:val="00573316"/>
    <w:rsid w:val="0057768A"/>
    <w:rsid w:val="00584BB1"/>
    <w:rsid w:val="00595A36"/>
    <w:rsid w:val="005A0036"/>
    <w:rsid w:val="005A7AF4"/>
    <w:rsid w:val="005C1D88"/>
    <w:rsid w:val="005C5934"/>
    <w:rsid w:val="005D0DC0"/>
    <w:rsid w:val="005E217C"/>
    <w:rsid w:val="005E3DCA"/>
    <w:rsid w:val="005F5B7E"/>
    <w:rsid w:val="00600AC3"/>
    <w:rsid w:val="00602AFB"/>
    <w:rsid w:val="006034CC"/>
    <w:rsid w:val="00607056"/>
    <w:rsid w:val="0062014F"/>
    <w:rsid w:val="00626E6F"/>
    <w:rsid w:val="00630FB5"/>
    <w:rsid w:val="006329D7"/>
    <w:rsid w:val="006346E9"/>
    <w:rsid w:val="00644680"/>
    <w:rsid w:val="00650AAD"/>
    <w:rsid w:val="0066188C"/>
    <w:rsid w:val="00665CB5"/>
    <w:rsid w:val="00666058"/>
    <w:rsid w:val="0067419E"/>
    <w:rsid w:val="00680359"/>
    <w:rsid w:val="006833BF"/>
    <w:rsid w:val="00692C77"/>
    <w:rsid w:val="006A1E3D"/>
    <w:rsid w:val="006A28C9"/>
    <w:rsid w:val="006C6BF3"/>
    <w:rsid w:val="006D1F33"/>
    <w:rsid w:val="006E2837"/>
    <w:rsid w:val="00700AAD"/>
    <w:rsid w:val="0071268B"/>
    <w:rsid w:val="007158B9"/>
    <w:rsid w:val="007212A5"/>
    <w:rsid w:val="00724F30"/>
    <w:rsid w:val="00734A60"/>
    <w:rsid w:val="00742284"/>
    <w:rsid w:val="007455EB"/>
    <w:rsid w:val="00750436"/>
    <w:rsid w:val="00760934"/>
    <w:rsid w:val="00764AC1"/>
    <w:rsid w:val="00767AE1"/>
    <w:rsid w:val="00777389"/>
    <w:rsid w:val="00781A7B"/>
    <w:rsid w:val="00783082"/>
    <w:rsid w:val="007951C4"/>
    <w:rsid w:val="007B11C0"/>
    <w:rsid w:val="007B2B2C"/>
    <w:rsid w:val="007C008B"/>
    <w:rsid w:val="007D5CCE"/>
    <w:rsid w:val="007E4F27"/>
    <w:rsid w:val="007E75D0"/>
    <w:rsid w:val="007F3EC1"/>
    <w:rsid w:val="007F525A"/>
    <w:rsid w:val="007F7004"/>
    <w:rsid w:val="007F785D"/>
    <w:rsid w:val="00800101"/>
    <w:rsid w:val="008124AE"/>
    <w:rsid w:val="00813372"/>
    <w:rsid w:val="00821262"/>
    <w:rsid w:val="008222BC"/>
    <w:rsid w:val="00830D9B"/>
    <w:rsid w:val="00831967"/>
    <w:rsid w:val="00834AF7"/>
    <w:rsid w:val="00834D7F"/>
    <w:rsid w:val="00841268"/>
    <w:rsid w:val="00841E58"/>
    <w:rsid w:val="00852F5D"/>
    <w:rsid w:val="008575AA"/>
    <w:rsid w:val="008646F0"/>
    <w:rsid w:val="0087247A"/>
    <w:rsid w:val="00873154"/>
    <w:rsid w:val="008762C6"/>
    <w:rsid w:val="00877602"/>
    <w:rsid w:val="008849D1"/>
    <w:rsid w:val="008867EC"/>
    <w:rsid w:val="00891FE0"/>
    <w:rsid w:val="00894F2E"/>
    <w:rsid w:val="008A2800"/>
    <w:rsid w:val="008B7B7A"/>
    <w:rsid w:val="008C6EB3"/>
    <w:rsid w:val="008C7D9D"/>
    <w:rsid w:val="008D568F"/>
    <w:rsid w:val="008E20EB"/>
    <w:rsid w:val="008E4BAB"/>
    <w:rsid w:val="008E7068"/>
    <w:rsid w:val="008F48B9"/>
    <w:rsid w:val="008F540D"/>
    <w:rsid w:val="008F6463"/>
    <w:rsid w:val="00904CB3"/>
    <w:rsid w:val="00910F7B"/>
    <w:rsid w:val="00913520"/>
    <w:rsid w:val="00913D26"/>
    <w:rsid w:val="00916614"/>
    <w:rsid w:val="00926A51"/>
    <w:rsid w:val="00940DBD"/>
    <w:rsid w:val="00942CEA"/>
    <w:rsid w:val="00943A40"/>
    <w:rsid w:val="00976614"/>
    <w:rsid w:val="00977B14"/>
    <w:rsid w:val="00983375"/>
    <w:rsid w:val="00990E1A"/>
    <w:rsid w:val="009A268A"/>
    <w:rsid w:val="009B57AB"/>
    <w:rsid w:val="009C0A83"/>
    <w:rsid w:val="009C17D3"/>
    <w:rsid w:val="009F085C"/>
    <w:rsid w:val="009F5350"/>
    <w:rsid w:val="00A00BB5"/>
    <w:rsid w:val="00A04367"/>
    <w:rsid w:val="00A113D2"/>
    <w:rsid w:val="00A11516"/>
    <w:rsid w:val="00A152FC"/>
    <w:rsid w:val="00A26B63"/>
    <w:rsid w:val="00A30B85"/>
    <w:rsid w:val="00A32EED"/>
    <w:rsid w:val="00A371D3"/>
    <w:rsid w:val="00A5504A"/>
    <w:rsid w:val="00A57CA0"/>
    <w:rsid w:val="00A57D11"/>
    <w:rsid w:val="00A6492E"/>
    <w:rsid w:val="00A7214E"/>
    <w:rsid w:val="00A76ACC"/>
    <w:rsid w:val="00A81C54"/>
    <w:rsid w:val="00A8295D"/>
    <w:rsid w:val="00A87E1F"/>
    <w:rsid w:val="00A921F5"/>
    <w:rsid w:val="00A9382F"/>
    <w:rsid w:val="00A97E05"/>
    <w:rsid w:val="00AB6268"/>
    <w:rsid w:val="00AE1222"/>
    <w:rsid w:val="00AE30F7"/>
    <w:rsid w:val="00B0333C"/>
    <w:rsid w:val="00B065C9"/>
    <w:rsid w:val="00B229FA"/>
    <w:rsid w:val="00B230C0"/>
    <w:rsid w:val="00B23C2D"/>
    <w:rsid w:val="00B24892"/>
    <w:rsid w:val="00B26154"/>
    <w:rsid w:val="00B34210"/>
    <w:rsid w:val="00B45B24"/>
    <w:rsid w:val="00B56599"/>
    <w:rsid w:val="00B6352E"/>
    <w:rsid w:val="00B74A42"/>
    <w:rsid w:val="00B92364"/>
    <w:rsid w:val="00B95536"/>
    <w:rsid w:val="00B95AD7"/>
    <w:rsid w:val="00BA6DDD"/>
    <w:rsid w:val="00BB1869"/>
    <w:rsid w:val="00BD3440"/>
    <w:rsid w:val="00BE47D5"/>
    <w:rsid w:val="00BE7DF2"/>
    <w:rsid w:val="00BF14C0"/>
    <w:rsid w:val="00C1049D"/>
    <w:rsid w:val="00C31993"/>
    <w:rsid w:val="00C431BF"/>
    <w:rsid w:val="00C462FF"/>
    <w:rsid w:val="00C712B2"/>
    <w:rsid w:val="00C71999"/>
    <w:rsid w:val="00C72DDB"/>
    <w:rsid w:val="00C84930"/>
    <w:rsid w:val="00CA0BFE"/>
    <w:rsid w:val="00CA5572"/>
    <w:rsid w:val="00CB4E2C"/>
    <w:rsid w:val="00CB5DFE"/>
    <w:rsid w:val="00CC515B"/>
    <w:rsid w:val="00CC69BE"/>
    <w:rsid w:val="00CD16D5"/>
    <w:rsid w:val="00CE09C4"/>
    <w:rsid w:val="00CF4285"/>
    <w:rsid w:val="00D04F92"/>
    <w:rsid w:val="00D06CB0"/>
    <w:rsid w:val="00D10715"/>
    <w:rsid w:val="00D200CF"/>
    <w:rsid w:val="00D42A86"/>
    <w:rsid w:val="00D5167C"/>
    <w:rsid w:val="00D71031"/>
    <w:rsid w:val="00D717D2"/>
    <w:rsid w:val="00D9759F"/>
    <w:rsid w:val="00DB35E5"/>
    <w:rsid w:val="00DB4989"/>
    <w:rsid w:val="00DD061D"/>
    <w:rsid w:val="00DD2F47"/>
    <w:rsid w:val="00DD4C00"/>
    <w:rsid w:val="00DD4CA7"/>
    <w:rsid w:val="00DD5130"/>
    <w:rsid w:val="00DE2153"/>
    <w:rsid w:val="00DF243B"/>
    <w:rsid w:val="00E234E8"/>
    <w:rsid w:val="00E324B6"/>
    <w:rsid w:val="00E33DB4"/>
    <w:rsid w:val="00E379E0"/>
    <w:rsid w:val="00E46028"/>
    <w:rsid w:val="00E51494"/>
    <w:rsid w:val="00E542D5"/>
    <w:rsid w:val="00E801F3"/>
    <w:rsid w:val="00E90CF0"/>
    <w:rsid w:val="00E954DE"/>
    <w:rsid w:val="00EA0882"/>
    <w:rsid w:val="00EA3422"/>
    <w:rsid w:val="00EA3C7A"/>
    <w:rsid w:val="00EA5392"/>
    <w:rsid w:val="00EC3072"/>
    <w:rsid w:val="00ED2D60"/>
    <w:rsid w:val="00ED2EFB"/>
    <w:rsid w:val="00EE1371"/>
    <w:rsid w:val="00EF1498"/>
    <w:rsid w:val="00EF7F4E"/>
    <w:rsid w:val="00F03A09"/>
    <w:rsid w:val="00F14883"/>
    <w:rsid w:val="00F21128"/>
    <w:rsid w:val="00F2153C"/>
    <w:rsid w:val="00F36193"/>
    <w:rsid w:val="00F46189"/>
    <w:rsid w:val="00F47C24"/>
    <w:rsid w:val="00F508CF"/>
    <w:rsid w:val="00F515A0"/>
    <w:rsid w:val="00F72BC5"/>
    <w:rsid w:val="00F75247"/>
    <w:rsid w:val="00F760D8"/>
    <w:rsid w:val="00F871FB"/>
    <w:rsid w:val="00F910FE"/>
    <w:rsid w:val="00F934FE"/>
    <w:rsid w:val="00FC136D"/>
    <w:rsid w:val="00FD167B"/>
    <w:rsid w:val="00FD3848"/>
    <w:rsid w:val="00FD6E93"/>
    <w:rsid w:val="01086436"/>
    <w:rsid w:val="012A0989"/>
    <w:rsid w:val="014C025E"/>
    <w:rsid w:val="014D7708"/>
    <w:rsid w:val="01E309CF"/>
    <w:rsid w:val="02017A25"/>
    <w:rsid w:val="022A6BF2"/>
    <w:rsid w:val="03082F74"/>
    <w:rsid w:val="03595555"/>
    <w:rsid w:val="03655CA8"/>
    <w:rsid w:val="03AB5A2B"/>
    <w:rsid w:val="04602913"/>
    <w:rsid w:val="04E5221A"/>
    <w:rsid w:val="05091F0C"/>
    <w:rsid w:val="05542478"/>
    <w:rsid w:val="061B54F3"/>
    <w:rsid w:val="06A54B0C"/>
    <w:rsid w:val="06B06B47"/>
    <w:rsid w:val="06B4331A"/>
    <w:rsid w:val="06B97342"/>
    <w:rsid w:val="06E0167C"/>
    <w:rsid w:val="07037AEA"/>
    <w:rsid w:val="07EA70C4"/>
    <w:rsid w:val="07F06BC5"/>
    <w:rsid w:val="07FA623E"/>
    <w:rsid w:val="081D1247"/>
    <w:rsid w:val="0891753F"/>
    <w:rsid w:val="08964B56"/>
    <w:rsid w:val="08D57118"/>
    <w:rsid w:val="094E7BB0"/>
    <w:rsid w:val="095100D3"/>
    <w:rsid w:val="0A8D022F"/>
    <w:rsid w:val="0AB740EF"/>
    <w:rsid w:val="0B183F48"/>
    <w:rsid w:val="0B84023C"/>
    <w:rsid w:val="0B8415DD"/>
    <w:rsid w:val="0BEE2B45"/>
    <w:rsid w:val="0BFD70A2"/>
    <w:rsid w:val="0C3E178C"/>
    <w:rsid w:val="0CA911C7"/>
    <w:rsid w:val="0CCC4FEA"/>
    <w:rsid w:val="0CE91B7A"/>
    <w:rsid w:val="0D3A1F53"/>
    <w:rsid w:val="0D444B80"/>
    <w:rsid w:val="0D6B76D4"/>
    <w:rsid w:val="0D8E3093"/>
    <w:rsid w:val="0DF85DDC"/>
    <w:rsid w:val="0E0D68F4"/>
    <w:rsid w:val="0E7A5A60"/>
    <w:rsid w:val="0EED4355"/>
    <w:rsid w:val="0EFD592E"/>
    <w:rsid w:val="0F4909BB"/>
    <w:rsid w:val="0FD03043"/>
    <w:rsid w:val="1056313F"/>
    <w:rsid w:val="10593038"/>
    <w:rsid w:val="114A3343"/>
    <w:rsid w:val="11631777"/>
    <w:rsid w:val="12201152"/>
    <w:rsid w:val="122A7D11"/>
    <w:rsid w:val="124F46F3"/>
    <w:rsid w:val="12810624"/>
    <w:rsid w:val="12A252ED"/>
    <w:rsid w:val="139B5716"/>
    <w:rsid w:val="13D524E7"/>
    <w:rsid w:val="142578DA"/>
    <w:rsid w:val="14445DD5"/>
    <w:rsid w:val="145F6743"/>
    <w:rsid w:val="147478CA"/>
    <w:rsid w:val="14833D78"/>
    <w:rsid w:val="15415BF7"/>
    <w:rsid w:val="154F0566"/>
    <w:rsid w:val="15BB546E"/>
    <w:rsid w:val="15C471A6"/>
    <w:rsid w:val="169B7349"/>
    <w:rsid w:val="16C43B4A"/>
    <w:rsid w:val="170671B4"/>
    <w:rsid w:val="172D48D7"/>
    <w:rsid w:val="17A62991"/>
    <w:rsid w:val="18002D7A"/>
    <w:rsid w:val="18297418"/>
    <w:rsid w:val="18DC0363"/>
    <w:rsid w:val="18E72708"/>
    <w:rsid w:val="190B5A80"/>
    <w:rsid w:val="190C1FF1"/>
    <w:rsid w:val="19247888"/>
    <w:rsid w:val="19ED66D5"/>
    <w:rsid w:val="19F41BC9"/>
    <w:rsid w:val="1A0A0E60"/>
    <w:rsid w:val="1A301BA3"/>
    <w:rsid w:val="1A7E4648"/>
    <w:rsid w:val="1A8D5DB8"/>
    <w:rsid w:val="1AC05F90"/>
    <w:rsid w:val="1B996D1A"/>
    <w:rsid w:val="1BB40722"/>
    <w:rsid w:val="1C71170A"/>
    <w:rsid w:val="1CCB7095"/>
    <w:rsid w:val="1D3D339A"/>
    <w:rsid w:val="1D473E5F"/>
    <w:rsid w:val="1D72661D"/>
    <w:rsid w:val="1D8D059F"/>
    <w:rsid w:val="1DA8541A"/>
    <w:rsid w:val="1DC475C5"/>
    <w:rsid w:val="1DCF493A"/>
    <w:rsid w:val="1DDC0E05"/>
    <w:rsid w:val="1E5F6792"/>
    <w:rsid w:val="1F034608"/>
    <w:rsid w:val="1F0819E3"/>
    <w:rsid w:val="1F6C6F6E"/>
    <w:rsid w:val="1FE866C5"/>
    <w:rsid w:val="204538B6"/>
    <w:rsid w:val="20B16433"/>
    <w:rsid w:val="20C53EC7"/>
    <w:rsid w:val="20D27155"/>
    <w:rsid w:val="20D47DF7"/>
    <w:rsid w:val="233D61CE"/>
    <w:rsid w:val="234A30D0"/>
    <w:rsid w:val="24355F7F"/>
    <w:rsid w:val="2492046F"/>
    <w:rsid w:val="256B4205"/>
    <w:rsid w:val="25F06BD8"/>
    <w:rsid w:val="25F5231F"/>
    <w:rsid w:val="2629095F"/>
    <w:rsid w:val="265B4B33"/>
    <w:rsid w:val="266D6A9E"/>
    <w:rsid w:val="26EE4083"/>
    <w:rsid w:val="28355C02"/>
    <w:rsid w:val="288558F5"/>
    <w:rsid w:val="2969151D"/>
    <w:rsid w:val="29CA4207"/>
    <w:rsid w:val="29DF48AB"/>
    <w:rsid w:val="2A0C6E33"/>
    <w:rsid w:val="2A8C5ACB"/>
    <w:rsid w:val="2AE71D8B"/>
    <w:rsid w:val="2AEC7B0D"/>
    <w:rsid w:val="2AEF3F25"/>
    <w:rsid w:val="2B5A3191"/>
    <w:rsid w:val="2B812C29"/>
    <w:rsid w:val="2BD463A2"/>
    <w:rsid w:val="2BEF141B"/>
    <w:rsid w:val="2BFF2A91"/>
    <w:rsid w:val="2C134121"/>
    <w:rsid w:val="2D047A30"/>
    <w:rsid w:val="2E222879"/>
    <w:rsid w:val="2E413464"/>
    <w:rsid w:val="2EAE5D58"/>
    <w:rsid w:val="2F601B22"/>
    <w:rsid w:val="2F67247F"/>
    <w:rsid w:val="2F927705"/>
    <w:rsid w:val="2FF904D2"/>
    <w:rsid w:val="30313232"/>
    <w:rsid w:val="303B7C0D"/>
    <w:rsid w:val="30A17E5B"/>
    <w:rsid w:val="31B934DF"/>
    <w:rsid w:val="31C12394"/>
    <w:rsid w:val="336A1FD8"/>
    <w:rsid w:val="34321327"/>
    <w:rsid w:val="34CC046C"/>
    <w:rsid w:val="34DD7DBC"/>
    <w:rsid w:val="34F31E9B"/>
    <w:rsid w:val="35163C75"/>
    <w:rsid w:val="35C31FFA"/>
    <w:rsid w:val="35D73F34"/>
    <w:rsid w:val="360E06E9"/>
    <w:rsid w:val="361B459D"/>
    <w:rsid w:val="36997ABD"/>
    <w:rsid w:val="36C97019"/>
    <w:rsid w:val="36E440AD"/>
    <w:rsid w:val="3718390E"/>
    <w:rsid w:val="373C1857"/>
    <w:rsid w:val="380939D4"/>
    <w:rsid w:val="382D2531"/>
    <w:rsid w:val="38563836"/>
    <w:rsid w:val="386329E4"/>
    <w:rsid w:val="38B8241F"/>
    <w:rsid w:val="3971469F"/>
    <w:rsid w:val="397C2114"/>
    <w:rsid w:val="39CB3DB0"/>
    <w:rsid w:val="39D52E80"/>
    <w:rsid w:val="39D93CFE"/>
    <w:rsid w:val="39F61461"/>
    <w:rsid w:val="3A94756B"/>
    <w:rsid w:val="3AA00DCF"/>
    <w:rsid w:val="3ADC1619"/>
    <w:rsid w:val="3AF8776A"/>
    <w:rsid w:val="3AFE2C39"/>
    <w:rsid w:val="3B5D1401"/>
    <w:rsid w:val="3BCC130A"/>
    <w:rsid w:val="3BDA7620"/>
    <w:rsid w:val="3C4A6A2B"/>
    <w:rsid w:val="3CD72A6B"/>
    <w:rsid w:val="3CE60F00"/>
    <w:rsid w:val="3DEC60C5"/>
    <w:rsid w:val="3E334322"/>
    <w:rsid w:val="3E8F1850"/>
    <w:rsid w:val="3EBB02F2"/>
    <w:rsid w:val="3ED4133A"/>
    <w:rsid w:val="3EDC6A5F"/>
    <w:rsid w:val="3F0325AF"/>
    <w:rsid w:val="3F1B3D74"/>
    <w:rsid w:val="3F2853B3"/>
    <w:rsid w:val="3F401D96"/>
    <w:rsid w:val="3F512486"/>
    <w:rsid w:val="3FF44724"/>
    <w:rsid w:val="40210CA1"/>
    <w:rsid w:val="40482BF0"/>
    <w:rsid w:val="40CD1130"/>
    <w:rsid w:val="40CE25C0"/>
    <w:rsid w:val="40DF51AC"/>
    <w:rsid w:val="41197689"/>
    <w:rsid w:val="4162149D"/>
    <w:rsid w:val="41CD22B8"/>
    <w:rsid w:val="4206633A"/>
    <w:rsid w:val="4209280F"/>
    <w:rsid w:val="421B33FA"/>
    <w:rsid w:val="422977A3"/>
    <w:rsid w:val="42641245"/>
    <w:rsid w:val="42BA0E65"/>
    <w:rsid w:val="42BB6D93"/>
    <w:rsid w:val="43040332"/>
    <w:rsid w:val="43B96A7B"/>
    <w:rsid w:val="444E3F5B"/>
    <w:rsid w:val="445E608C"/>
    <w:rsid w:val="446C5274"/>
    <w:rsid w:val="448818D4"/>
    <w:rsid w:val="452A69FD"/>
    <w:rsid w:val="454A5443"/>
    <w:rsid w:val="45E21747"/>
    <w:rsid w:val="45EC7588"/>
    <w:rsid w:val="45F66D1D"/>
    <w:rsid w:val="460A2F5B"/>
    <w:rsid w:val="466B0DF4"/>
    <w:rsid w:val="47232A88"/>
    <w:rsid w:val="47597ADA"/>
    <w:rsid w:val="47A260B8"/>
    <w:rsid w:val="47A9260A"/>
    <w:rsid w:val="47F658E7"/>
    <w:rsid w:val="48EE33B9"/>
    <w:rsid w:val="491C1613"/>
    <w:rsid w:val="498630E5"/>
    <w:rsid w:val="4A9C2BAE"/>
    <w:rsid w:val="4B275BE1"/>
    <w:rsid w:val="4B77739D"/>
    <w:rsid w:val="4BB67383"/>
    <w:rsid w:val="4C006B8C"/>
    <w:rsid w:val="4C59639C"/>
    <w:rsid w:val="4C9B1D07"/>
    <w:rsid w:val="4CF03E01"/>
    <w:rsid w:val="4D636ADF"/>
    <w:rsid w:val="4D8602C2"/>
    <w:rsid w:val="4D971372"/>
    <w:rsid w:val="4E115B2F"/>
    <w:rsid w:val="4E7259B5"/>
    <w:rsid w:val="4E9C58C3"/>
    <w:rsid w:val="4EB40F77"/>
    <w:rsid w:val="4ED5323F"/>
    <w:rsid w:val="4EDA7ED7"/>
    <w:rsid w:val="4F2968C2"/>
    <w:rsid w:val="4FF43A0B"/>
    <w:rsid w:val="500B4B17"/>
    <w:rsid w:val="501B678E"/>
    <w:rsid w:val="504364EB"/>
    <w:rsid w:val="51786173"/>
    <w:rsid w:val="5189639B"/>
    <w:rsid w:val="52AA604B"/>
    <w:rsid w:val="531843EB"/>
    <w:rsid w:val="534D66BA"/>
    <w:rsid w:val="53590F41"/>
    <w:rsid w:val="535D2C09"/>
    <w:rsid w:val="535E583D"/>
    <w:rsid w:val="53D136B6"/>
    <w:rsid w:val="54525C54"/>
    <w:rsid w:val="54B52F0E"/>
    <w:rsid w:val="54CF1FEA"/>
    <w:rsid w:val="54FD3B2D"/>
    <w:rsid w:val="55020E52"/>
    <w:rsid w:val="55100184"/>
    <w:rsid w:val="55857706"/>
    <w:rsid w:val="55DF0EB7"/>
    <w:rsid w:val="563665FD"/>
    <w:rsid w:val="563A5453"/>
    <w:rsid w:val="565D55DF"/>
    <w:rsid w:val="5660612C"/>
    <w:rsid w:val="56807F55"/>
    <w:rsid w:val="56B85264"/>
    <w:rsid w:val="56D64AE5"/>
    <w:rsid w:val="57264C9A"/>
    <w:rsid w:val="57496198"/>
    <w:rsid w:val="57F77BC7"/>
    <w:rsid w:val="58534973"/>
    <w:rsid w:val="586B522D"/>
    <w:rsid w:val="58F1156B"/>
    <w:rsid w:val="58FD677B"/>
    <w:rsid w:val="59C503C4"/>
    <w:rsid w:val="5A9A0B5B"/>
    <w:rsid w:val="5AFF5272"/>
    <w:rsid w:val="5B767BC7"/>
    <w:rsid w:val="5BB61343"/>
    <w:rsid w:val="5BC9429F"/>
    <w:rsid w:val="5BF34481"/>
    <w:rsid w:val="5C0205D4"/>
    <w:rsid w:val="5C4849EC"/>
    <w:rsid w:val="5C751687"/>
    <w:rsid w:val="5CA23FEE"/>
    <w:rsid w:val="5CB3201F"/>
    <w:rsid w:val="5CB36BF9"/>
    <w:rsid w:val="5D75443C"/>
    <w:rsid w:val="5DC112DF"/>
    <w:rsid w:val="5DD50787"/>
    <w:rsid w:val="5E10731D"/>
    <w:rsid w:val="5E457D25"/>
    <w:rsid w:val="5EC21376"/>
    <w:rsid w:val="5EE27322"/>
    <w:rsid w:val="5FBB72B7"/>
    <w:rsid w:val="600C0DC7"/>
    <w:rsid w:val="606F4BE5"/>
    <w:rsid w:val="60751CF6"/>
    <w:rsid w:val="607E52D9"/>
    <w:rsid w:val="608573A9"/>
    <w:rsid w:val="60875EB7"/>
    <w:rsid w:val="60B5622F"/>
    <w:rsid w:val="60F577E0"/>
    <w:rsid w:val="61591B6F"/>
    <w:rsid w:val="615C5A65"/>
    <w:rsid w:val="61CA075C"/>
    <w:rsid w:val="61D515E4"/>
    <w:rsid w:val="621B1AEE"/>
    <w:rsid w:val="626003B8"/>
    <w:rsid w:val="62D43425"/>
    <w:rsid w:val="630755A9"/>
    <w:rsid w:val="63187486"/>
    <w:rsid w:val="63465032"/>
    <w:rsid w:val="63BA6A4B"/>
    <w:rsid w:val="64357EF4"/>
    <w:rsid w:val="649F4DB0"/>
    <w:rsid w:val="64B47B6A"/>
    <w:rsid w:val="65AE6A95"/>
    <w:rsid w:val="663A36BF"/>
    <w:rsid w:val="66A35F21"/>
    <w:rsid w:val="66EF6A80"/>
    <w:rsid w:val="66EF7C76"/>
    <w:rsid w:val="66F9207B"/>
    <w:rsid w:val="66FD31B3"/>
    <w:rsid w:val="67492634"/>
    <w:rsid w:val="674C228D"/>
    <w:rsid w:val="67841435"/>
    <w:rsid w:val="67EF2CFF"/>
    <w:rsid w:val="68104F00"/>
    <w:rsid w:val="68262975"/>
    <w:rsid w:val="682B1D3A"/>
    <w:rsid w:val="68850B90"/>
    <w:rsid w:val="689A2A1B"/>
    <w:rsid w:val="68C47A98"/>
    <w:rsid w:val="69322FBA"/>
    <w:rsid w:val="69CF65F1"/>
    <w:rsid w:val="6A432336"/>
    <w:rsid w:val="6B224172"/>
    <w:rsid w:val="6B286A04"/>
    <w:rsid w:val="6B3162DB"/>
    <w:rsid w:val="6B655C2A"/>
    <w:rsid w:val="6B722E20"/>
    <w:rsid w:val="6B80414A"/>
    <w:rsid w:val="6B8A6D77"/>
    <w:rsid w:val="6C18237B"/>
    <w:rsid w:val="6C523BFE"/>
    <w:rsid w:val="6C5D623A"/>
    <w:rsid w:val="6CA56AB4"/>
    <w:rsid w:val="6D2060C7"/>
    <w:rsid w:val="6D4A7F0E"/>
    <w:rsid w:val="6DDE6AD2"/>
    <w:rsid w:val="6E5E7B6D"/>
    <w:rsid w:val="6E9A3BD9"/>
    <w:rsid w:val="6EE42C42"/>
    <w:rsid w:val="6EF72976"/>
    <w:rsid w:val="6F22601C"/>
    <w:rsid w:val="6F472050"/>
    <w:rsid w:val="6F502086"/>
    <w:rsid w:val="6FE7301D"/>
    <w:rsid w:val="703A3FC1"/>
    <w:rsid w:val="70473489"/>
    <w:rsid w:val="70877D29"/>
    <w:rsid w:val="70AD13EA"/>
    <w:rsid w:val="7206649D"/>
    <w:rsid w:val="72237A65"/>
    <w:rsid w:val="72323C44"/>
    <w:rsid w:val="726E11A1"/>
    <w:rsid w:val="72DD716F"/>
    <w:rsid w:val="73252B50"/>
    <w:rsid w:val="734F22EE"/>
    <w:rsid w:val="73863EF6"/>
    <w:rsid w:val="74651344"/>
    <w:rsid w:val="74B45C3E"/>
    <w:rsid w:val="74BB1B01"/>
    <w:rsid w:val="74E42A30"/>
    <w:rsid w:val="75014FFB"/>
    <w:rsid w:val="752969B6"/>
    <w:rsid w:val="759E4652"/>
    <w:rsid w:val="75E403B6"/>
    <w:rsid w:val="766F1C0F"/>
    <w:rsid w:val="76F80FB9"/>
    <w:rsid w:val="772F411F"/>
    <w:rsid w:val="77443744"/>
    <w:rsid w:val="77494777"/>
    <w:rsid w:val="78141B92"/>
    <w:rsid w:val="784D3606"/>
    <w:rsid w:val="78794586"/>
    <w:rsid w:val="78C023F4"/>
    <w:rsid w:val="78E82A7D"/>
    <w:rsid w:val="790E21F2"/>
    <w:rsid w:val="793425DB"/>
    <w:rsid w:val="79507852"/>
    <w:rsid w:val="79A905A9"/>
    <w:rsid w:val="79D420B8"/>
    <w:rsid w:val="79D81182"/>
    <w:rsid w:val="7A1E2D1E"/>
    <w:rsid w:val="7A472927"/>
    <w:rsid w:val="7A606495"/>
    <w:rsid w:val="7AD973D3"/>
    <w:rsid w:val="7AFB559C"/>
    <w:rsid w:val="7B8C0CDA"/>
    <w:rsid w:val="7BBD007A"/>
    <w:rsid w:val="7BF039B5"/>
    <w:rsid w:val="7BF22664"/>
    <w:rsid w:val="7C9D76E8"/>
    <w:rsid w:val="7CEF0463"/>
    <w:rsid w:val="7D1F2501"/>
    <w:rsid w:val="7D6C2781"/>
    <w:rsid w:val="7D9677FD"/>
    <w:rsid w:val="7DFE14E5"/>
    <w:rsid w:val="7EC60EF1"/>
    <w:rsid w:val="7EFF1C44"/>
    <w:rsid w:val="7F1D3D69"/>
    <w:rsid w:val="7F4856B4"/>
    <w:rsid w:val="7F8042C1"/>
    <w:rsid w:val="7FA5487D"/>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firstLine="643" w:firstLineChars="200"/>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851" w:after="680"/>
      <w:ind w:left="0" w:leftChars="0" w:firstLine="200"/>
      <w:outlineLvl w:val="0"/>
    </w:pPr>
    <w:rPr>
      <w:rFonts w:eastAsia="黑体"/>
      <w:b/>
      <w:kern w:val="44"/>
      <w:sz w:val="32"/>
    </w:rPr>
  </w:style>
  <w:style w:type="paragraph" w:styleId="3">
    <w:name w:val="heading 2"/>
    <w:basedOn w:val="1"/>
    <w:next w:val="1"/>
    <w:link w:val="41"/>
    <w:unhideWhenUsed/>
    <w:qFormat/>
    <w:uiPriority w:val="0"/>
    <w:pPr>
      <w:keepNext/>
      <w:keepLines/>
      <w:spacing w:after="100" w:afterLines="100" w:line="360" w:lineRule="auto"/>
      <w:ind w:left="0" w:leftChars="0" w:firstLine="0" w:firstLineChars="0"/>
      <w:outlineLvl w:val="1"/>
    </w:pPr>
    <w:rPr>
      <w:rFonts w:ascii="Arial" w:hAnsi="Arial" w:eastAsia="黑体"/>
      <w:b/>
    </w:rPr>
  </w:style>
  <w:style w:type="paragraph" w:styleId="4">
    <w:name w:val="heading 3"/>
    <w:basedOn w:val="1"/>
    <w:next w:val="1"/>
    <w:link w:val="28"/>
    <w:qFormat/>
    <w:uiPriority w:val="0"/>
    <w:pPr>
      <w:keepNext/>
      <w:keepLines/>
      <w:numPr>
        <w:ilvl w:val="1"/>
        <w:numId w:val="1"/>
      </w:numPr>
      <w:tabs>
        <w:tab w:val="left" w:pos="142"/>
      </w:tabs>
      <w:spacing w:before="120" w:beforeLines="50" w:after="120" w:afterLines="50" w:line="360" w:lineRule="auto"/>
      <w:ind w:leftChars="0" w:firstLineChars="0"/>
      <w:outlineLvl w:val="2"/>
    </w:pPr>
    <w:rPr>
      <w:rFonts w:ascii="Calibri" w:hAnsi="Calibri" w:eastAsia="黑体"/>
      <w:b/>
      <w:bCs/>
      <w:szCs w:val="32"/>
    </w:rPr>
  </w:style>
  <w:style w:type="paragraph" w:styleId="5">
    <w:name w:val="heading 4"/>
    <w:basedOn w:val="1"/>
    <w:next w:val="1"/>
    <w:link w:val="39"/>
    <w:unhideWhenUsed/>
    <w:qFormat/>
    <w:uiPriority w:val="0"/>
    <w:pPr>
      <w:keepNext/>
      <w:keepLines/>
      <w:spacing w:line="360" w:lineRule="auto"/>
      <w:ind w:left="0" w:leftChars="0" w:firstLine="0" w:firstLineChars="0"/>
      <w:outlineLvl w:val="3"/>
    </w:pPr>
    <w:rPr>
      <w:rFonts w:ascii="Arial" w:hAnsi="Arial" w:eastAsia="黑体"/>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Cs w:val="22"/>
    </w:rPr>
  </w:style>
  <w:style w:type="paragraph" w:styleId="7">
    <w:name w:val="caption"/>
    <w:basedOn w:val="1"/>
    <w:next w:val="1"/>
    <w:unhideWhenUsed/>
    <w:qFormat/>
    <w:uiPriority w:val="0"/>
    <w:rPr>
      <w:rFonts w:ascii="Arial" w:hAnsi="Arial" w:eastAsia="黑体"/>
      <w:sz w:val="20"/>
    </w:rPr>
  </w:style>
  <w:style w:type="paragraph" w:styleId="8">
    <w:name w:val="annotation text"/>
    <w:basedOn w:val="1"/>
    <w:link w:val="40"/>
    <w:qFormat/>
    <w:uiPriority w:val="0"/>
  </w:style>
  <w:style w:type="paragraph" w:styleId="9">
    <w:name w:val="toc 5"/>
    <w:basedOn w:val="1"/>
    <w:next w:val="1"/>
    <w:unhideWhenUsed/>
    <w:qFormat/>
    <w:uiPriority w:val="39"/>
    <w:pPr>
      <w:ind w:left="1680" w:leftChars="800" w:firstLine="0" w:firstLineChars="0"/>
      <w:jc w:val="both"/>
    </w:pPr>
    <w:rPr>
      <w:rFonts w:asciiTheme="minorHAnsi" w:hAnsiTheme="minorHAnsi" w:eastAsiaTheme="minorEastAsia" w:cstheme="minorBidi"/>
      <w:szCs w:val="22"/>
    </w:rPr>
  </w:style>
  <w:style w:type="paragraph" w:styleId="10">
    <w:name w:val="toc 3"/>
    <w:basedOn w:val="1"/>
    <w:next w:val="1"/>
    <w:qFormat/>
    <w:uiPriority w:val="39"/>
    <w:pPr>
      <w:ind w:left="840" w:leftChars="400"/>
    </w:pPr>
  </w:style>
  <w:style w:type="paragraph" w:styleId="11">
    <w:name w:val="toc 8"/>
    <w:basedOn w:val="1"/>
    <w:next w:val="1"/>
    <w:unhideWhenUsed/>
    <w:qFormat/>
    <w:uiPriority w:val="39"/>
    <w:pPr>
      <w:ind w:left="2940" w:leftChars="1400" w:firstLine="0" w:firstLineChars="0"/>
      <w:jc w:val="both"/>
    </w:pPr>
    <w:rPr>
      <w:rFonts w:asciiTheme="minorHAnsi" w:hAnsiTheme="minorHAnsi" w:eastAsiaTheme="minorEastAsia" w:cstheme="minorBidi"/>
      <w:szCs w:val="22"/>
    </w:rPr>
  </w:style>
  <w:style w:type="paragraph" w:styleId="12">
    <w:name w:val="Balloon Text"/>
    <w:basedOn w:val="1"/>
    <w:link w:val="45"/>
    <w:qFormat/>
    <w:uiPriority w:val="0"/>
    <w:rPr>
      <w:sz w:val="18"/>
      <w:szCs w:val="18"/>
    </w:rPr>
  </w:style>
  <w:style w:type="paragraph" w:styleId="13">
    <w:name w:val="footer"/>
    <w:basedOn w:val="1"/>
    <w:link w:val="43"/>
    <w:qFormat/>
    <w:uiPriority w:val="0"/>
    <w:pPr>
      <w:tabs>
        <w:tab w:val="center" w:pos="4153"/>
        <w:tab w:val="right" w:pos="8306"/>
      </w:tabs>
      <w:snapToGrid w:val="0"/>
    </w:pPr>
    <w:rPr>
      <w:sz w:val="18"/>
    </w:rPr>
  </w:style>
  <w:style w:type="paragraph" w:styleId="14">
    <w:name w:val="header"/>
    <w:basedOn w:val="1"/>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39"/>
    <w:pPr>
      <w:tabs>
        <w:tab w:val="right" w:leader="middleDot" w:pos="7938"/>
      </w:tabs>
      <w:spacing w:before="851" w:after="680" w:line="360" w:lineRule="auto"/>
      <w:ind w:left="0" w:leftChars="0" w:firstLine="0" w:firstLineChars="0"/>
      <w:jc w:val="center"/>
    </w:pPr>
  </w:style>
  <w:style w:type="paragraph" w:styleId="16">
    <w:name w:val="toc 4"/>
    <w:basedOn w:val="1"/>
    <w:next w:val="1"/>
    <w:unhideWhenUsed/>
    <w:qFormat/>
    <w:uiPriority w:val="39"/>
    <w:pPr>
      <w:ind w:left="1260" w:leftChars="600" w:firstLine="0" w:firstLineChars="0"/>
      <w:jc w:val="both"/>
    </w:pPr>
    <w:rPr>
      <w:rFonts w:asciiTheme="minorHAnsi" w:hAnsiTheme="minorHAnsi" w:eastAsiaTheme="minorEastAsia" w:cstheme="minorBidi"/>
      <w:szCs w:val="22"/>
    </w:rPr>
  </w:style>
  <w:style w:type="paragraph" w:styleId="17">
    <w:name w:val="toc 6"/>
    <w:basedOn w:val="1"/>
    <w:next w:val="1"/>
    <w:unhideWhenUsed/>
    <w:qFormat/>
    <w:uiPriority w:val="39"/>
    <w:pPr>
      <w:ind w:left="2100" w:leftChars="1000" w:firstLine="0" w:firstLineChars="0"/>
      <w:jc w:val="both"/>
    </w:pPr>
    <w:rPr>
      <w:rFonts w:asciiTheme="minorHAnsi" w:hAnsiTheme="minorHAnsi" w:eastAsiaTheme="minorEastAsia" w:cstheme="minorBidi"/>
      <w:szCs w:val="22"/>
    </w:rPr>
  </w:style>
  <w:style w:type="paragraph" w:styleId="18">
    <w:name w:val="table of figures"/>
    <w:basedOn w:val="1"/>
    <w:next w:val="1"/>
    <w:qFormat/>
    <w:uiPriority w:val="99"/>
    <w:pPr>
      <w:ind w:left="0" w:leftChars="200" w:hanging="200" w:hangingChars="200"/>
    </w:pPr>
  </w:style>
  <w:style w:type="paragraph" w:styleId="19">
    <w:name w:val="toc 2"/>
    <w:basedOn w:val="1"/>
    <w:next w:val="1"/>
    <w:qFormat/>
    <w:uiPriority w:val="39"/>
    <w:pPr>
      <w:ind w:left="420" w:leftChars="200"/>
    </w:pPr>
  </w:style>
  <w:style w:type="paragraph" w:styleId="20">
    <w:name w:val="toc 9"/>
    <w:basedOn w:val="1"/>
    <w:next w:val="1"/>
    <w:unhideWhenUsed/>
    <w:qFormat/>
    <w:uiPriority w:val="39"/>
    <w:pPr>
      <w:ind w:left="3360" w:leftChars="1600" w:firstLine="0" w:firstLineChars="0"/>
      <w:jc w:val="both"/>
    </w:pPr>
    <w:rPr>
      <w:rFonts w:asciiTheme="minorHAnsi" w:hAnsiTheme="minorHAnsi" w:eastAsiaTheme="minorEastAsia" w:cstheme="minorBidi"/>
      <w:szCs w:val="22"/>
    </w:rPr>
  </w:style>
  <w:style w:type="paragraph" w:styleId="21">
    <w:name w:val="Normal (Web)"/>
    <w:basedOn w:val="1"/>
    <w:qFormat/>
    <w:uiPriority w:val="0"/>
    <w:rPr>
      <w:sz w:val="24"/>
    </w:rPr>
  </w:style>
  <w:style w:type="paragraph" w:styleId="22">
    <w:name w:val="Title"/>
    <w:basedOn w:val="1"/>
    <w:next w:val="1"/>
    <w:link w:val="37"/>
    <w:qFormat/>
    <w:uiPriority w:val="0"/>
    <w:pPr>
      <w:spacing w:before="851" w:after="680"/>
      <w:ind w:left="0" w:leftChars="0" w:firstLine="0" w:firstLineChars="0"/>
      <w:jc w:val="center"/>
      <w:outlineLvl w:val="0"/>
    </w:pPr>
    <w:rPr>
      <w:rFonts w:eastAsia="黑体" w:asciiTheme="majorHAnsi" w:hAnsiTheme="majorHAnsi" w:cstheme="majorBidi"/>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6">
    <w:name w:val="FollowedHyperlink"/>
    <w:basedOn w:val="25"/>
    <w:qFormat/>
    <w:uiPriority w:val="0"/>
    <w:rPr>
      <w:color w:val="800080"/>
      <w:u w:val="single"/>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标题 3 字符"/>
    <w:link w:val="4"/>
    <w:qFormat/>
    <w:uiPriority w:val="0"/>
    <w:rPr>
      <w:rFonts w:ascii="Calibri" w:hAnsi="Calibri" w:eastAsia="黑体"/>
      <w:b/>
      <w:bCs/>
      <w:kern w:val="2"/>
      <w:sz w:val="21"/>
      <w:szCs w:val="32"/>
    </w:rPr>
  </w:style>
  <w:style w:type="paragraph" w:customStyle="1" w:styleId="29">
    <w:name w:val="工作大纲-正文"/>
    <w:basedOn w:val="1"/>
    <w:qFormat/>
    <w:uiPriority w:val="0"/>
    <w:rPr>
      <w:rFonts w:ascii="宋体" w:hAnsi="宋体" w:eastAsia="仿宋" w:cs="宋体"/>
      <w:kern w:val="0"/>
      <w:sz w:val="28"/>
    </w:rPr>
  </w:style>
  <w:style w:type="paragraph" w:customStyle="1" w:styleId="30">
    <w:name w:val="列出段落1"/>
    <w:basedOn w:val="1"/>
    <w:qFormat/>
    <w:uiPriority w:val="99"/>
    <w:pPr>
      <w:ind w:firstLine="420"/>
    </w:pPr>
  </w:style>
  <w:style w:type="paragraph" w:customStyle="1" w:styleId="31">
    <w:name w:val="WPSOffice手动目录 1"/>
    <w:qFormat/>
    <w:uiPriority w:val="0"/>
    <w:rPr>
      <w:rFonts w:ascii="Calibri" w:hAnsi="Calibri" w:eastAsia="宋体" w:cs="Times New Roman"/>
      <w:lang w:val="en-US" w:eastAsia="zh-CN" w:bidi="ar-SA"/>
    </w:rPr>
  </w:style>
  <w:style w:type="paragraph" w:customStyle="1" w:styleId="32">
    <w:name w:val="WPSOffice手动目录 2"/>
    <w:qFormat/>
    <w:uiPriority w:val="0"/>
    <w:pPr>
      <w:ind w:left="200" w:leftChars="200"/>
    </w:pPr>
    <w:rPr>
      <w:rFonts w:ascii="Calibri" w:hAnsi="Calibri" w:eastAsia="宋体" w:cs="Times New Roman"/>
      <w:lang w:val="en-US" w:eastAsia="zh-CN" w:bidi="ar-SA"/>
    </w:rPr>
  </w:style>
  <w:style w:type="character" w:customStyle="1" w:styleId="33">
    <w:name w:val="标题 1 字符"/>
    <w:link w:val="2"/>
    <w:qFormat/>
    <w:uiPriority w:val="0"/>
    <w:rPr>
      <w:rFonts w:eastAsia="黑体"/>
      <w:b/>
      <w:kern w:val="44"/>
      <w:sz w:val="32"/>
    </w:rPr>
  </w:style>
  <w:style w:type="paragraph" w:styleId="34">
    <w:name w:val="List Paragraph"/>
    <w:basedOn w:val="1"/>
    <w:qFormat/>
    <w:uiPriority w:val="99"/>
    <w:pPr>
      <w:ind w:firstLine="420"/>
    </w:pPr>
  </w:style>
  <w:style w:type="paragraph" w:customStyle="1" w:styleId="35">
    <w:name w:val="样式4"/>
    <w:basedOn w:val="1"/>
    <w:link w:val="36"/>
    <w:qFormat/>
    <w:uiPriority w:val="0"/>
    <w:pPr>
      <w:spacing w:line="360" w:lineRule="auto"/>
      <w:ind w:left="0" w:leftChars="0" w:firstLine="0" w:firstLineChars="0"/>
    </w:pPr>
    <w:rPr>
      <w:rFonts w:eastAsia="黑体"/>
      <w:b/>
    </w:rPr>
  </w:style>
  <w:style w:type="character" w:customStyle="1" w:styleId="36">
    <w:name w:val="样式4 字符"/>
    <w:basedOn w:val="25"/>
    <w:link w:val="35"/>
    <w:qFormat/>
    <w:uiPriority w:val="0"/>
    <w:rPr>
      <w:rFonts w:eastAsia="黑体"/>
      <w:b/>
      <w:kern w:val="2"/>
      <w:sz w:val="21"/>
    </w:rPr>
  </w:style>
  <w:style w:type="character" w:customStyle="1" w:styleId="37">
    <w:name w:val="标题 字符"/>
    <w:basedOn w:val="25"/>
    <w:link w:val="22"/>
    <w:qFormat/>
    <w:uiPriority w:val="0"/>
    <w:rPr>
      <w:rFonts w:eastAsia="黑体" w:asciiTheme="majorHAnsi" w:hAnsiTheme="majorHAnsi" w:cstheme="majorBidi"/>
      <w:b/>
      <w:bCs/>
      <w:kern w:val="2"/>
      <w:sz w:val="32"/>
      <w:szCs w:val="32"/>
    </w:rPr>
  </w:style>
  <w:style w:type="paragraph" w:customStyle="1" w:styleId="38">
    <w:name w:val="TOC 标题1"/>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color w:val="376092" w:themeColor="accent1" w:themeShade="BF"/>
      <w:kern w:val="0"/>
      <w:szCs w:val="32"/>
    </w:rPr>
  </w:style>
  <w:style w:type="character" w:customStyle="1" w:styleId="39">
    <w:name w:val="标题 4 字符"/>
    <w:basedOn w:val="25"/>
    <w:link w:val="5"/>
    <w:qFormat/>
    <w:uiPriority w:val="0"/>
    <w:rPr>
      <w:rFonts w:hint="default" w:ascii="Arial" w:hAnsi="Arial" w:eastAsia="黑体" w:cs="Arial"/>
      <w:kern w:val="2"/>
      <w:sz w:val="21"/>
    </w:rPr>
  </w:style>
  <w:style w:type="character" w:customStyle="1" w:styleId="40">
    <w:name w:val="批注文字 字符"/>
    <w:basedOn w:val="25"/>
    <w:link w:val="8"/>
    <w:qFormat/>
    <w:uiPriority w:val="0"/>
    <w:rPr>
      <w:kern w:val="2"/>
      <w:sz w:val="21"/>
    </w:rPr>
  </w:style>
  <w:style w:type="character" w:customStyle="1" w:styleId="41">
    <w:name w:val="标题 2 字符"/>
    <w:basedOn w:val="25"/>
    <w:link w:val="3"/>
    <w:qFormat/>
    <w:uiPriority w:val="0"/>
    <w:rPr>
      <w:rFonts w:hint="default" w:ascii="Arial" w:hAnsi="Arial" w:eastAsia="黑体" w:cs="Arial"/>
      <w:b/>
      <w:kern w:val="2"/>
      <w:sz w:val="21"/>
    </w:rPr>
  </w:style>
  <w:style w:type="paragraph" w:customStyle="1" w:styleId="42">
    <w:name w:val="msolistparagraph"/>
    <w:basedOn w:val="1"/>
    <w:qFormat/>
    <w:uiPriority w:val="0"/>
    <w:pPr>
      <w:ind w:firstLine="420"/>
    </w:pPr>
  </w:style>
  <w:style w:type="character" w:customStyle="1" w:styleId="43">
    <w:name w:val="页脚 字符"/>
    <w:basedOn w:val="25"/>
    <w:link w:val="13"/>
    <w:qFormat/>
    <w:uiPriority w:val="0"/>
    <w:rPr>
      <w:kern w:val="2"/>
      <w:sz w:val="18"/>
    </w:rPr>
  </w:style>
  <w:style w:type="character" w:customStyle="1" w:styleId="44">
    <w:name w:val="页眉 字符"/>
    <w:basedOn w:val="25"/>
    <w:link w:val="14"/>
    <w:qFormat/>
    <w:uiPriority w:val="0"/>
    <w:rPr>
      <w:kern w:val="2"/>
      <w:sz w:val="18"/>
    </w:rPr>
  </w:style>
  <w:style w:type="character" w:customStyle="1" w:styleId="45">
    <w:name w:val="批注框文本 字符"/>
    <w:basedOn w:val="25"/>
    <w:link w:val="12"/>
    <w:qFormat/>
    <w:uiPriority w:val="0"/>
    <w:rPr>
      <w:kern w:val="2"/>
      <w:sz w:val="18"/>
      <w:szCs w:val="18"/>
    </w:rPr>
  </w:style>
  <w:style w:type="paragraph" w:customStyle="1" w:styleId="46">
    <w:name w:val="TOC 标题2"/>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color w:val="376092"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png"/><Relationship Id="rId33" Type="http://schemas.openxmlformats.org/officeDocument/2006/relationships/customXml" Target="ink/ink3.xml"/><Relationship Id="rId32" Type="http://schemas.openxmlformats.org/officeDocument/2006/relationships/image" Target="media/image2.png"/><Relationship Id="rId31" Type="http://schemas.openxmlformats.org/officeDocument/2006/relationships/customXml" Target="ink/ink2.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customXml" Target="ink/ink1.xml"/><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12-12T10:51:41"/>
    </inkml:context>
    <inkml:brush xml:id="br0">
      <inkml:brushProperty name="width" value="0.05292" units="cm"/>
      <inkml:brushProperty name="height" value="0.05292" units="cm"/>
      <inkml:brushProperty name="color" value="#f80600"/>
    </inkml:brush>
  </inkml:definitions>
  <inkml:trace contextRef="#ctx0" brushRef="#br0">0.000 0.000,'0.000'0.000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12-12T10:51:41"/>
    </inkml:context>
    <inkml:brush xml:id="br0">
      <inkml:brushProperty name="width" value="0.05292" units="cm"/>
      <inkml:brushProperty name="height" value="0.05292" units="cm"/>
      <inkml:brushProperty name="color" value="#f80600"/>
    </inkml:brush>
  </inkml:definitions>
  <inkml:trace contextRef="#ctx0" brushRef="#br0">0.000 0.000,'0.000'0.000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12-12T10:51:41"/>
    </inkml:context>
    <inkml:brush xml:id="br0">
      <inkml:brushProperty name="width" value="0.05292" units="cm"/>
      <inkml:brushProperty name="height" value="0.05292" units="cm"/>
      <inkml:brushProperty name="color" value="#f80600"/>
    </inkml:brush>
  </inkml:definitions>
  <inkml:trace contextRef="#ctx0" brushRef="#br0">0.000 0.000,'0.000'0.000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CFD70-4998-49CA-8298-9619AEA6D207}">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365</Words>
  <Characters>531</Characters>
  <Lines>409</Lines>
  <Paragraphs>420</Paragraphs>
  <TotalTime>26</TotalTime>
  <ScaleCrop>false</ScaleCrop>
  <LinksUpToDate>false</LinksUpToDate>
  <CharactersWithSpaces>749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2024-10-08T10:35:00Z</dcterms:created>
  <dc:creator>sppd</dc:creator>
  <cp:lastModifiedBy>你恐怖就比较古怪n</cp:lastModifiedBy>
  <cp:lastPrinted>2022-12-14T04:14:00Z</cp:lastPrinted>
  <dcterms:modified xsi:type="dcterms:W3CDTF">2024-10-29T08:19:31Z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8CAD98ADFA6E4E19A4C045433EFDA2A2_13</vt:lpwstr>
  </property>
  <property fmtid="{D5CDD505-2E9C-101B-9397-08002B2CF9AE}" pid="4" name="commondata">
    <vt:lpwstr>eyJoZGlkIjoiM2YwOTFjN2NhMmRhYzIyNDE1MTdlZmU2YmZhMjcyMmYifQ==</vt:lpwstr>
  </property>
</Properties>
</file>