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C79EB">
      <w:pPr>
        <w:spacing w:line="580" w:lineRule="exact"/>
        <w:jc w:val="left"/>
        <w:rPr>
          <w:rFonts w:hint="eastAsia" w:ascii="黑体" w:hAnsi="黑体" w:eastAsia="黑体" w:cs="黑体"/>
          <w:b w:val="0"/>
          <w:bCs w:val="0"/>
          <w:szCs w:val="32"/>
        </w:rPr>
      </w:pPr>
      <w:r>
        <w:rPr>
          <w:rFonts w:hint="eastAsia" w:ascii="黑体" w:hAnsi="黑体" w:eastAsia="黑体" w:cs="黑体"/>
          <w:b w:val="0"/>
          <w:bCs w:val="0"/>
          <w:szCs w:val="32"/>
        </w:rPr>
        <w:t>附件1</w:t>
      </w:r>
    </w:p>
    <w:p w14:paraId="700E0A80">
      <w:pPr>
        <w:pStyle w:val="2"/>
        <w:jc w:val="center"/>
        <w:rPr>
          <w:rFonts w:hint="eastAsia" w:ascii="微软雅黑" w:hAnsi="微软雅黑" w:eastAsia="微软雅黑" w:cs="微软雅黑"/>
        </w:rPr>
      </w:pPr>
      <w:bookmarkStart w:id="3" w:name="_GoBack"/>
      <w:r>
        <w:rPr>
          <w:rFonts w:hint="eastAsia" w:ascii="微软雅黑" w:hAnsi="微软雅黑" w:eastAsia="微软雅黑" w:cs="微软雅黑"/>
          <w:b w:val="0"/>
          <w:bCs w:val="0"/>
          <w:kern w:val="0"/>
          <w:sz w:val="44"/>
          <w:szCs w:val="44"/>
        </w:rPr>
        <w:t>雄安新区禁止使用建设工程材料目录（征求意见稿）</w:t>
      </w:r>
    </w:p>
    <w:bookmarkEnd w:id="3"/>
    <w:tbl>
      <w:tblPr>
        <w:tblStyle w:val="9"/>
        <w:tblW w:w="5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59"/>
        <w:gridCol w:w="2629"/>
        <w:gridCol w:w="2434"/>
        <w:gridCol w:w="4085"/>
        <w:gridCol w:w="3185"/>
      </w:tblGrid>
      <w:tr w14:paraId="61C1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259" w:type="pct"/>
            <w:vAlign w:val="center"/>
          </w:tcPr>
          <w:p w14:paraId="4E315F0B">
            <w:pPr>
              <w:widowControl/>
              <w:spacing w:before="157" w:beforeLines="50" w:after="157" w:afterLines="50" w:line="420" w:lineRule="exact"/>
              <w:jc w:val="center"/>
              <w:rPr>
                <w:rFonts w:hint="eastAsia" w:ascii="黑体" w:hAnsi="黑体" w:eastAsia="黑体" w:cs="黑体"/>
                <w:b w:val="0"/>
                <w:bCs/>
                <w:kern w:val="0"/>
                <w:sz w:val="24"/>
                <w:szCs w:val="24"/>
              </w:rPr>
            </w:pPr>
            <w:bookmarkStart w:id="0" w:name="OLE_LINK1"/>
            <w:r>
              <w:rPr>
                <w:rFonts w:hint="eastAsia" w:ascii="黑体" w:hAnsi="黑体" w:eastAsia="黑体" w:cs="黑体"/>
                <w:b w:val="0"/>
                <w:bCs/>
                <w:kern w:val="0"/>
                <w:sz w:val="24"/>
                <w:szCs w:val="24"/>
              </w:rPr>
              <w:t>序号</w:t>
            </w:r>
          </w:p>
        </w:tc>
        <w:tc>
          <w:tcPr>
            <w:tcW w:w="532" w:type="pct"/>
            <w:vAlign w:val="center"/>
          </w:tcPr>
          <w:p w14:paraId="6A538736">
            <w:pPr>
              <w:widowControl/>
              <w:spacing w:before="157" w:beforeLines="50" w:after="157" w:afterLines="50" w:line="42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类别</w:t>
            </w:r>
          </w:p>
        </w:tc>
        <w:tc>
          <w:tcPr>
            <w:tcW w:w="897" w:type="pct"/>
            <w:vAlign w:val="center"/>
          </w:tcPr>
          <w:p w14:paraId="75E852BE">
            <w:pPr>
              <w:widowControl/>
              <w:spacing w:before="157" w:beforeLines="50" w:after="157" w:afterLines="50" w:line="42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建筑材料名称</w:t>
            </w:r>
          </w:p>
        </w:tc>
        <w:tc>
          <w:tcPr>
            <w:tcW w:w="830" w:type="pct"/>
            <w:vAlign w:val="center"/>
          </w:tcPr>
          <w:p w14:paraId="79C89490">
            <w:pPr>
              <w:widowControl/>
              <w:spacing w:before="157" w:beforeLines="50" w:after="157" w:afterLines="50" w:line="42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禁止使用的范围</w:t>
            </w:r>
          </w:p>
        </w:tc>
        <w:tc>
          <w:tcPr>
            <w:tcW w:w="1394" w:type="pct"/>
            <w:vAlign w:val="center"/>
          </w:tcPr>
          <w:p w14:paraId="0697F29C">
            <w:pPr>
              <w:widowControl/>
              <w:spacing w:before="157" w:beforeLines="50" w:after="157" w:afterLines="50" w:line="42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禁止使用的原因</w:t>
            </w:r>
          </w:p>
        </w:tc>
        <w:tc>
          <w:tcPr>
            <w:tcW w:w="1086" w:type="pct"/>
            <w:vAlign w:val="center"/>
          </w:tcPr>
          <w:p w14:paraId="5DC16979">
            <w:pPr>
              <w:widowControl/>
              <w:spacing w:before="157" w:beforeLines="50" w:after="157" w:afterLines="50" w:line="420" w:lineRule="exact"/>
              <w:jc w:val="center"/>
              <w:rPr>
                <w:rFonts w:hint="eastAsia" w:ascii="黑体" w:hAnsi="黑体" w:eastAsia="黑体" w:cs="黑体"/>
                <w:b w:val="0"/>
                <w:bCs/>
                <w:kern w:val="0"/>
                <w:sz w:val="24"/>
                <w:szCs w:val="24"/>
              </w:rPr>
            </w:pPr>
            <w:r>
              <w:rPr>
                <w:rFonts w:hint="eastAsia" w:ascii="黑体" w:hAnsi="黑体" w:eastAsia="黑体" w:cs="黑体"/>
                <w:b w:val="0"/>
                <w:bCs/>
                <w:kern w:val="0"/>
                <w:sz w:val="24"/>
                <w:szCs w:val="24"/>
              </w:rPr>
              <w:t>禁止依据或参考依据</w:t>
            </w:r>
          </w:p>
        </w:tc>
      </w:tr>
      <w:tr w14:paraId="7C86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Align w:val="center"/>
          </w:tcPr>
          <w:p w14:paraId="1DADF70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1</w:t>
            </w:r>
          </w:p>
        </w:tc>
        <w:tc>
          <w:tcPr>
            <w:tcW w:w="532" w:type="pct"/>
            <w:vMerge w:val="restart"/>
            <w:vAlign w:val="center"/>
          </w:tcPr>
          <w:p w14:paraId="136A6F8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建筑钢材</w:t>
            </w:r>
          </w:p>
        </w:tc>
        <w:tc>
          <w:tcPr>
            <w:tcW w:w="897" w:type="pct"/>
            <w:tcBorders>
              <w:top w:val="single" w:color="000000" w:sz="4" w:space="0"/>
              <w:left w:val="single" w:color="000000" w:sz="4" w:space="0"/>
              <w:bottom w:val="single" w:color="000000" w:sz="4" w:space="0"/>
              <w:right w:val="single" w:color="000000" w:sz="4" w:space="0"/>
            </w:tcBorders>
            <w:vAlign w:val="center"/>
          </w:tcPr>
          <w:p w14:paraId="1E0C3E7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冷拔低碳钢丝</w:t>
            </w:r>
          </w:p>
        </w:tc>
        <w:tc>
          <w:tcPr>
            <w:tcW w:w="830" w:type="pct"/>
            <w:vAlign w:val="center"/>
          </w:tcPr>
          <w:p w14:paraId="790619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cBorders>
            <w:vAlign w:val="center"/>
          </w:tcPr>
          <w:p w14:paraId="0860790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延性差，易脆断，不得用于钢筋混凝土结构或构件的受力钢筋</w:t>
            </w:r>
          </w:p>
        </w:tc>
        <w:tc>
          <w:tcPr>
            <w:tcW w:w="1086" w:type="pct"/>
            <w:tcBorders>
              <w:top w:val="single" w:color="000000" w:sz="4" w:space="0"/>
              <w:left w:val="single" w:color="000000" w:sz="4" w:space="0"/>
              <w:bottom w:val="single" w:color="000000" w:sz="4" w:space="0"/>
              <w:right w:val="single" w:color="000000" w:sz="4" w:space="0"/>
            </w:tcBorders>
            <w:vAlign w:val="center"/>
          </w:tcPr>
          <w:p w14:paraId="1080419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45A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259" w:type="pct"/>
            <w:vAlign w:val="center"/>
          </w:tcPr>
          <w:p w14:paraId="01BF567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w:t>
            </w:r>
          </w:p>
        </w:tc>
        <w:tc>
          <w:tcPr>
            <w:tcW w:w="532" w:type="pct"/>
            <w:vMerge w:val="continue"/>
            <w:vAlign w:val="center"/>
          </w:tcPr>
          <w:p w14:paraId="111E759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44D1BA9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普通松弛级别的钢丝、钢绞线</w:t>
            </w:r>
          </w:p>
        </w:tc>
        <w:tc>
          <w:tcPr>
            <w:tcW w:w="830" w:type="pct"/>
            <w:vAlign w:val="center"/>
          </w:tcPr>
          <w:p w14:paraId="2FDE876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cBorders>
            <w:vAlign w:val="center"/>
          </w:tcPr>
          <w:p w14:paraId="1C856C5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物理性能不佳</w:t>
            </w:r>
          </w:p>
        </w:tc>
        <w:tc>
          <w:tcPr>
            <w:tcW w:w="1086" w:type="pct"/>
            <w:tcBorders>
              <w:top w:val="single" w:color="000000" w:sz="4" w:space="0"/>
              <w:left w:val="single" w:color="000000" w:sz="4" w:space="0"/>
              <w:bottom w:val="single" w:color="000000" w:sz="4" w:space="0"/>
              <w:right w:val="single" w:color="000000" w:sz="4" w:space="0"/>
            </w:tcBorders>
            <w:vAlign w:val="center"/>
          </w:tcPr>
          <w:p w14:paraId="487B8F9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w:t>
            </w:r>
          </w:p>
        </w:tc>
      </w:tr>
      <w:tr w14:paraId="2297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259" w:type="pct"/>
            <w:vAlign w:val="center"/>
          </w:tcPr>
          <w:p w14:paraId="3324624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Cs w:val="0"/>
                <w:kern w:val="0"/>
                <w:sz w:val="24"/>
                <w:szCs w:val="24"/>
                <w:lang w:val="en-US" w:eastAsia="zh-CN"/>
              </w:rPr>
              <w:t>3</w:t>
            </w:r>
          </w:p>
        </w:tc>
        <w:tc>
          <w:tcPr>
            <w:tcW w:w="532" w:type="pct"/>
            <w:vMerge w:val="continue"/>
            <w:vAlign w:val="center"/>
          </w:tcPr>
          <w:p w14:paraId="57FC65F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046EED1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以非标准规定牌号及规格生产的冷轧带肋钢筋为原料的钢筋焊</w:t>
            </w:r>
            <w:r>
              <w:rPr>
                <w:rFonts w:hint="default" w:ascii="Times New Roman" w:hAnsi="Times New Roman" w:eastAsia="仿宋_GB2312" w:cs="Times New Roman"/>
                <w:kern w:val="0"/>
                <w:sz w:val="24"/>
                <w:szCs w:val="24"/>
                <w:lang w:val="en-US" w:eastAsia="zh-CN"/>
              </w:rPr>
              <w:t>接</w:t>
            </w:r>
            <w:r>
              <w:rPr>
                <w:rFonts w:hint="default" w:ascii="Times New Roman" w:hAnsi="Times New Roman" w:eastAsia="仿宋_GB2312" w:cs="Times New Roman"/>
                <w:kern w:val="0"/>
                <w:sz w:val="24"/>
                <w:szCs w:val="24"/>
              </w:rPr>
              <w:t>网产品</w:t>
            </w:r>
          </w:p>
        </w:tc>
        <w:tc>
          <w:tcPr>
            <w:tcW w:w="830" w:type="pct"/>
            <w:vAlign w:val="center"/>
          </w:tcPr>
          <w:p w14:paraId="1A35A6A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cBorders>
            <w:vAlign w:val="center"/>
          </w:tcPr>
          <w:p w14:paraId="5E806DE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此类产品不符合《建筑用钢筋产品生产许可证实施细</w:t>
            </w:r>
            <w:r>
              <w:rPr>
                <w:rFonts w:hint="default" w:ascii="Times New Roman" w:hAnsi="Times New Roman" w:eastAsia="仿宋_GB2312" w:cs="Times New Roman"/>
                <w:kern w:val="0"/>
                <w:sz w:val="24"/>
                <w:szCs w:val="24"/>
                <w:lang w:val="en-US" w:eastAsia="zh-CN"/>
              </w:rPr>
              <w:t>则</w:t>
            </w:r>
            <w:r>
              <w:rPr>
                <w:rFonts w:hint="default" w:ascii="Times New Roman" w:hAnsi="Times New Roman" w:eastAsia="仿宋_GB2312" w:cs="Times New Roman"/>
                <w:kern w:val="0"/>
                <w:sz w:val="24"/>
                <w:szCs w:val="24"/>
              </w:rPr>
              <w:t>(冷轧带肋钢筋产品部分)》及GB 13788-2024《冷轧带肋钢筋》要求</w:t>
            </w:r>
          </w:p>
        </w:tc>
        <w:tc>
          <w:tcPr>
            <w:tcW w:w="1086" w:type="pct"/>
            <w:tcBorders>
              <w:top w:val="single" w:color="000000" w:sz="4" w:space="0"/>
              <w:left w:val="single" w:color="000000" w:sz="4" w:space="0"/>
              <w:bottom w:val="single" w:color="000000" w:sz="4" w:space="0"/>
              <w:right w:val="single" w:color="000000" w:sz="4" w:space="0"/>
            </w:tcBorders>
            <w:vAlign w:val="center"/>
          </w:tcPr>
          <w:p w14:paraId="00AAAD8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《建筑用钢筋产品生产许可证实施细</w:t>
            </w:r>
            <w:r>
              <w:rPr>
                <w:rFonts w:hint="default" w:ascii="Times New Roman" w:hAnsi="Times New Roman" w:eastAsia="仿宋_GB2312" w:cs="Times New Roman"/>
                <w:kern w:val="0"/>
                <w:sz w:val="24"/>
                <w:szCs w:val="24"/>
                <w:lang w:val="en-US" w:eastAsia="zh-CN"/>
              </w:rPr>
              <w:t>则</w:t>
            </w:r>
            <w:r>
              <w:rPr>
                <w:rFonts w:hint="default" w:ascii="Times New Roman" w:hAnsi="Times New Roman" w:eastAsia="仿宋_GB2312" w:cs="Times New Roman"/>
                <w:kern w:val="0"/>
                <w:sz w:val="24"/>
                <w:szCs w:val="24"/>
              </w:rPr>
              <w:t>(冷轧带肋钢筋产品部分)》、GB 13788-2024《冷轧带肋钢筋》</w:t>
            </w:r>
          </w:p>
        </w:tc>
      </w:tr>
      <w:tr w14:paraId="21FB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59" w:type="pct"/>
            <w:vAlign w:val="center"/>
          </w:tcPr>
          <w:p w14:paraId="50CEFBAE">
            <w:pPr>
              <w:numPr>
                <w:ilvl w:val="-1"/>
                <w:numId w:val="0"/>
              </w:numPr>
              <w:spacing w:before="157" w:beforeLines="50" w:after="157" w:afterLines="50" w:line="420" w:lineRule="exact"/>
              <w:ind w:left="0" w:firstLine="0"/>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kern w:val="0"/>
                <w:sz w:val="24"/>
                <w:szCs w:val="24"/>
                <w:lang w:val="en-US" w:eastAsia="zh-CN"/>
              </w:rPr>
              <w:t>4</w:t>
            </w:r>
          </w:p>
        </w:tc>
        <w:tc>
          <w:tcPr>
            <w:tcW w:w="532" w:type="pct"/>
            <w:vMerge w:val="continue"/>
            <w:vAlign w:val="center"/>
          </w:tcPr>
          <w:p w14:paraId="62754EBA">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006FEFA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以“HRB600E或相应技术牌号</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名称进行生产的</w:t>
            </w:r>
            <w:r>
              <w:rPr>
                <w:rFonts w:hint="default" w:ascii="Times New Roman" w:hAnsi="Times New Roman" w:eastAsia="仿宋_GB2312" w:cs="Times New Roman"/>
                <w:kern w:val="0"/>
                <w:sz w:val="24"/>
                <w:szCs w:val="24"/>
                <w:lang w:val="en-US" w:eastAsia="zh-CN"/>
              </w:rPr>
              <w:t>热轧带肋钢筋</w:t>
            </w:r>
            <w:r>
              <w:rPr>
                <w:rFonts w:hint="default" w:ascii="Times New Roman" w:hAnsi="Times New Roman" w:eastAsia="仿宋_GB2312" w:cs="Times New Roman"/>
                <w:kern w:val="0"/>
                <w:sz w:val="24"/>
                <w:szCs w:val="24"/>
              </w:rPr>
              <w:t>产品</w:t>
            </w:r>
          </w:p>
        </w:tc>
        <w:tc>
          <w:tcPr>
            <w:tcW w:w="830" w:type="pct"/>
            <w:vAlign w:val="center"/>
          </w:tcPr>
          <w:p w14:paraId="79249D3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cBorders>
            <w:vAlign w:val="center"/>
          </w:tcPr>
          <w:p w14:paraId="1AB03EB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此类产品不符合《建筑用钢筋产品生产许可证实施细</w:t>
            </w:r>
            <w:r>
              <w:rPr>
                <w:rFonts w:hint="default" w:ascii="Times New Roman" w:hAnsi="Times New Roman" w:eastAsia="仿宋_GB2312" w:cs="Times New Roman"/>
                <w:kern w:val="0"/>
                <w:sz w:val="24"/>
                <w:szCs w:val="24"/>
                <w:lang w:val="en-US" w:eastAsia="zh-CN"/>
              </w:rPr>
              <w:t>则</w:t>
            </w:r>
            <w:r>
              <w:rPr>
                <w:rFonts w:hint="default" w:ascii="Times New Roman" w:hAnsi="Times New Roman" w:eastAsia="仿宋_GB2312" w:cs="Times New Roman"/>
                <w:kern w:val="0"/>
                <w:sz w:val="24"/>
                <w:szCs w:val="24"/>
              </w:rPr>
              <w:t>(热轧带肋钢筋产品部分)》及GB 1499.2-2024《钢筋混凝土用钢 第2部分：热轧带肋钢筋》要求</w:t>
            </w:r>
          </w:p>
        </w:tc>
        <w:tc>
          <w:tcPr>
            <w:tcW w:w="1086" w:type="pct"/>
            <w:tcBorders>
              <w:top w:val="single" w:color="000000" w:sz="4" w:space="0"/>
              <w:left w:val="single" w:color="000000" w:sz="4" w:space="0"/>
              <w:bottom w:val="single" w:color="000000" w:sz="4" w:space="0"/>
              <w:right w:val="single" w:color="000000" w:sz="4" w:space="0"/>
            </w:tcBorders>
            <w:vAlign w:val="center"/>
          </w:tcPr>
          <w:p w14:paraId="6205B7B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《建筑用钢筋产品生产许可证实施细则（钢筋混凝土用热轧钢筋产品部分）》、GB1499.2-2024《钢筋混凝土用钢 第2部分：热轧带肋钢筋》</w:t>
            </w:r>
          </w:p>
        </w:tc>
      </w:tr>
      <w:tr w14:paraId="7DAA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259" w:type="pct"/>
            <w:vAlign w:val="center"/>
          </w:tcPr>
          <w:p w14:paraId="0F5A4A85">
            <w:pPr>
              <w:numPr>
                <w:ilvl w:val="-1"/>
                <w:numId w:val="0"/>
              </w:numPr>
              <w:spacing w:before="157" w:beforeLines="50" w:after="157" w:afterLines="50" w:line="420" w:lineRule="exact"/>
              <w:ind w:left="0" w:firstLine="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w:t>
            </w:r>
          </w:p>
        </w:tc>
        <w:tc>
          <w:tcPr>
            <w:tcW w:w="532" w:type="pct"/>
            <w:vMerge w:val="continue"/>
            <w:vAlign w:val="center"/>
          </w:tcPr>
          <w:p w14:paraId="790B3D45">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189A1B3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未做防锈处理</w:t>
            </w:r>
            <w:r>
              <w:rPr>
                <w:rFonts w:hint="default" w:ascii="Times New Roman" w:hAnsi="Times New Roman" w:eastAsia="仿宋_GB2312" w:cs="Times New Roman"/>
                <w:kern w:val="0"/>
                <w:sz w:val="24"/>
                <w:szCs w:val="24"/>
                <w:lang w:eastAsia="zh-CN"/>
              </w:rPr>
              <w:t>的</w:t>
            </w:r>
            <w:r>
              <w:rPr>
                <w:rFonts w:hint="default" w:ascii="Times New Roman" w:hAnsi="Times New Roman" w:eastAsia="仿宋_GB2312" w:cs="Times New Roman"/>
                <w:kern w:val="0"/>
                <w:sz w:val="24"/>
                <w:szCs w:val="24"/>
              </w:rPr>
              <w:t>止水钢板</w:t>
            </w:r>
          </w:p>
        </w:tc>
        <w:tc>
          <w:tcPr>
            <w:tcW w:w="830" w:type="pct"/>
            <w:vAlign w:val="center"/>
          </w:tcPr>
          <w:p w14:paraId="20A47D2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cBorders>
            <w:vAlign w:val="center"/>
          </w:tcPr>
          <w:p w14:paraId="1A9B9E3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普通钢板易锈蚀，影响止水功能</w:t>
            </w:r>
          </w:p>
        </w:tc>
        <w:tc>
          <w:tcPr>
            <w:tcW w:w="1086" w:type="pct"/>
            <w:tcBorders>
              <w:top w:val="single" w:color="000000" w:sz="4" w:space="0"/>
              <w:left w:val="single" w:color="000000" w:sz="4" w:space="0"/>
              <w:bottom w:val="single" w:color="000000" w:sz="4" w:space="0"/>
              <w:right w:val="single" w:color="000000" w:sz="4" w:space="0"/>
            </w:tcBorders>
            <w:vAlign w:val="center"/>
          </w:tcPr>
          <w:p w14:paraId="6D2003C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42A2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621754A">
            <w:pPr>
              <w:numPr>
                <w:ilvl w:val="-1"/>
                <w:numId w:val="0"/>
              </w:numPr>
              <w:spacing w:before="157" w:beforeLines="50" w:after="157" w:afterLines="50" w:line="420" w:lineRule="exact"/>
              <w:ind w:left="0" w:firstLine="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w:t>
            </w:r>
          </w:p>
        </w:tc>
        <w:tc>
          <w:tcPr>
            <w:tcW w:w="532" w:type="pct"/>
            <w:vMerge w:val="continue"/>
            <w:vAlign w:val="center"/>
          </w:tcPr>
          <w:p w14:paraId="29EDFA7A">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152958E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热弯工艺加工的钢筋</w:t>
            </w:r>
          </w:p>
        </w:tc>
        <w:tc>
          <w:tcPr>
            <w:tcW w:w="830" w:type="pct"/>
            <w:vAlign w:val="center"/>
          </w:tcPr>
          <w:p w14:paraId="0F716FA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cBorders>
            <w:vAlign w:val="center"/>
          </w:tcPr>
          <w:p w14:paraId="488C693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热弯加工后的钢筋强度和韧性会受到严重影响，对建筑安全性造成潜在威胁</w:t>
            </w:r>
          </w:p>
        </w:tc>
        <w:tc>
          <w:tcPr>
            <w:tcW w:w="1086" w:type="pct"/>
            <w:tcBorders>
              <w:top w:val="single" w:color="000000" w:sz="4" w:space="0"/>
              <w:left w:val="single" w:color="000000" w:sz="4" w:space="0"/>
              <w:bottom w:val="single" w:color="000000" w:sz="4" w:space="0"/>
              <w:right w:val="single" w:color="000000" w:sz="4" w:space="0"/>
            </w:tcBorders>
            <w:vAlign w:val="center"/>
          </w:tcPr>
          <w:p w14:paraId="77D593A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3E7F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259" w:type="pct"/>
            <w:vAlign w:val="center"/>
          </w:tcPr>
          <w:p w14:paraId="727C6F23">
            <w:pPr>
              <w:numPr>
                <w:ilvl w:val="-1"/>
                <w:numId w:val="0"/>
              </w:numPr>
              <w:spacing w:before="157" w:beforeLines="50" w:after="157" w:afterLines="50" w:line="420" w:lineRule="exact"/>
              <w:ind w:left="0" w:firstLine="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w:t>
            </w:r>
          </w:p>
        </w:tc>
        <w:tc>
          <w:tcPr>
            <w:tcW w:w="532" w:type="pct"/>
            <w:vMerge w:val="restart"/>
            <w:vAlign w:val="center"/>
          </w:tcPr>
          <w:p w14:paraId="54181379">
            <w:pPr>
              <w:widowControl/>
              <w:spacing w:before="157" w:beforeLines="50" w:after="157" w:afterLines="50" w:line="42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混凝土材料与混凝土制品</w:t>
            </w:r>
          </w:p>
          <w:p w14:paraId="2BB8B285">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p w14:paraId="3C04D114">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p w14:paraId="4C2AB124">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p w14:paraId="2A3DFAC4">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p w14:paraId="03060BC3">
            <w:pPr>
              <w:widowControl/>
              <w:spacing w:before="157" w:beforeLines="50" w:after="157" w:afterLines="50" w:line="420" w:lineRule="exact"/>
              <w:jc w:val="center"/>
              <w:rPr>
                <w:rFonts w:hint="default" w:ascii="Times New Roman" w:hAnsi="Times New Roman" w:eastAsia="仿宋_GB2312" w:cs="Times New Roman"/>
                <w:kern w:val="0"/>
                <w:sz w:val="24"/>
                <w:szCs w:val="24"/>
              </w:rPr>
            </w:pPr>
          </w:p>
        </w:tc>
        <w:tc>
          <w:tcPr>
            <w:tcW w:w="897" w:type="pct"/>
            <w:vAlign w:val="center"/>
          </w:tcPr>
          <w:p w14:paraId="445972C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氯离子含量大于0.1%的混凝土外加剂</w:t>
            </w:r>
          </w:p>
        </w:tc>
        <w:tc>
          <w:tcPr>
            <w:tcW w:w="830" w:type="pct"/>
            <w:vAlign w:val="center"/>
          </w:tcPr>
          <w:p w14:paraId="1E0EAF0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预应力混凝土、钢筋混凝土</w:t>
            </w:r>
          </w:p>
        </w:tc>
        <w:tc>
          <w:tcPr>
            <w:tcW w:w="1394" w:type="pct"/>
            <w:vAlign w:val="center"/>
          </w:tcPr>
          <w:p w14:paraId="00548E4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易引起钢筋锈蚀，影响混凝土结构寿命</w:t>
            </w:r>
          </w:p>
        </w:tc>
        <w:tc>
          <w:tcPr>
            <w:tcW w:w="1086" w:type="pct"/>
            <w:vAlign w:val="center"/>
          </w:tcPr>
          <w:p w14:paraId="0FF57C5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2F6B2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01B42D21">
            <w:pPr>
              <w:numPr>
                <w:ilvl w:val="-1"/>
                <w:numId w:val="0"/>
              </w:numPr>
              <w:spacing w:before="157" w:beforeLines="50" w:after="157" w:afterLines="50" w:line="420" w:lineRule="exact"/>
              <w:ind w:left="0" w:firstLine="0"/>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lang w:val="en-US" w:eastAsia="zh-CN"/>
              </w:rPr>
              <w:t>8</w:t>
            </w:r>
          </w:p>
        </w:tc>
        <w:tc>
          <w:tcPr>
            <w:tcW w:w="532" w:type="pct"/>
            <w:vMerge w:val="continue"/>
            <w:vAlign w:val="center"/>
          </w:tcPr>
          <w:p w14:paraId="3DBF4A30">
            <w:pPr>
              <w:widowControl/>
              <w:spacing w:before="157" w:beforeLines="50" w:after="157" w:afterLines="50" w:line="420" w:lineRule="exact"/>
              <w:rPr>
                <w:rFonts w:hint="default" w:ascii="Times New Roman" w:hAnsi="Times New Roman" w:eastAsia="仿宋_GB2312" w:cs="Times New Roman"/>
                <w:kern w:val="0"/>
                <w:sz w:val="24"/>
                <w:szCs w:val="24"/>
              </w:rPr>
            </w:pPr>
          </w:p>
        </w:tc>
        <w:tc>
          <w:tcPr>
            <w:tcW w:w="897" w:type="pct"/>
            <w:vAlign w:val="center"/>
          </w:tcPr>
          <w:p w14:paraId="6519B87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有碱速凝剂</w:t>
            </w:r>
          </w:p>
        </w:tc>
        <w:tc>
          <w:tcPr>
            <w:tcW w:w="830" w:type="pct"/>
            <w:vAlign w:val="center"/>
          </w:tcPr>
          <w:p w14:paraId="13B1F67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72524FA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增大混凝土收缩和碱骨料反应危害，不利于后期强度发展</w:t>
            </w:r>
          </w:p>
        </w:tc>
        <w:tc>
          <w:tcPr>
            <w:tcW w:w="1086" w:type="pct"/>
            <w:vAlign w:val="center"/>
          </w:tcPr>
          <w:p w14:paraId="01CFB4B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164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259" w:type="pct"/>
            <w:vAlign w:val="center"/>
          </w:tcPr>
          <w:p w14:paraId="3602E82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w:t>
            </w:r>
          </w:p>
        </w:tc>
        <w:tc>
          <w:tcPr>
            <w:tcW w:w="532" w:type="pct"/>
            <w:vMerge w:val="continue"/>
            <w:vAlign w:val="center"/>
          </w:tcPr>
          <w:p w14:paraId="5B2DE6F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8056B3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总碱量0.75%以上的膨胀剂</w:t>
            </w:r>
          </w:p>
        </w:tc>
        <w:tc>
          <w:tcPr>
            <w:tcW w:w="830" w:type="pct"/>
            <w:vAlign w:val="center"/>
          </w:tcPr>
          <w:p w14:paraId="23760D0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0CE5477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易引起碱骨料反应，影响混凝土结构寿命</w:t>
            </w:r>
          </w:p>
        </w:tc>
        <w:tc>
          <w:tcPr>
            <w:tcW w:w="1086" w:type="pct"/>
            <w:vAlign w:val="center"/>
          </w:tcPr>
          <w:p w14:paraId="16E0A97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09E6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59" w:type="pct"/>
            <w:vAlign w:val="center"/>
          </w:tcPr>
          <w:p w14:paraId="45419AA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w:t>
            </w:r>
          </w:p>
        </w:tc>
        <w:tc>
          <w:tcPr>
            <w:tcW w:w="532" w:type="pct"/>
            <w:vMerge w:val="continue"/>
            <w:vAlign w:val="center"/>
          </w:tcPr>
          <w:p w14:paraId="32AA05B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5290FF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废机油脱模剂</w:t>
            </w:r>
          </w:p>
        </w:tc>
        <w:tc>
          <w:tcPr>
            <w:tcW w:w="830" w:type="pct"/>
            <w:vAlign w:val="center"/>
          </w:tcPr>
          <w:p w14:paraId="6FEADE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7148D7B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影响</w:t>
            </w:r>
            <w:r>
              <w:rPr>
                <w:rFonts w:hint="default" w:ascii="Times New Roman" w:hAnsi="Times New Roman" w:eastAsia="仿宋_GB2312" w:cs="Times New Roman"/>
                <w:kern w:val="0"/>
                <w:sz w:val="24"/>
              </w:rPr>
              <w:fldChar w:fldCharType="begin"/>
            </w:r>
            <w:r>
              <w:rPr>
                <w:rFonts w:hint="default" w:ascii="Times New Roman" w:hAnsi="Times New Roman" w:eastAsia="仿宋_GB2312" w:cs="Times New Roman"/>
                <w:kern w:val="0"/>
                <w:sz w:val="24"/>
              </w:rPr>
              <w:instrText xml:space="preserve"> HYPERLINK "https://zhidao.baidu.com/search?word=%E6%B7%B7%E5%87%9D%E5%9C%9F%E5%BC%BA%E5%BA%A6&amp;fr=iknow_pc_qb_highlight" </w:instrText>
            </w:r>
            <w:r>
              <w:rPr>
                <w:rFonts w:hint="default" w:ascii="Times New Roman" w:hAnsi="Times New Roman" w:eastAsia="仿宋_GB2312" w:cs="Times New Roman"/>
                <w:kern w:val="0"/>
                <w:sz w:val="24"/>
              </w:rPr>
              <w:fldChar w:fldCharType="separate"/>
            </w:r>
            <w:r>
              <w:rPr>
                <w:rFonts w:hint="default" w:ascii="Times New Roman" w:hAnsi="Times New Roman" w:eastAsia="仿宋_GB2312" w:cs="Times New Roman"/>
                <w:kern w:val="0"/>
                <w:sz w:val="24"/>
                <w:szCs w:val="24"/>
              </w:rPr>
              <w:t>混凝土强度</w:t>
            </w:r>
            <w:r>
              <w:rPr>
                <w:rFonts w:hint="default" w:ascii="Times New Roman" w:hAnsi="Times New Roman" w:eastAsia="仿宋_GB2312" w:cs="Times New Roman"/>
                <w:kern w:val="0"/>
                <w:sz w:val="24"/>
                <w:szCs w:val="24"/>
              </w:rPr>
              <w:fldChar w:fldCharType="end"/>
            </w:r>
            <w:r>
              <w:rPr>
                <w:rFonts w:hint="default" w:ascii="Times New Roman" w:hAnsi="Times New Roman" w:eastAsia="仿宋_GB2312" w:cs="Times New Roman"/>
                <w:kern w:val="0"/>
                <w:sz w:val="24"/>
                <w:szCs w:val="24"/>
              </w:rPr>
              <w:t>、环境安全隐患问题突出</w:t>
            </w:r>
          </w:p>
        </w:tc>
        <w:tc>
          <w:tcPr>
            <w:tcW w:w="1086" w:type="pct"/>
            <w:vAlign w:val="center"/>
          </w:tcPr>
          <w:p w14:paraId="1641FBE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306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59" w:type="pct"/>
            <w:vAlign w:val="center"/>
          </w:tcPr>
          <w:p w14:paraId="4B84DC3D">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w:t>
            </w:r>
          </w:p>
        </w:tc>
        <w:tc>
          <w:tcPr>
            <w:tcW w:w="532" w:type="pct"/>
            <w:vMerge w:val="continue"/>
            <w:vAlign w:val="center"/>
          </w:tcPr>
          <w:p w14:paraId="20BA7CA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31E469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萘系减水剂</w:t>
            </w:r>
          </w:p>
        </w:tc>
        <w:tc>
          <w:tcPr>
            <w:tcW w:w="830" w:type="pct"/>
            <w:vAlign w:val="center"/>
          </w:tcPr>
          <w:p w14:paraId="40AEA0F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4B58F52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生产过程污染大</w:t>
            </w:r>
          </w:p>
        </w:tc>
        <w:tc>
          <w:tcPr>
            <w:tcW w:w="1086" w:type="pct"/>
            <w:vAlign w:val="center"/>
          </w:tcPr>
          <w:p w14:paraId="0179B81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46E5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259" w:type="pct"/>
            <w:vAlign w:val="center"/>
          </w:tcPr>
          <w:p w14:paraId="4F00D76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w:t>
            </w:r>
          </w:p>
        </w:tc>
        <w:tc>
          <w:tcPr>
            <w:tcW w:w="532" w:type="pct"/>
            <w:vMerge w:val="continue"/>
            <w:vAlign w:val="center"/>
          </w:tcPr>
          <w:p w14:paraId="2895335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69CDC5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氧化钙类混凝土膨胀剂</w:t>
            </w:r>
          </w:p>
        </w:tc>
        <w:tc>
          <w:tcPr>
            <w:tcW w:w="830" w:type="pct"/>
            <w:vAlign w:val="center"/>
          </w:tcPr>
          <w:p w14:paraId="11A6B5C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48604BA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过烧成分易造成混凝土涨裂，生产工艺落后</w:t>
            </w:r>
          </w:p>
        </w:tc>
        <w:tc>
          <w:tcPr>
            <w:tcW w:w="1086" w:type="pct"/>
            <w:vAlign w:val="center"/>
          </w:tcPr>
          <w:p w14:paraId="3AE5E66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20AD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259" w:type="pct"/>
            <w:vAlign w:val="center"/>
          </w:tcPr>
          <w:p w14:paraId="3508882C">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13</w:t>
            </w:r>
          </w:p>
        </w:tc>
        <w:tc>
          <w:tcPr>
            <w:tcW w:w="532" w:type="pct"/>
            <w:vMerge w:val="continue"/>
            <w:vAlign w:val="center"/>
          </w:tcPr>
          <w:p w14:paraId="3A2AA3D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6A5C15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多功能复合型（2种或2种以上功能）混凝土膨胀剂</w:t>
            </w:r>
          </w:p>
        </w:tc>
        <w:tc>
          <w:tcPr>
            <w:tcW w:w="830" w:type="pct"/>
            <w:vAlign w:val="center"/>
          </w:tcPr>
          <w:p w14:paraId="1CE8043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77A2BFA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质量难控制</w:t>
            </w:r>
          </w:p>
        </w:tc>
        <w:tc>
          <w:tcPr>
            <w:tcW w:w="1086" w:type="pct"/>
            <w:vAlign w:val="center"/>
          </w:tcPr>
          <w:p w14:paraId="4DEDC63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7768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59" w:type="pct"/>
            <w:vAlign w:val="center"/>
          </w:tcPr>
          <w:p w14:paraId="5BC662D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14</w:t>
            </w:r>
          </w:p>
        </w:tc>
        <w:tc>
          <w:tcPr>
            <w:tcW w:w="532" w:type="pct"/>
            <w:vMerge w:val="continue"/>
            <w:vAlign w:val="center"/>
          </w:tcPr>
          <w:p w14:paraId="7406F37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40DFF1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现场搅拌的混凝土</w:t>
            </w:r>
          </w:p>
        </w:tc>
        <w:tc>
          <w:tcPr>
            <w:tcW w:w="830" w:type="pct"/>
            <w:vAlign w:val="center"/>
          </w:tcPr>
          <w:p w14:paraId="758060B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87D080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原材料储存和搅拌过程污染环境，质量难控制</w:t>
            </w:r>
          </w:p>
        </w:tc>
        <w:tc>
          <w:tcPr>
            <w:tcW w:w="1086" w:type="pct"/>
            <w:vAlign w:val="center"/>
          </w:tcPr>
          <w:p w14:paraId="5BBA0F0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EB7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259" w:type="pct"/>
            <w:vAlign w:val="center"/>
          </w:tcPr>
          <w:p w14:paraId="0CB1786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15</w:t>
            </w:r>
          </w:p>
        </w:tc>
        <w:tc>
          <w:tcPr>
            <w:tcW w:w="532" w:type="pct"/>
            <w:vMerge w:val="continue"/>
            <w:vAlign w:val="center"/>
          </w:tcPr>
          <w:p w14:paraId="1E2B6EA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91E7CA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现场搅拌砂浆（预拌干混砂浆除外）</w:t>
            </w:r>
          </w:p>
        </w:tc>
        <w:tc>
          <w:tcPr>
            <w:tcW w:w="830" w:type="pct"/>
            <w:vAlign w:val="center"/>
          </w:tcPr>
          <w:p w14:paraId="1378595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93F6F4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原材料储存和搅拌过程污染环境，质量难控制</w:t>
            </w:r>
          </w:p>
        </w:tc>
        <w:tc>
          <w:tcPr>
            <w:tcW w:w="1086" w:type="pct"/>
            <w:vAlign w:val="center"/>
          </w:tcPr>
          <w:p w14:paraId="14B9EDD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368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59" w:type="pct"/>
            <w:vAlign w:val="center"/>
          </w:tcPr>
          <w:p w14:paraId="31D0E7C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16</w:t>
            </w:r>
          </w:p>
        </w:tc>
        <w:tc>
          <w:tcPr>
            <w:tcW w:w="532" w:type="pct"/>
            <w:vMerge w:val="continue"/>
            <w:vAlign w:val="center"/>
          </w:tcPr>
          <w:p w14:paraId="059013E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37889B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袋装水泥(特种水泥除外）</w:t>
            </w:r>
          </w:p>
        </w:tc>
        <w:tc>
          <w:tcPr>
            <w:tcW w:w="830" w:type="pct"/>
            <w:vAlign w:val="center"/>
          </w:tcPr>
          <w:p w14:paraId="2B0928B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C7F51B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浪费资源、污染环境、不符合国家产业政策</w:t>
            </w:r>
          </w:p>
        </w:tc>
        <w:tc>
          <w:tcPr>
            <w:tcW w:w="1086" w:type="pct"/>
            <w:vAlign w:val="center"/>
          </w:tcPr>
          <w:p w14:paraId="66F3BF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1A0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59" w:type="pct"/>
            <w:vAlign w:val="center"/>
          </w:tcPr>
          <w:p w14:paraId="7660BFC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17</w:t>
            </w:r>
          </w:p>
        </w:tc>
        <w:tc>
          <w:tcPr>
            <w:tcW w:w="532" w:type="pct"/>
            <w:vMerge w:val="continue"/>
            <w:vAlign w:val="center"/>
          </w:tcPr>
          <w:p w14:paraId="503CAA1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205CA3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施工现场简易制作的钢筋保护层垫块</w:t>
            </w:r>
          </w:p>
        </w:tc>
        <w:tc>
          <w:tcPr>
            <w:tcW w:w="830" w:type="pct"/>
            <w:vAlign w:val="center"/>
          </w:tcPr>
          <w:p w14:paraId="2C948CE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5058AA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制作工艺落后，影响垫块质量</w:t>
            </w:r>
          </w:p>
        </w:tc>
        <w:tc>
          <w:tcPr>
            <w:tcW w:w="1086" w:type="pct"/>
            <w:vAlign w:val="center"/>
          </w:tcPr>
          <w:p w14:paraId="2C1D7F1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FD5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59" w:type="pct"/>
            <w:vAlign w:val="center"/>
          </w:tcPr>
          <w:p w14:paraId="28C4C7B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18</w:t>
            </w:r>
          </w:p>
        </w:tc>
        <w:tc>
          <w:tcPr>
            <w:tcW w:w="532" w:type="pct"/>
            <w:vMerge w:val="continue"/>
            <w:vAlign w:val="center"/>
          </w:tcPr>
          <w:p w14:paraId="4420BB9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4315C1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脂肪族系减水剂</w:t>
            </w:r>
          </w:p>
        </w:tc>
        <w:tc>
          <w:tcPr>
            <w:tcW w:w="830" w:type="pct"/>
            <w:vAlign w:val="center"/>
          </w:tcPr>
          <w:p w14:paraId="0B30842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w:t>
            </w:r>
          </w:p>
        </w:tc>
        <w:tc>
          <w:tcPr>
            <w:tcW w:w="1394" w:type="pct"/>
            <w:vAlign w:val="center"/>
          </w:tcPr>
          <w:p w14:paraId="1CA4040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生产过程污染大</w:t>
            </w:r>
          </w:p>
        </w:tc>
        <w:tc>
          <w:tcPr>
            <w:tcW w:w="1086" w:type="pct"/>
            <w:vAlign w:val="center"/>
          </w:tcPr>
          <w:p w14:paraId="4642AE3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5490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259" w:type="pct"/>
            <w:vAlign w:val="center"/>
          </w:tcPr>
          <w:p w14:paraId="2941F97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19</w:t>
            </w:r>
          </w:p>
        </w:tc>
        <w:tc>
          <w:tcPr>
            <w:tcW w:w="532" w:type="pct"/>
            <w:vMerge w:val="continue"/>
            <w:vAlign w:val="center"/>
          </w:tcPr>
          <w:p w14:paraId="4D7A4A1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313B13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作为骨料用的钢渣</w:t>
            </w:r>
          </w:p>
        </w:tc>
        <w:tc>
          <w:tcPr>
            <w:tcW w:w="830" w:type="pct"/>
            <w:vAlign w:val="center"/>
          </w:tcPr>
          <w:p w14:paraId="38259A8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预拌混凝土，水稳材料</w:t>
            </w:r>
          </w:p>
        </w:tc>
        <w:tc>
          <w:tcPr>
            <w:tcW w:w="1394" w:type="pct"/>
            <w:vAlign w:val="center"/>
          </w:tcPr>
          <w:p w14:paraId="739C697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体积稳定性差，对环境存在污染</w:t>
            </w:r>
          </w:p>
        </w:tc>
        <w:tc>
          <w:tcPr>
            <w:tcW w:w="1086" w:type="pct"/>
            <w:vAlign w:val="center"/>
          </w:tcPr>
          <w:p w14:paraId="2DA272A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467E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259" w:type="pct"/>
            <w:vAlign w:val="center"/>
          </w:tcPr>
          <w:p w14:paraId="3B63B8EF">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20</w:t>
            </w:r>
          </w:p>
        </w:tc>
        <w:tc>
          <w:tcPr>
            <w:tcW w:w="532" w:type="pct"/>
            <w:vMerge w:val="continue"/>
            <w:vAlign w:val="center"/>
          </w:tcPr>
          <w:p w14:paraId="01AD909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80E1C1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干喷混凝土</w:t>
            </w:r>
          </w:p>
        </w:tc>
        <w:tc>
          <w:tcPr>
            <w:tcW w:w="830" w:type="pct"/>
            <w:vAlign w:val="center"/>
          </w:tcPr>
          <w:p w14:paraId="7FD1DBA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不得用于大断面隧道、大型洞室、C30及以上强度等级喷射混凝土、非富水围岩地质条件</w:t>
            </w:r>
          </w:p>
        </w:tc>
        <w:tc>
          <w:tcPr>
            <w:tcW w:w="1394" w:type="pct"/>
            <w:vAlign w:val="center"/>
          </w:tcPr>
          <w:p w14:paraId="29B86F3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后期强度损失多及耐久性差，污染现场环境</w:t>
            </w:r>
          </w:p>
        </w:tc>
        <w:tc>
          <w:tcPr>
            <w:tcW w:w="1086" w:type="pct"/>
            <w:vAlign w:val="center"/>
          </w:tcPr>
          <w:p w14:paraId="62A70FF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03CD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259" w:type="pct"/>
            <w:vAlign w:val="center"/>
          </w:tcPr>
          <w:p w14:paraId="6957284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21</w:t>
            </w:r>
          </w:p>
        </w:tc>
        <w:tc>
          <w:tcPr>
            <w:tcW w:w="532" w:type="pct"/>
            <w:vMerge w:val="restart"/>
            <w:vAlign w:val="center"/>
          </w:tcPr>
          <w:p w14:paraId="4DDA450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墙体</w:t>
            </w:r>
          </w:p>
          <w:p w14:paraId="6F39737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材料与保温材料</w:t>
            </w:r>
          </w:p>
        </w:tc>
        <w:tc>
          <w:tcPr>
            <w:tcW w:w="897" w:type="pct"/>
            <w:vAlign w:val="center"/>
          </w:tcPr>
          <w:p w14:paraId="622076C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含有六溴环十二烷（HBCD）的聚苯乙烯保温材料</w:t>
            </w:r>
          </w:p>
        </w:tc>
        <w:tc>
          <w:tcPr>
            <w:tcW w:w="830" w:type="pct"/>
            <w:vAlign w:val="center"/>
          </w:tcPr>
          <w:p w14:paraId="7FA0241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C4990C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危害人体健康，污染环境</w:t>
            </w:r>
          </w:p>
        </w:tc>
        <w:tc>
          <w:tcPr>
            <w:tcW w:w="1086" w:type="pct"/>
            <w:vAlign w:val="center"/>
          </w:tcPr>
          <w:p w14:paraId="16FF092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4277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259" w:type="pct"/>
            <w:vAlign w:val="center"/>
          </w:tcPr>
          <w:p w14:paraId="55F5C5F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22</w:t>
            </w:r>
          </w:p>
        </w:tc>
        <w:tc>
          <w:tcPr>
            <w:tcW w:w="532" w:type="pct"/>
            <w:vMerge w:val="continue"/>
            <w:vAlign w:val="center"/>
          </w:tcPr>
          <w:p w14:paraId="730343A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9C417F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金属面有机材料夹芯板</w:t>
            </w:r>
          </w:p>
        </w:tc>
        <w:tc>
          <w:tcPr>
            <w:tcW w:w="830" w:type="pct"/>
            <w:vAlign w:val="center"/>
          </w:tcPr>
          <w:p w14:paraId="0335C05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ED9945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燃烧性能达不到A级，易发生火灾事故</w:t>
            </w:r>
          </w:p>
        </w:tc>
        <w:tc>
          <w:tcPr>
            <w:tcW w:w="1086" w:type="pct"/>
            <w:vAlign w:val="center"/>
          </w:tcPr>
          <w:p w14:paraId="61E815C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4A32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59" w:type="pct"/>
            <w:vAlign w:val="center"/>
          </w:tcPr>
          <w:p w14:paraId="4837D31A">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23</w:t>
            </w:r>
          </w:p>
        </w:tc>
        <w:tc>
          <w:tcPr>
            <w:tcW w:w="532" w:type="pct"/>
            <w:vMerge w:val="continue"/>
            <w:vAlign w:val="center"/>
          </w:tcPr>
          <w:p w14:paraId="6BA118E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4101B0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燃烧等级B</w:t>
            </w:r>
            <w:r>
              <w:rPr>
                <w:rFonts w:hint="default" w:ascii="Times New Roman" w:hAnsi="Times New Roman" w:eastAsia="仿宋_GB2312" w:cs="Times New Roman"/>
                <w:kern w:val="0"/>
                <w:sz w:val="24"/>
                <w:szCs w:val="24"/>
                <w:vertAlign w:val="baseline"/>
              </w:rPr>
              <w:t>2</w:t>
            </w:r>
            <w:r>
              <w:rPr>
                <w:rFonts w:hint="default" w:ascii="Times New Roman" w:hAnsi="Times New Roman" w:eastAsia="仿宋_GB2312" w:cs="Times New Roman"/>
                <w:kern w:val="0"/>
                <w:sz w:val="24"/>
                <w:szCs w:val="24"/>
              </w:rPr>
              <w:t>级及以下的墙体及屋面保温材料</w:t>
            </w:r>
          </w:p>
        </w:tc>
        <w:tc>
          <w:tcPr>
            <w:tcW w:w="830" w:type="pct"/>
            <w:vAlign w:val="center"/>
          </w:tcPr>
          <w:p w14:paraId="44531BD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4DD8D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燃烧等级低、防火性能差、存在消防安全隐患</w:t>
            </w:r>
          </w:p>
        </w:tc>
        <w:tc>
          <w:tcPr>
            <w:tcW w:w="1086" w:type="pct"/>
            <w:vAlign w:val="center"/>
          </w:tcPr>
          <w:p w14:paraId="36EC1F0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2E49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Align w:val="center"/>
          </w:tcPr>
          <w:p w14:paraId="51E8E8D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24</w:t>
            </w:r>
          </w:p>
        </w:tc>
        <w:tc>
          <w:tcPr>
            <w:tcW w:w="532" w:type="pct"/>
            <w:vMerge w:val="continue"/>
            <w:vAlign w:val="center"/>
          </w:tcPr>
          <w:p w14:paraId="5F725A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AC9F62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采用胶粘剂或锚栓以及两种方式组合的薄抹灰外墙外保温系统</w:t>
            </w:r>
          </w:p>
        </w:tc>
        <w:tc>
          <w:tcPr>
            <w:tcW w:w="830" w:type="pct"/>
            <w:vAlign w:val="center"/>
          </w:tcPr>
          <w:p w14:paraId="48AB038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rPr>
              <w:t>民用建筑工程外墙外侧作为主体保温系统设计使用（砌体结构工程和既有建筑、老旧小区改造工程、幕墙结构除外</w:t>
            </w:r>
            <w:r>
              <w:rPr>
                <w:rFonts w:hint="default" w:ascii="Times New Roman" w:hAnsi="Times New Roman" w:eastAsia="仿宋_GB2312" w:cs="Times New Roman"/>
                <w:kern w:val="0"/>
                <w:sz w:val="24"/>
                <w:szCs w:val="24"/>
                <w:lang w:eastAsia="zh-CN"/>
              </w:rPr>
              <w:t>）</w:t>
            </w:r>
          </w:p>
        </w:tc>
        <w:tc>
          <w:tcPr>
            <w:tcW w:w="1394" w:type="pct"/>
            <w:vAlign w:val="center"/>
          </w:tcPr>
          <w:p w14:paraId="4A4CF99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存在脱落、空鼓、开裂、渗漏等质量问题和防火隐患，耐久时间短</w:t>
            </w:r>
          </w:p>
        </w:tc>
        <w:tc>
          <w:tcPr>
            <w:tcW w:w="1086" w:type="pct"/>
            <w:vAlign w:val="center"/>
          </w:tcPr>
          <w:p w14:paraId="285BBFF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DB3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jc w:val="center"/>
        </w:trPr>
        <w:tc>
          <w:tcPr>
            <w:tcW w:w="259" w:type="pct"/>
            <w:vAlign w:val="center"/>
          </w:tcPr>
          <w:p w14:paraId="5CEA195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25</w:t>
            </w:r>
          </w:p>
        </w:tc>
        <w:tc>
          <w:tcPr>
            <w:tcW w:w="532" w:type="pct"/>
            <w:vMerge w:val="continue"/>
            <w:vAlign w:val="center"/>
          </w:tcPr>
          <w:p w14:paraId="2526268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D50233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绝热用挤塑聚苯乙烯泡沫塑料板</w:t>
            </w:r>
          </w:p>
        </w:tc>
        <w:tc>
          <w:tcPr>
            <w:tcW w:w="830" w:type="pct"/>
            <w:vAlign w:val="center"/>
          </w:tcPr>
          <w:p w14:paraId="69A2761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民用建筑工程外墙外侧作为主体保温系统设计使用</w:t>
            </w:r>
          </w:p>
        </w:tc>
        <w:tc>
          <w:tcPr>
            <w:tcW w:w="1394" w:type="pct"/>
            <w:vAlign w:val="center"/>
          </w:tcPr>
          <w:p w14:paraId="4FD5783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燃烧性能等级低，粘结性差，脆性大、易燃，存在安全隐患</w:t>
            </w:r>
          </w:p>
        </w:tc>
        <w:tc>
          <w:tcPr>
            <w:tcW w:w="1086" w:type="pct"/>
            <w:vAlign w:val="center"/>
          </w:tcPr>
          <w:p w14:paraId="43CB0C3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采纳自</w:t>
            </w:r>
            <w:r>
              <w:rPr>
                <w:rFonts w:hint="default" w:ascii="Times New Roman" w:hAnsi="Times New Roman" w:eastAsia="仿宋_GB2312" w:cs="Times New Roman"/>
                <w:color w:val="auto"/>
                <w:kern w:val="0"/>
                <w:sz w:val="24"/>
                <w:szCs w:val="24"/>
              </w:rPr>
              <w:t>《河北省推广、限制和禁止使用建设工程材料设备产品目录（2022年版）》</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范围由</w:t>
            </w:r>
            <w:r>
              <w:rPr>
                <w:rFonts w:hint="default" w:ascii="Times New Roman" w:hAnsi="Times New Roman" w:eastAsia="仿宋_GB2312" w:cs="Times New Roman"/>
                <w:color w:val="auto"/>
                <w:kern w:val="0"/>
                <w:sz w:val="24"/>
                <w:szCs w:val="24"/>
              </w:rPr>
              <w:t>再生料生产的绝热用挤塑聚苯乙烯泡沫塑料板</w:t>
            </w:r>
            <w:r>
              <w:rPr>
                <w:rFonts w:hint="default" w:ascii="Times New Roman" w:hAnsi="Times New Roman" w:eastAsia="仿宋_GB2312" w:cs="Times New Roman"/>
                <w:color w:val="auto"/>
                <w:kern w:val="0"/>
                <w:sz w:val="24"/>
                <w:szCs w:val="24"/>
                <w:lang w:val="en-US" w:eastAsia="zh-CN"/>
              </w:rPr>
              <w:t>扩大到所有</w:t>
            </w:r>
            <w:r>
              <w:rPr>
                <w:rFonts w:hint="default" w:ascii="Times New Roman" w:hAnsi="Times New Roman" w:eastAsia="仿宋_GB2312" w:cs="Times New Roman"/>
                <w:color w:val="auto"/>
                <w:kern w:val="0"/>
                <w:sz w:val="24"/>
                <w:szCs w:val="24"/>
              </w:rPr>
              <w:t>绝热用挤塑聚苯乙烯泡沫塑料板</w:t>
            </w:r>
          </w:p>
        </w:tc>
      </w:tr>
      <w:tr w14:paraId="2A80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259" w:type="pct"/>
            <w:vAlign w:val="center"/>
          </w:tcPr>
          <w:p w14:paraId="2349E6E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26</w:t>
            </w:r>
          </w:p>
        </w:tc>
        <w:tc>
          <w:tcPr>
            <w:tcW w:w="532" w:type="pct"/>
            <w:vMerge w:val="continue"/>
            <w:vAlign w:val="center"/>
          </w:tcPr>
          <w:p w14:paraId="58F7C4E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A76BE6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使用非耐碱玻纤或非低碱水泥生产的玻纤增强水泥（GRC）空心条板</w:t>
            </w:r>
          </w:p>
        </w:tc>
        <w:tc>
          <w:tcPr>
            <w:tcW w:w="830" w:type="pct"/>
            <w:vAlign w:val="center"/>
          </w:tcPr>
          <w:p w14:paraId="48AA970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42299F1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质量难控制，性能不稳定</w:t>
            </w:r>
          </w:p>
        </w:tc>
        <w:tc>
          <w:tcPr>
            <w:tcW w:w="1086" w:type="pct"/>
            <w:vAlign w:val="center"/>
          </w:tcPr>
          <w:p w14:paraId="7942D8C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42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61711B1C">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27</w:t>
            </w:r>
          </w:p>
        </w:tc>
        <w:tc>
          <w:tcPr>
            <w:tcW w:w="532" w:type="pct"/>
            <w:vMerge w:val="continue"/>
            <w:vAlign w:val="center"/>
          </w:tcPr>
          <w:p w14:paraId="4302C51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D4F8C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厚度为90mm以下的隔墙板及80mm以下的石膏砌块</w:t>
            </w:r>
          </w:p>
        </w:tc>
        <w:tc>
          <w:tcPr>
            <w:tcW w:w="830" w:type="pct"/>
            <w:vAlign w:val="center"/>
          </w:tcPr>
          <w:p w14:paraId="2BD06D9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房屋建筑、市政基础设施工程、水利工程和市政工程</w:t>
            </w:r>
          </w:p>
        </w:tc>
        <w:tc>
          <w:tcPr>
            <w:tcW w:w="1394" w:type="pct"/>
            <w:vAlign w:val="center"/>
          </w:tcPr>
          <w:p w14:paraId="4B2258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隔声和抗冲击性能差</w:t>
            </w:r>
          </w:p>
        </w:tc>
        <w:tc>
          <w:tcPr>
            <w:tcW w:w="1086" w:type="pct"/>
            <w:vAlign w:val="center"/>
          </w:tcPr>
          <w:p w14:paraId="42843C1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AE4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259" w:type="pct"/>
            <w:vAlign w:val="center"/>
          </w:tcPr>
          <w:p w14:paraId="69AD3BD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28</w:t>
            </w:r>
          </w:p>
        </w:tc>
        <w:tc>
          <w:tcPr>
            <w:tcW w:w="532" w:type="pct"/>
            <w:vMerge w:val="continue"/>
            <w:vAlign w:val="center"/>
          </w:tcPr>
          <w:p w14:paraId="3436190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4805DF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菱镁类复合保温板、隔墙板</w:t>
            </w:r>
          </w:p>
        </w:tc>
        <w:tc>
          <w:tcPr>
            <w:tcW w:w="830" w:type="pct"/>
            <w:vAlign w:val="center"/>
          </w:tcPr>
          <w:p w14:paraId="0DF39E5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4FFEDB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性能差、产品翘曲、产品易泛卤、龟裂</w:t>
            </w:r>
          </w:p>
        </w:tc>
        <w:tc>
          <w:tcPr>
            <w:tcW w:w="1086" w:type="pct"/>
            <w:vAlign w:val="center"/>
          </w:tcPr>
          <w:p w14:paraId="134132A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6056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0E7885F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29</w:t>
            </w:r>
          </w:p>
        </w:tc>
        <w:tc>
          <w:tcPr>
            <w:tcW w:w="532" w:type="pct"/>
            <w:vMerge w:val="continue"/>
            <w:vAlign w:val="center"/>
          </w:tcPr>
          <w:p w14:paraId="11717C7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bottom w:val="single" w:color="000000" w:sz="4" w:space="0"/>
            </w:tcBorders>
            <w:vAlign w:val="center"/>
          </w:tcPr>
          <w:p w14:paraId="30AD5D7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以石棉为原料的建材制品</w:t>
            </w:r>
          </w:p>
        </w:tc>
        <w:tc>
          <w:tcPr>
            <w:tcW w:w="830" w:type="pct"/>
            <w:vAlign w:val="center"/>
          </w:tcPr>
          <w:p w14:paraId="28CF2E6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DF38B8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危害人体健康</w:t>
            </w:r>
          </w:p>
        </w:tc>
        <w:tc>
          <w:tcPr>
            <w:tcW w:w="1086" w:type="pct"/>
            <w:vAlign w:val="center"/>
          </w:tcPr>
          <w:p w14:paraId="1715C4C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《产业结构调整指导目录（2024年本）》</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lang w:val="en-US" w:eastAsia="zh-CN"/>
              </w:rPr>
              <w:t>范围由以角闪石石棉（即蓝石棉）为原料的建材制品扩大到</w:t>
            </w:r>
            <w:r>
              <w:rPr>
                <w:rFonts w:hint="default" w:ascii="Times New Roman" w:hAnsi="Times New Roman" w:eastAsia="仿宋_GB2312" w:cs="Times New Roman"/>
                <w:kern w:val="0"/>
                <w:sz w:val="24"/>
                <w:szCs w:val="24"/>
              </w:rPr>
              <w:t>以石棉为原料的建材制品</w:t>
            </w:r>
          </w:p>
        </w:tc>
      </w:tr>
      <w:tr w14:paraId="576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5F88AE4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30</w:t>
            </w:r>
          </w:p>
        </w:tc>
        <w:tc>
          <w:tcPr>
            <w:tcW w:w="532" w:type="pct"/>
            <w:vMerge w:val="continue"/>
            <w:vAlign w:val="center"/>
          </w:tcPr>
          <w:p w14:paraId="246B94D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30E413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烧结实心砖</w:t>
            </w:r>
          </w:p>
        </w:tc>
        <w:tc>
          <w:tcPr>
            <w:tcW w:w="830" w:type="pct"/>
            <w:vAlign w:val="center"/>
          </w:tcPr>
          <w:p w14:paraId="0C1264A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建筑工程基础（±0）以上部位（临时建筑、围墙、文物、古建除外）</w:t>
            </w:r>
          </w:p>
        </w:tc>
        <w:tc>
          <w:tcPr>
            <w:tcW w:w="1394" w:type="pct"/>
            <w:vAlign w:val="center"/>
          </w:tcPr>
          <w:p w14:paraId="3AAA6F5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生产过程资源消耗大，与同厚度多孔砖、空心砖相比建成的墙体保温隔热性能差</w:t>
            </w:r>
          </w:p>
        </w:tc>
        <w:tc>
          <w:tcPr>
            <w:tcW w:w="1086" w:type="pct"/>
            <w:vAlign w:val="center"/>
          </w:tcPr>
          <w:p w14:paraId="78D7AB0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依据雄安新区建材应用实际提出</w:t>
            </w:r>
          </w:p>
        </w:tc>
      </w:tr>
      <w:tr w14:paraId="2597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259" w:type="pct"/>
            <w:vAlign w:val="center"/>
          </w:tcPr>
          <w:p w14:paraId="04DFA68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31</w:t>
            </w:r>
          </w:p>
        </w:tc>
        <w:tc>
          <w:tcPr>
            <w:tcW w:w="532" w:type="pct"/>
            <w:vMerge w:val="continue"/>
            <w:vAlign w:val="center"/>
          </w:tcPr>
          <w:p w14:paraId="1F7D361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796631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黏土陶粒和页岩陶粒及以黏土陶粒和页岩陶粒为原料的建材制品</w:t>
            </w:r>
          </w:p>
        </w:tc>
        <w:tc>
          <w:tcPr>
            <w:tcW w:w="830" w:type="pct"/>
            <w:vAlign w:val="center"/>
          </w:tcPr>
          <w:p w14:paraId="487C1C4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房屋建筑、市政基础设施工程、水利工程和交通工程(文物、古建除外)</w:t>
            </w:r>
          </w:p>
        </w:tc>
        <w:tc>
          <w:tcPr>
            <w:tcW w:w="1394" w:type="pct"/>
            <w:vAlign w:val="center"/>
          </w:tcPr>
          <w:p w14:paraId="38836AF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生产过程破坏耕地和植被，影响生态环境</w:t>
            </w:r>
          </w:p>
        </w:tc>
        <w:tc>
          <w:tcPr>
            <w:tcW w:w="1086" w:type="pct"/>
            <w:vAlign w:val="center"/>
          </w:tcPr>
          <w:p w14:paraId="1A17D36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16AE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259" w:type="pct"/>
            <w:vAlign w:val="center"/>
          </w:tcPr>
          <w:p w14:paraId="7FABE5D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32</w:t>
            </w:r>
          </w:p>
        </w:tc>
        <w:tc>
          <w:tcPr>
            <w:tcW w:w="532" w:type="pct"/>
            <w:vMerge w:val="continue"/>
            <w:vAlign w:val="center"/>
          </w:tcPr>
          <w:p w14:paraId="66DED76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00AB5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黏土砖、页岩砖、黏土瓦</w:t>
            </w:r>
          </w:p>
        </w:tc>
        <w:tc>
          <w:tcPr>
            <w:tcW w:w="830" w:type="pct"/>
            <w:vAlign w:val="center"/>
          </w:tcPr>
          <w:p w14:paraId="2B3DF2C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房屋建筑、市政基础设施工程、水利工程和交通工程(文物、古建除外)</w:t>
            </w:r>
          </w:p>
        </w:tc>
        <w:tc>
          <w:tcPr>
            <w:tcW w:w="1394" w:type="pct"/>
            <w:vAlign w:val="center"/>
          </w:tcPr>
          <w:p w14:paraId="11368C8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生产过程破坏耕地和植被，影响生态环境</w:t>
            </w:r>
          </w:p>
        </w:tc>
        <w:tc>
          <w:tcPr>
            <w:tcW w:w="1086" w:type="pct"/>
            <w:vAlign w:val="center"/>
          </w:tcPr>
          <w:p w14:paraId="7DFCD97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DDB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259" w:type="pct"/>
            <w:vAlign w:val="center"/>
          </w:tcPr>
          <w:p w14:paraId="5FB10D1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33</w:t>
            </w:r>
          </w:p>
        </w:tc>
        <w:tc>
          <w:tcPr>
            <w:tcW w:w="532" w:type="pct"/>
            <w:vMerge w:val="continue"/>
            <w:vAlign w:val="center"/>
          </w:tcPr>
          <w:p w14:paraId="7781A69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AD9967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非烧结、非蒸压粉煤灰砖</w:t>
            </w:r>
          </w:p>
        </w:tc>
        <w:tc>
          <w:tcPr>
            <w:tcW w:w="830" w:type="pct"/>
            <w:vAlign w:val="center"/>
          </w:tcPr>
          <w:p w14:paraId="6AE9B94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4696C16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生产工艺落后，产品质量难以保证 </w:t>
            </w:r>
          </w:p>
        </w:tc>
        <w:tc>
          <w:tcPr>
            <w:tcW w:w="1086" w:type="pct"/>
            <w:vAlign w:val="center"/>
          </w:tcPr>
          <w:p w14:paraId="397A538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AFB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259" w:type="pct"/>
            <w:vAlign w:val="center"/>
          </w:tcPr>
          <w:p w14:paraId="2413E8A2">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34</w:t>
            </w:r>
          </w:p>
        </w:tc>
        <w:tc>
          <w:tcPr>
            <w:tcW w:w="532" w:type="pct"/>
            <w:vMerge w:val="continue"/>
            <w:vAlign w:val="center"/>
          </w:tcPr>
          <w:p w14:paraId="1F98963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BC218B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墙体内保温浆料（海泡石、聚苯粒、膨胀珍珠岩等）</w:t>
            </w:r>
          </w:p>
        </w:tc>
        <w:tc>
          <w:tcPr>
            <w:tcW w:w="830" w:type="pct"/>
            <w:vAlign w:val="center"/>
          </w:tcPr>
          <w:p w14:paraId="58FB3B3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房屋建筑、市政基础设施工程、水利工程和交通工程外墙内保温工程</w:t>
            </w:r>
          </w:p>
        </w:tc>
        <w:tc>
          <w:tcPr>
            <w:tcW w:w="1394" w:type="pct"/>
            <w:vAlign w:val="center"/>
          </w:tcPr>
          <w:p w14:paraId="63D3A8B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热工性能差，手工湿作业，不易控制质量</w:t>
            </w:r>
          </w:p>
        </w:tc>
        <w:tc>
          <w:tcPr>
            <w:tcW w:w="1086" w:type="pct"/>
            <w:vAlign w:val="center"/>
          </w:tcPr>
          <w:p w14:paraId="6CB19EE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8EE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259" w:type="pct"/>
            <w:vAlign w:val="center"/>
          </w:tcPr>
          <w:p w14:paraId="61FB49B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35</w:t>
            </w:r>
          </w:p>
        </w:tc>
        <w:tc>
          <w:tcPr>
            <w:tcW w:w="532" w:type="pct"/>
            <w:vMerge w:val="continue"/>
            <w:vAlign w:val="center"/>
          </w:tcPr>
          <w:p w14:paraId="362C4BE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6D262E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以膨胀珍珠岩或海泡石为主要填料的复合墙体保温浆（涂）料</w:t>
            </w:r>
          </w:p>
        </w:tc>
        <w:tc>
          <w:tcPr>
            <w:tcW w:w="830" w:type="pct"/>
            <w:vAlign w:val="center"/>
          </w:tcPr>
          <w:p w14:paraId="31082D0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房屋建筑、市政基础设施工程、水利工程和交通工程单独作为保温材料用于外墙保温工程</w:t>
            </w:r>
          </w:p>
        </w:tc>
        <w:tc>
          <w:tcPr>
            <w:tcW w:w="1394" w:type="pct"/>
            <w:vAlign w:val="center"/>
          </w:tcPr>
          <w:p w14:paraId="0C8363D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单独使用达不到建筑节能设计要求</w:t>
            </w:r>
          </w:p>
        </w:tc>
        <w:tc>
          <w:tcPr>
            <w:tcW w:w="1086" w:type="pct"/>
            <w:vAlign w:val="center"/>
          </w:tcPr>
          <w:p w14:paraId="5808CA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2A9D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05A7F7B">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36</w:t>
            </w:r>
          </w:p>
        </w:tc>
        <w:tc>
          <w:tcPr>
            <w:tcW w:w="532" w:type="pct"/>
            <w:vMerge w:val="continue"/>
            <w:vAlign w:val="center"/>
          </w:tcPr>
          <w:p w14:paraId="0018B62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9423D3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采用聚苯颗粒、玻化微珠等颗粒保温材料与胶结材料混合而成的保温浆料</w:t>
            </w:r>
          </w:p>
        </w:tc>
        <w:tc>
          <w:tcPr>
            <w:tcW w:w="830" w:type="pct"/>
            <w:vAlign w:val="center"/>
          </w:tcPr>
          <w:p w14:paraId="5033559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房屋建筑、市政基础设施工程、水利工程和交通工程单独作为保温材料用于外墙保温工程</w:t>
            </w:r>
          </w:p>
        </w:tc>
        <w:tc>
          <w:tcPr>
            <w:tcW w:w="1394" w:type="pct"/>
            <w:vAlign w:val="center"/>
          </w:tcPr>
          <w:p w14:paraId="2C1951C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单独使用达不到建筑节能设计要求，大面积使用容易发生空鼓开裂现象，保温性能不稳定</w:t>
            </w:r>
          </w:p>
        </w:tc>
        <w:tc>
          <w:tcPr>
            <w:tcW w:w="1086" w:type="pct"/>
            <w:vAlign w:val="center"/>
          </w:tcPr>
          <w:p w14:paraId="0E5A33F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454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259" w:type="pct"/>
            <w:vAlign w:val="center"/>
          </w:tcPr>
          <w:p w14:paraId="2D55B63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37</w:t>
            </w:r>
          </w:p>
        </w:tc>
        <w:tc>
          <w:tcPr>
            <w:tcW w:w="532" w:type="pct"/>
            <w:vMerge w:val="continue"/>
            <w:vAlign w:val="center"/>
          </w:tcPr>
          <w:p w14:paraId="4367E98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8CE83D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水泥聚苯板（聚苯颗粒与水泥混合成型）</w:t>
            </w:r>
          </w:p>
        </w:tc>
        <w:tc>
          <w:tcPr>
            <w:tcW w:w="830" w:type="pct"/>
            <w:vAlign w:val="center"/>
          </w:tcPr>
          <w:p w14:paraId="6D72320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各类墙体内、外保温工程</w:t>
            </w:r>
          </w:p>
        </w:tc>
        <w:tc>
          <w:tcPr>
            <w:tcW w:w="1394" w:type="pct"/>
            <w:vAlign w:val="center"/>
          </w:tcPr>
          <w:p w14:paraId="7B81557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产品保温性不稳定</w:t>
            </w:r>
          </w:p>
        </w:tc>
        <w:tc>
          <w:tcPr>
            <w:tcW w:w="1086" w:type="pct"/>
            <w:vAlign w:val="center"/>
          </w:tcPr>
          <w:p w14:paraId="34EEEF3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7C34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218A7E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38</w:t>
            </w:r>
          </w:p>
        </w:tc>
        <w:tc>
          <w:tcPr>
            <w:tcW w:w="532" w:type="pct"/>
            <w:vMerge w:val="continue"/>
            <w:vAlign w:val="center"/>
          </w:tcPr>
          <w:p w14:paraId="1C0C488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AD6485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非耐碱型玻璃纤维网格布</w:t>
            </w:r>
          </w:p>
        </w:tc>
        <w:tc>
          <w:tcPr>
            <w:tcW w:w="830" w:type="pct"/>
            <w:vAlign w:val="center"/>
          </w:tcPr>
          <w:p w14:paraId="22F0047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外墙保温工程</w:t>
            </w:r>
          </w:p>
        </w:tc>
        <w:tc>
          <w:tcPr>
            <w:tcW w:w="1394" w:type="pct"/>
            <w:vAlign w:val="center"/>
          </w:tcPr>
          <w:p w14:paraId="7022232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耐碱性差，不能保证砂浆层抗裂性能要求</w:t>
            </w:r>
          </w:p>
        </w:tc>
        <w:tc>
          <w:tcPr>
            <w:tcW w:w="1086" w:type="pct"/>
            <w:vAlign w:val="center"/>
          </w:tcPr>
          <w:p w14:paraId="434CC3A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642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259" w:type="pct"/>
            <w:vAlign w:val="center"/>
          </w:tcPr>
          <w:p w14:paraId="13D8182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39</w:t>
            </w:r>
          </w:p>
        </w:tc>
        <w:tc>
          <w:tcPr>
            <w:tcW w:w="532" w:type="pct"/>
            <w:vMerge w:val="continue"/>
            <w:vAlign w:val="center"/>
          </w:tcPr>
          <w:p w14:paraId="0809EB9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B170B3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水泥基泡沫保温板制品</w:t>
            </w:r>
          </w:p>
        </w:tc>
        <w:tc>
          <w:tcPr>
            <w:tcW w:w="830" w:type="pct"/>
            <w:vAlign w:val="center"/>
          </w:tcPr>
          <w:p w14:paraId="591B29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房屋建筑和市政基础设施工程外墙保温工程</w:t>
            </w:r>
          </w:p>
        </w:tc>
        <w:tc>
          <w:tcPr>
            <w:tcW w:w="1394" w:type="pct"/>
            <w:vAlign w:val="center"/>
          </w:tcPr>
          <w:p w14:paraId="57D9FDE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强度低、脆性大、保温性能达不到节能要求</w:t>
            </w:r>
          </w:p>
        </w:tc>
        <w:tc>
          <w:tcPr>
            <w:tcW w:w="1086" w:type="pct"/>
            <w:vAlign w:val="center"/>
          </w:tcPr>
          <w:p w14:paraId="3CAAF26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4972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738F77F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40</w:t>
            </w:r>
          </w:p>
        </w:tc>
        <w:tc>
          <w:tcPr>
            <w:tcW w:w="532" w:type="pct"/>
            <w:vMerge w:val="continue"/>
            <w:vAlign w:val="center"/>
          </w:tcPr>
          <w:p w14:paraId="168EF3A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E70DBF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发泡水泥绝热层</w:t>
            </w:r>
          </w:p>
        </w:tc>
        <w:tc>
          <w:tcPr>
            <w:tcW w:w="830" w:type="pct"/>
            <w:vAlign w:val="center"/>
          </w:tcPr>
          <w:p w14:paraId="75BB786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房屋建筑和市政基础设施工程地面辐射供暖工程</w:t>
            </w:r>
          </w:p>
        </w:tc>
        <w:tc>
          <w:tcPr>
            <w:tcW w:w="1394" w:type="pct"/>
            <w:vAlign w:val="center"/>
          </w:tcPr>
          <w:p w14:paraId="737ADBE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现场施工，产品质检控制难，保温隔热效果差。</w:t>
            </w:r>
          </w:p>
        </w:tc>
        <w:tc>
          <w:tcPr>
            <w:tcW w:w="1086" w:type="pct"/>
            <w:vAlign w:val="center"/>
          </w:tcPr>
          <w:p w14:paraId="751A147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107E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259" w:type="pct"/>
            <w:vAlign w:val="center"/>
          </w:tcPr>
          <w:p w14:paraId="2CA6B21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41</w:t>
            </w:r>
          </w:p>
        </w:tc>
        <w:tc>
          <w:tcPr>
            <w:tcW w:w="532" w:type="pct"/>
            <w:vMerge w:val="restart"/>
            <w:vAlign w:val="center"/>
          </w:tcPr>
          <w:p w14:paraId="27BC7F3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建筑门窗幕墙及辅料</w:t>
            </w:r>
          </w:p>
        </w:tc>
        <w:tc>
          <w:tcPr>
            <w:tcW w:w="897" w:type="pct"/>
            <w:tcBorders>
              <w:top w:val="single" w:color="000000" w:sz="4" w:space="0"/>
              <w:left w:val="single" w:color="000000" w:sz="4" w:space="0"/>
              <w:bottom w:val="single" w:color="auto" w:sz="4" w:space="0"/>
              <w:right w:val="single" w:color="000000" w:sz="4" w:space="0"/>
              <w:tl2br w:val="nil"/>
              <w:tr2bl w:val="nil"/>
            </w:tcBorders>
            <w:vAlign w:val="center"/>
          </w:tcPr>
          <w:p w14:paraId="45B8C01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普通推拉外窗</w:t>
            </w:r>
          </w:p>
        </w:tc>
        <w:tc>
          <w:tcPr>
            <w:tcW w:w="830" w:type="pct"/>
            <w:vAlign w:val="center"/>
          </w:tcPr>
          <w:p w14:paraId="706829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有节能要求的各类房屋建筑、市政基础设施工程、水利工程和交通工程</w:t>
            </w:r>
          </w:p>
        </w:tc>
        <w:tc>
          <w:tcPr>
            <w:tcW w:w="1394" w:type="pct"/>
            <w:tcBorders>
              <w:top w:val="single" w:color="000000" w:sz="4" w:space="0"/>
              <w:left w:val="single" w:color="000000" w:sz="4" w:space="0"/>
              <w:bottom w:val="single" w:color="000000" w:sz="4" w:space="0"/>
              <w:right w:val="single" w:color="000000" w:sz="4" w:space="0"/>
              <w:tl2br w:val="nil"/>
              <w:tr2bl w:val="nil"/>
            </w:tcBorders>
            <w:vAlign w:val="center"/>
          </w:tcPr>
          <w:p w14:paraId="15B3829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达不到建筑节能要求</w:t>
            </w:r>
          </w:p>
        </w:tc>
        <w:tc>
          <w:tcPr>
            <w:tcW w:w="1086" w:type="pct"/>
            <w:tcBorders>
              <w:top w:val="single" w:color="000000" w:sz="4" w:space="0"/>
              <w:left w:val="single" w:color="000000" w:sz="4" w:space="0"/>
              <w:bottom w:val="single" w:color="000000" w:sz="4" w:space="0"/>
              <w:right w:val="single" w:color="000000" w:sz="4" w:space="0"/>
              <w:tl2br w:val="nil"/>
              <w:tr2bl w:val="nil"/>
            </w:tcBorders>
            <w:vAlign w:val="center"/>
          </w:tcPr>
          <w:p w14:paraId="6ADE839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75E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259" w:type="pct"/>
            <w:vAlign w:val="center"/>
          </w:tcPr>
          <w:p w14:paraId="5D5C8DD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42</w:t>
            </w:r>
          </w:p>
        </w:tc>
        <w:tc>
          <w:tcPr>
            <w:tcW w:w="532" w:type="pct"/>
            <w:vMerge w:val="continue"/>
            <w:vAlign w:val="center"/>
          </w:tcPr>
          <w:p w14:paraId="64D303A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auto" w:sz="4" w:space="0"/>
              <w:right w:val="single" w:color="000000" w:sz="4" w:space="0"/>
              <w:tl2br w:val="nil"/>
              <w:tr2bl w:val="nil"/>
            </w:tcBorders>
            <w:vAlign w:val="center"/>
          </w:tcPr>
          <w:p w14:paraId="6AD00AA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外平开窗</w:t>
            </w:r>
          </w:p>
        </w:tc>
        <w:tc>
          <w:tcPr>
            <w:tcW w:w="830" w:type="pct"/>
            <w:vAlign w:val="center"/>
          </w:tcPr>
          <w:p w14:paraId="4E121A6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7层及以上建筑</w:t>
            </w:r>
          </w:p>
        </w:tc>
        <w:tc>
          <w:tcPr>
            <w:tcW w:w="1394" w:type="pct"/>
            <w:tcBorders>
              <w:top w:val="single" w:color="000000" w:sz="4" w:space="0"/>
              <w:left w:val="single" w:color="000000" w:sz="4" w:space="0"/>
              <w:bottom w:val="single" w:color="000000" w:sz="4" w:space="0"/>
              <w:right w:val="single" w:color="000000" w:sz="4" w:space="0"/>
              <w:tl2br w:val="nil"/>
              <w:tr2bl w:val="nil"/>
            </w:tcBorders>
            <w:vAlign w:val="center"/>
          </w:tcPr>
          <w:p w14:paraId="66FE1CC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存在高空掉落风险</w:t>
            </w:r>
          </w:p>
        </w:tc>
        <w:tc>
          <w:tcPr>
            <w:tcW w:w="1086" w:type="pct"/>
            <w:tcBorders>
              <w:top w:val="single" w:color="000000" w:sz="4" w:space="0"/>
              <w:left w:val="single" w:color="000000" w:sz="4" w:space="0"/>
              <w:bottom w:val="single" w:color="000000" w:sz="4" w:space="0"/>
              <w:right w:val="single" w:color="000000" w:sz="4" w:space="0"/>
              <w:tl2br w:val="nil"/>
              <w:tr2bl w:val="nil"/>
            </w:tcBorders>
            <w:vAlign w:val="center"/>
          </w:tcPr>
          <w:p w14:paraId="7DE3406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5AD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259" w:type="pct"/>
            <w:vAlign w:val="center"/>
          </w:tcPr>
          <w:p w14:paraId="0AB2806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43</w:t>
            </w:r>
          </w:p>
        </w:tc>
        <w:tc>
          <w:tcPr>
            <w:tcW w:w="532" w:type="pct"/>
            <w:vMerge w:val="continue"/>
            <w:vAlign w:val="center"/>
          </w:tcPr>
          <w:p w14:paraId="5E6DB9B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auto" w:sz="4" w:space="0"/>
              <w:right w:val="single" w:color="000000" w:sz="4" w:space="0"/>
              <w:tl2br w:val="nil"/>
              <w:tr2bl w:val="nil"/>
            </w:tcBorders>
            <w:vAlign w:val="center"/>
          </w:tcPr>
          <w:p w14:paraId="2D06EE7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气密性等级低于7级的建筑外门窗</w:t>
            </w:r>
          </w:p>
        </w:tc>
        <w:tc>
          <w:tcPr>
            <w:tcW w:w="830" w:type="pct"/>
            <w:vAlign w:val="center"/>
          </w:tcPr>
          <w:p w14:paraId="692386B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居住建筑的外窗及敞开式阳台门</w:t>
            </w:r>
          </w:p>
        </w:tc>
        <w:tc>
          <w:tcPr>
            <w:tcW w:w="1394" w:type="pct"/>
            <w:tcBorders>
              <w:top w:val="single" w:color="000000" w:sz="4" w:space="0"/>
              <w:left w:val="single" w:color="000000" w:sz="4" w:space="0"/>
              <w:bottom w:val="single" w:color="000000" w:sz="4" w:space="0"/>
              <w:right w:val="single" w:color="000000" w:sz="4" w:space="0"/>
              <w:tl2br w:val="nil"/>
              <w:tr2bl w:val="nil"/>
            </w:tcBorders>
            <w:vAlign w:val="center"/>
          </w:tcPr>
          <w:p w14:paraId="31C7586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热量损耗大，居住建筑节能效果降低</w:t>
            </w:r>
          </w:p>
        </w:tc>
        <w:tc>
          <w:tcPr>
            <w:tcW w:w="1086" w:type="pct"/>
            <w:tcBorders>
              <w:top w:val="single" w:color="000000" w:sz="4" w:space="0"/>
              <w:left w:val="single" w:color="000000" w:sz="4" w:space="0"/>
              <w:bottom w:val="single" w:color="000000" w:sz="4" w:space="0"/>
              <w:right w:val="single" w:color="000000" w:sz="4" w:space="0"/>
              <w:tl2br w:val="nil"/>
              <w:tr2bl w:val="nil"/>
            </w:tcBorders>
            <w:vAlign w:val="center"/>
          </w:tcPr>
          <w:p w14:paraId="222FE91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11AF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2A2AB45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44</w:t>
            </w:r>
          </w:p>
        </w:tc>
        <w:tc>
          <w:tcPr>
            <w:tcW w:w="532" w:type="pct"/>
            <w:vMerge w:val="continue"/>
            <w:vAlign w:val="center"/>
          </w:tcPr>
          <w:p w14:paraId="58E5D77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F1B70C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非机械生产的中空玻璃、双层双框各类门窗及单腔结构型的塑料门窗</w:t>
            </w:r>
          </w:p>
        </w:tc>
        <w:tc>
          <w:tcPr>
            <w:tcW w:w="830" w:type="pct"/>
            <w:vAlign w:val="center"/>
          </w:tcPr>
          <w:p w14:paraId="729F855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355186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生产工艺落后，产品性能不能保证</w:t>
            </w:r>
          </w:p>
        </w:tc>
        <w:tc>
          <w:tcPr>
            <w:tcW w:w="1086" w:type="pct"/>
            <w:vAlign w:val="center"/>
          </w:tcPr>
          <w:p w14:paraId="7ED87E0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p w14:paraId="466728D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r>
      <w:tr w14:paraId="3EF2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2CA961CB">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45</w:t>
            </w:r>
          </w:p>
        </w:tc>
        <w:tc>
          <w:tcPr>
            <w:tcW w:w="532" w:type="pct"/>
            <w:vMerge w:val="continue"/>
            <w:vAlign w:val="center"/>
          </w:tcPr>
          <w:p w14:paraId="1A72E48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000000" w:sz="4" w:space="0"/>
              <w:left w:val="single" w:color="000000" w:sz="4" w:space="0"/>
              <w:bottom w:val="single" w:color="auto" w:sz="4" w:space="0"/>
              <w:right w:val="single" w:color="000000" w:sz="4" w:space="0"/>
              <w:tl2br w:val="nil"/>
              <w:tr2bl w:val="nil"/>
            </w:tcBorders>
            <w:vAlign w:val="center"/>
          </w:tcPr>
          <w:p w14:paraId="5BE99B3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铝合金抽芯铆钉</w:t>
            </w:r>
          </w:p>
        </w:tc>
        <w:tc>
          <w:tcPr>
            <w:tcW w:w="830" w:type="pct"/>
            <w:tcBorders>
              <w:top w:val="single" w:color="000000" w:sz="4" w:space="0"/>
              <w:left w:val="single" w:color="000000" w:sz="4" w:space="0"/>
              <w:bottom w:val="single" w:color="000000" w:sz="4" w:space="0"/>
              <w:right w:val="single" w:color="000000" w:sz="4" w:space="0"/>
              <w:tl2br w:val="nil"/>
              <w:tr2bl w:val="nil"/>
            </w:tcBorders>
            <w:vAlign w:val="center"/>
          </w:tcPr>
          <w:p w14:paraId="5039612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建筑门窗受力构件之间的连接</w:t>
            </w:r>
          </w:p>
        </w:tc>
        <w:tc>
          <w:tcPr>
            <w:tcW w:w="1394" w:type="pct"/>
            <w:vAlign w:val="center"/>
          </w:tcPr>
          <w:p w14:paraId="4587000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存在拉铆不足</w:t>
            </w:r>
            <w:r>
              <w:rPr>
                <w:rFonts w:hint="default" w:ascii="Times New Roman" w:hAnsi="Times New Roman" w:eastAsia="仿宋_GB2312" w:cs="Times New Roman"/>
                <w:kern w:val="0"/>
                <w:sz w:val="24"/>
                <w:szCs w:val="24"/>
                <w:lang w:eastAsia="zh-CN"/>
              </w:rPr>
              <w:t>、</w:t>
            </w:r>
            <w:r>
              <w:rPr>
                <w:rFonts w:hint="default" w:ascii="Times New Roman" w:hAnsi="Times New Roman" w:eastAsia="仿宋_GB2312" w:cs="Times New Roman"/>
                <w:kern w:val="0"/>
                <w:sz w:val="24"/>
                <w:szCs w:val="24"/>
              </w:rPr>
              <w:t>铆接不到位、铆体跳头等问题，影响门窗使用寿命和质量</w:t>
            </w:r>
          </w:p>
        </w:tc>
        <w:tc>
          <w:tcPr>
            <w:tcW w:w="1086" w:type="pct"/>
            <w:vAlign w:val="center"/>
          </w:tcPr>
          <w:p w14:paraId="5496B5B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166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6E32562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46</w:t>
            </w:r>
          </w:p>
        </w:tc>
        <w:tc>
          <w:tcPr>
            <w:tcW w:w="532" w:type="pct"/>
            <w:vMerge w:val="continue"/>
            <w:vAlign w:val="center"/>
          </w:tcPr>
          <w:p w14:paraId="3EDA2F3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single" w:color="000000" w:sz="4" w:space="0"/>
              <w:bottom w:val="single" w:color="auto" w:sz="4" w:space="0"/>
              <w:right w:val="single" w:color="000000" w:sz="4" w:space="0"/>
              <w:tl2br w:val="nil"/>
              <w:tr2bl w:val="nil"/>
            </w:tcBorders>
            <w:shd w:val="clear" w:color="auto" w:fill="auto"/>
            <w:vAlign w:val="center"/>
          </w:tcPr>
          <w:p w14:paraId="5713305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玻璃幕墙</w:t>
            </w:r>
          </w:p>
        </w:tc>
        <w:tc>
          <w:tcPr>
            <w:tcW w:w="83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059633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新建住宅、党政机关办公楼、医院门诊急诊楼、中小学校、托儿所、幼儿园、老年人建筑，不得在二层及以上采用</w:t>
            </w:r>
          </w:p>
        </w:tc>
        <w:tc>
          <w:tcPr>
            <w:tcW w:w="1394" w:type="pct"/>
            <w:vAlign w:val="center"/>
          </w:tcPr>
          <w:p w14:paraId="5101A1D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p w14:paraId="519A0CC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因其自爆或脱落而造成损物、伤人事件、危害人民生命财产安全</w:t>
            </w:r>
          </w:p>
        </w:tc>
        <w:tc>
          <w:tcPr>
            <w:tcW w:w="1086" w:type="pct"/>
            <w:vAlign w:val="center"/>
          </w:tcPr>
          <w:p w14:paraId="7BAB691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EF7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583399B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47</w:t>
            </w:r>
          </w:p>
        </w:tc>
        <w:tc>
          <w:tcPr>
            <w:tcW w:w="532" w:type="pct"/>
            <w:vMerge w:val="continue"/>
            <w:vAlign w:val="center"/>
          </w:tcPr>
          <w:p w14:paraId="0DCEDC6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14:paraId="45434D3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全隐框玻璃幕墙</w:t>
            </w:r>
          </w:p>
        </w:tc>
        <w:tc>
          <w:tcPr>
            <w:tcW w:w="830" w:type="pc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28226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人员密集、流动性大的商业中心，交通枢纽，公共文化体育设施等场所，临近道路、广场及下部为出入口、人员通道的建筑</w:t>
            </w:r>
          </w:p>
        </w:tc>
        <w:tc>
          <w:tcPr>
            <w:tcW w:w="1394" w:type="pct"/>
            <w:vAlign w:val="center"/>
          </w:tcPr>
          <w:p w14:paraId="700FBAE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p w14:paraId="3D818D5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因其自爆或脱落而造成损物、伤人事件、危害人民生命财产安全</w:t>
            </w:r>
          </w:p>
        </w:tc>
        <w:tc>
          <w:tcPr>
            <w:tcW w:w="1086" w:type="pct"/>
            <w:vAlign w:val="center"/>
          </w:tcPr>
          <w:p w14:paraId="0121F24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78F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0DC32D6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48</w:t>
            </w:r>
          </w:p>
        </w:tc>
        <w:tc>
          <w:tcPr>
            <w:tcW w:w="532" w:type="pct"/>
            <w:vMerge w:val="continue"/>
            <w:vAlign w:val="center"/>
          </w:tcPr>
          <w:p w14:paraId="003FE83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DD394B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丙烯酰胺材料的普通灌浆防火玻璃</w:t>
            </w:r>
          </w:p>
        </w:tc>
        <w:tc>
          <w:tcPr>
            <w:tcW w:w="830" w:type="pct"/>
            <w:vAlign w:val="center"/>
          </w:tcPr>
          <w:p w14:paraId="1C7EB66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房屋建筑、市政基础设施工程、水利工程和交通工程外门窗</w:t>
            </w:r>
          </w:p>
        </w:tc>
        <w:tc>
          <w:tcPr>
            <w:tcW w:w="1394" w:type="pct"/>
            <w:vAlign w:val="center"/>
          </w:tcPr>
          <w:p w14:paraId="135C552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长时间使用易出现发黄、起雾现象</w:t>
            </w:r>
          </w:p>
        </w:tc>
        <w:tc>
          <w:tcPr>
            <w:tcW w:w="1086" w:type="pct"/>
            <w:vAlign w:val="center"/>
          </w:tcPr>
          <w:p w14:paraId="7458898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090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259" w:type="pct"/>
            <w:vAlign w:val="center"/>
          </w:tcPr>
          <w:p w14:paraId="4432DCF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49</w:t>
            </w:r>
          </w:p>
        </w:tc>
        <w:tc>
          <w:tcPr>
            <w:tcW w:w="532" w:type="pct"/>
            <w:vMerge w:val="continue"/>
            <w:vAlign w:val="center"/>
          </w:tcPr>
          <w:p w14:paraId="72E108C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1DDDC2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幕墙T型、蝶形挂件系统</w:t>
            </w:r>
          </w:p>
        </w:tc>
        <w:tc>
          <w:tcPr>
            <w:tcW w:w="830" w:type="pct"/>
            <w:vAlign w:val="center"/>
          </w:tcPr>
          <w:p w14:paraId="68F219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535866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幕墙单元板块不可独立拆装、不便于维修</w:t>
            </w:r>
          </w:p>
        </w:tc>
        <w:tc>
          <w:tcPr>
            <w:tcW w:w="1086" w:type="pct"/>
            <w:vAlign w:val="center"/>
          </w:tcPr>
          <w:p w14:paraId="1E70969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4D7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5DDD054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50</w:t>
            </w:r>
          </w:p>
        </w:tc>
        <w:tc>
          <w:tcPr>
            <w:tcW w:w="532" w:type="pct"/>
            <w:vMerge w:val="continue"/>
            <w:vAlign w:val="center"/>
          </w:tcPr>
          <w:p w14:paraId="29FDEC1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B4D196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聚氯乙烯类密封条、隔热条、暖边间隔条</w:t>
            </w:r>
          </w:p>
        </w:tc>
        <w:tc>
          <w:tcPr>
            <w:tcW w:w="830" w:type="pct"/>
            <w:vAlign w:val="center"/>
          </w:tcPr>
          <w:p w14:paraId="4A33C8C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EFCD12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弹性差，易龟裂</w:t>
            </w:r>
          </w:p>
        </w:tc>
        <w:tc>
          <w:tcPr>
            <w:tcW w:w="1086" w:type="pct"/>
            <w:vAlign w:val="center"/>
          </w:tcPr>
          <w:p w14:paraId="4B113C3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5759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71114E0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51</w:t>
            </w:r>
          </w:p>
        </w:tc>
        <w:tc>
          <w:tcPr>
            <w:tcW w:w="532" w:type="pct"/>
            <w:vMerge w:val="restart"/>
            <w:vAlign w:val="center"/>
          </w:tcPr>
          <w:p w14:paraId="7F21860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管材管件与建筑给排水工程材料</w:t>
            </w:r>
          </w:p>
        </w:tc>
        <w:tc>
          <w:tcPr>
            <w:tcW w:w="897" w:type="pct"/>
            <w:vAlign w:val="center"/>
          </w:tcPr>
          <w:p w14:paraId="6E63C10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非阻氧管材</w:t>
            </w:r>
          </w:p>
        </w:tc>
        <w:tc>
          <w:tcPr>
            <w:tcW w:w="830" w:type="pct"/>
            <w:vAlign w:val="center"/>
          </w:tcPr>
          <w:p w14:paraId="1E8B4ED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户内供暖系统工程</w:t>
            </w:r>
          </w:p>
        </w:tc>
        <w:tc>
          <w:tcPr>
            <w:tcW w:w="1394" w:type="pct"/>
            <w:vAlign w:val="center"/>
          </w:tcPr>
          <w:p w14:paraId="6DD90F8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易渗氧，导致构件腐蚀</w:t>
            </w:r>
          </w:p>
        </w:tc>
        <w:tc>
          <w:tcPr>
            <w:tcW w:w="1086" w:type="pct"/>
            <w:vAlign w:val="center"/>
          </w:tcPr>
          <w:p w14:paraId="1914CF3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依据雄安新区建材应用实际提出</w:t>
            </w:r>
          </w:p>
        </w:tc>
      </w:tr>
      <w:tr w14:paraId="1F71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59" w:type="pct"/>
            <w:vAlign w:val="center"/>
          </w:tcPr>
          <w:p w14:paraId="0D187FE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52</w:t>
            </w:r>
          </w:p>
        </w:tc>
        <w:tc>
          <w:tcPr>
            <w:tcW w:w="532" w:type="pct"/>
            <w:vMerge w:val="continue"/>
            <w:vAlign w:val="center"/>
          </w:tcPr>
          <w:p w14:paraId="0F9657D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27D0D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水封小于50mm的地漏</w:t>
            </w:r>
          </w:p>
        </w:tc>
        <w:tc>
          <w:tcPr>
            <w:tcW w:w="830" w:type="pct"/>
            <w:vAlign w:val="center"/>
          </w:tcPr>
          <w:p w14:paraId="18A245C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AA50E0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易返异味</w:t>
            </w:r>
          </w:p>
        </w:tc>
        <w:tc>
          <w:tcPr>
            <w:tcW w:w="1086" w:type="pct"/>
            <w:vAlign w:val="center"/>
          </w:tcPr>
          <w:p w14:paraId="29D14B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0AB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259" w:type="pct"/>
            <w:vAlign w:val="center"/>
          </w:tcPr>
          <w:p w14:paraId="5A33A94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53</w:t>
            </w:r>
          </w:p>
        </w:tc>
        <w:tc>
          <w:tcPr>
            <w:tcW w:w="532" w:type="pct"/>
            <w:vMerge w:val="continue"/>
            <w:vAlign w:val="center"/>
          </w:tcPr>
          <w:p w14:paraId="27580BA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50D27A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高层楼房二次供水系统钢筋混凝土水箱、普通钢板水箱</w:t>
            </w:r>
          </w:p>
        </w:tc>
        <w:tc>
          <w:tcPr>
            <w:tcW w:w="830" w:type="pct"/>
            <w:vAlign w:val="center"/>
          </w:tcPr>
          <w:p w14:paraId="7E318C2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A1E3DD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表面粗糙，易生锈污染水源</w:t>
            </w:r>
          </w:p>
        </w:tc>
        <w:tc>
          <w:tcPr>
            <w:tcW w:w="1086" w:type="pct"/>
            <w:vAlign w:val="center"/>
          </w:tcPr>
          <w:p w14:paraId="72071F2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FBB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59" w:type="pct"/>
            <w:vAlign w:val="center"/>
          </w:tcPr>
          <w:p w14:paraId="49719C8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54</w:t>
            </w:r>
          </w:p>
        </w:tc>
        <w:tc>
          <w:tcPr>
            <w:tcW w:w="532" w:type="pct"/>
            <w:vMerge w:val="continue"/>
            <w:vAlign w:val="center"/>
          </w:tcPr>
          <w:p w14:paraId="65E9B08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AE1DB4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直径小于等于600mm的刚性接口的灰口铸铁管</w:t>
            </w:r>
          </w:p>
        </w:tc>
        <w:tc>
          <w:tcPr>
            <w:tcW w:w="830" w:type="pct"/>
            <w:vAlign w:val="center"/>
          </w:tcPr>
          <w:p w14:paraId="47EF391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房屋建筑、市政基础设施工程、水利工程和交通工程管网支线用的埋地排水工程</w:t>
            </w:r>
          </w:p>
        </w:tc>
        <w:tc>
          <w:tcPr>
            <w:tcW w:w="1394" w:type="pct"/>
            <w:vAlign w:val="center"/>
          </w:tcPr>
          <w:p w14:paraId="1EDECE7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易泄漏，造成水系和土壤污染</w:t>
            </w:r>
          </w:p>
        </w:tc>
        <w:tc>
          <w:tcPr>
            <w:tcW w:w="1086" w:type="pct"/>
            <w:vAlign w:val="center"/>
          </w:tcPr>
          <w:p w14:paraId="1C60CBD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45B3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59" w:type="pct"/>
            <w:vAlign w:val="center"/>
          </w:tcPr>
          <w:p w14:paraId="4022E86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55</w:t>
            </w:r>
          </w:p>
        </w:tc>
        <w:tc>
          <w:tcPr>
            <w:tcW w:w="532" w:type="pct"/>
            <w:vMerge w:val="continue"/>
            <w:vAlign w:val="center"/>
          </w:tcPr>
          <w:p w14:paraId="6C7887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8F1370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用铅盐做稳定剂的PVC管材、管件</w:t>
            </w:r>
          </w:p>
        </w:tc>
        <w:tc>
          <w:tcPr>
            <w:tcW w:w="830" w:type="pct"/>
            <w:vAlign w:val="center"/>
          </w:tcPr>
          <w:p w14:paraId="732302B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2FD691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危害人体健康</w:t>
            </w:r>
          </w:p>
        </w:tc>
        <w:tc>
          <w:tcPr>
            <w:tcW w:w="1086" w:type="pct"/>
            <w:vAlign w:val="center"/>
          </w:tcPr>
          <w:p w14:paraId="62E99E1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0E5B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59" w:type="pct"/>
            <w:vAlign w:val="center"/>
          </w:tcPr>
          <w:p w14:paraId="10165BC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56</w:t>
            </w:r>
          </w:p>
        </w:tc>
        <w:tc>
          <w:tcPr>
            <w:tcW w:w="532" w:type="pct"/>
            <w:vMerge w:val="continue"/>
            <w:vAlign w:val="center"/>
          </w:tcPr>
          <w:p w14:paraId="17A498E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0D215B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镀锌铁皮室外雨水管</w:t>
            </w:r>
          </w:p>
        </w:tc>
        <w:tc>
          <w:tcPr>
            <w:tcW w:w="830" w:type="pct"/>
            <w:vAlign w:val="center"/>
          </w:tcPr>
          <w:p w14:paraId="3BD421E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EDF255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易损坏</w:t>
            </w:r>
          </w:p>
        </w:tc>
        <w:tc>
          <w:tcPr>
            <w:tcW w:w="1086" w:type="pct"/>
            <w:vAlign w:val="center"/>
          </w:tcPr>
          <w:p w14:paraId="395593A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44C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0B5B86A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57</w:t>
            </w:r>
          </w:p>
        </w:tc>
        <w:tc>
          <w:tcPr>
            <w:tcW w:w="532" w:type="pct"/>
            <w:vMerge w:val="continue"/>
            <w:vAlign w:val="center"/>
          </w:tcPr>
          <w:p w14:paraId="706C4A1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6D3257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平口混凝土排水管（含钢筋混凝土管）</w:t>
            </w:r>
          </w:p>
        </w:tc>
        <w:tc>
          <w:tcPr>
            <w:tcW w:w="830" w:type="pct"/>
            <w:vAlign w:val="center"/>
          </w:tcPr>
          <w:p w14:paraId="4C88454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417292C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易渗漏，污染地下水和土壤</w:t>
            </w:r>
          </w:p>
        </w:tc>
        <w:tc>
          <w:tcPr>
            <w:tcW w:w="1086" w:type="pct"/>
            <w:vAlign w:val="center"/>
          </w:tcPr>
          <w:p w14:paraId="6805B70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06C0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259" w:type="pct"/>
            <w:vAlign w:val="center"/>
          </w:tcPr>
          <w:p w14:paraId="1C1412C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58</w:t>
            </w:r>
          </w:p>
        </w:tc>
        <w:tc>
          <w:tcPr>
            <w:tcW w:w="532" w:type="pct"/>
            <w:vMerge w:val="continue"/>
            <w:vAlign w:val="center"/>
          </w:tcPr>
          <w:p w14:paraId="65D0FAF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BE559F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承插式刚性接口铸铁排水管</w:t>
            </w:r>
          </w:p>
        </w:tc>
        <w:tc>
          <w:tcPr>
            <w:tcW w:w="830" w:type="pct"/>
            <w:vAlign w:val="center"/>
          </w:tcPr>
          <w:p w14:paraId="4FB42C2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4955BE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挠度差，接口部位易损坏、渗水</w:t>
            </w:r>
          </w:p>
        </w:tc>
        <w:tc>
          <w:tcPr>
            <w:tcW w:w="1086" w:type="pct"/>
            <w:vAlign w:val="center"/>
          </w:tcPr>
          <w:p w14:paraId="7E22AC0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3713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7A09EC3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59</w:t>
            </w:r>
          </w:p>
        </w:tc>
        <w:tc>
          <w:tcPr>
            <w:tcW w:w="532" w:type="pct"/>
            <w:vMerge w:val="continue"/>
            <w:vAlign w:val="center"/>
          </w:tcPr>
          <w:p w14:paraId="5453013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FD700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水泥管道、石棉管道、无防腐内衬的灰口铸铁管道</w:t>
            </w:r>
          </w:p>
        </w:tc>
        <w:tc>
          <w:tcPr>
            <w:tcW w:w="830" w:type="pct"/>
            <w:vAlign w:val="center"/>
          </w:tcPr>
          <w:p w14:paraId="198DCDA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供水工程</w:t>
            </w:r>
          </w:p>
        </w:tc>
        <w:tc>
          <w:tcPr>
            <w:tcW w:w="1394" w:type="pct"/>
            <w:vAlign w:val="center"/>
          </w:tcPr>
          <w:p w14:paraId="4097E8C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影响供水水质、供水安全、易渗漏</w:t>
            </w:r>
          </w:p>
        </w:tc>
        <w:tc>
          <w:tcPr>
            <w:tcW w:w="1086" w:type="pct"/>
            <w:vAlign w:val="center"/>
          </w:tcPr>
          <w:p w14:paraId="214A7D0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《住房和城乡建设部办公厅　国家发展改革委办公厅国家疾病预防控制局综合司关于加强城市供水安全保障工作的通知》建办城〔2022〕41号</w:t>
            </w:r>
          </w:p>
        </w:tc>
      </w:tr>
      <w:tr w14:paraId="4A3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259" w:type="pct"/>
            <w:vAlign w:val="center"/>
          </w:tcPr>
          <w:p w14:paraId="11B08C0D">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60</w:t>
            </w:r>
          </w:p>
        </w:tc>
        <w:tc>
          <w:tcPr>
            <w:tcW w:w="532" w:type="pct"/>
            <w:vMerge w:val="restart"/>
            <w:vAlign w:val="center"/>
          </w:tcPr>
          <w:p w14:paraId="12F446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防水</w:t>
            </w:r>
          </w:p>
          <w:p w14:paraId="352C50A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材料</w:t>
            </w:r>
          </w:p>
        </w:tc>
        <w:tc>
          <w:tcPr>
            <w:tcW w:w="897" w:type="pct"/>
            <w:vAlign w:val="center"/>
          </w:tcPr>
          <w:p w14:paraId="2736F6B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溶剂型防水涂料</w:t>
            </w:r>
          </w:p>
        </w:tc>
        <w:tc>
          <w:tcPr>
            <w:tcW w:w="830" w:type="pct"/>
            <w:vAlign w:val="center"/>
          </w:tcPr>
          <w:p w14:paraId="18B1C08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D98E12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室内空间不利于溶剂挥发，对人员身体造成伤害，存在火灾隐患</w:t>
            </w:r>
          </w:p>
        </w:tc>
        <w:tc>
          <w:tcPr>
            <w:tcW w:w="1086" w:type="pct"/>
            <w:vAlign w:val="center"/>
          </w:tcPr>
          <w:p w14:paraId="6F03E57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0B7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259" w:type="pct"/>
            <w:vAlign w:val="center"/>
          </w:tcPr>
          <w:p w14:paraId="01ACF32E">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61</w:t>
            </w:r>
          </w:p>
        </w:tc>
        <w:tc>
          <w:tcPr>
            <w:tcW w:w="532" w:type="pct"/>
            <w:vMerge w:val="continue"/>
            <w:vAlign w:val="center"/>
          </w:tcPr>
          <w:p w14:paraId="641464C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FADD6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棉涤玻纤（高碱）网格复合胎基材料</w:t>
            </w:r>
          </w:p>
        </w:tc>
        <w:tc>
          <w:tcPr>
            <w:tcW w:w="830" w:type="pct"/>
            <w:vAlign w:val="center"/>
          </w:tcPr>
          <w:p w14:paraId="3EBBF33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F6E7AB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产品耐老化性能差，防水功能差</w:t>
            </w:r>
          </w:p>
        </w:tc>
        <w:tc>
          <w:tcPr>
            <w:tcW w:w="1086" w:type="pct"/>
            <w:vAlign w:val="center"/>
          </w:tcPr>
          <w:p w14:paraId="23D358F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F1B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59" w:type="pct"/>
            <w:vAlign w:val="center"/>
          </w:tcPr>
          <w:p w14:paraId="675D8912">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62</w:t>
            </w:r>
          </w:p>
        </w:tc>
        <w:tc>
          <w:tcPr>
            <w:tcW w:w="532" w:type="pct"/>
            <w:vMerge w:val="continue"/>
            <w:vAlign w:val="center"/>
          </w:tcPr>
          <w:p w14:paraId="28438CD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447CF5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S型聚氯乙烯防水卷材</w:t>
            </w:r>
          </w:p>
        </w:tc>
        <w:tc>
          <w:tcPr>
            <w:tcW w:w="830" w:type="pct"/>
            <w:vAlign w:val="center"/>
          </w:tcPr>
          <w:p w14:paraId="0FCA7F2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27A9FE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产品耐老化性能差，防水功能差</w:t>
            </w:r>
          </w:p>
        </w:tc>
        <w:tc>
          <w:tcPr>
            <w:tcW w:w="1086" w:type="pct"/>
            <w:vAlign w:val="center"/>
          </w:tcPr>
          <w:p w14:paraId="4F2AB6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00BB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2DABE512">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63</w:t>
            </w:r>
          </w:p>
        </w:tc>
        <w:tc>
          <w:tcPr>
            <w:tcW w:w="532" w:type="pct"/>
            <w:vMerge w:val="continue"/>
            <w:vAlign w:val="center"/>
          </w:tcPr>
          <w:p w14:paraId="16DAB8A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bottom w:val="single" w:color="auto" w:sz="4" w:space="0"/>
              <w:right w:val="single" w:color="000000" w:sz="4" w:space="0"/>
            </w:tcBorders>
            <w:vAlign w:val="center"/>
          </w:tcPr>
          <w:p w14:paraId="0FC5D19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bookmarkStart w:id="1" w:name="OLE_LINK80"/>
            <w:bookmarkStart w:id="2" w:name="OLE_LINK81"/>
            <w:r>
              <w:rPr>
                <w:rFonts w:hint="default" w:ascii="Times New Roman" w:hAnsi="Times New Roman" w:eastAsia="仿宋_GB2312" w:cs="Times New Roman"/>
                <w:kern w:val="0"/>
                <w:sz w:val="24"/>
                <w:szCs w:val="24"/>
              </w:rPr>
              <w:t>沥青复合胎柔性防水卷材</w:t>
            </w:r>
            <w:bookmarkEnd w:id="1"/>
            <w:bookmarkEnd w:id="2"/>
          </w:p>
        </w:tc>
        <w:tc>
          <w:tcPr>
            <w:tcW w:w="830" w:type="pct"/>
            <w:vAlign w:val="center"/>
          </w:tcPr>
          <w:p w14:paraId="484DEFF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bottom w:val="single" w:color="auto" w:sz="4" w:space="0"/>
              <w:right w:val="single" w:color="000000" w:sz="4" w:space="0"/>
            </w:tcBorders>
            <w:vAlign w:val="center"/>
          </w:tcPr>
          <w:p w14:paraId="75BAF1F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拉力和低温柔度指标低，耐久性差</w:t>
            </w:r>
          </w:p>
        </w:tc>
        <w:tc>
          <w:tcPr>
            <w:tcW w:w="1086" w:type="pct"/>
            <w:vAlign w:val="center"/>
          </w:tcPr>
          <w:p w14:paraId="3A8CB19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07BE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50E2995E">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64</w:t>
            </w:r>
          </w:p>
        </w:tc>
        <w:tc>
          <w:tcPr>
            <w:tcW w:w="532" w:type="pct"/>
            <w:vMerge w:val="continue"/>
            <w:vAlign w:val="center"/>
          </w:tcPr>
          <w:p w14:paraId="11BEDB7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11430A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胶粉改性沥青玻纤毡与玻纤网格布增强防水卷材</w:t>
            </w:r>
          </w:p>
        </w:tc>
        <w:tc>
          <w:tcPr>
            <w:tcW w:w="830" w:type="pct"/>
            <w:vAlign w:val="center"/>
          </w:tcPr>
          <w:p w14:paraId="67BDA57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1423CB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耐久性差、物理力学性能偏低</w:t>
            </w:r>
          </w:p>
        </w:tc>
        <w:tc>
          <w:tcPr>
            <w:tcW w:w="1086" w:type="pct"/>
            <w:vAlign w:val="center"/>
          </w:tcPr>
          <w:p w14:paraId="70BE4F4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5E3D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259" w:type="pct"/>
            <w:vAlign w:val="center"/>
          </w:tcPr>
          <w:p w14:paraId="113BF7E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65</w:t>
            </w:r>
          </w:p>
        </w:tc>
        <w:tc>
          <w:tcPr>
            <w:tcW w:w="532" w:type="pct"/>
            <w:vMerge w:val="continue"/>
            <w:vAlign w:val="center"/>
          </w:tcPr>
          <w:p w14:paraId="7989E9D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61E686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胶粉改性沥青玻纤毡与聚乙烯膜增强防水卷材</w:t>
            </w:r>
          </w:p>
        </w:tc>
        <w:tc>
          <w:tcPr>
            <w:tcW w:w="830" w:type="pct"/>
            <w:vAlign w:val="center"/>
          </w:tcPr>
          <w:p w14:paraId="774F7B2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EDC696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耐久性差、物理力学性能偏低</w:t>
            </w:r>
          </w:p>
        </w:tc>
        <w:tc>
          <w:tcPr>
            <w:tcW w:w="1086" w:type="pct"/>
            <w:vAlign w:val="center"/>
          </w:tcPr>
          <w:p w14:paraId="500500D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7E69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259" w:type="pct"/>
            <w:vAlign w:val="center"/>
          </w:tcPr>
          <w:p w14:paraId="7D2E7E0B">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66</w:t>
            </w:r>
          </w:p>
        </w:tc>
        <w:tc>
          <w:tcPr>
            <w:tcW w:w="532" w:type="pct"/>
            <w:vMerge w:val="continue"/>
            <w:vAlign w:val="center"/>
          </w:tcPr>
          <w:p w14:paraId="4F16FF2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A17D92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胶粉改性沥青聚酯毡与玻纤网格布增强防水卷材</w:t>
            </w:r>
          </w:p>
        </w:tc>
        <w:tc>
          <w:tcPr>
            <w:tcW w:w="830" w:type="pct"/>
            <w:vAlign w:val="center"/>
          </w:tcPr>
          <w:p w14:paraId="48DD18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27A9FE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耐久性差、物理力学性能偏低</w:t>
            </w:r>
          </w:p>
        </w:tc>
        <w:tc>
          <w:tcPr>
            <w:tcW w:w="1086" w:type="pct"/>
            <w:vAlign w:val="center"/>
          </w:tcPr>
          <w:p w14:paraId="7D2E20E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210E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259" w:type="pct"/>
            <w:vAlign w:val="center"/>
          </w:tcPr>
          <w:p w14:paraId="3BFE652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67</w:t>
            </w:r>
          </w:p>
        </w:tc>
        <w:tc>
          <w:tcPr>
            <w:tcW w:w="532" w:type="pct"/>
            <w:vMerge w:val="continue"/>
            <w:vAlign w:val="center"/>
          </w:tcPr>
          <w:p w14:paraId="620E93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1D72F9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溶剂型冷底子油（溶剂型基层处理剂）</w:t>
            </w:r>
          </w:p>
        </w:tc>
        <w:tc>
          <w:tcPr>
            <w:tcW w:w="830" w:type="pct"/>
            <w:vAlign w:val="center"/>
          </w:tcPr>
          <w:p w14:paraId="545952C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A45C08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易发生火灾事故，施工过程污染环境</w:t>
            </w:r>
          </w:p>
        </w:tc>
        <w:tc>
          <w:tcPr>
            <w:tcW w:w="1086" w:type="pct"/>
            <w:vAlign w:val="center"/>
          </w:tcPr>
          <w:p w14:paraId="0C7F274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4E3B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259" w:type="pct"/>
            <w:vAlign w:val="center"/>
          </w:tcPr>
          <w:p w14:paraId="6864037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68</w:t>
            </w:r>
          </w:p>
        </w:tc>
        <w:tc>
          <w:tcPr>
            <w:tcW w:w="532" w:type="pct"/>
            <w:vMerge w:val="continue"/>
            <w:vAlign w:val="center"/>
          </w:tcPr>
          <w:p w14:paraId="7D4296D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4D038F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焦油聚氨酯防水涂料</w:t>
            </w:r>
          </w:p>
        </w:tc>
        <w:tc>
          <w:tcPr>
            <w:tcW w:w="830" w:type="pct"/>
            <w:vAlign w:val="center"/>
          </w:tcPr>
          <w:p w14:paraId="7B71754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6AD113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施工过程污染环境</w:t>
            </w:r>
          </w:p>
        </w:tc>
        <w:tc>
          <w:tcPr>
            <w:tcW w:w="1086" w:type="pct"/>
            <w:vAlign w:val="center"/>
          </w:tcPr>
          <w:p w14:paraId="19119F0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w:t>
            </w:r>
          </w:p>
        </w:tc>
      </w:tr>
      <w:tr w14:paraId="1DCB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259" w:type="pct"/>
            <w:vAlign w:val="center"/>
          </w:tcPr>
          <w:p w14:paraId="172670E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69</w:t>
            </w:r>
          </w:p>
        </w:tc>
        <w:tc>
          <w:tcPr>
            <w:tcW w:w="532" w:type="pct"/>
            <w:vMerge w:val="continue"/>
            <w:vAlign w:val="center"/>
          </w:tcPr>
          <w:p w14:paraId="2B18FD0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241987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焦油聚氯乙烯油膏（PVC塑料油膏、聚氯乙烯胶泥、塑料煤焦油油膏）</w:t>
            </w:r>
          </w:p>
        </w:tc>
        <w:tc>
          <w:tcPr>
            <w:tcW w:w="830" w:type="pct"/>
            <w:vAlign w:val="center"/>
          </w:tcPr>
          <w:p w14:paraId="637CC01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AF4D84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施工质量差，生产和施工过程污染环境</w:t>
            </w:r>
          </w:p>
        </w:tc>
        <w:tc>
          <w:tcPr>
            <w:tcW w:w="1086" w:type="pct"/>
            <w:vAlign w:val="center"/>
          </w:tcPr>
          <w:p w14:paraId="037D1A7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w:t>
            </w:r>
          </w:p>
        </w:tc>
      </w:tr>
      <w:tr w14:paraId="4F3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57BC793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70</w:t>
            </w:r>
          </w:p>
        </w:tc>
        <w:tc>
          <w:tcPr>
            <w:tcW w:w="532" w:type="pct"/>
            <w:vMerge w:val="continue"/>
            <w:vAlign w:val="center"/>
          </w:tcPr>
          <w:p w14:paraId="3E5E186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F938D3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石油沥青纸胎油毡</w:t>
            </w:r>
          </w:p>
        </w:tc>
        <w:tc>
          <w:tcPr>
            <w:tcW w:w="830" w:type="pct"/>
            <w:vAlign w:val="center"/>
          </w:tcPr>
          <w:p w14:paraId="3829689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房屋建筑、市政基础设施工程、水利工程和交通工程作为防水材料使用(文物、古建除外)</w:t>
            </w:r>
          </w:p>
        </w:tc>
        <w:tc>
          <w:tcPr>
            <w:tcW w:w="1394" w:type="pct"/>
            <w:vAlign w:val="center"/>
          </w:tcPr>
          <w:p w14:paraId="2BC847A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耐久性差，施工过程污染环境</w:t>
            </w:r>
          </w:p>
        </w:tc>
        <w:tc>
          <w:tcPr>
            <w:tcW w:w="1086" w:type="pct"/>
            <w:vAlign w:val="center"/>
          </w:tcPr>
          <w:p w14:paraId="73FC136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21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3042C37C">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71</w:t>
            </w:r>
          </w:p>
        </w:tc>
        <w:tc>
          <w:tcPr>
            <w:tcW w:w="532" w:type="pct"/>
            <w:vMerge w:val="continue"/>
            <w:vAlign w:val="center"/>
          </w:tcPr>
          <w:p w14:paraId="36C5075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F5AE82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auto"/>
                <w:kern w:val="0"/>
                <w:sz w:val="24"/>
                <w:szCs w:val="24"/>
              </w:rPr>
              <w:t>芯材厚度小于0.5mm以及采用二次加热复合成型工艺或再生原料生产的聚乙烯丙纶复合防水卷材</w:t>
            </w:r>
          </w:p>
        </w:tc>
        <w:tc>
          <w:tcPr>
            <w:tcW w:w="830" w:type="pct"/>
            <w:vAlign w:val="center"/>
          </w:tcPr>
          <w:p w14:paraId="35D92A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F927C6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产品耐老化性能差，防水功能差</w:t>
            </w:r>
          </w:p>
        </w:tc>
        <w:tc>
          <w:tcPr>
            <w:tcW w:w="1086" w:type="pct"/>
            <w:vAlign w:val="center"/>
          </w:tcPr>
          <w:p w14:paraId="4E3FCEC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228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259" w:type="pct"/>
            <w:vAlign w:val="center"/>
          </w:tcPr>
          <w:p w14:paraId="47E9677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72</w:t>
            </w:r>
          </w:p>
        </w:tc>
        <w:tc>
          <w:tcPr>
            <w:tcW w:w="532" w:type="pct"/>
            <w:vMerge w:val="continue"/>
            <w:vAlign w:val="center"/>
          </w:tcPr>
          <w:p w14:paraId="40AAB4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99A6DA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明火热熔法施工的沥青类防水卷材</w:t>
            </w:r>
          </w:p>
        </w:tc>
        <w:tc>
          <w:tcPr>
            <w:tcW w:w="830" w:type="pct"/>
            <w:vAlign w:val="center"/>
          </w:tcPr>
          <w:p w14:paraId="796291F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地下密闭空间、通风不畅空间和易燃材料附近的防水工程</w:t>
            </w:r>
          </w:p>
        </w:tc>
        <w:tc>
          <w:tcPr>
            <w:tcW w:w="1394" w:type="pct"/>
            <w:vAlign w:val="center"/>
          </w:tcPr>
          <w:p w14:paraId="4A8D450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易发生火灾事故，产生污染物质，影响施工人员健康</w:t>
            </w:r>
          </w:p>
        </w:tc>
        <w:tc>
          <w:tcPr>
            <w:tcW w:w="1086" w:type="pct"/>
            <w:vAlign w:val="center"/>
          </w:tcPr>
          <w:p w14:paraId="1DC4499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48E5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59" w:type="pct"/>
            <w:vAlign w:val="center"/>
          </w:tcPr>
          <w:p w14:paraId="58DAB30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73</w:t>
            </w:r>
          </w:p>
        </w:tc>
        <w:tc>
          <w:tcPr>
            <w:tcW w:w="532" w:type="pct"/>
            <w:vMerge w:val="continue"/>
            <w:vAlign w:val="center"/>
          </w:tcPr>
          <w:p w14:paraId="77B9102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5FABE5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含氯盐的喷涂速凝橡胶沥青防水涂料</w:t>
            </w:r>
          </w:p>
        </w:tc>
        <w:tc>
          <w:tcPr>
            <w:tcW w:w="830" w:type="pct"/>
            <w:vAlign w:val="center"/>
          </w:tcPr>
          <w:p w14:paraId="38AA535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590D0D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污染环境，成膜后氯离子渗透到混凝土中，影响混凝土的耐久性</w:t>
            </w:r>
          </w:p>
        </w:tc>
        <w:tc>
          <w:tcPr>
            <w:tcW w:w="1086" w:type="pct"/>
            <w:vAlign w:val="center"/>
          </w:tcPr>
          <w:p w14:paraId="27FC965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633B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26C4413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74</w:t>
            </w:r>
          </w:p>
        </w:tc>
        <w:tc>
          <w:tcPr>
            <w:tcW w:w="532" w:type="pct"/>
            <w:vMerge w:val="continue"/>
            <w:vAlign w:val="center"/>
          </w:tcPr>
          <w:p w14:paraId="2DBAEC2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D6C347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建筑防水沥青嵌缝油膏</w:t>
            </w:r>
          </w:p>
        </w:tc>
        <w:tc>
          <w:tcPr>
            <w:tcW w:w="830" w:type="pct"/>
            <w:vAlign w:val="center"/>
          </w:tcPr>
          <w:p w14:paraId="6C1E34D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56C4AB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易老化，耐久性差</w:t>
            </w:r>
          </w:p>
        </w:tc>
        <w:tc>
          <w:tcPr>
            <w:tcW w:w="1086" w:type="pct"/>
            <w:vAlign w:val="center"/>
          </w:tcPr>
          <w:p w14:paraId="36D1CAD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7130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Align w:val="center"/>
          </w:tcPr>
          <w:p w14:paraId="6064969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75</w:t>
            </w:r>
          </w:p>
        </w:tc>
        <w:tc>
          <w:tcPr>
            <w:tcW w:w="532" w:type="pct"/>
            <w:vMerge w:val="restart"/>
            <w:vAlign w:val="center"/>
          </w:tcPr>
          <w:p w14:paraId="1590FEE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供暖供冷系统材料设备</w:t>
            </w:r>
          </w:p>
        </w:tc>
        <w:tc>
          <w:tcPr>
            <w:tcW w:w="897" w:type="pct"/>
            <w:vAlign w:val="center"/>
          </w:tcPr>
          <w:p w14:paraId="2E36D47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钢制翅片管散热器（串片）</w:t>
            </w:r>
          </w:p>
        </w:tc>
        <w:tc>
          <w:tcPr>
            <w:tcW w:w="830" w:type="pct"/>
            <w:vAlign w:val="center"/>
          </w:tcPr>
          <w:p w14:paraId="4FD4124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EC352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生产阶段高污染高能耗 散热效果差</w:t>
            </w:r>
          </w:p>
        </w:tc>
        <w:tc>
          <w:tcPr>
            <w:tcW w:w="1086" w:type="pct"/>
            <w:vAlign w:val="center"/>
          </w:tcPr>
          <w:p w14:paraId="57A8C67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195F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9BD4C2D">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76</w:t>
            </w:r>
          </w:p>
        </w:tc>
        <w:tc>
          <w:tcPr>
            <w:tcW w:w="532" w:type="pct"/>
            <w:vMerge w:val="continue"/>
            <w:vAlign w:val="center"/>
          </w:tcPr>
          <w:p w14:paraId="0064822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60D0EF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钢铝复合柱翼型散热器</w:t>
            </w:r>
          </w:p>
        </w:tc>
        <w:tc>
          <w:tcPr>
            <w:tcW w:w="830" w:type="pct"/>
            <w:vAlign w:val="center"/>
          </w:tcPr>
          <w:p w14:paraId="0DC4FDA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2E091D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散热量衰减快、散热效果不易保持</w:t>
            </w:r>
          </w:p>
        </w:tc>
        <w:tc>
          <w:tcPr>
            <w:tcW w:w="1086" w:type="pct"/>
            <w:vAlign w:val="center"/>
          </w:tcPr>
          <w:p w14:paraId="2F29365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7CC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D056EE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77</w:t>
            </w:r>
          </w:p>
        </w:tc>
        <w:tc>
          <w:tcPr>
            <w:tcW w:w="532" w:type="pct"/>
            <w:vMerge w:val="continue"/>
            <w:vAlign w:val="center"/>
          </w:tcPr>
          <w:p w14:paraId="2EB8FE4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9619C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能效标识为3级的低环温空气源热泵机组</w:t>
            </w:r>
          </w:p>
        </w:tc>
        <w:tc>
          <w:tcPr>
            <w:tcW w:w="830" w:type="pct"/>
            <w:vAlign w:val="center"/>
          </w:tcPr>
          <w:p w14:paraId="0248C8B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99E120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能效低、浪费能源</w:t>
            </w:r>
          </w:p>
        </w:tc>
        <w:tc>
          <w:tcPr>
            <w:tcW w:w="1086" w:type="pct"/>
            <w:vAlign w:val="center"/>
          </w:tcPr>
          <w:p w14:paraId="42848AC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72EE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259" w:type="pct"/>
            <w:vAlign w:val="center"/>
          </w:tcPr>
          <w:p w14:paraId="6AECF51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78</w:t>
            </w:r>
          </w:p>
        </w:tc>
        <w:tc>
          <w:tcPr>
            <w:tcW w:w="532" w:type="pct"/>
            <w:vMerge w:val="continue"/>
            <w:vAlign w:val="center"/>
          </w:tcPr>
          <w:p w14:paraId="732D4E6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F75F19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铸铁阀门（过水部分不为铸铁除外）</w:t>
            </w:r>
          </w:p>
        </w:tc>
        <w:tc>
          <w:tcPr>
            <w:tcW w:w="830" w:type="pct"/>
            <w:vAlign w:val="center"/>
          </w:tcPr>
          <w:p w14:paraId="46EAAB4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AF8180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锈蚀严重</w:t>
            </w:r>
          </w:p>
        </w:tc>
        <w:tc>
          <w:tcPr>
            <w:tcW w:w="1086" w:type="pct"/>
            <w:vAlign w:val="center"/>
          </w:tcPr>
          <w:p w14:paraId="5200789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01B2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259" w:type="pct"/>
            <w:vAlign w:val="center"/>
          </w:tcPr>
          <w:p w14:paraId="7D55691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79</w:t>
            </w:r>
          </w:p>
        </w:tc>
        <w:tc>
          <w:tcPr>
            <w:tcW w:w="532" w:type="pct"/>
            <w:vMerge w:val="continue"/>
            <w:vAlign w:val="center"/>
          </w:tcPr>
          <w:p w14:paraId="7DE7896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39E0AD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手动温控阀</w:t>
            </w:r>
          </w:p>
        </w:tc>
        <w:tc>
          <w:tcPr>
            <w:tcW w:w="830" w:type="pct"/>
            <w:vAlign w:val="center"/>
          </w:tcPr>
          <w:p w14:paraId="2ABF364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新建和改、扩建的居住建筑或以散热器为主的公共建筑</w:t>
            </w:r>
          </w:p>
        </w:tc>
        <w:tc>
          <w:tcPr>
            <w:tcW w:w="1394" w:type="pct"/>
            <w:vAlign w:val="center"/>
          </w:tcPr>
          <w:p w14:paraId="3743892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无法实现自动恒温功能</w:t>
            </w:r>
          </w:p>
        </w:tc>
        <w:tc>
          <w:tcPr>
            <w:tcW w:w="1086" w:type="pct"/>
            <w:vAlign w:val="center"/>
          </w:tcPr>
          <w:p w14:paraId="258ABB4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100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59" w:type="pct"/>
            <w:vAlign w:val="center"/>
          </w:tcPr>
          <w:p w14:paraId="0428632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80</w:t>
            </w:r>
          </w:p>
        </w:tc>
        <w:tc>
          <w:tcPr>
            <w:tcW w:w="532" w:type="pct"/>
            <w:vMerge w:val="continue"/>
            <w:vAlign w:val="center"/>
          </w:tcPr>
          <w:p w14:paraId="6D87DA1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369FCC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记忆合金原理的恒温控制阀</w:t>
            </w:r>
          </w:p>
        </w:tc>
        <w:tc>
          <w:tcPr>
            <w:tcW w:w="830" w:type="pct"/>
            <w:vAlign w:val="center"/>
          </w:tcPr>
          <w:p w14:paraId="128CC1F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35177D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只有开关动作，不能实现调节功能</w:t>
            </w:r>
          </w:p>
        </w:tc>
        <w:tc>
          <w:tcPr>
            <w:tcW w:w="1086" w:type="pct"/>
            <w:vAlign w:val="center"/>
          </w:tcPr>
          <w:p w14:paraId="733DDDE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《供热计量技术规程》</w:t>
            </w:r>
          </w:p>
        </w:tc>
      </w:tr>
      <w:tr w14:paraId="09C82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59" w:type="pct"/>
            <w:vAlign w:val="center"/>
          </w:tcPr>
          <w:p w14:paraId="7A994FC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81</w:t>
            </w:r>
          </w:p>
        </w:tc>
        <w:tc>
          <w:tcPr>
            <w:tcW w:w="532" w:type="pct"/>
            <w:vMerge w:val="continue"/>
            <w:vAlign w:val="center"/>
          </w:tcPr>
          <w:p w14:paraId="3693FF7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87E29A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两段式燃烧器</w:t>
            </w:r>
          </w:p>
        </w:tc>
        <w:tc>
          <w:tcPr>
            <w:tcW w:w="830" w:type="pct"/>
            <w:vAlign w:val="center"/>
          </w:tcPr>
          <w:p w14:paraId="78271FA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新建1.4MW以上（不包括1.4MW）燃气供热锅炉</w:t>
            </w:r>
          </w:p>
        </w:tc>
        <w:tc>
          <w:tcPr>
            <w:tcW w:w="1394" w:type="pct"/>
            <w:vAlign w:val="center"/>
          </w:tcPr>
          <w:p w14:paraId="57A42C0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能效低，浪费能源</w:t>
            </w:r>
          </w:p>
        </w:tc>
        <w:tc>
          <w:tcPr>
            <w:tcW w:w="1086" w:type="pct"/>
            <w:vAlign w:val="center"/>
          </w:tcPr>
          <w:p w14:paraId="21ECD55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D60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59" w:type="pct"/>
            <w:vAlign w:val="center"/>
          </w:tcPr>
          <w:p w14:paraId="056AD25E">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82</w:t>
            </w:r>
          </w:p>
        </w:tc>
        <w:tc>
          <w:tcPr>
            <w:tcW w:w="532" w:type="pct"/>
            <w:vMerge w:val="continue"/>
            <w:vAlign w:val="center"/>
          </w:tcPr>
          <w:p w14:paraId="02CA9DC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AFF3EE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非变频燃烧器</w:t>
            </w:r>
          </w:p>
        </w:tc>
        <w:tc>
          <w:tcPr>
            <w:tcW w:w="830" w:type="pct"/>
            <w:vAlign w:val="center"/>
          </w:tcPr>
          <w:p w14:paraId="27B4F87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新建7.0MW以上（含7.0MW）燃气供热锅炉</w:t>
            </w:r>
          </w:p>
        </w:tc>
        <w:tc>
          <w:tcPr>
            <w:tcW w:w="1394" w:type="pct"/>
            <w:vAlign w:val="center"/>
          </w:tcPr>
          <w:p w14:paraId="1479DB9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热效率差，噪音较高</w:t>
            </w:r>
          </w:p>
        </w:tc>
        <w:tc>
          <w:tcPr>
            <w:tcW w:w="1086" w:type="pct"/>
            <w:vAlign w:val="center"/>
          </w:tcPr>
          <w:p w14:paraId="745E063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3E09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77766E8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83</w:t>
            </w:r>
          </w:p>
        </w:tc>
        <w:tc>
          <w:tcPr>
            <w:tcW w:w="532" w:type="pct"/>
            <w:vMerge w:val="continue"/>
            <w:vAlign w:val="center"/>
          </w:tcPr>
          <w:p w14:paraId="6B9C5B2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6E7DFD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冷镀锌钢管、非镀锌钢管</w:t>
            </w:r>
          </w:p>
        </w:tc>
        <w:tc>
          <w:tcPr>
            <w:tcW w:w="830" w:type="pct"/>
            <w:vAlign w:val="center"/>
          </w:tcPr>
          <w:p w14:paraId="1A4C1A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5B72DA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易锈蚀，影响热计量温控器具的使用</w:t>
            </w:r>
          </w:p>
        </w:tc>
        <w:tc>
          <w:tcPr>
            <w:tcW w:w="1086" w:type="pct"/>
            <w:vAlign w:val="center"/>
          </w:tcPr>
          <w:p w14:paraId="1E0E66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A9B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3E76146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84</w:t>
            </w:r>
          </w:p>
        </w:tc>
        <w:tc>
          <w:tcPr>
            <w:tcW w:w="532" w:type="pct"/>
            <w:vMerge w:val="continue"/>
            <w:vAlign w:val="center"/>
          </w:tcPr>
          <w:p w14:paraId="3D14691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B9D89E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内腔粘砂灰铸铁散热器</w:t>
            </w:r>
          </w:p>
        </w:tc>
        <w:tc>
          <w:tcPr>
            <w:tcW w:w="830" w:type="pct"/>
            <w:vAlign w:val="center"/>
          </w:tcPr>
          <w:p w14:paraId="574E2E8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EF50CF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内部易结垢，导热性差，内腔结砂影响计量器具的使用</w:t>
            </w:r>
          </w:p>
        </w:tc>
        <w:tc>
          <w:tcPr>
            <w:tcW w:w="1086" w:type="pct"/>
            <w:vAlign w:val="center"/>
          </w:tcPr>
          <w:p w14:paraId="1218F97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A7B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703861E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85</w:t>
            </w:r>
          </w:p>
        </w:tc>
        <w:tc>
          <w:tcPr>
            <w:tcW w:w="532" w:type="pct"/>
            <w:vMerge w:val="continue"/>
            <w:vAlign w:val="center"/>
          </w:tcPr>
          <w:p w14:paraId="13296B5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CE6B50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圆翼型、长翼型、813型灰铸铁散热器</w:t>
            </w:r>
          </w:p>
        </w:tc>
        <w:tc>
          <w:tcPr>
            <w:tcW w:w="830" w:type="pct"/>
            <w:vAlign w:val="center"/>
          </w:tcPr>
          <w:p w14:paraId="4015A11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39D82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金属热强度差</w:t>
            </w:r>
          </w:p>
        </w:tc>
        <w:tc>
          <w:tcPr>
            <w:tcW w:w="1086" w:type="pct"/>
            <w:vAlign w:val="center"/>
          </w:tcPr>
          <w:p w14:paraId="2B48B79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71E2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259" w:type="pct"/>
            <w:vAlign w:val="center"/>
          </w:tcPr>
          <w:p w14:paraId="088EA64D">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86</w:t>
            </w:r>
          </w:p>
        </w:tc>
        <w:tc>
          <w:tcPr>
            <w:tcW w:w="532" w:type="pct"/>
            <w:vMerge w:val="continue"/>
            <w:vAlign w:val="center"/>
          </w:tcPr>
          <w:p w14:paraId="1E72F60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6457E8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无安全接地的低温辐电热膜</w:t>
            </w:r>
          </w:p>
        </w:tc>
        <w:tc>
          <w:tcPr>
            <w:tcW w:w="830" w:type="pct"/>
            <w:vAlign w:val="center"/>
          </w:tcPr>
          <w:p w14:paraId="1CF409A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E9A2C1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存在安全隐患</w:t>
            </w:r>
          </w:p>
        </w:tc>
        <w:tc>
          <w:tcPr>
            <w:tcW w:w="1086" w:type="pct"/>
            <w:vAlign w:val="center"/>
          </w:tcPr>
          <w:p w14:paraId="0E2C3BE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60C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4B82FF0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87</w:t>
            </w:r>
          </w:p>
        </w:tc>
        <w:tc>
          <w:tcPr>
            <w:tcW w:w="532" w:type="pct"/>
            <w:vMerge w:val="continue"/>
            <w:vAlign w:val="center"/>
          </w:tcPr>
          <w:p w14:paraId="2706AA0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998B4D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不具备数据远传通讯功能的热计量表</w:t>
            </w:r>
          </w:p>
        </w:tc>
        <w:tc>
          <w:tcPr>
            <w:tcW w:w="830" w:type="pct"/>
            <w:vAlign w:val="center"/>
          </w:tcPr>
          <w:p w14:paraId="44BB03E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7831F3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无法实现计量数据远传</w:t>
            </w:r>
          </w:p>
        </w:tc>
        <w:tc>
          <w:tcPr>
            <w:tcW w:w="1086" w:type="pct"/>
            <w:vAlign w:val="center"/>
          </w:tcPr>
          <w:p w14:paraId="2A4BADA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7F5B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59" w:type="pct"/>
            <w:vAlign w:val="center"/>
          </w:tcPr>
          <w:p w14:paraId="1ACCD30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88</w:t>
            </w:r>
          </w:p>
        </w:tc>
        <w:tc>
          <w:tcPr>
            <w:tcW w:w="532" w:type="pct"/>
            <w:vMerge w:val="continue"/>
            <w:vAlign w:val="center"/>
          </w:tcPr>
          <w:p w14:paraId="25964B4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81C495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能效标识2级及以下，氮氧化物排放未达到GB25034</w:t>
            </w:r>
            <w:r>
              <w:rPr>
                <w:rFonts w:hint="default" w:ascii="Times New Roman" w:hAnsi="Times New Roman" w:eastAsia="仿宋_GB2312" w:cs="Times New Roman"/>
                <w:kern w:val="0"/>
                <w:sz w:val="24"/>
                <w:szCs w:val="24"/>
                <w:lang w:val="en-US" w:eastAsia="zh-CN"/>
              </w:rPr>
              <w:t>中</w:t>
            </w:r>
            <w:r>
              <w:rPr>
                <w:rFonts w:hint="default" w:ascii="Times New Roman" w:hAnsi="Times New Roman" w:eastAsia="仿宋_GB2312" w:cs="Times New Roman"/>
                <w:kern w:val="0"/>
                <w:sz w:val="24"/>
                <w:szCs w:val="24"/>
              </w:rPr>
              <w:t>的5级要求的燃气采暖用壁挂炉</w:t>
            </w:r>
          </w:p>
        </w:tc>
        <w:tc>
          <w:tcPr>
            <w:tcW w:w="830" w:type="pct"/>
            <w:vAlign w:val="center"/>
          </w:tcPr>
          <w:p w14:paraId="4DC492B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0B82AF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能效低、浪费能源</w:t>
            </w:r>
          </w:p>
        </w:tc>
        <w:tc>
          <w:tcPr>
            <w:tcW w:w="1086" w:type="pct"/>
            <w:vAlign w:val="center"/>
          </w:tcPr>
          <w:p w14:paraId="0C0DB65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341E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59" w:type="pct"/>
            <w:vAlign w:val="center"/>
          </w:tcPr>
          <w:p w14:paraId="524260A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89</w:t>
            </w:r>
          </w:p>
        </w:tc>
        <w:tc>
          <w:tcPr>
            <w:tcW w:w="532" w:type="pct"/>
            <w:vMerge w:val="continue"/>
            <w:vAlign w:val="center"/>
          </w:tcPr>
          <w:p w14:paraId="664BB93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4F75BA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进水口低于水面（低进水）的卫生洁具水箱配件</w:t>
            </w:r>
          </w:p>
        </w:tc>
        <w:tc>
          <w:tcPr>
            <w:tcW w:w="830" w:type="pct"/>
            <w:vAlign w:val="center"/>
          </w:tcPr>
          <w:p w14:paraId="498842A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434CDA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不防虹吸，污染水质</w:t>
            </w:r>
          </w:p>
        </w:tc>
        <w:tc>
          <w:tcPr>
            <w:tcW w:w="1086" w:type="pct"/>
            <w:vAlign w:val="center"/>
          </w:tcPr>
          <w:p w14:paraId="1ED8C12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610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59" w:type="pct"/>
            <w:vAlign w:val="center"/>
          </w:tcPr>
          <w:p w14:paraId="2E937C3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90</w:t>
            </w:r>
          </w:p>
        </w:tc>
        <w:tc>
          <w:tcPr>
            <w:tcW w:w="532" w:type="pct"/>
            <w:vMerge w:val="continue"/>
            <w:vAlign w:val="center"/>
          </w:tcPr>
          <w:p w14:paraId="6115239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95B8E9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手接触式洗面器水嘴</w:t>
            </w:r>
          </w:p>
        </w:tc>
        <w:tc>
          <w:tcPr>
            <w:tcW w:w="830" w:type="pct"/>
            <w:vAlign w:val="center"/>
          </w:tcPr>
          <w:p w14:paraId="4FF1E69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公共厕所、公共场所卫生间</w:t>
            </w:r>
          </w:p>
        </w:tc>
        <w:tc>
          <w:tcPr>
            <w:tcW w:w="1394" w:type="pct"/>
            <w:vAlign w:val="center"/>
          </w:tcPr>
          <w:p w14:paraId="000A853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易交叉感染传染疾病</w:t>
            </w:r>
          </w:p>
        </w:tc>
        <w:tc>
          <w:tcPr>
            <w:tcW w:w="1086" w:type="pct"/>
            <w:vAlign w:val="center"/>
          </w:tcPr>
          <w:p w14:paraId="38D46B9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37E6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259" w:type="pct"/>
            <w:vAlign w:val="center"/>
          </w:tcPr>
          <w:p w14:paraId="6690536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91</w:t>
            </w:r>
          </w:p>
        </w:tc>
        <w:tc>
          <w:tcPr>
            <w:tcW w:w="532" w:type="pct"/>
            <w:vMerge w:val="continue"/>
            <w:vAlign w:val="center"/>
          </w:tcPr>
          <w:p w14:paraId="34BBE33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78BDFC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便器用手触式（按钮、扳手）冲洗阀</w:t>
            </w:r>
          </w:p>
        </w:tc>
        <w:tc>
          <w:tcPr>
            <w:tcW w:w="830" w:type="pct"/>
            <w:vAlign w:val="center"/>
          </w:tcPr>
          <w:p w14:paraId="54ECCA1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新建公共厕所、公共场所卫生间</w:t>
            </w:r>
          </w:p>
        </w:tc>
        <w:tc>
          <w:tcPr>
            <w:tcW w:w="1394" w:type="pct"/>
            <w:vAlign w:val="center"/>
          </w:tcPr>
          <w:p w14:paraId="087C8FC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易交叉感染</w:t>
            </w:r>
          </w:p>
        </w:tc>
        <w:tc>
          <w:tcPr>
            <w:tcW w:w="1086" w:type="pct"/>
            <w:vAlign w:val="center"/>
          </w:tcPr>
          <w:p w14:paraId="4597918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93C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59" w:type="pct"/>
            <w:vAlign w:val="center"/>
          </w:tcPr>
          <w:p w14:paraId="3C8AD32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92</w:t>
            </w:r>
          </w:p>
        </w:tc>
        <w:tc>
          <w:tcPr>
            <w:tcW w:w="532" w:type="pct"/>
            <w:vMerge w:val="continue"/>
            <w:vAlign w:val="center"/>
          </w:tcPr>
          <w:p w14:paraId="4A5A30F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965266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6升水以上的大便器系统（不含6升）</w:t>
            </w:r>
          </w:p>
        </w:tc>
        <w:tc>
          <w:tcPr>
            <w:tcW w:w="830" w:type="pct"/>
            <w:vAlign w:val="center"/>
          </w:tcPr>
          <w:p w14:paraId="62B39AC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E95E2C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浪费水资源</w:t>
            </w:r>
          </w:p>
        </w:tc>
        <w:tc>
          <w:tcPr>
            <w:tcW w:w="1086" w:type="pct"/>
            <w:vAlign w:val="center"/>
          </w:tcPr>
          <w:p w14:paraId="721F724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5F6F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59" w:type="pct"/>
            <w:vAlign w:val="center"/>
          </w:tcPr>
          <w:p w14:paraId="1D62C43D">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93</w:t>
            </w:r>
          </w:p>
        </w:tc>
        <w:tc>
          <w:tcPr>
            <w:tcW w:w="532" w:type="pct"/>
            <w:vMerge w:val="continue"/>
            <w:vAlign w:val="center"/>
          </w:tcPr>
          <w:p w14:paraId="38CDB9F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1559B2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螺旋升降式铸铁水嘴</w:t>
            </w:r>
          </w:p>
        </w:tc>
        <w:tc>
          <w:tcPr>
            <w:tcW w:w="830" w:type="pct"/>
            <w:vAlign w:val="center"/>
          </w:tcPr>
          <w:p w14:paraId="4F764E6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87CC78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密封效果差、浪费水资源</w:t>
            </w:r>
          </w:p>
        </w:tc>
        <w:tc>
          <w:tcPr>
            <w:tcW w:w="1086" w:type="pct"/>
            <w:vAlign w:val="center"/>
          </w:tcPr>
          <w:p w14:paraId="203B61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4ED9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59" w:type="pct"/>
            <w:vAlign w:val="center"/>
          </w:tcPr>
          <w:p w14:paraId="2C6C0AD7">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94</w:t>
            </w:r>
          </w:p>
        </w:tc>
        <w:tc>
          <w:tcPr>
            <w:tcW w:w="532" w:type="pct"/>
            <w:vMerge w:val="restart"/>
            <w:vAlign w:val="center"/>
          </w:tcPr>
          <w:p w14:paraId="26891E8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涂料腻子类</w:t>
            </w:r>
          </w:p>
        </w:tc>
        <w:tc>
          <w:tcPr>
            <w:tcW w:w="897" w:type="pct"/>
            <w:vAlign w:val="center"/>
          </w:tcPr>
          <w:p w14:paraId="423AA7F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溶剂型内外墙涂料</w:t>
            </w:r>
          </w:p>
        </w:tc>
        <w:tc>
          <w:tcPr>
            <w:tcW w:w="830" w:type="pct"/>
            <w:vAlign w:val="center"/>
          </w:tcPr>
          <w:p w14:paraId="46DBB6E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A8A3C3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易发生火灾事故，施工过程污染环境</w:t>
            </w:r>
          </w:p>
        </w:tc>
        <w:tc>
          <w:tcPr>
            <w:tcW w:w="1086" w:type="pct"/>
            <w:vAlign w:val="center"/>
          </w:tcPr>
          <w:p w14:paraId="1D6D04A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w:t>
            </w:r>
          </w:p>
        </w:tc>
      </w:tr>
      <w:tr w14:paraId="4D1A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59" w:type="pct"/>
            <w:vAlign w:val="center"/>
          </w:tcPr>
          <w:p w14:paraId="6A45724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95</w:t>
            </w:r>
          </w:p>
        </w:tc>
        <w:tc>
          <w:tcPr>
            <w:tcW w:w="532" w:type="pct"/>
            <w:vMerge w:val="continue"/>
            <w:vAlign w:val="center"/>
          </w:tcPr>
          <w:p w14:paraId="7961CEA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7BD030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溶剂型地坪涂料</w:t>
            </w:r>
          </w:p>
        </w:tc>
        <w:tc>
          <w:tcPr>
            <w:tcW w:w="830" w:type="pct"/>
            <w:vAlign w:val="center"/>
          </w:tcPr>
          <w:p w14:paraId="708B492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880EBB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易发生火灾事故，施工过程污染环境</w:t>
            </w:r>
          </w:p>
        </w:tc>
        <w:tc>
          <w:tcPr>
            <w:tcW w:w="1086" w:type="pct"/>
            <w:vAlign w:val="center"/>
          </w:tcPr>
          <w:p w14:paraId="4F25649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w:t>
            </w:r>
          </w:p>
        </w:tc>
      </w:tr>
      <w:tr w14:paraId="3C0D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jc w:val="center"/>
        </w:trPr>
        <w:tc>
          <w:tcPr>
            <w:tcW w:w="259" w:type="pct"/>
            <w:vAlign w:val="center"/>
          </w:tcPr>
          <w:p w14:paraId="4813239A">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96</w:t>
            </w:r>
          </w:p>
        </w:tc>
        <w:tc>
          <w:tcPr>
            <w:tcW w:w="532" w:type="pct"/>
            <w:vMerge w:val="continue"/>
            <w:vAlign w:val="center"/>
          </w:tcPr>
          <w:p w14:paraId="1BEEE05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070B9B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非防水透气性外墙涂料（透气性小于0.85g/(m</w:t>
            </w:r>
            <w:r>
              <w:rPr>
                <w:rFonts w:hint="default" w:ascii="Times New Roman" w:hAnsi="Times New Roman" w:eastAsia="仿宋_GB2312" w:cs="Times New Roman"/>
                <w:kern w:val="0"/>
                <w:sz w:val="24"/>
                <w:szCs w:val="24"/>
                <w:vertAlign w:val="baseline"/>
              </w:rPr>
              <w:t>2</w:t>
            </w:r>
            <w:r>
              <w:rPr>
                <w:rFonts w:hint="default" w:ascii="Times New Roman" w:hAnsi="Times New Roman" w:eastAsia="仿宋_GB2312" w:cs="Times New Roman"/>
                <w:kern w:val="0"/>
                <w:sz w:val="24"/>
                <w:szCs w:val="24"/>
              </w:rPr>
              <w:t>·h)）</w:t>
            </w:r>
          </w:p>
        </w:tc>
        <w:tc>
          <w:tcPr>
            <w:tcW w:w="830" w:type="pct"/>
            <w:vAlign w:val="center"/>
          </w:tcPr>
          <w:p w14:paraId="73C131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节能建筑外保温墙体</w:t>
            </w:r>
          </w:p>
        </w:tc>
        <w:tc>
          <w:tcPr>
            <w:tcW w:w="1394" w:type="pct"/>
            <w:vAlign w:val="center"/>
          </w:tcPr>
          <w:p w14:paraId="52ECFE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易导致墙体饰面气泡、发霉、开裂及脱落</w:t>
            </w:r>
          </w:p>
        </w:tc>
        <w:tc>
          <w:tcPr>
            <w:tcW w:w="1086" w:type="pct"/>
            <w:vAlign w:val="center"/>
          </w:tcPr>
          <w:p w14:paraId="7E565FF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BC9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259" w:type="pct"/>
            <w:vAlign w:val="center"/>
          </w:tcPr>
          <w:p w14:paraId="00F5A7E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97</w:t>
            </w:r>
          </w:p>
        </w:tc>
        <w:tc>
          <w:tcPr>
            <w:tcW w:w="532" w:type="pct"/>
            <w:vMerge w:val="continue"/>
            <w:vAlign w:val="center"/>
          </w:tcPr>
          <w:p w14:paraId="1595A83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515862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含双对氯苯基三氯乙烷、 三丁基锡、 全氟辛酸及其盐类、全氟辛烷磺酸、 红丹</w:t>
            </w:r>
            <w:r>
              <w:rPr>
                <w:rFonts w:hint="default" w:ascii="Times New Roman" w:hAnsi="Times New Roman" w:eastAsia="仿宋_GB2312" w:cs="Times New Roman"/>
                <w:kern w:val="0"/>
                <w:sz w:val="24"/>
                <w:szCs w:val="24"/>
                <w:lang w:val="en-US" w:eastAsia="zh-CN"/>
              </w:rPr>
              <w:t>等</w:t>
            </w:r>
            <w:r>
              <w:rPr>
                <w:rFonts w:hint="default" w:ascii="Times New Roman" w:hAnsi="Times New Roman" w:eastAsia="仿宋_GB2312" w:cs="Times New Roman"/>
                <w:kern w:val="0"/>
                <w:sz w:val="24"/>
                <w:szCs w:val="24"/>
              </w:rPr>
              <w:t>有害物质的涂料</w:t>
            </w:r>
          </w:p>
        </w:tc>
        <w:tc>
          <w:tcPr>
            <w:tcW w:w="830" w:type="pct"/>
            <w:vAlign w:val="center"/>
          </w:tcPr>
          <w:p w14:paraId="6026608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49CD3A7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含有毒物质、危害人体健康</w:t>
            </w:r>
          </w:p>
        </w:tc>
        <w:tc>
          <w:tcPr>
            <w:tcW w:w="1086" w:type="pct"/>
            <w:vAlign w:val="center"/>
          </w:tcPr>
          <w:p w14:paraId="1A15399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国家发展改革委《产业结构调整指导目录（2024年本）》</w:t>
            </w:r>
          </w:p>
        </w:tc>
      </w:tr>
      <w:tr w14:paraId="2ADB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4232B90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98</w:t>
            </w:r>
          </w:p>
        </w:tc>
        <w:tc>
          <w:tcPr>
            <w:tcW w:w="532" w:type="pct"/>
            <w:vMerge w:val="continue"/>
            <w:vAlign w:val="center"/>
          </w:tcPr>
          <w:p w14:paraId="0A628B6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16A5DC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瓷釉涂料</w:t>
            </w:r>
          </w:p>
        </w:tc>
        <w:tc>
          <w:tcPr>
            <w:tcW w:w="830" w:type="pct"/>
            <w:vAlign w:val="center"/>
          </w:tcPr>
          <w:p w14:paraId="30D53A8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9DADED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w:t>
            </w:r>
            <w:r>
              <w:rPr>
                <w:rFonts w:hint="default" w:ascii="Times New Roman" w:hAnsi="Times New Roman" w:eastAsia="仿宋_GB2312" w:cs="Times New Roman"/>
                <w:kern w:val="0"/>
                <w:sz w:val="24"/>
                <w:szCs w:val="24"/>
                <w:lang w:val="en-US" w:eastAsia="zh-CN"/>
              </w:rPr>
              <w:t>二甲苯挥发性</w:t>
            </w:r>
            <w:r>
              <w:rPr>
                <w:rFonts w:hint="default" w:ascii="Times New Roman" w:hAnsi="Times New Roman" w:eastAsia="仿宋_GB2312" w:cs="Times New Roman"/>
                <w:kern w:val="0"/>
                <w:sz w:val="24"/>
                <w:szCs w:val="24"/>
              </w:rPr>
              <w:t>溶剂，危害人体健康</w:t>
            </w:r>
          </w:p>
        </w:tc>
        <w:tc>
          <w:tcPr>
            <w:tcW w:w="1086" w:type="pct"/>
            <w:vAlign w:val="center"/>
          </w:tcPr>
          <w:p w14:paraId="5C37AE6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B77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259" w:type="pct"/>
            <w:vAlign w:val="center"/>
          </w:tcPr>
          <w:p w14:paraId="7050584B">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99</w:t>
            </w:r>
          </w:p>
        </w:tc>
        <w:tc>
          <w:tcPr>
            <w:tcW w:w="532" w:type="pct"/>
            <w:vMerge w:val="continue"/>
            <w:vAlign w:val="center"/>
          </w:tcPr>
          <w:p w14:paraId="7B83C34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570300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硝基类溶剂型木器涂料</w:t>
            </w:r>
          </w:p>
        </w:tc>
        <w:tc>
          <w:tcPr>
            <w:tcW w:w="830" w:type="pct"/>
            <w:vAlign w:val="center"/>
          </w:tcPr>
          <w:p w14:paraId="55F0BDD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房屋建筑、市政基础设施工程、水利工程和交通工程室内装饰装修工程</w:t>
            </w:r>
          </w:p>
        </w:tc>
        <w:tc>
          <w:tcPr>
            <w:tcW w:w="1394" w:type="pct"/>
            <w:vAlign w:val="center"/>
          </w:tcPr>
          <w:p w14:paraId="0766CE0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含有机污染物，施工时挥发有害气体，易发生火灾事故</w:t>
            </w:r>
          </w:p>
        </w:tc>
        <w:tc>
          <w:tcPr>
            <w:tcW w:w="1086" w:type="pct"/>
            <w:vAlign w:val="center"/>
          </w:tcPr>
          <w:p w14:paraId="737B49D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《木器涂料中有害物质限量》GB 18581-2020</w:t>
            </w:r>
          </w:p>
        </w:tc>
      </w:tr>
      <w:tr w14:paraId="6350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259" w:type="pct"/>
            <w:vAlign w:val="center"/>
          </w:tcPr>
          <w:p w14:paraId="6E71727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100</w:t>
            </w:r>
          </w:p>
        </w:tc>
        <w:tc>
          <w:tcPr>
            <w:tcW w:w="532" w:type="pct"/>
            <w:vMerge w:val="continue"/>
            <w:vAlign w:val="center"/>
          </w:tcPr>
          <w:p w14:paraId="200F29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54A57C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含多氯联苯的涂料</w:t>
            </w:r>
          </w:p>
        </w:tc>
        <w:tc>
          <w:tcPr>
            <w:tcW w:w="830" w:type="pct"/>
            <w:vAlign w:val="center"/>
          </w:tcPr>
          <w:p w14:paraId="604FED1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B968EC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多氯联苯属于致癌物质，危害人体健康</w:t>
            </w:r>
          </w:p>
        </w:tc>
        <w:tc>
          <w:tcPr>
            <w:tcW w:w="1086" w:type="pct"/>
            <w:vAlign w:val="center"/>
          </w:tcPr>
          <w:p w14:paraId="2C85AF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国家发展改革委《产业结构调整指导目录（2024年本）》</w:t>
            </w:r>
          </w:p>
        </w:tc>
      </w:tr>
      <w:tr w14:paraId="19F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259" w:type="pct"/>
            <w:vAlign w:val="center"/>
          </w:tcPr>
          <w:p w14:paraId="41DAD39E">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101</w:t>
            </w:r>
          </w:p>
        </w:tc>
        <w:tc>
          <w:tcPr>
            <w:tcW w:w="532" w:type="pct"/>
            <w:vMerge w:val="continue"/>
            <w:vAlign w:val="center"/>
          </w:tcPr>
          <w:p w14:paraId="215E473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0875C6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不耐水石膏类刮墙腻子</w:t>
            </w:r>
          </w:p>
        </w:tc>
        <w:tc>
          <w:tcPr>
            <w:tcW w:w="830" w:type="pct"/>
            <w:vAlign w:val="center"/>
          </w:tcPr>
          <w:p w14:paraId="19B7DE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房屋建筑、市政基础设施工程、水利工程和交通工程（不包括非潮湿及长期有水房间）</w:t>
            </w:r>
          </w:p>
        </w:tc>
        <w:tc>
          <w:tcPr>
            <w:tcW w:w="1394" w:type="pct"/>
            <w:vAlign w:val="center"/>
          </w:tcPr>
          <w:p w14:paraId="5BF39AC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耐水性能差，强度低</w:t>
            </w:r>
          </w:p>
        </w:tc>
        <w:tc>
          <w:tcPr>
            <w:tcW w:w="1086" w:type="pct"/>
            <w:vAlign w:val="center"/>
          </w:tcPr>
          <w:p w14:paraId="04506C7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7947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414F3AC2">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102</w:t>
            </w:r>
          </w:p>
        </w:tc>
        <w:tc>
          <w:tcPr>
            <w:tcW w:w="532" w:type="pct"/>
            <w:vMerge w:val="restart"/>
            <w:vAlign w:val="center"/>
          </w:tcPr>
          <w:p w14:paraId="509370A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胶粘剂类</w:t>
            </w:r>
          </w:p>
        </w:tc>
        <w:tc>
          <w:tcPr>
            <w:tcW w:w="897" w:type="pct"/>
            <w:vAlign w:val="center"/>
          </w:tcPr>
          <w:p w14:paraId="7D447C9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聚丙烯酰胺类建筑胶粘剂</w:t>
            </w:r>
          </w:p>
        </w:tc>
        <w:tc>
          <w:tcPr>
            <w:tcW w:w="830" w:type="pct"/>
            <w:vAlign w:val="center"/>
          </w:tcPr>
          <w:p w14:paraId="3D31D52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6061358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耐温性能差，耐久性差，易脱落</w:t>
            </w:r>
          </w:p>
        </w:tc>
        <w:tc>
          <w:tcPr>
            <w:tcW w:w="1086" w:type="pct"/>
            <w:vAlign w:val="center"/>
          </w:tcPr>
          <w:p w14:paraId="24B8C3B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5776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259" w:type="pct"/>
            <w:vAlign w:val="center"/>
          </w:tcPr>
          <w:p w14:paraId="2AB98882">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103</w:t>
            </w:r>
          </w:p>
        </w:tc>
        <w:tc>
          <w:tcPr>
            <w:tcW w:w="532" w:type="pct"/>
            <w:vMerge w:val="continue"/>
            <w:vAlign w:val="center"/>
          </w:tcPr>
          <w:p w14:paraId="3328A79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C7D195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瓷砖粘接剂和填缝剂</w:t>
            </w:r>
          </w:p>
        </w:tc>
        <w:tc>
          <w:tcPr>
            <w:tcW w:w="830" w:type="pct"/>
            <w:vAlign w:val="center"/>
          </w:tcPr>
          <w:p w14:paraId="65D9235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E88254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多氯联苯属于致癌物质，危害人体健康</w:t>
            </w:r>
          </w:p>
        </w:tc>
        <w:tc>
          <w:tcPr>
            <w:tcW w:w="1086" w:type="pct"/>
            <w:vAlign w:val="center"/>
          </w:tcPr>
          <w:p w14:paraId="4F39ECC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国家发展改革委《产业结构调整指导目录（2024年本）》</w:t>
            </w:r>
          </w:p>
        </w:tc>
      </w:tr>
      <w:tr w14:paraId="7736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213A172">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104</w:t>
            </w:r>
          </w:p>
        </w:tc>
        <w:tc>
          <w:tcPr>
            <w:tcW w:w="532" w:type="pct"/>
            <w:vMerge w:val="continue"/>
            <w:vAlign w:val="center"/>
          </w:tcPr>
          <w:p w14:paraId="4C08F2D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3268C17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质量损失率＞8%的硅酮密封胶，质量损失率＞5%的改性硅酮密封胶</w:t>
            </w:r>
          </w:p>
        </w:tc>
        <w:tc>
          <w:tcPr>
            <w:tcW w:w="830" w:type="pct"/>
            <w:vAlign w:val="center"/>
          </w:tcPr>
          <w:p w14:paraId="72DD6EC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房屋及市政基础设施工程中的非结构部位。</w:t>
            </w:r>
          </w:p>
        </w:tc>
        <w:tc>
          <w:tcPr>
            <w:tcW w:w="1394" w:type="pct"/>
            <w:vAlign w:val="center"/>
          </w:tcPr>
          <w:p w14:paraId="540EB87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迁移挥发的组分含量高，成型以后耐久性差，容易开裂</w:t>
            </w:r>
          </w:p>
        </w:tc>
        <w:tc>
          <w:tcPr>
            <w:tcW w:w="1086" w:type="pct"/>
            <w:vAlign w:val="center"/>
          </w:tcPr>
          <w:p w14:paraId="3E7715A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《建筑与市政工程防水通用规范》GB 55030-2022</w:t>
            </w:r>
          </w:p>
        </w:tc>
      </w:tr>
      <w:tr w14:paraId="3AA1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6EC92F5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105</w:t>
            </w:r>
          </w:p>
        </w:tc>
        <w:tc>
          <w:tcPr>
            <w:tcW w:w="532" w:type="pct"/>
            <w:vMerge w:val="restart"/>
            <w:vAlign w:val="center"/>
          </w:tcPr>
          <w:p w14:paraId="361148F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石材、瓷砖类</w:t>
            </w:r>
          </w:p>
        </w:tc>
        <w:tc>
          <w:tcPr>
            <w:tcW w:w="897" w:type="pct"/>
            <w:vAlign w:val="center"/>
          </w:tcPr>
          <w:p w14:paraId="14503B3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倒挂石材吊顶</w:t>
            </w:r>
          </w:p>
        </w:tc>
        <w:tc>
          <w:tcPr>
            <w:tcW w:w="830" w:type="pct"/>
            <w:vAlign w:val="center"/>
          </w:tcPr>
          <w:p w14:paraId="30E274E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5B9E19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有坠落风险</w:t>
            </w:r>
          </w:p>
        </w:tc>
        <w:tc>
          <w:tcPr>
            <w:tcW w:w="1086" w:type="pct"/>
            <w:vAlign w:val="center"/>
          </w:tcPr>
          <w:p w14:paraId="44EC74A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《关于淘汰建筑幕墙落后产品和技术的指导意见》中装协〔2016〕89号</w:t>
            </w:r>
          </w:p>
        </w:tc>
      </w:tr>
      <w:tr w14:paraId="606E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02CD69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106</w:t>
            </w:r>
          </w:p>
        </w:tc>
        <w:tc>
          <w:tcPr>
            <w:tcW w:w="532" w:type="pct"/>
            <w:vMerge w:val="continue"/>
            <w:vAlign w:val="center"/>
          </w:tcPr>
          <w:p w14:paraId="30D6399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EAFFCD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水泥砂浆粘贴饰面砖</w:t>
            </w:r>
          </w:p>
        </w:tc>
        <w:tc>
          <w:tcPr>
            <w:tcW w:w="830" w:type="pct"/>
            <w:vAlign w:val="center"/>
          </w:tcPr>
          <w:p w14:paraId="54CC208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A36589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粘结强度耐久性差，易空鼓、掉砖</w:t>
            </w:r>
          </w:p>
        </w:tc>
        <w:tc>
          <w:tcPr>
            <w:tcW w:w="1086" w:type="pct"/>
            <w:vAlign w:val="center"/>
          </w:tcPr>
          <w:p w14:paraId="126ECDA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632B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259" w:type="pct"/>
            <w:vAlign w:val="center"/>
          </w:tcPr>
          <w:p w14:paraId="25B7DC3B">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107</w:t>
            </w:r>
          </w:p>
        </w:tc>
        <w:tc>
          <w:tcPr>
            <w:tcW w:w="532" w:type="pct"/>
            <w:vMerge w:val="restart"/>
            <w:vAlign w:val="center"/>
          </w:tcPr>
          <w:p w14:paraId="5DB8ED7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auto"/>
                <w:kern w:val="0"/>
                <w:sz w:val="24"/>
                <w:szCs w:val="24"/>
                <w:lang w:val="en-US" w:eastAsia="zh-CN"/>
              </w:rPr>
              <w:t>路面</w:t>
            </w:r>
            <w:r>
              <w:rPr>
                <w:rFonts w:hint="default" w:ascii="Times New Roman" w:hAnsi="Times New Roman" w:eastAsia="仿宋_GB2312" w:cs="Times New Roman"/>
                <w:color w:val="auto"/>
                <w:kern w:val="0"/>
                <w:sz w:val="24"/>
                <w:szCs w:val="24"/>
              </w:rPr>
              <w:t>材料</w:t>
            </w:r>
          </w:p>
        </w:tc>
        <w:tc>
          <w:tcPr>
            <w:tcW w:w="897" w:type="pct"/>
            <w:vAlign w:val="center"/>
          </w:tcPr>
          <w:p w14:paraId="550B28B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防滑值/BPN小于60的光面路面砖（板）</w:t>
            </w:r>
          </w:p>
        </w:tc>
        <w:tc>
          <w:tcPr>
            <w:tcW w:w="830" w:type="pct"/>
            <w:vAlign w:val="center"/>
          </w:tcPr>
          <w:p w14:paraId="6F3E207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488836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防滑性能差，影响行人安全</w:t>
            </w:r>
          </w:p>
        </w:tc>
        <w:tc>
          <w:tcPr>
            <w:tcW w:w="1086" w:type="pct"/>
            <w:vAlign w:val="center"/>
          </w:tcPr>
          <w:p w14:paraId="4407BA1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21B8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284505C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108</w:t>
            </w:r>
          </w:p>
        </w:tc>
        <w:tc>
          <w:tcPr>
            <w:tcW w:w="532" w:type="pct"/>
            <w:vMerge w:val="continue"/>
            <w:vAlign w:val="center"/>
          </w:tcPr>
          <w:p w14:paraId="53C7A60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DAB6FF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光面混凝土路面砖</w:t>
            </w:r>
          </w:p>
        </w:tc>
        <w:tc>
          <w:tcPr>
            <w:tcW w:w="830" w:type="pct"/>
            <w:vAlign w:val="center"/>
          </w:tcPr>
          <w:p w14:paraId="4466869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F9D991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影响行人安全，不透水</w:t>
            </w:r>
          </w:p>
        </w:tc>
        <w:tc>
          <w:tcPr>
            <w:tcW w:w="1086" w:type="pct"/>
            <w:vAlign w:val="center"/>
          </w:tcPr>
          <w:p w14:paraId="44B784E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487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tcBorders>
              <w:bottom w:val="single" w:color="auto" w:sz="4" w:space="0"/>
            </w:tcBorders>
            <w:vAlign w:val="center"/>
          </w:tcPr>
          <w:p w14:paraId="364BACA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109</w:t>
            </w:r>
          </w:p>
        </w:tc>
        <w:tc>
          <w:tcPr>
            <w:tcW w:w="532" w:type="pct"/>
            <w:vMerge w:val="continue"/>
            <w:vAlign w:val="center"/>
          </w:tcPr>
          <w:p w14:paraId="7EE9B03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bottom w:val="single" w:color="auto" w:sz="4" w:space="0"/>
            </w:tcBorders>
            <w:vAlign w:val="center"/>
          </w:tcPr>
          <w:p w14:paraId="4DD4352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普通水泥步道砖（九格砖）</w:t>
            </w:r>
          </w:p>
        </w:tc>
        <w:tc>
          <w:tcPr>
            <w:tcW w:w="830" w:type="pct"/>
            <w:tcBorders>
              <w:bottom w:val="single" w:color="auto" w:sz="4" w:space="0"/>
            </w:tcBorders>
            <w:vAlign w:val="center"/>
          </w:tcPr>
          <w:p w14:paraId="1FB84CB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bottom w:val="single" w:color="auto" w:sz="4" w:space="0"/>
            </w:tcBorders>
            <w:vAlign w:val="center"/>
          </w:tcPr>
          <w:p w14:paraId="12D7828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强度低、不透水、使用寿命短</w:t>
            </w:r>
          </w:p>
        </w:tc>
        <w:tc>
          <w:tcPr>
            <w:tcW w:w="1086" w:type="pct"/>
            <w:tcBorders>
              <w:bottom w:val="single" w:color="auto" w:sz="4" w:space="0"/>
            </w:tcBorders>
            <w:vAlign w:val="center"/>
          </w:tcPr>
          <w:p w14:paraId="50D3AD6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03B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tcBorders>
              <w:bottom w:val="single" w:color="auto" w:sz="4" w:space="0"/>
            </w:tcBorders>
            <w:vAlign w:val="center"/>
          </w:tcPr>
          <w:p w14:paraId="23142B8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110</w:t>
            </w:r>
          </w:p>
        </w:tc>
        <w:tc>
          <w:tcPr>
            <w:tcW w:w="532" w:type="pct"/>
            <w:vMerge w:val="continue"/>
            <w:vAlign w:val="center"/>
          </w:tcPr>
          <w:p w14:paraId="69636B9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bottom w:val="single" w:color="auto" w:sz="4" w:space="0"/>
            </w:tcBorders>
            <w:vAlign w:val="center"/>
          </w:tcPr>
          <w:p w14:paraId="1CCC980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含有石粉、矿渣的透水砖</w:t>
            </w:r>
          </w:p>
        </w:tc>
        <w:tc>
          <w:tcPr>
            <w:tcW w:w="830" w:type="pct"/>
            <w:tcBorders>
              <w:bottom w:val="single" w:color="auto" w:sz="4" w:space="0"/>
            </w:tcBorders>
            <w:vAlign w:val="center"/>
          </w:tcPr>
          <w:p w14:paraId="72831B7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bottom w:val="single" w:color="auto" w:sz="4" w:space="0"/>
            </w:tcBorders>
            <w:vAlign w:val="center"/>
          </w:tcPr>
          <w:p w14:paraId="67BC1B0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影响透水效果、缩短使用寿命</w:t>
            </w:r>
          </w:p>
        </w:tc>
        <w:tc>
          <w:tcPr>
            <w:tcW w:w="1086" w:type="pct"/>
            <w:tcBorders>
              <w:bottom w:val="single" w:color="auto" w:sz="4" w:space="0"/>
            </w:tcBorders>
            <w:vAlign w:val="center"/>
          </w:tcPr>
          <w:p w14:paraId="153EE3C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5B30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7E9DE67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111</w:t>
            </w:r>
          </w:p>
        </w:tc>
        <w:tc>
          <w:tcPr>
            <w:tcW w:w="532" w:type="pct"/>
            <w:vMerge w:val="continue"/>
            <w:vAlign w:val="center"/>
          </w:tcPr>
          <w:p w14:paraId="354A25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5B8B429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砖砌井室</w:t>
            </w:r>
          </w:p>
        </w:tc>
        <w:tc>
          <w:tcPr>
            <w:tcW w:w="830" w:type="pct"/>
            <w:tcBorders>
              <w:top w:val="single" w:color="auto" w:sz="4" w:space="0"/>
              <w:left w:val="single" w:color="auto" w:sz="4" w:space="0"/>
              <w:bottom w:val="single" w:color="auto" w:sz="4" w:space="0"/>
              <w:right w:val="single" w:color="auto" w:sz="4" w:space="0"/>
            </w:tcBorders>
            <w:vAlign w:val="center"/>
          </w:tcPr>
          <w:p w14:paraId="1D26A45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auto" w:sz="4" w:space="0"/>
              <w:left w:val="single" w:color="auto" w:sz="4" w:space="0"/>
              <w:bottom w:val="single" w:color="auto" w:sz="4" w:space="0"/>
              <w:right w:val="single" w:color="auto" w:sz="4" w:space="0"/>
            </w:tcBorders>
            <w:vAlign w:val="center"/>
          </w:tcPr>
          <w:p w14:paraId="771D5C6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易渗漏，造成水系和土壤污染</w:t>
            </w:r>
          </w:p>
        </w:tc>
        <w:tc>
          <w:tcPr>
            <w:tcW w:w="1086" w:type="pct"/>
            <w:tcBorders>
              <w:top w:val="single" w:color="auto" w:sz="4" w:space="0"/>
              <w:left w:val="single" w:color="auto" w:sz="4" w:space="0"/>
              <w:bottom w:val="single" w:color="auto" w:sz="4" w:space="0"/>
              <w:right w:val="single" w:color="auto" w:sz="4" w:space="0"/>
            </w:tcBorders>
            <w:vAlign w:val="center"/>
          </w:tcPr>
          <w:p w14:paraId="16FBF75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728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2678EC4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112</w:t>
            </w:r>
          </w:p>
        </w:tc>
        <w:tc>
          <w:tcPr>
            <w:tcW w:w="532" w:type="pct"/>
            <w:vMerge w:val="continue"/>
            <w:vAlign w:val="center"/>
          </w:tcPr>
          <w:p w14:paraId="2FD829B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6488653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桥面沥青弹塑体填充式伸缩缝</w:t>
            </w:r>
          </w:p>
        </w:tc>
        <w:tc>
          <w:tcPr>
            <w:tcW w:w="830" w:type="pct"/>
            <w:tcBorders>
              <w:top w:val="single" w:color="auto" w:sz="4" w:space="0"/>
              <w:left w:val="single" w:color="auto" w:sz="4" w:space="0"/>
              <w:bottom w:val="single" w:color="auto" w:sz="4" w:space="0"/>
              <w:right w:val="single" w:color="auto" w:sz="4" w:space="0"/>
            </w:tcBorders>
            <w:vAlign w:val="center"/>
          </w:tcPr>
          <w:p w14:paraId="3632D7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大、中型市政与公路桥梁</w:t>
            </w:r>
          </w:p>
        </w:tc>
        <w:tc>
          <w:tcPr>
            <w:tcW w:w="1394" w:type="pct"/>
            <w:tcBorders>
              <w:top w:val="single" w:color="auto" w:sz="4" w:space="0"/>
              <w:left w:val="single" w:color="auto" w:sz="4" w:space="0"/>
              <w:bottom w:val="single" w:color="auto" w:sz="4" w:space="0"/>
              <w:right w:val="single" w:color="auto" w:sz="4" w:space="0"/>
            </w:tcBorders>
            <w:vAlign w:val="center"/>
          </w:tcPr>
          <w:p w14:paraId="6CE3C84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耐久性不足、防水性能差、维护困难、变形适应性有限</w:t>
            </w:r>
          </w:p>
        </w:tc>
        <w:tc>
          <w:tcPr>
            <w:tcW w:w="1086" w:type="pct"/>
            <w:tcBorders>
              <w:top w:val="single" w:color="auto" w:sz="4" w:space="0"/>
              <w:left w:val="single" w:color="auto" w:sz="4" w:space="0"/>
              <w:bottom w:val="single" w:color="auto" w:sz="4" w:space="0"/>
              <w:right w:val="single" w:color="auto" w:sz="4" w:space="0"/>
            </w:tcBorders>
            <w:vAlign w:val="center"/>
          </w:tcPr>
          <w:p w14:paraId="56701EC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《关于&lt;浙江省建设领域“十四五”推广应用和限制、禁止使用技术公告（第一批）&gt;的公示》</w:t>
            </w:r>
          </w:p>
        </w:tc>
      </w:tr>
      <w:tr w14:paraId="489B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318B7AF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113</w:t>
            </w:r>
          </w:p>
        </w:tc>
        <w:tc>
          <w:tcPr>
            <w:tcW w:w="532" w:type="pct"/>
            <w:vMerge w:val="continue"/>
            <w:vAlign w:val="center"/>
          </w:tcPr>
          <w:p w14:paraId="05AEF90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7C71FE4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桥面连续构造处橡胶片隔离层材料</w:t>
            </w:r>
          </w:p>
        </w:tc>
        <w:tc>
          <w:tcPr>
            <w:tcW w:w="830" w:type="pct"/>
            <w:tcBorders>
              <w:top w:val="single" w:color="auto" w:sz="4" w:space="0"/>
              <w:left w:val="single" w:color="auto" w:sz="4" w:space="0"/>
              <w:bottom w:val="single" w:color="auto" w:sz="4" w:space="0"/>
              <w:right w:val="single" w:color="auto" w:sz="4" w:space="0"/>
            </w:tcBorders>
            <w:vAlign w:val="center"/>
          </w:tcPr>
          <w:p w14:paraId="78E9BE2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市政与公路桥梁</w:t>
            </w:r>
          </w:p>
        </w:tc>
        <w:tc>
          <w:tcPr>
            <w:tcW w:w="1394" w:type="pct"/>
            <w:tcBorders>
              <w:top w:val="single" w:color="auto" w:sz="4" w:space="0"/>
              <w:left w:val="single" w:color="auto" w:sz="4" w:space="0"/>
              <w:bottom w:val="single" w:color="auto" w:sz="4" w:space="0"/>
              <w:right w:val="single" w:color="auto" w:sz="4" w:space="0"/>
            </w:tcBorders>
            <w:vAlign w:val="center"/>
          </w:tcPr>
          <w:p w14:paraId="4B04065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易老化、粘结性能不稳定、耐腐蚀性差、生产和废弃处理过程有污染</w:t>
            </w:r>
          </w:p>
        </w:tc>
        <w:tc>
          <w:tcPr>
            <w:tcW w:w="1086" w:type="pct"/>
            <w:tcBorders>
              <w:top w:val="single" w:color="auto" w:sz="4" w:space="0"/>
              <w:left w:val="single" w:color="auto" w:sz="4" w:space="0"/>
              <w:bottom w:val="single" w:color="auto" w:sz="4" w:space="0"/>
              <w:right w:val="single" w:color="auto" w:sz="4" w:space="0"/>
            </w:tcBorders>
            <w:vAlign w:val="center"/>
          </w:tcPr>
          <w:p w14:paraId="744E59D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《关于&lt;浙江省建设领域“十四五”推广应用和限制、禁止使用技术公告（第一批）&gt;的公示》</w:t>
            </w:r>
          </w:p>
        </w:tc>
      </w:tr>
      <w:tr w14:paraId="7EB2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259" w:type="pct"/>
            <w:tcBorders>
              <w:top w:val="single" w:color="auto" w:sz="4" w:space="0"/>
              <w:left w:val="single" w:color="auto" w:sz="4" w:space="0"/>
              <w:bottom w:val="single" w:color="auto" w:sz="4" w:space="0"/>
              <w:right w:val="single" w:color="auto" w:sz="4" w:space="0"/>
            </w:tcBorders>
            <w:vAlign w:val="center"/>
          </w:tcPr>
          <w:p w14:paraId="5DB9447C">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114</w:t>
            </w:r>
          </w:p>
        </w:tc>
        <w:tc>
          <w:tcPr>
            <w:tcW w:w="532" w:type="pct"/>
            <w:vMerge w:val="continue"/>
            <w:vAlign w:val="center"/>
          </w:tcPr>
          <w:p w14:paraId="44222EC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single" w:color="auto" w:sz="4" w:space="0"/>
              <w:bottom w:val="single" w:color="auto" w:sz="4" w:space="0"/>
              <w:right w:val="single" w:color="auto" w:sz="4" w:space="0"/>
            </w:tcBorders>
            <w:vAlign w:val="center"/>
          </w:tcPr>
          <w:p w14:paraId="17AAEDE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煤沥青</w:t>
            </w:r>
          </w:p>
        </w:tc>
        <w:tc>
          <w:tcPr>
            <w:tcW w:w="830" w:type="pct"/>
            <w:tcBorders>
              <w:top w:val="single" w:color="auto" w:sz="4" w:space="0"/>
              <w:left w:val="single" w:color="auto" w:sz="4" w:space="0"/>
              <w:bottom w:val="single" w:color="auto" w:sz="4" w:space="0"/>
              <w:right w:val="single" w:color="auto" w:sz="4" w:space="0"/>
            </w:tcBorders>
            <w:vAlign w:val="center"/>
          </w:tcPr>
          <w:p w14:paraId="29515A9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市政与道路工程</w:t>
            </w:r>
          </w:p>
        </w:tc>
        <w:tc>
          <w:tcPr>
            <w:tcW w:w="1394" w:type="pct"/>
            <w:tcBorders>
              <w:top w:val="single" w:color="auto" w:sz="4" w:space="0"/>
              <w:left w:val="single" w:color="auto" w:sz="4" w:space="0"/>
              <w:bottom w:val="single" w:color="auto" w:sz="4" w:space="0"/>
              <w:right w:val="single" w:color="auto" w:sz="4" w:space="0"/>
            </w:tcBorders>
            <w:vAlign w:val="center"/>
          </w:tcPr>
          <w:p w14:paraId="7E4913E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使用过程中释放有害成分，对环境和人体健康造成危害</w:t>
            </w:r>
          </w:p>
        </w:tc>
        <w:tc>
          <w:tcPr>
            <w:tcW w:w="1086" w:type="pct"/>
            <w:tcBorders>
              <w:top w:val="single" w:color="auto" w:sz="4" w:space="0"/>
              <w:left w:val="single" w:color="auto" w:sz="4" w:space="0"/>
              <w:bottom w:val="single" w:color="auto" w:sz="4" w:space="0"/>
              <w:right w:val="single" w:color="auto" w:sz="4" w:space="0"/>
            </w:tcBorders>
            <w:vAlign w:val="center"/>
          </w:tcPr>
          <w:p w14:paraId="362792A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《城镇道路施工与质量验收规范》CJJ 1-2008</w:t>
            </w:r>
          </w:p>
          <w:p w14:paraId="147C536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《公路沥青路面施工技术规范》JTG F40-2004</w:t>
            </w:r>
          </w:p>
        </w:tc>
      </w:tr>
      <w:tr w14:paraId="3FBD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259" w:type="pct"/>
            <w:tcBorders>
              <w:top w:val="single" w:color="auto" w:sz="4" w:space="0"/>
            </w:tcBorders>
            <w:vAlign w:val="center"/>
          </w:tcPr>
          <w:p w14:paraId="1D004086">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115</w:t>
            </w:r>
          </w:p>
        </w:tc>
        <w:tc>
          <w:tcPr>
            <w:tcW w:w="532" w:type="pct"/>
            <w:vMerge w:val="restart"/>
            <w:tcBorders>
              <w:top w:val="single" w:color="auto" w:sz="4" w:space="0"/>
            </w:tcBorders>
            <w:vAlign w:val="center"/>
          </w:tcPr>
          <w:p w14:paraId="23E9849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照明材料及电气设备</w:t>
            </w:r>
          </w:p>
        </w:tc>
        <w:tc>
          <w:tcPr>
            <w:tcW w:w="897" w:type="pct"/>
            <w:tcBorders>
              <w:top w:val="single" w:color="auto" w:sz="4" w:space="0"/>
            </w:tcBorders>
            <w:vAlign w:val="center"/>
          </w:tcPr>
          <w:p w14:paraId="61BC9EC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含汞的荧光灯，含汞的开关、继电器等电气设备</w:t>
            </w:r>
          </w:p>
        </w:tc>
        <w:tc>
          <w:tcPr>
            <w:tcW w:w="830" w:type="pct"/>
            <w:tcBorders>
              <w:top w:val="single" w:color="auto" w:sz="4" w:space="0"/>
            </w:tcBorders>
            <w:vAlign w:val="center"/>
          </w:tcPr>
          <w:p w14:paraId="01A64C1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auto" w:sz="4" w:space="0"/>
            </w:tcBorders>
            <w:vAlign w:val="center"/>
          </w:tcPr>
          <w:p w14:paraId="233F2CA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汞属于有毒物质、危害人体健康</w:t>
            </w:r>
          </w:p>
        </w:tc>
        <w:tc>
          <w:tcPr>
            <w:tcW w:w="1086" w:type="pct"/>
            <w:tcBorders>
              <w:top w:val="single" w:color="auto" w:sz="4" w:space="0"/>
            </w:tcBorders>
            <w:vAlign w:val="center"/>
          </w:tcPr>
          <w:p w14:paraId="49D0161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《关于汞的水俣公约》</w:t>
            </w:r>
          </w:p>
          <w:p w14:paraId="56B64B6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国家发展改革委《产业结构调整指导目录（2024年本）》</w:t>
            </w:r>
          </w:p>
        </w:tc>
      </w:tr>
      <w:tr w14:paraId="4099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59" w:type="pct"/>
            <w:vAlign w:val="center"/>
          </w:tcPr>
          <w:p w14:paraId="4930580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116</w:t>
            </w:r>
          </w:p>
        </w:tc>
        <w:tc>
          <w:tcPr>
            <w:tcW w:w="532" w:type="pct"/>
            <w:vMerge w:val="continue"/>
            <w:vAlign w:val="center"/>
          </w:tcPr>
          <w:p w14:paraId="5FF19D8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1FE7B4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含多氯联苯的变压器、荧光灯镇流器</w:t>
            </w:r>
          </w:p>
        </w:tc>
        <w:tc>
          <w:tcPr>
            <w:tcW w:w="830" w:type="pct"/>
            <w:vAlign w:val="center"/>
          </w:tcPr>
          <w:p w14:paraId="2E77E58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5EE6CC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多氯联苯属于致癌物，危害人体健康</w:t>
            </w:r>
          </w:p>
        </w:tc>
        <w:tc>
          <w:tcPr>
            <w:tcW w:w="1086" w:type="pct"/>
            <w:vAlign w:val="center"/>
          </w:tcPr>
          <w:p w14:paraId="6FB1FAE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国家发展改革委《产业结构调整指导目录（2024年本）》</w:t>
            </w:r>
          </w:p>
        </w:tc>
      </w:tr>
      <w:tr w14:paraId="3058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259" w:type="pct"/>
            <w:vAlign w:val="center"/>
          </w:tcPr>
          <w:p w14:paraId="0F58B0E5">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117</w:t>
            </w:r>
          </w:p>
        </w:tc>
        <w:tc>
          <w:tcPr>
            <w:tcW w:w="532" w:type="pct"/>
            <w:vMerge w:val="continue"/>
            <w:vAlign w:val="center"/>
          </w:tcPr>
          <w:p w14:paraId="70902C1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2842DE85">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荧光灯类一般型电感镇流器</w:t>
            </w:r>
          </w:p>
        </w:tc>
        <w:tc>
          <w:tcPr>
            <w:tcW w:w="830" w:type="pct"/>
            <w:vAlign w:val="center"/>
          </w:tcPr>
          <w:p w14:paraId="1222D3E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9E2EBFF">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能效和功率因数低、工作时温度高，有安全隐患</w:t>
            </w:r>
          </w:p>
        </w:tc>
        <w:tc>
          <w:tcPr>
            <w:tcW w:w="1086" w:type="pct"/>
            <w:vAlign w:val="center"/>
          </w:tcPr>
          <w:p w14:paraId="11A3EEE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B54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5F88040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118</w:t>
            </w:r>
          </w:p>
        </w:tc>
        <w:tc>
          <w:tcPr>
            <w:tcW w:w="532" w:type="pct"/>
            <w:vMerge w:val="continue"/>
            <w:vAlign w:val="center"/>
          </w:tcPr>
          <w:p w14:paraId="76414AE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4F6B008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白炽灯、碘钨灯、卤素灯、卤粉荧光灯</w:t>
            </w:r>
          </w:p>
        </w:tc>
        <w:tc>
          <w:tcPr>
            <w:tcW w:w="830" w:type="pct"/>
            <w:vAlign w:val="center"/>
          </w:tcPr>
          <w:p w14:paraId="5DFDC87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房屋建筑、市政基础设施工程、水利工程和交通工程（含建设工地的生产、办公、生活等区域的照明）</w:t>
            </w:r>
          </w:p>
        </w:tc>
        <w:tc>
          <w:tcPr>
            <w:tcW w:w="1394" w:type="pct"/>
            <w:vAlign w:val="center"/>
          </w:tcPr>
          <w:p w14:paraId="6DEC4A9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不节能、耐老化性能差</w:t>
            </w:r>
          </w:p>
        </w:tc>
        <w:tc>
          <w:tcPr>
            <w:tcW w:w="1086" w:type="pct"/>
            <w:vAlign w:val="center"/>
          </w:tcPr>
          <w:p w14:paraId="7A728F2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7AAE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259" w:type="pct"/>
            <w:vAlign w:val="center"/>
          </w:tcPr>
          <w:p w14:paraId="481E4681">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119</w:t>
            </w:r>
          </w:p>
        </w:tc>
        <w:tc>
          <w:tcPr>
            <w:tcW w:w="532" w:type="pct"/>
            <w:vAlign w:val="center"/>
          </w:tcPr>
          <w:p w14:paraId="6EADB7A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太阳能建筑应用系统设备</w:t>
            </w:r>
          </w:p>
        </w:tc>
        <w:tc>
          <w:tcPr>
            <w:tcW w:w="897" w:type="pct"/>
            <w:vAlign w:val="center"/>
          </w:tcPr>
          <w:p w14:paraId="2BCF9AD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聚丙烯管、钢塑复合管</w:t>
            </w:r>
          </w:p>
        </w:tc>
        <w:tc>
          <w:tcPr>
            <w:tcW w:w="830" w:type="pct"/>
            <w:vAlign w:val="center"/>
          </w:tcPr>
          <w:p w14:paraId="07EA416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太阳能集热系统管路高温部分</w:t>
            </w:r>
          </w:p>
        </w:tc>
        <w:tc>
          <w:tcPr>
            <w:tcW w:w="1394" w:type="pct"/>
            <w:vAlign w:val="center"/>
          </w:tcPr>
          <w:p w14:paraId="6CD66C5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不耐高温、寿命短</w:t>
            </w:r>
          </w:p>
        </w:tc>
        <w:tc>
          <w:tcPr>
            <w:tcW w:w="1086" w:type="pct"/>
            <w:vAlign w:val="center"/>
          </w:tcPr>
          <w:p w14:paraId="278174E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5E85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59" w:type="pct"/>
            <w:vAlign w:val="center"/>
          </w:tcPr>
          <w:p w14:paraId="13FE39F3">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120</w:t>
            </w:r>
          </w:p>
        </w:tc>
        <w:tc>
          <w:tcPr>
            <w:tcW w:w="532" w:type="pct"/>
            <w:vMerge w:val="restart"/>
            <w:vAlign w:val="center"/>
          </w:tcPr>
          <w:p w14:paraId="627C1DF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施工周转材料</w:t>
            </w:r>
          </w:p>
        </w:tc>
        <w:tc>
          <w:tcPr>
            <w:tcW w:w="897" w:type="pct"/>
            <w:tcBorders>
              <w:top w:val="single" w:color="auto" w:sz="4" w:space="0"/>
              <w:left w:val="nil"/>
              <w:bottom w:val="single" w:color="auto" w:sz="4" w:space="0"/>
              <w:right w:val="single" w:color="000000" w:sz="4" w:space="0"/>
            </w:tcBorders>
            <w:vAlign w:val="center"/>
          </w:tcPr>
          <w:p w14:paraId="6A475EA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脚蹬式吊篮</w:t>
            </w:r>
          </w:p>
        </w:tc>
        <w:tc>
          <w:tcPr>
            <w:tcW w:w="830" w:type="pct"/>
            <w:tcBorders>
              <w:top w:val="single" w:color="000000" w:sz="4" w:space="0"/>
              <w:left w:val="nil"/>
              <w:bottom w:val="single" w:color="000000" w:sz="4" w:space="0"/>
              <w:right w:val="single" w:color="000000" w:sz="4" w:space="0"/>
            </w:tcBorders>
            <w:vAlign w:val="center"/>
          </w:tcPr>
          <w:p w14:paraId="57D9CA9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nil"/>
              <w:bottom w:val="single" w:color="000000" w:sz="4" w:space="0"/>
              <w:right w:val="single" w:color="000000" w:sz="4" w:space="0"/>
            </w:tcBorders>
            <w:vAlign w:val="center"/>
          </w:tcPr>
          <w:p w14:paraId="68E6367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劳动强度大、施工效率低、存在安全隐患</w:t>
            </w:r>
          </w:p>
        </w:tc>
        <w:tc>
          <w:tcPr>
            <w:tcW w:w="1086" w:type="pct"/>
            <w:tcBorders>
              <w:top w:val="single" w:color="000000" w:sz="4" w:space="0"/>
              <w:left w:val="nil"/>
              <w:bottom w:val="single" w:color="000000" w:sz="4" w:space="0"/>
              <w:right w:val="single" w:color="000000" w:sz="4" w:space="0"/>
            </w:tcBorders>
            <w:vAlign w:val="center"/>
          </w:tcPr>
          <w:p w14:paraId="4994020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386F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0EDF45A">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121</w:t>
            </w:r>
          </w:p>
        </w:tc>
        <w:tc>
          <w:tcPr>
            <w:tcW w:w="532" w:type="pct"/>
            <w:vMerge w:val="continue"/>
            <w:vAlign w:val="center"/>
          </w:tcPr>
          <w:p w14:paraId="39E4DBE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nil"/>
              <w:bottom w:val="single" w:color="auto" w:sz="4" w:space="0"/>
              <w:right w:val="single" w:color="000000" w:sz="4" w:space="0"/>
            </w:tcBorders>
            <w:vAlign w:val="center"/>
          </w:tcPr>
          <w:p w14:paraId="6B51863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采用脲醛树脂生产的竹、木胶合板模板</w:t>
            </w:r>
          </w:p>
        </w:tc>
        <w:tc>
          <w:tcPr>
            <w:tcW w:w="830" w:type="pct"/>
            <w:tcBorders>
              <w:top w:val="single" w:color="000000" w:sz="4" w:space="0"/>
              <w:left w:val="nil"/>
              <w:bottom w:val="single" w:color="000000" w:sz="4" w:space="0"/>
              <w:right w:val="single" w:color="000000" w:sz="4" w:space="0"/>
            </w:tcBorders>
            <w:vAlign w:val="center"/>
          </w:tcPr>
          <w:p w14:paraId="0D5A215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nil"/>
              <w:bottom w:val="single" w:color="000000" w:sz="4" w:space="0"/>
              <w:right w:val="single" w:color="000000" w:sz="4" w:space="0"/>
            </w:tcBorders>
            <w:vAlign w:val="center"/>
          </w:tcPr>
          <w:p w14:paraId="0C3621B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耐水性较差，周转使用次数少，浪费资源</w:t>
            </w:r>
          </w:p>
        </w:tc>
        <w:tc>
          <w:tcPr>
            <w:tcW w:w="1086" w:type="pct"/>
            <w:tcBorders>
              <w:top w:val="single" w:color="000000" w:sz="4" w:space="0"/>
              <w:left w:val="nil"/>
              <w:bottom w:val="single" w:color="000000" w:sz="4" w:space="0"/>
              <w:right w:val="single" w:color="000000" w:sz="4" w:space="0"/>
            </w:tcBorders>
            <w:vAlign w:val="center"/>
          </w:tcPr>
          <w:p w14:paraId="5123FA4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458C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259" w:type="pct"/>
            <w:vAlign w:val="center"/>
          </w:tcPr>
          <w:p w14:paraId="166C2B5C">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122</w:t>
            </w:r>
          </w:p>
        </w:tc>
        <w:tc>
          <w:tcPr>
            <w:tcW w:w="532" w:type="pct"/>
            <w:vMerge w:val="continue"/>
            <w:vAlign w:val="center"/>
          </w:tcPr>
          <w:p w14:paraId="00C8516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tcBorders>
              <w:top w:val="single" w:color="auto" w:sz="4" w:space="0"/>
              <w:left w:val="nil"/>
              <w:bottom w:val="single" w:color="000000" w:sz="4" w:space="0"/>
              <w:right w:val="single" w:color="000000" w:sz="4" w:space="0"/>
            </w:tcBorders>
            <w:vAlign w:val="center"/>
          </w:tcPr>
          <w:p w14:paraId="182905F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大模板悬挂脚手架（包括同类型脚手架）</w:t>
            </w:r>
          </w:p>
        </w:tc>
        <w:tc>
          <w:tcPr>
            <w:tcW w:w="830" w:type="pct"/>
            <w:tcBorders>
              <w:top w:val="single" w:color="000000" w:sz="4" w:space="0"/>
              <w:left w:val="nil"/>
              <w:bottom w:val="single" w:color="000000" w:sz="4" w:space="0"/>
              <w:right w:val="single" w:color="000000" w:sz="4" w:space="0"/>
            </w:tcBorders>
            <w:vAlign w:val="center"/>
          </w:tcPr>
          <w:p w14:paraId="682982C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tcBorders>
              <w:top w:val="single" w:color="000000" w:sz="4" w:space="0"/>
              <w:left w:val="nil"/>
              <w:bottom w:val="single" w:color="000000" w:sz="4" w:space="0"/>
              <w:right w:val="single" w:color="000000" w:sz="4" w:space="0"/>
            </w:tcBorders>
            <w:vAlign w:val="center"/>
          </w:tcPr>
          <w:p w14:paraId="0C797C5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由于结构缺陷，架体横向稳定性差，抗风荷载能力差，易造成架体倾翻，发生坠落事故</w:t>
            </w:r>
          </w:p>
        </w:tc>
        <w:tc>
          <w:tcPr>
            <w:tcW w:w="1086" w:type="pct"/>
            <w:tcBorders>
              <w:top w:val="single" w:color="000000" w:sz="4" w:space="0"/>
              <w:left w:val="nil"/>
              <w:bottom w:val="single" w:color="000000" w:sz="4" w:space="0"/>
              <w:right w:val="single" w:color="000000" w:sz="4" w:space="0"/>
            </w:tcBorders>
            <w:vAlign w:val="center"/>
          </w:tcPr>
          <w:p w14:paraId="7AAF9F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《河北省推广、限制和禁止使用建设工程材料设备产品目录（2022年版）》</w:t>
            </w:r>
          </w:p>
        </w:tc>
      </w:tr>
      <w:tr w14:paraId="22F3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vAlign w:val="center"/>
          </w:tcPr>
          <w:p w14:paraId="5C9F18DF">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123</w:t>
            </w:r>
          </w:p>
        </w:tc>
        <w:tc>
          <w:tcPr>
            <w:tcW w:w="532" w:type="pct"/>
            <w:vMerge w:val="continue"/>
            <w:vAlign w:val="center"/>
          </w:tcPr>
          <w:p w14:paraId="3697BA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56E5D3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钢管扣件型附着式升降脚手架</w:t>
            </w:r>
          </w:p>
        </w:tc>
        <w:tc>
          <w:tcPr>
            <w:tcW w:w="830" w:type="pct"/>
            <w:vAlign w:val="center"/>
          </w:tcPr>
          <w:p w14:paraId="759FB5F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CEF44D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存在安全隐患，影响安全文明施工</w:t>
            </w:r>
          </w:p>
        </w:tc>
        <w:tc>
          <w:tcPr>
            <w:tcW w:w="1086" w:type="pct"/>
            <w:vAlign w:val="center"/>
          </w:tcPr>
          <w:p w14:paraId="436B67D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43AB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259" w:type="pct"/>
            <w:vAlign w:val="center"/>
          </w:tcPr>
          <w:p w14:paraId="3152022F">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124</w:t>
            </w:r>
          </w:p>
        </w:tc>
        <w:tc>
          <w:tcPr>
            <w:tcW w:w="532" w:type="pct"/>
            <w:vMerge w:val="continue"/>
            <w:vAlign w:val="center"/>
          </w:tcPr>
          <w:p w14:paraId="247D23D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F918D8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质轻可锻铸铁类脚手架扣件（小于1.10kg/套的直角型扣件、小于1.25kg/套的旋转型扣件、小于1.25kg/套的对接型扣件）</w:t>
            </w:r>
          </w:p>
        </w:tc>
        <w:tc>
          <w:tcPr>
            <w:tcW w:w="830" w:type="pct"/>
            <w:vAlign w:val="center"/>
          </w:tcPr>
          <w:p w14:paraId="625C337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0665FA4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不能保证扣件的力学性能</w:t>
            </w:r>
          </w:p>
        </w:tc>
        <w:tc>
          <w:tcPr>
            <w:tcW w:w="1086" w:type="pct"/>
            <w:vAlign w:val="center"/>
          </w:tcPr>
          <w:p w14:paraId="48EBE98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6519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259" w:type="pct"/>
            <w:vAlign w:val="center"/>
          </w:tcPr>
          <w:p w14:paraId="7042662E">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125</w:t>
            </w:r>
          </w:p>
        </w:tc>
        <w:tc>
          <w:tcPr>
            <w:tcW w:w="532" w:type="pct"/>
            <w:vMerge w:val="continue"/>
            <w:vAlign w:val="center"/>
          </w:tcPr>
          <w:p w14:paraId="2BB1914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960C04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外径小于36mm的丝杠和拖座板边长小于140mm丝杠拖座（外径为48mm的钢管脚手架）</w:t>
            </w:r>
          </w:p>
        </w:tc>
        <w:tc>
          <w:tcPr>
            <w:tcW w:w="830" w:type="pct"/>
            <w:vAlign w:val="center"/>
          </w:tcPr>
          <w:p w14:paraId="36664B7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69D636A">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配合间隙过大，影响安全使用</w:t>
            </w:r>
          </w:p>
        </w:tc>
        <w:tc>
          <w:tcPr>
            <w:tcW w:w="1086" w:type="pct"/>
            <w:vAlign w:val="center"/>
          </w:tcPr>
          <w:p w14:paraId="777FB53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0A55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661602D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126</w:t>
            </w:r>
          </w:p>
        </w:tc>
        <w:tc>
          <w:tcPr>
            <w:tcW w:w="532" w:type="pct"/>
            <w:vMerge w:val="continue"/>
            <w:vAlign w:val="center"/>
          </w:tcPr>
          <w:p w14:paraId="1FDD84D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F5F9F7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外径小于34mm的丝杠和拖座板边长小于140mm丝杠拖座（外径为42mm的钢管脚手架）</w:t>
            </w:r>
          </w:p>
        </w:tc>
        <w:tc>
          <w:tcPr>
            <w:tcW w:w="830" w:type="pct"/>
            <w:vAlign w:val="center"/>
          </w:tcPr>
          <w:p w14:paraId="5837A14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39291C2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配合间隙过大，影响安全使用</w:t>
            </w:r>
          </w:p>
        </w:tc>
        <w:tc>
          <w:tcPr>
            <w:tcW w:w="1086" w:type="pct"/>
            <w:vAlign w:val="center"/>
          </w:tcPr>
          <w:p w14:paraId="7C36DA4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采纳自</w:t>
            </w:r>
            <w:r>
              <w:rPr>
                <w:rFonts w:hint="default" w:ascii="Times New Roman" w:hAnsi="Times New Roman" w:eastAsia="仿宋_GB2312" w:cs="Times New Roman"/>
                <w:kern w:val="0"/>
                <w:sz w:val="24"/>
                <w:szCs w:val="24"/>
              </w:rPr>
              <w:t>《北京市禁止使用建筑材料目录(2023年版)》</w:t>
            </w:r>
          </w:p>
        </w:tc>
      </w:tr>
      <w:tr w14:paraId="2383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306CC78F">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127</w:t>
            </w:r>
          </w:p>
        </w:tc>
        <w:tc>
          <w:tcPr>
            <w:tcW w:w="532" w:type="pct"/>
            <w:vMerge w:val="continue"/>
            <w:vAlign w:val="center"/>
          </w:tcPr>
          <w:p w14:paraId="637C927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1DDB40A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轮扣式脚手架</w:t>
            </w:r>
          </w:p>
        </w:tc>
        <w:tc>
          <w:tcPr>
            <w:tcW w:w="830" w:type="pct"/>
            <w:vAlign w:val="center"/>
          </w:tcPr>
          <w:p w14:paraId="6DC420E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75A68117">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焊点少、力学性能较承插型盘扣脚手架差，回收以及二次利用存在安全隐患</w:t>
            </w:r>
          </w:p>
        </w:tc>
        <w:tc>
          <w:tcPr>
            <w:tcW w:w="1086" w:type="pct"/>
            <w:vAlign w:val="center"/>
          </w:tcPr>
          <w:p w14:paraId="6335C40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1743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6C09D024">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128</w:t>
            </w:r>
          </w:p>
        </w:tc>
        <w:tc>
          <w:tcPr>
            <w:tcW w:w="532" w:type="pct"/>
            <w:vMerge w:val="continue"/>
            <w:vAlign w:val="center"/>
          </w:tcPr>
          <w:p w14:paraId="0DF62EF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D7EE1E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复合塑料模版</w:t>
            </w:r>
          </w:p>
        </w:tc>
        <w:tc>
          <w:tcPr>
            <w:tcW w:w="830" w:type="pct"/>
            <w:vAlign w:val="center"/>
          </w:tcPr>
          <w:p w14:paraId="7084C99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1AC86850">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产品质量差且易燃、利用率差</w:t>
            </w:r>
          </w:p>
        </w:tc>
        <w:tc>
          <w:tcPr>
            <w:tcW w:w="1086" w:type="pct"/>
            <w:vAlign w:val="center"/>
          </w:tcPr>
          <w:p w14:paraId="734F2A12">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7C6E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259" w:type="pct"/>
            <w:vAlign w:val="center"/>
          </w:tcPr>
          <w:p w14:paraId="3235C8CD">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129</w:t>
            </w:r>
          </w:p>
        </w:tc>
        <w:tc>
          <w:tcPr>
            <w:tcW w:w="532" w:type="pct"/>
            <w:vMerge w:val="continue"/>
            <w:vAlign w:val="center"/>
          </w:tcPr>
          <w:p w14:paraId="323D8CE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50372ED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auto"/>
                <w:kern w:val="0"/>
                <w:sz w:val="24"/>
                <w:szCs w:val="24"/>
              </w:rPr>
              <w:t>非阻燃型密目式安全网</w:t>
            </w:r>
          </w:p>
        </w:tc>
        <w:tc>
          <w:tcPr>
            <w:tcW w:w="830" w:type="pct"/>
            <w:vAlign w:val="center"/>
          </w:tcPr>
          <w:p w14:paraId="549E617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C259569">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一旦发生火灾，容易加剧火势，且易受腐蚀</w:t>
            </w:r>
          </w:p>
        </w:tc>
        <w:tc>
          <w:tcPr>
            <w:tcW w:w="1086" w:type="pct"/>
            <w:vAlign w:val="center"/>
          </w:tcPr>
          <w:p w14:paraId="2F4661D4">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依据雄安新区建材应用实际提出</w:t>
            </w:r>
          </w:p>
        </w:tc>
      </w:tr>
      <w:tr w14:paraId="04CA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18250658">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130</w:t>
            </w:r>
          </w:p>
        </w:tc>
        <w:tc>
          <w:tcPr>
            <w:tcW w:w="532" w:type="pct"/>
            <w:vMerge w:val="restart"/>
            <w:vAlign w:val="center"/>
          </w:tcPr>
          <w:p w14:paraId="3DD4B031">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消防设备</w:t>
            </w:r>
          </w:p>
        </w:tc>
        <w:tc>
          <w:tcPr>
            <w:tcW w:w="897" w:type="pct"/>
            <w:vAlign w:val="center"/>
          </w:tcPr>
          <w:p w14:paraId="75F2D0DE">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PVC</w:t>
            </w:r>
            <w:r>
              <w:rPr>
                <w:rFonts w:hint="default" w:ascii="Times New Roman" w:hAnsi="Times New Roman" w:eastAsia="仿宋_GB2312" w:cs="Times New Roman"/>
                <w:kern w:val="0"/>
                <w:sz w:val="24"/>
                <w:szCs w:val="24"/>
              </w:rPr>
              <w:t>衬里消防水带</w:t>
            </w:r>
          </w:p>
        </w:tc>
        <w:tc>
          <w:tcPr>
            <w:tcW w:w="830" w:type="pct"/>
            <w:vAlign w:val="center"/>
          </w:tcPr>
          <w:p w14:paraId="7E2E0EA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55BC2716">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PVC衬里消防水带在力学强度、流体阻抗、光热稳定性、抗菌防霉性、耐低温性等方面存在缺陷，这些性能上的不足使其无法满足国家标准</w:t>
            </w:r>
          </w:p>
        </w:tc>
        <w:tc>
          <w:tcPr>
            <w:tcW w:w="1086" w:type="pct"/>
            <w:vAlign w:val="center"/>
          </w:tcPr>
          <w:p w14:paraId="489137EC">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国家发展改革委修订发布《产业结构调整指导目录》（2024 年本）</w:t>
            </w:r>
          </w:p>
        </w:tc>
      </w:tr>
      <w:tr w14:paraId="477B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9" w:type="pct"/>
            <w:vAlign w:val="center"/>
          </w:tcPr>
          <w:p w14:paraId="39C2B9F9">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131</w:t>
            </w:r>
          </w:p>
        </w:tc>
        <w:tc>
          <w:tcPr>
            <w:tcW w:w="532" w:type="pct"/>
            <w:vMerge w:val="continue"/>
            <w:vAlign w:val="center"/>
          </w:tcPr>
          <w:p w14:paraId="3F3A37E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78350F88">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含</w:t>
            </w:r>
            <w:r>
              <w:rPr>
                <w:rFonts w:hint="default" w:ascii="Times New Roman" w:hAnsi="Times New Roman" w:eastAsia="仿宋_GB2312" w:cs="Times New Roman"/>
                <w:kern w:val="0"/>
                <w:sz w:val="24"/>
                <w:szCs w:val="24"/>
              </w:rPr>
              <w:t>二氟一氯一溴甲烷灭火器具、灭火系统及设备</w:t>
            </w:r>
          </w:p>
        </w:tc>
        <w:tc>
          <w:tcPr>
            <w:tcW w:w="830" w:type="pct"/>
            <w:vAlign w:val="center"/>
          </w:tcPr>
          <w:p w14:paraId="79380C17">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48BAD2B3">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不利于环境保护</w:t>
            </w:r>
          </w:p>
        </w:tc>
        <w:tc>
          <w:tcPr>
            <w:tcW w:w="1086" w:type="pct"/>
            <w:vAlign w:val="center"/>
          </w:tcPr>
          <w:p w14:paraId="778FF833">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《产业结构调整指导目录（2024年本）》《中国受控消耗臭氧层物质清单》</w:t>
            </w:r>
          </w:p>
        </w:tc>
      </w:tr>
      <w:tr w14:paraId="37A2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59" w:type="pct"/>
            <w:vAlign w:val="center"/>
          </w:tcPr>
          <w:p w14:paraId="12365BD0">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132</w:t>
            </w:r>
          </w:p>
        </w:tc>
        <w:tc>
          <w:tcPr>
            <w:tcW w:w="532" w:type="pct"/>
            <w:vMerge w:val="continue"/>
            <w:vAlign w:val="center"/>
          </w:tcPr>
          <w:p w14:paraId="0F175148">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6BCED102">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含</w:t>
            </w:r>
            <w:r>
              <w:rPr>
                <w:rFonts w:hint="default" w:ascii="Times New Roman" w:hAnsi="Times New Roman" w:eastAsia="仿宋_GB2312" w:cs="Times New Roman"/>
                <w:kern w:val="0"/>
                <w:sz w:val="24"/>
                <w:szCs w:val="24"/>
              </w:rPr>
              <w:t>三氟一溴甲烷灭火器具、灭火系统及设备</w:t>
            </w:r>
          </w:p>
          <w:p w14:paraId="18B66B49">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p>
        </w:tc>
        <w:tc>
          <w:tcPr>
            <w:tcW w:w="830" w:type="pct"/>
            <w:vAlign w:val="center"/>
          </w:tcPr>
          <w:p w14:paraId="035C3904">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D56FC76">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不利于环境保护</w:t>
            </w:r>
          </w:p>
        </w:tc>
        <w:tc>
          <w:tcPr>
            <w:tcW w:w="1086" w:type="pct"/>
            <w:vAlign w:val="center"/>
          </w:tcPr>
          <w:p w14:paraId="26E7077D">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《产业结构调整指导目录（2024年本）》《中国受控消耗臭氧层物质清单》</w:t>
            </w:r>
          </w:p>
        </w:tc>
      </w:tr>
      <w:tr w14:paraId="1EC7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59" w:type="pct"/>
            <w:vAlign w:val="center"/>
          </w:tcPr>
          <w:p w14:paraId="5697DB7F">
            <w:pPr>
              <w:widowControl/>
              <w:numPr>
                <w:ilvl w:val="-1"/>
                <w:numId w:val="0"/>
              </w:numPr>
              <w:spacing w:before="0" w:beforeLines="-2147483648" w:after="0" w:afterLines="-2147483648" w:line="320" w:lineRule="exact"/>
              <w:ind w:left="0" w:firstLine="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rPr>
              <w:t>133</w:t>
            </w:r>
          </w:p>
        </w:tc>
        <w:tc>
          <w:tcPr>
            <w:tcW w:w="532" w:type="pct"/>
            <w:vMerge w:val="continue"/>
            <w:vAlign w:val="center"/>
          </w:tcPr>
          <w:p w14:paraId="4DE1E65B">
            <w:pPr>
              <w:widowControl/>
              <w:spacing w:before="0" w:beforeLines="-2147483648" w:after="0" w:afterLines="-2147483648" w:line="320" w:lineRule="exact"/>
              <w:jc w:val="center"/>
              <w:textAlignment w:val="center"/>
              <w:rPr>
                <w:rFonts w:hint="default" w:ascii="Times New Roman" w:hAnsi="Times New Roman" w:eastAsia="仿宋_GB2312" w:cs="Times New Roman"/>
                <w:kern w:val="0"/>
                <w:sz w:val="24"/>
                <w:szCs w:val="24"/>
              </w:rPr>
            </w:pPr>
          </w:p>
        </w:tc>
        <w:tc>
          <w:tcPr>
            <w:tcW w:w="897" w:type="pct"/>
            <w:vAlign w:val="center"/>
          </w:tcPr>
          <w:p w14:paraId="0FBDF0AB">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含全氟辛基磺酸及其衍生物的灭火器具</w:t>
            </w:r>
          </w:p>
        </w:tc>
        <w:tc>
          <w:tcPr>
            <w:tcW w:w="830" w:type="pct"/>
            <w:vAlign w:val="center"/>
          </w:tcPr>
          <w:p w14:paraId="6973FC26">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房屋建筑、市政基础设施工程、水利工程和交通工程</w:t>
            </w:r>
          </w:p>
        </w:tc>
        <w:tc>
          <w:tcPr>
            <w:tcW w:w="1394" w:type="pct"/>
            <w:vAlign w:val="center"/>
          </w:tcPr>
          <w:p w14:paraId="225B1B5C">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不利于环境保护</w:t>
            </w:r>
          </w:p>
        </w:tc>
        <w:tc>
          <w:tcPr>
            <w:tcW w:w="1086" w:type="pct"/>
            <w:vAlign w:val="center"/>
          </w:tcPr>
          <w:p w14:paraId="6A25F773">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《产业结构调整指导目录（2024年本）》</w:t>
            </w:r>
          </w:p>
          <w:p w14:paraId="3B5A85A4">
            <w:pPr>
              <w:widowControl/>
              <w:spacing w:before="0" w:line="320" w:lineRule="exact"/>
              <w:ind w:left="74" w:right="97"/>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《中国受控消耗臭氧层物质清单》</w:t>
            </w:r>
          </w:p>
        </w:tc>
      </w:tr>
      <w:bookmarkEnd w:id="0"/>
    </w:tbl>
    <w:p w14:paraId="3BD3D1C1">
      <w:pPr>
        <w:rPr>
          <w:rFonts w:hint="default" w:ascii="Times New Roman" w:hAnsi="Times New Roman" w:eastAsia="仿宋_GB2312" w:cs="Times New Roman"/>
          <w:sz w:val="24"/>
          <w:lang w:val="en-US" w:eastAsia="zh-CN"/>
        </w:rPr>
      </w:pPr>
    </w:p>
    <w:sectPr>
      <w:headerReference r:id="rId3" w:type="default"/>
      <w:footerReference r:id="rId4" w:type="default"/>
      <w:footerReference r:id="rId5" w:type="even"/>
      <w:pgSz w:w="16838" w:h="11906" w:orient="landscape"/>
      <w:pgMar w:top="2098" w:right="1474" w:bottom="1701" w:left="1587" w:header="851" w:footer="1304" w:gutter="0"/>
      <w:pgNumType w:fmt="decimal"/>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153F4E-8286-4E96-B747-E405B101A37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2FBBAEC-CA9C-4581-9766-105D7B74023D}"/>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FFBA0538-31D9-4D32-9A3B-A6E9BE7CCE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F2E9">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193725610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14:paraId="1738EF12">
                          <w:pPr>
                            <w:pStyle w:val="6"/>
                            <w:jc w:val="center"/>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84hJ9EAAAADAQAADwAAAAAAAAAB&#10;ACAAAAAiAAAAZHJzL2Rvd25yZXYueG1sUEsBAhQAFAAAAAgAh07iQHKYDZoXAgAAGQQAAA4AAAAA&#10;AAAAAQAgAAAAIAEAAGRycy9lMm9Eb2MueG1sUEsFBgAAAAAGAAYAWQEAAKkFAAAAAA==&#10;">
              <v:fill on="f" focussize="0,0"/>
              <v:stroke on="f"/>
              <v:imagedata o:title=""/>
              <o:lock v:ext="edit" aspectratio="f"/>
              <v:textbox inset="0mm,0mm,0mm,0mm" style="mso-fit-shape-to-text:t;">
                <w:txbxContent>
                  <w:p w14:paraId="1738EF12">
                    <w:pPr>
                      <w:pStyle w:val="6"/>
                      <w:jc w:val="center"/>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DD5C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AE4EC">
                          <w:pPr>
                            <w:pStyle w:val="6"/>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F4AE4EC">
                    <w:pPr>
                      <w:pStyle w:val="6"/>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6F7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mirrorMargins w:val="1"/>
  <w:bordersDoNotSurroundHeader w:val="1"/>
  <w:bordersDoNotSurroundFooter w:val="1"/>
  <w:trackRevisions w:val="1"/>
  <w:documentProtection w:formatting="1"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MjFkMTM3OTg3NmJhYjZiMGEyOTY1ZWNmMzNlYmEifQ=="/>
    <w:docVar w:name="KSO_WPS_MARK_KEY" w:val="b1ca10ce-2e04-4ed4-abc5-ba293e7535dd"/>
  </w:docVars>
  <w:rsids>
    <w:rsidRoot w:val="00172A27"/>
    <w:rsid w:val="000B75C0"/>
    <w:rsid w:val="00155351"/>
    <w:rsid w:val="00172A27"/>
    <w:rsid w:val="00236D49"/>
    <w:rsid w:val="00574B53"/>
    <w:rsid w:val="00656D4A"/>
    <w:rsid w:val="00656D50"/>
    <w:rsid w:val="00683E90"/>
    <w:rsid w:val="00686967"/>
    <w:rsid w:val="006E2572"/>
    <w:rsid w:val="00930E2D"/>
    <w:rsid w:val="009357DF"/>
    <w:rsid w:val="00A32AD2"/>
    <w:rsid w:val="00A37689"/>
    <w:rsid w:val="00AE7741"/>
    <w:rsid w:val="00B568A8"/>
    <w:rsid w:val="00E106D1"/>
    <w:rsid w:val="00E86631"/>
    <w:rsid w:val="013A3F8C"/>
    <w:rsid w:val="014C6B51"/>
    <w:rsid w:val="017D4F5C"/>
    <w:rsid w:val="01A06F09"/>
    <w:rsid w:val="01B42948"/>
    <w:rsid w:val="020E02AA"/>
    <w:rsid w:val="02493692"/>
    <w:rsid w:val="025739FF"/>
    <w:rsid w:val="02857158"/>
    <w:rsid w:val="02EE3C38"/>
    <w:rsid w:val="02F4124E"/>
    <w:rsid w:val="02F92D08"/>
    <w:rsid w:val="02F94AB6"/>
    <w:rsid w:val="03343D40"/>
    <w:rsid w:val="036363D4"/>
    <w:rsid w:val="0385634A"/>
    <w:rsid w:val="03A2514E"/>
    <w:rsid w:val="03AF786B"/>
    <w:rsid w:val="04096F7B"/>
    <w:rsid w:val="040C25C7"/>
    <w:rsid w:val="040E6340"/>
    <w:rsid w:val="04223B99"/>
    <w:rsid w:val="04293179"/>
    <w:rsid w:val="04644D0D"/>
    <w:rsid w:val="049E5039"/>
    <w:rsid w:val="04C42C42"/>
    <w:rsid w:val="04ED5B3A"/>
    <w:rsid w:val="050558D1"/>
    <w:rsid w:val="057523EE"/>
    <w:rsid w:val="05760640"/>
    <w:rsid w:val="05850883"/>
    <w:rsid w:val="058A7C48"/>
    <w:rsid w:val="05CD222A"/>
    <w:rsid w:val="05E97064"/>
    <w:rsid w:val="06586B41"/>
    <w:rsid w:val="06BF6017"/>
    <w:rsid w:val="06BF7DC5"/>
    <w:rsid w:val="06C13A88"/>
    <w:rsid w:val="0788158E"/>
    <w:rsid w:val="07A82607"/>
    <w:rsid w:val="07F337C5"/>
    <w:rsid w:val="082D0D5E"/>
    <w:rsid w:val="086C5D2B"/>
    <w:rsid w:val="08FE27C4"/>
    <w:rsid w:val="09083FC2"/>
    <w:rsid w:val="092263E9"/>
    <w:rsid w:val="09320D22"/>
    <w:rsid w:val="095F763D"/>
    <w:rsid w:val="0969226A"/>
    <w:rsid w:val="09774987"/>
    <w:rsid w:val="09BD6718"/>
    <w:rsid w:val="09E33DCA"/>
    <w:rsid w:val="09E40FC0"/>
    <w:rsid w:val="0A140428"/>
    <w:rsid w:val="0AAD5448"/>
    <w:rsid w:val="0B24469B"/>
    <w:rsid w:val="0BA9676E"/>
    <w:rsid w:val="0C3E178C"/>
    <w:rsid w:val="0D470B14"/>
    <w:rsid w:val="0D782A7C"/>
    <w:rsid w:val="0DB22432"/>
    <w:rsid w:val="0DC7755F"/>
    <w:rsid w:val="0DDE09EA"/>
    <w:rsid w:val="0E1A1D85"/>
    <w:rsid w:val="0E3F3599"/>
    <w:rsid w:val="0E666D78"/>
    <w:rsid w:val="0E8F4521"/>
    <w:rsid w:val="0EB775D4"/>
    <w:rsid w:val="0EBE4E06"/>
    <w:rsid w:val="0EE228A3"/>
    <w:rsid w:val="0F1C5D9E"/>
    <w:rsid w:val="0F3550C8"/>
    <w:rsid w:val="0F615EBD"/>
    <w:rsid w:val="0FC71A98"/>
    <w:rsid w:val="0FCD78B5"/>
    <w:rsid w:val="104F42A7"/>
    <w:rsid w:val="10A32505"/>
    <w:rsid w:val="10B14C22"/>
    <w:rsid w:val="110E4F3E"/>
    <w:rsid w:val="112371A2"/>
    <w:rsid w:val="113D6F5D"/>
    <w:rsid w:val="11457119"/>
    <w:rsid w:val="11D5049D"/>
    <w:rsid w:val="12105979"/>
    <w:rsid w:val="12D1335A"/>
    <w:rsid w:val="12E04D2F"/>
    <w:rsid w:val="1319260B"/>
    <w:rsid w:val="13392385"/>
    <w:rsid w:val="13E61AA9"/>
    <w:rsid w:val="14866F1A"/>
    <w:rsid w:val="14CE38A7"/>
    <w:rsid w:val="150A5BBA"/>
    <w:rsid w:val="154C316C"/>
    <w:rsid w:val="154D2A40"/>
    <w:rsid w:val="15CE592F"/>
    <w:rsid w:val="15E50ECA"/>
    <w:rsid w:val="15EE7D7F"/>
    <w:rsid w:val="15FA6724"/>
    <w:rsid w:val="163C7D41"/>
    <w:rsid w:val="163F05DA"/>
    <w:rsid w:val="16730284"/>
    <w:rsid w:val="16775FC6"/>
    <w:rsid w:val="167F131F"/>
    <w:rsid w:val="169528F0"/>
    <w:rsid w:val="16EF2001"/>
    <w:rsid w:val="17127A9D"/>
    <w:rsid w:val="17457E73"/>
    <w:rsid w:val="17EA0A1A"/>
    <w:rsid w:val="18221F62"/>
    <w:rsid w:val="1824217E"/>
    <w:rsid w:val="182A5A49"/>
    <w:rsid w:val="18356139"/>
    <w:rsid w:val="18537862"/>
    <w:rsid w:val="18641B32"/>
    <w:rsid w:val="18AC53DF"/>
    <w:rsid w:val="1912647A"/>
    <w:rsid w:val="19371A3D"/>
    <w:rsid w:val="193E726F"/>
    <w:rsid w:val="19D1273E"/>
    <w:rsid w:val="19DB4ABE"/>
    <w:rsid w:val="1A584361"/>
    <w:rsid w:val="1AD80FFE"/>
    <w:rsid w:val="1B0A2A32"/>
    <w:rsid w:val="1B9C202B"/>
    <w:rsid w:val="1BA22E82"/>
    <w:rsid w:val="1BDA39E6"/>
    <w:rsid w:val="1BED2887"/>
    <w:rsid w:val="1BEE3C6A"/>
    <w:rsid w:val="1C093B64"/>
    <w:rsid w:val="1C4E77C9"/>
    <w:rsid w:val="1C6963B1"/>
    <w:rsid w:val="1CAC052F"/>
    <w:rsid w:val="1CBC0BD7"/>
    <w:rsid w:val="1CCC32A2"/>
    <w:rsid w:val="1CE974F2"/>
    <w:rsid w:val="1CFA7BD5"/>
    <w:rsid w:val="1D681A07"/>
    <w:rsid w:val="1D682B0D"/>
    <w:rsid w:val="1DB7314C"/>
    <w:rsid w:val="1DC87107"/>
    <w:rsid w:val="1DDA6E3B"/>
    <w:rsid w:val="1E032835"/>
    <w:rsid w:val="1E366767"/>
    <w:rsid w:val="1F3709E9"/>
    <w:rsid w:val="1F736008"/>
    <w:rsid w:val="1F7C63FB"/>
    <w:rsid w:val="1F853634"/>
    <w:rsid w:val="1FF31AB4"/>
    <w:rsid w:val="200B777F"/>
    <w:rsid w:val="20120B0E"/>
    <w:rsid w:val="205E3D53"/>
    <w:rsid w:val="21165730"/>
    <w:rsid w:val="215F5FD5"/>
    <w:rsid w:val="216B481E"/>
    <w:rsid w:val="217575A6"/>
    <w:rsid w:val="218B4E64"/>
    <w:rsid w:val="21D116B4"/>
    <w:rsid w:val="21E8173A"/>
    <w:rsid w:val="21F506E7"/>
    <w:rsid w:val="22160D89"/>
    <w:rsid w:val="223905D4"/>
    <w:rsid w:val="223E5BEA"/>
    <w:rsid w:val="22555C33"/>
    <w:rsid w:val="22AD31CD"/>
    <w:rsid w:val="22B94C9C"/>
    <w:rsid w:val="22D93B65"/>
    <w:rsid w:val="22E91FFA"/>
    <w:rsid w:val="234E4553"/>
    <w:rsid w:val="235D6544"/>
    <w:rsid w:val="23713718"/>
    <w:rsid w:val="237C2E6E"/>
    <w:rsid w:val="239F090A"/>
    <w:rsid w:val="23B52628"/>
    <w:rsid w:val="242D5F16"/>
    <w:rsid w:val="245C7853"/>
    <w:rsid w:val="247D50F0"/>
    <w:rsid w:val="248133BF"/>
    <w:rsid w:val="24857B00"/>
    <w:rsid w:val="248B0E8F"/>
    <w:rsid w:val="24F9229C"/>
    <w:rsid w:val="252235A1"/>
    <w:rsid w:val="25292B82"/>
    <w:rsid w:val="252C6FF6"/>
    <w:rsid w:val="255A71DF"/>
    <w:rsid w:val="257A33DD"/>
    <w:rsid w:val="257A518B"/>
    <w:rsid w:val="25891872"/>
    <w:rsid w:val="25C5310A"/>
    <w:rsid w:val="25D87251"/>
    <w:rsid w:val="261750D0"/>
    <w:rsid w:val="261F21D6"/>
    <w:rsid w:val="265E685B"/>
    <w:rsid w:val="268A7650"/>
    <w:rsid w:val="268B33C8"/>
    <w:rsid w:val="26924756"/>
    <w:rsid w:val="26971D6D"/>
    <w:rsid w:val="26C1503C"/>
    <w:rsid w:val="26DC231A"/>
    <w:rsid w:val="26F55B73"/>
    <w:rsid w:val="27054F28"/>
    <w:rsid w:val="27076EF2"/>
    <w:rsid w:val="27225ADA"/>
    <w:rsid w:val="27313F6F"/>
    <w:rsid w:val="27895BD4"/>
    <w:rsid w:val="27985D9D"/>
    <w:rsid w:val="279F35CF"/>
    <w:rsid w:val="27AF150E"/>
    <w:rsid w:val="27D8263D"/>
    <w:rsid w:val="27E10CD9"/>
    <w:rsid w:val="27FF5E1C"/>
    <w:rsid w:val="28355CE1"/>
    <w:rsid w:val="283F4FEB"/>
    <w:rsid w:val="285E0D94"/>
    <w:rsid w:val="28673118"/>
    <w:rsid w:val="28B55E41"/>
    <w:rsid w:val="28C52BC1"/>
    <w:rsid w:val="28FB65E3"/>
    <w:rsid w:val="290D6316"/>
    <w:rsid w:val="292875F4"/>
    <w:rsid w:val="29954C89"/>
    <w:rsid w:val="299C16FC"/>
    <w:rsid w:val="29A30A29"/>
    <w:rsid w:val="29EC6874"/>
    <w:rsid w:val="2A063491"/>
    <w:rsid w:val="2A276EAC"/>
    <w:rsid w:val="2A554419"/>
    <w:rsid w:val="2A5E151F"/>
    <w:rsid w:val="2AA333D6"/>
    <w:rsid w:val="2AAD7DB1"/>
    <w:rsid w:val="2AC46EA9"/>
    <w:rsid w:val="2AF54BDF"/>
    <w:rsid w:val="2B8C6BAF"/>
    <w:rsid w:val="2BEF7610"/>
    <w:rsid w:val="2C271DE5"/>
    <w:rsid w:val="2C730B86"/>
    <w:rsid w:val="2C736DD8"/>
    <w:rsid w:val="2CAE7E10"/>
    <w:rsid w:val="2CFE48F4"/>
    <w:rsid w:val="2D1063D5"/>
    <w:rsid w:val="2D2F71A3"/>
    <w:rsid w:val="2D407180"/>
    <w:rsid w:val="2E1020E1"/>
    <w:rsid w:val="2E536EC1"/>
    <w:rsid w:val="2E5D1AEE"/>
    <w:rsid w:val="2E691A6B"/>
    <w:rsid w:val="2EA65243"/>
    <w:rsid w:val="2EB72FAC"/>
    <w:rsid w:val="2EB931C8"/>
    <w:rsid w:val="2F146650"/>
    <w:rsid w:val="2F191EB9"/>
    <w:rsid w:val="2F625B74"/>
    <w:rsid w:val="2F99638C"/>
    <w:rsid w:val="2FFA7845"/>
    <w:rsid w:val="302C79CA"/>
    <w:rsid w:val="30670A02"/>
    <w:rsid w:val="307D6477"/>
    <w:rsid w:val="30B26121"/>
    <w:rsid w:val="30EB518F"/>
    <w:rsid w:val="31570A76"/>
    <w:rsid w:val="31704810"/>
    <w:rsid w:val="31B47C77"/>
    <w:rsid w:val="31C0661C"/>
    <w:rsid w:val="31E64C45"/>
    <w:rsid w:val="31ED4B77"/>
    <w:rsid w:val="32451266"/>
    <w:rsid w:val="32A777DC"/>
    <w:rsid w:val="32F72511"/>
    <w:rsid w:val="331C3D26"/>
    <w:rsid w:val="33256238"/>
    <w:rsid w:val="33B6049F"/>
    <w:rsid w:val="33C06DA7"/>
    <w:rsid w:val="33FB1B8D"/>
    <w:rsid w:val="34480B4A"/>
    <w:rsid w:val="34796F56"/>
    <w:rsid w:val="34871D9C"/>
    <w:rsid w:val="34931DC5"/>
    <w:rsid w:val="34BF705E"/>
    <w:rsid w:val="34E24AFB"/>
    <w:rsid w:val="34FD7B87"/>
    <w:rsid w:val="35150A2C"/>
    <w:rsid w:val="355E0166"/>
    <w:rsid w:val="356B689E"/>
    <w:rsid w:val="35993DEC"/>
    <w:rsid w:val="35A42A29"/>
    <w:rsid w:val="35EA1EB9"/>
    <w:rsid w:val="36560F8D"/>
    <w:rsid w:val="3658793F"/>
    <w:rsid w:val="36646952"/>
    <w:rsid w:val="368B7AB6"/>
    <w:rsid w:val="36AF6C5F"/>
    <w:rsid w:val="36CC15BF"/>
    <w:rsid w:val="36D05553"/>
    <w:rsid w:val="37166CDE"/>
    <w:rsid w:val="371F2036"/>
    <w:rsid w:val="373F4487"/>
    <w:rsid w:val="374E46CA"/>
    <w:rsid w:val="37537F32"/>
    <w:rsid w:val="377E6681"/>
    <w:rsid w:val="37ED5C91"/>
    <w:rsid w:val="382436DB"/>
    <w:rsid w:val="384977AD"/>
    <w:rsid w:val="38657F1D"/>
    <w:rsid w:val="38912AC0"/>
    <w:rsid w:val="38974E3F"/>
    <w:rsid w:val="38AC5B4C"/>
    <w:rsid w:val="38B01F21"/>
    <w:rsid w:val="38E47094"/>
    <w:rsid w:val="39074B30"/>
    <w:rsid w:val="391536F1"/>
    <w:rsid w:val="394C6E1B"/>
    <w:rsid w:val="397A7F5A"/>
    <w:rsid w:val="39D21D8F"/>
    <w:rsid w:val="39D8471E"/>
    <w:rsid w:val="39FA28E7"/>
    <w:rsid w:val="3A2160C5"/>
    <w:rsid w:val="3A296D28"/>
    <w:rsid w:val="3A9E14C4"/>
    <w:rsid w:val="3AC32CD9"/>
    <w:rsid w:val="3AEF7B4E"/>
    <w:rsid w:val="3B00217F"/>
    <w:rsid w:val="3B1E43B3"/>
    <w:rsid w:val="3B471B5C"/>
    <w:rsid w:val="3B4E14F1"/>
    <w:rsid w:val="3B9D177C"/>
    <w:rsid w:val="3BB05953"/>
    <w:rsid w:val="3BBF5B96"/>
    <w:rsid w:val="3BDA29D0"/>
    <w:rsid w:val="3BF82E56"/>
    <w:rsid w:val="3C136AB7"/>
    <w:rsid w:val="3C221C81"/>
    <w:rsid w:val="3D0777F5"/>
    <w:rsid w:val="3DBF7BA4"/>
    <w:rsid w:val="3DEE2762"/>
    <w:rsid w:val="3DFE1172"/>
    <w:rsid w:val="3E003BC7"/>
    <w:rsid w:val="3E1C107E"/>
    <w:rsid w:val="3E5C147A"/>
    <w:rsid w:val="3E5D51F2"/>
    <w:rsid w:val="3E611186"/>
    <w:rsid w:val="3E9C4970"/>
    <w:rsid w:val="3ED731F7"/>
    <w:rsid w:val="3ED75BE3"/>
    <w:rsid w:val="3EE6343A"/>
    <w:rsid w:val="3F4003F1"/>
    <w:rsid w:val="3FA56E51"/>
    <w:rsid w:val="3FAC4683"/>
    <w:rsid w:val="3FB377C0"/>
    <w:rsid w:val="3FB84DD6"/>
    <w:rsid w:val="401C4CA0"/>
    <w:rsid w:val="403D52DB"/>
    <w:rsid w:val="40556AC9"/>
    <w:rsid w:val="405F16F6"/>
    <w:rsid w:val="408A49C4"/>
    <w:rsid w:val="40D0614F"/>
    <w:rsid w:val="40E340D5"/>
    <w:rsid w:val="416D1BF0"/>
    <w:rsid w:val="416F56EF"/>
    <w:rsid w:val="41DA7286"/>
    <w:rsid w:val="41E225DE"/>
    <w:rsid w:val="41EC520B"/>
    <w:rsid w:val="424E1A22"/>
    <w:rsid w:val="42990206"/>
    <w:rsid w:val="43210EE4"/>
    <w:rsid w:val="433C7ACC"/>
    <w:rsid w:val="433E7378"/>
    <w:rsid w:val="435117C9"/>
    <w:rsid w:val="43C024AB"/>
    <w:rsid w:val="43D00815"/>
    <w:rsid w:val="43F81C45"/>
    <w:rsid w:val="441F72F5"/>
    <w:rsid w:val="44B813D4"/>
    <w:rsid w:val="44BE2E8F"/>
    <w:rsid w:val="44CE6E4A"/>
    <w:rsid w:val="44ED72D0"/>
    <w:rsid w:val="45137765"/>
    <w:rsid w:val="451A208F"/>
    <w:rsid w:val="45372C41"/>
    <w:rsid w:val="45E6417C"/>
    <w:rsid w:val="46326F64"/>
    <w:rsid w:val="46552736"/>
    <w:rsid w:val="466C691A"/>
    <w:rsid w:val="469126EC"/>
    <w:rsid w:val="469320F9"/>
    <w:rsid w:val="46CC1F30"/>
    <w:rsid w:val="46DC58AC"/>
    <w:rsid w:val="46E12E64"/>
    <w:rsid w:val="47332F94"/>
    <w:rsid w:val="475160A2"/>
    <w:rsid w:val="47742CBE"/>
    <w:rsid w:val="478F0B12"/>
    <w:rsid w:val="47A67C0A"/>
    <w:rsid w:val="47AA76FA"/>
    <w:rsid w:val="47D227AD"/>
    <w:rsid w:val="47F25962"/>
    <w:rsid w:val="47F60B91"/>
    <w:rsid w:val="48836AB4"/>
    <w:rsid w:val="48F25875"/>
    <w:rsid w:val="48FF75D2"/>
    <w:rsid w:val="49155047"/>
    <w:rsid w:val="493C6A78"/>
    <w:rsid w:val="49755AE6"/>
    <w:rsid w:val="4A0A4480"/>
    <w:rsid w:val="4A233794"/>
    <w:rsid w:val="4A2A2D74"/>
    <w:rsid w:val="4A6153AA"/>
    <w:rsid w:val="4A77763C"/>
    <w:rsid w:val="4A791606"/>
    <w:rsid w:val="4A891D46"/>
    <w:rsid w:val="4AC47792"/>
    <w:rsid w:val="4ACE3700"/>
    <w:rsid w:val="4ADA20A4"/>
    <w:rsid w:val="4B414FBE"/>
    <w:rsid w:val="4B4F65A9"/>
    <w:rsid w:val="4B885FA4"/>
    <w:rsid w:val="4BAF09E4"/>
    <w:rsid w:val="4BE7758A"/>
    <w:rsid w:val="4BFE1DC3"/>
    <w:rsid w:val="4C4243A5"/>
    <w:rsid w:val="4C4F0870"/>
    <w:rsid w:val="4C63431C"/>
    <w:rsid w:val="4C854292"/>
    <w:rsid w:val="4CC21042"/>
    <w:rsid w:val="4CC96874"/>
    <w:rsid w:val="4CE84AB9"/>
    <w:rsid w:val="4D3F08E5"/>
    <w:rsid w:val="4D5C3245"/>
    <w:rsid w:val="4DD74FC1"/>
    <w:rsid w:val="4DE214AF"/>
    <w:rsid w:val="4E9EBB2A"/>
    <w:rsid w:val="4EA226D5"/>
    <w:rsid w:val="4EE03520"/>
    <w:rsid w:val="4EF86F9D"/>
    <w:rsid w:val="4F0C2A48"/>
    <w:rsid w:val="4F2439B9"/>
    <w:rsid w:val="4F6463E1"/>
    <w:rsid w:val="4F9A615C"/>
    <w:rsid w:val="4FD77251"/>
    <w:rsid w:val="50447FC0"/>
    <w:rsid w:val="505F4DFA"/>
    <w:rsid w:val="50697A27"/>
    <w:rsid w:val="50A05B3E"/>
    <w:rsid w:val="50B213CE"/>
    <w:rsid w:val="50D401FA"/>
    <w:rsid w:val="50DB4676"/>
    <w:rsid w:val="5174353A"/>
    <w:rsid w:val="519B0365"/>
    <w:rsid w:val="51AB479B"/>
    <w:rsid w:val="51B8714A"/>
    <w:rsid w:val="51DF4444"/>
    <w:rsid w:val="52103DE6"/>
    <w:rsid w:val="522F561A"/>
    <w:rsid w:val="52642B9B"/>
    <w:rsid w:val="52A42F98"/>
    <w:rsid w:val="52B633F7"/>
    <w:rsid w:val="52FC4B82"/>
    <w:rsid w:val="533B4435"/>
    <w:rsid w:val="534372A7"/>
    <w:rsid w:val="53682217"/>
    <w:rsid w:val="539A6875"/>
    <w:rsid w:val="53A05E55"/>
    <w:rsid w:val="53BB4A3D"/>
    <w:rsid w:val="53DA3587"/>
    <w:rsid w:val="53DD2C05"/>
    <w:rsid w:val="541034C1"/>
    <w:rsid w:val="54A6548A"/>
    <w:rsid w:val="54B308BD"/>
    <w:rsid w:val="55717AA9"/>
    <w:rsid w:val="5597330F"/>
    <w:rsid w:val="55985036"/>
    <w:rsid w:val="559F4616"/>
    <w:rsid w:val="55CB540B"/>
    <w:rsid w:val="55D23B4C"/>
    <w:rsid w:val="564C4A73"/>
    <w:rsid w:val="56CF4A3E"/>
    <w:rsid w:val="56F444EE"/>
    <w:rsid w:val="571D6142"/>
    <w:rsid w:val="572A7F10"/>
    <w:rsid w:val="57437223"/>
    <w:rsid w:val="57835872"/>
    <w:rsid w:val="579B705F"/>
    <w:rsid w:val="579D2DD8"/>
    <w:rsid w:val="582708F3"/>
    <w:rsid w:val="583926CA"/>
    <w:rsid w:val="585039A6"/>
    <w:rsid w:val="585F68D3"/>
    <w:rsid w:val="58DF11CE"/>
    <w:rsid w:val="58ED5699"/>
    <w:rsid w:val="59172716"/>
    <w:rsid w:val="5943350B"/>
    <w:rsid w:val="594D4389"/>
    <w:rsid w:val="59BA5D69"/>
    <w:rsid w:val="59FB3DE5"/>
    <w:rsid w:val="5A2C3787"/>
    <w:rsid w:val="5A3C1F85"/>
    <w:rsid w:val="5A5C0D28"/>
    <w:rsid w:val="5A5D05FC"/>
    <w:rsid w:val="5ABB5323"/>
    <w:rsid w:val="5AE1122D"/>
    <w:rsid w:val="5B484E08"/>
    <w:rsid w:val="5B5714EF"/>
    <w:rsid w:val="5BBA1B16"/>
    <w:rsid w:val="5BC36B85"/>
    <w:rsid w:val="5BF136F2"/>
    <w:rsid w:val="5C013209"/>
    <w:rsid w:val="5C0351D3"/>
    <w:rsid w:val="5C2C07DF"/>
    <w:rsid w:val="5C337C83"/>
    <w:rsid w:val="5C4E644E"/>
    <w:rsid w:val="5C594DF3"/>
    <w:rsid w:val="5C6E0033"/>
    <w:rsid w:val="5C9F5121"/>
    <w:rsid w:val="5CA03949"/>
    <w:rsid w:val="5CCB7A9F"/>
    <w:rsid w:val="5D814602"/>
    <w:rsid w:val="5D9702C9"/>
    <w:rsid w:val="5D995DEF"/>
    <w:rsid w:val="5E080477"/>
    <w:rsid w:val="5E167440"/>
    <w:rsid w:val="5E257683"/>
    <w:rsid w:val="5E4C10B3"/>
    <w:rsid w:val="5E4F64AE"/>
    <w:rsid w:val="5EA93E10"/>
    <w:rsid w:val="5EB12AF7"/>
    <w:rsid w:val="5EB427B5"/>
    <w:rsid w:val="5EB72D2D"/>
    <w:rsid w:val="5EBB1D95"/>
    <w:rsid w:val="5EE44E48"/>
    <w:rsid w:val="5EE70DDC"/>
    <w:rsid w:val="5F025086"/>
    <w:rsid w:val="5F277917"/>
    <w:rsid w:val="5F455863"/>
    <w:rsid w:val="5F7C7776"/>
    <w:rsid w:val="5FAB1E0A"/>
    <w:rsid w:val="5FD26059"/>
    <w:rsid w:val="5FD96977"/>
    <w:rsid w:val="5FE377F5"/>
    <w:rsid w:val="600C166F"/>
    <w:rsid w:val="600E1668"/>
    <w:rsid w:val="60161979"/>
    <w:rsid w:val="60346CD0"/>
    <w:rsid w:val="603D6F06"/>
    <w:rsid w:val="604162CA"/>
    <w:rsid w:val="6062084F"/>
    <w:rsid w:val="606B44FC"/>
    <w:rsid w:val="60913754"/>
    <w:rsid w:val="609F196E"/>
    <w:rsid w:val="60C90799"/>
    <w:rsid w:val="60E6759D"/>
    <w:rsid w:val="60FA6BA5"/>
    <w:rsid w:val="61BA27D8"/>
    <w:rsid w:val="61C05E94"/>
    <w:rsid w:val="61C96577"/>
    <w:rsid w:val="620F1723"/>
    <w:rsid w:val="62373E29"/>
    <w:rsid w:val="62613D5A"/>
    <w:rsid w:val="62976675"/>
    <w:rsid w:val="62E0626E"/>
    <w:rsid w:val="62FA2B26"/>
    <w:rsid w:val="630D640C"/>
    <w:rsid w:val="630F445E"/>
    <w:rsid w:val="631657EC"/>
    <w:rsid w:val="631970B8"/>
    <w:rsid w:val="632B573B"/>
    <w:rsid w:val="63676048"/>
    <w:rsid w:val="63A63014"/>
    <w:rsid w:val="63C96D02"/>
    <w:rsid w:val="63CD05A1"/>
    <w:rsid w:val="63CF256B"/>
    <w:rsid w:val="641066DF"/>
    <w:rsid w:val="64322AF9"/>
    <w:rsid w:val="64410F8F"/>
    <w:rsid w:val="64790728"/>
    <w:rsid w:val="648D794E"/>
    <w:rsid w:val="659F5F6D"/>
    <w:rsid w:val="65D21249"/>
    <w:rsid w:val="65FF07B9"/>
    <w:rsid w:val="66083B12"/>
    <w:rsid w:val="662D4B0E"/>
    <w:rsid w:val="663012BB"/>
    <w:rsid w:val="66486604"/>
    <w:rsid w:val="664F1741"/>
    <w:rsid w:val="6703077D"/>
    <w:rsid w:val="67114C48"/>
    <w:rsid w:val="672C3830"/>
    <w:rsid w:val="67362901"/>
    <w:rsid w:val="67386679"/>
    <w:rsid w:val="676D4E7B"/>
    <w:rsid w:val="6787315C"/>
    <w:rsid w:val="67E5741D"/>
    <w:rsid w:val="67F0485E"/>
    <w:rsid w:val="67F65BEC"/>
    <w:rsid w:val="682E182A"/>
    <w:rsid w:val="687065DC"/>
    <w:rsid w:val="68C36416"/>
    <w:rsid w:val="68EF720B"/>
    <w:rsid w:val="69140A20"/>
    <w:rsid w:val="691B0000"/>
    <w:rsid w:val="69344C1E"/>
    <w:rsid w:val="693C4B7D"/>
    <w:rsid w:val="69643755"/>
    <w:rsid w:val="696C085C"/>
    <w:rsid w:val="69CA7330"/>
    <w:rsid w:val="6A072332"/>
    <w:rsid w:val="6A116D0D"/>
    <w:rsid w:val="6A4946F9"/>
    <w:rsid w:val="6A575068"/>
    <w:rsid w:val="6AC81AC2"/>
    <w:rsid w:val="6AE52CA7"/>
    <w:rsid w:val="6AF74155"/>
    <w:rsid w:val="6B855C05"/>
    <w:rsid w:val="6B99345E"/>
    <w:rsid w:val="6BD732D1"/>
    <w:rsid w:val="6BD85D34"/>
    <w:rsid w:val="6C2B055A"/>
    <w:rsid w:val="6C315445"/>
    <w:rsid w:val="6C972617"/>
    <w:rsid w:val="6CE3045E"/>
    <w:rsid w:val="6CED1CB3"/>
    <w:rsid w:val="6D006442"/>
    <w:rsid w:val="6D01279B"/>
    <w:rsid w:val="6D1F1741"/>
    <w:rsid w:val="6D386B53"/>
    <w:rsid w:val="6D7B106D"/>
    <w:rsid w:val="6D82064E"/>
    <w:rsid w:val="6D974DF1"/>
    <w:rsid w:val="6DB427D1"/>
    <w:rsid w:val="6DFA6436"/>
    <w:rsid w:val="6E5C0E9F"/>
    <w:rsid w:val="6E6265D7"/>
    <w:rsid w:val="6EB571AE"/>
    <w:rsid w:val="6EC66318"/>
    <w:rsid w:val="6EC66B65"/>
    <w:rsid w:val="6F1E7F02"/>
    <w:rsid w:val="6F297980"/>
    <w:rsid w:val="6F437969"/>
    <w:rsid w:val="6F4656AB"/>
    <w:rsid w:val="6F5E0C47"/>
    <w:rsid w:val="6FAF3250"/>
    <w:rsid w:val="6FD3720E"/>
    <w:rsid w:val="6FF13869"/>
    <w:rsid w:val="7011663F"/>
    <w:rsid w:val="701B08E6"/>
    <w:rsid w:val="701B6B38"/>
    <w:rsid w:val="706C7393"/>
    <w:rsid w:val="70E17439"/>
    <w:rsid w:val="71155335"/>
    <w:rsid w:val="71324139"/>
    <w:rsid w:val="713E7F9F"/>
    <w:rsid w:val="714B24BD"/>
    <w:rsid w:val="718A1378"/>
    <w:rsid w:val="71A05546"/>
    <w:rsid w:val="71C70D25"/>
    <w:rsid w:val="71CF7B24"/>
    <w:rsid w:val="71EA67C2"/>
    <w:rsid w:val="7242215A"/>
    <w:rsid w:val="72542E8E"/>
    <w:rsid w:val="7294272F"/>
    <w:rsid w:val="72CE60E3"/>
    <w:rsid w:val="730B3CAD"/>
    <w:rsid w:val="73137F9A"/>
    <w:rsid w:val="731F693F"/>
    <w:rsid w:val="732E41C7"/>
    <w:rsid w:val="733777E5"/>
    <w:rsid w:val="73734595"/>
    <w:rsid w:val="73B76B77"/>
    <w:rsid w:val="73D019E7"/>
    <w:rsid w:val="74033B6B"/>
    <w:rsid w:val="741B2C62"/>
    <w:rsid w:val="742A10F7"/>
    <w:rsid w:val="747601B3"/>
    <w:rsid w:val="74844CAB"/>
    <w:rsid w:val="74A76484"/>
    <w:rsid w:val="74BA0A61"/>
    <w:rsid w:val="74BB61F3"/>
    <w:rsid w:val="74DA2B1D"/>
    <w:rsid w:val="75862CA5"/>
    <w:rsid w:val="75A701D4"/>
    <w:rsid w:val="7601057E"/>
    <w:rsid w:val="761A519B"/>
    <w:rsid w:val="763F504F"/>
    <w:rsid w:val="766D176F"/>
    <w:rsid w:val="769B217A"/>
    <w:rsid w:val="7725204A"/>
    <w:rsid w:val="77B7489D"/>
    <w:rsid w:val="77FF901F"/>
    <w:rsid w:val="780A371A"/>
    <w:rsid w:val="781523C8"/>
    <w:rsid w:val="78241237"/>
    <w:rsid w:val="783E1615"/>
    <w:rsid w:val="78745037"/>
    <w:rsid w:val="78990B51"/>
    <w:rsid w:val="78AD75C1"/>
    <w:rsid w:val="78EF46BD"/>
    <w:rsid w:val="79BF1018"/>
    <w:rsid w:val="79C1605A"/>
    <w:rsid w:val="79FEBFE0"/>
    <w:rsid w:val="7A395A1C"/>
    <w:rsid w:val="7A543372"/>
    <w:rsid w:val="7A635363"/>
    <w:rsid w:val="7A992B33"/>
    <w:rsid w:val="7ABD2736"/>
    <w:rsid w:val="7AFC6D30"/>
    <w:rsid w:val="7B5F1FCE"/>
    <w:rsid w:val="7BC63DFB"/>
    <w:rsid w:val="7BD856C4"/>
    <w:rsid w:val="7C4F797F"/>
    <w:rsid w:val="7C833A9B"/>
    <w:rsid w:val="7D2D1C58"/>
    <w:rsid w:val="7D45285A"/>
    <w:rsid w:val="7D8442E1"/>
    <w:rsid w:val="7DF06F0E"/>
    <w:rsid w:val="7DFA4230"/>
    <w:rsid w:val="7E1C41A7"/>
    <w:rsid w:val="7E8B17B6"/>
    <w:rsid w:val="7E991353"/>
    <w:rsid w:val="7EBB0163"/>
    <w:rsid w:val="7F853FCE"/>
    <w:rsid w:val="7F930916"/>
    <w:rsid w:val="7F967F89"/>
    <w:rsid w:val="7FAB9DC3"/>
    <w:rsid w:val="7FB623D9"/>
    <w:rsid w:val="7FCC7507"/>
    <w:rsid w:val="E73FF1D9"/>
    <w:rsid w:val="EA6F9E1C"/>
    <w:rsid w:val="FAFE0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paragraph" w:styleId="4">
    <w:name w:val="heading 1"/>
    <w:basedOn w:val="1"/>
    <w:next w:val="1"/>
    <w:qFormat/>
    <w:uiPriority w:val="0"/>
    <w:pPr>
      <w:keepNext/>
      <w:keepLines/>
      <w:spacing w:line="720" w:lineRule="exact"/>
      <w:ind w:firstLine="200" w:firstLineChars="200"/>
      <w:outlineLvl w:val="0"/>
    </w:pPr>
    <w:rPr>
      <w:rFonts w:ascii="Times New Roman" w:hAnsi="Times New Roman" w:eastAsia="黑体"/>
      <w:kern w:val="44"/>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widowControl/>
      <w:spacing w:before="100" w:beforeAutospacing="1" w:after="100" w:afterAutospacing="1"/>
      <w:jc w:val="left"/>
    </w:pPr>
    <w:rPr>
      <w:rFonts w:ascii="宋体" w:hAnsi="宋体" w:eastAsia="宋体" w:cs="宋体"/>
      <w:kern w:val="0"/>
      <w:sz w:val="24"/>
    </w:rPr>
  </w:style>
  <w:style w:type="paragraph" w:styleId="3">
    <w:name w:val="index 9"/>
    <w:basedOn w:val="1"/>
    <w:next w:val="1"/>
    <w:qFormat/>
    <w:uiPriority w:val="0"/>
    <w:pPr>
      <w:ind w:left="3360" w:leftChars="1600"/>
      <w:jc w:val="left"/>
    </w:pPr>
    <w:rPr>
      <w:rFonts w:ascii="Times New Roman" w:hAnsi="Times New Roman" w:eastAsia="宋体" w:cs="Times New Roman"/>
    </w:rPr>
  </w:style>
  <w:style w:type="paragraph" w:styleId="5">
    <w:name w:val="Date"/>
    <w:basedOn w:val="1"/>
    <w:next w:val="1"/>
    <w:link w:val="13"/>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font41"/>
    <w:basedOn w:val="10"/>
    <w:qFormat/>
    <w:uiPriority w:val="0"/>
    <w:rPr>
      <w:rFonts w:hint="eastAsia" w:ascii="仿宋_GB2312" w:eastAsia="仿宋_GB2312" w:cs="仿宋_GB2312"/>
      <w:color w:val="000000"/>
      <w:sz w:val="20"/>
      <w:szCs w:val="20"/>
      <w:u w:val="single"/>
    </w:rPr>
  </w:style>
  <w:style w:type="character" w:customStyle="1" w:styleId="12">
    <w:name w:val="font01"/>
    <w:basedOn w:val="10"/>
    <w:qFormat/>
    <w:uiPriority w:val="0"/>
    <w:rPr>
      <w:rFonts w:hint="eastAsia" w:ascii="仿宋_GB2312" w:eastAsia="仿宋_GB2312" w:cs="仿宋_GB2312"/>
      <w:color w:val="000000"/>
      <w:sz w:val="20"/>
      <w:szCs w:val="20"/>
      <w:u w:val="none"/>
    </w:rPr>
  </w:style>
  <w:style w:type="character" w:customStyle="1" w:styleId="13">
    <w:name w:val="日期 字符"/>
    <w:basedOn w:val="10"/>
    <w:link w:val="5"/>
    <w:qFormat/>
    <w:uiPriority w:val="0"/>
    <w:rPr>
      <w:rFonts w:eastAsia="仿宋" w:asciiTheme="minorHAnsi" w:hAnsiTheme="minorHAnsi" w:cstheme="minorBidi"/>
      <w:kern w:val="2"/>
      <w:sz w:val="32"/>
      <w:szCs w:val="24"/>
    </w:rPr>
  </w:style>
  <w:style w:type="paragraph" w:customStyle="1" w:styleId="14">
    <w:name w:val="Table Text"/>
    <w:basedOn w:val="1"/>
    <w:semiHidden/>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50800" cmpd="thickThi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D5342-34B1-493B-9229-89C7F8B815E6}">
  <ds:schemaRefs/>
</ds:datastoreItem>
</file>

<file path=docProps/app.xml><?xml version="1.0" encoding="utf-8"?>
<Properties xmlns="http://schemas.openxmlformats.org/officeDocument/2006/extended-properties" xmlns:vt="http://schemas.openxmlformats.org/officeDocument/2006/docPropsVTypes">
  <Template>Normal.dotm</Template>
  <Company>雄安新区建设工程质量安全检测服务中心</Company>
  <Pages>30</Pages>
  <Words>10870</Words>
  <Characters>11572</Characters>
  <Lines>98</Lines>
  <Paragraphs>27</Paragraphs>
  <TotalTime>8</TotalTime>
  <ScaleCrop>false</ScaleCrop>
  <LinksUpToDate>false</LinksUpToDate>
  <CharactersWithSpaces>11588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2022-06-19T06:58:00Z</dcterms:created>
  <dc:creator>王沛然</dc:creator>
  <cp:lastModifiedBy>Administrator</cp:lastModifiedBy>
  <cp:lastPrinted>2024-09-19T07:48:00Z</cp:lastPrinted>
  <dcterms:modified xsi:type="dcterms:W3CDTF">2024-09-28T02:43:09Z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9661F658FD2B4E14AA89FED9C0174530_13</vt:lpwstr>
  </property>
</Properties>
</file>