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both"/>
        <w:rPr>
          <w:rFonts w:hint="default" w:ascii="Times New Roman" w:hAnsi="Times New Roman" w:cs="Times New Roman"/>
        </w:rPr>
      </w:pPr>
      <w:bookmarkStart w:id="1" w:name="_GoBack"/>
      <w:bookmarkStart w:id="0" w:name="_Hlk76057740"/>
      <w:bookmarkEnd w:id="0"/>
      <w:r>
        <w:rPr>
          <w:rFonts w:hint="default" w:ascii="Times New Roman" w:hAnsi="Times New Roman" w:eastAsia="黑体" w:cs="Times New Roman"/>
          <w:sz w:val="32"/>
          <w:szCs w:val="32"/>
        </w:rPr>
        <w:t>附件3</w:t>
      </w:r>
    </w:p>
    <w:p>
      <w:pPr>
        <w:spacing w:line="580" w:lineRule="exact"/>
        <w:ind w:firstLine="1760" w:firstLineChars="400"/>
        <w:jc w:val="both"/>
        <w:rPr>
          <w:rFonts w:hint="default" w:ascii="Times New Roman" w:hAnsi="Times New Roman" w:cs="Times New Roman"/>
        </w:rPr>
      </w:pPr>
      <w:r>
        <w:rPr>
          <w:rFonts w:hint="default" w:ascii="Times New Roman" w:hAnsi="Times New Roman" w:eastAsia="方正小标宋简体" w:cs="Times New Roman"/>
          <w:kern w:val="0"/>
          <w:sz w:val="44"/>
          <w:szCs w:val="44"/>
        </w:rPr>
        <w:t>监理单位信用信息计分标准</w:t>
      </w:r>
    </w:p>
    <w:bookmarkEnd w:id="1"/>
    <w:tbl>
      <w:tblPr>
        <w:tblStyle w:val="13"/>
        <w:tblpPr w:leftFromText="180" w:rightFromText="180" w:vertAnchor="text" w:horzAnchor="page" w:tblpX="1911" w:tblpY="75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1174"/>
        <w:gridCol w:w="3686"/>
        <w:gridCol w:w="1701"/>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296" w:type="dxa"/>
            <w:gridSpan w:val="5"/>
            <w:vAlign w:val="center"/>
          </w:tcPr>
          <w:p>
            <w:pPr>
              <w:widowControl/>
              <w:spacing w:line="400" w:lineRule="exact"/>
              <w:jc w:val="left"/>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一、良好信用信息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664" w:type="dxa"/>
            <w:vAlign w:val="center"/>
          </w:tcPr>
          <w:p>
            <w:pPr>
              <w:widowControl/>
              <w:spacing w:line="320" w:lineRule="exact"/>
              <w:jc w:val="center"/>
              <w:rPr>
                <w:rFonts w:hint="default" w:ascii="Times New Roman" w:hAnsi="Times New Roman" w:eastAsia="仿宋_GB2312" w:cs="Times New Roman"/>
                <w:kern w:val="0"/>
                <w:szCs w:val="21"/>
              </w:rPr>
            </w:pPr>
            <w:r>
              <w:rPr>
                <w:rFonts w:hint="default" w:ascii="Times New Roman" w:hAnsi="Times New Roman" w:eastAsia="黑体" w:cs="Times New Roman"/>
                <w:kern w:val="0"/>
                <w:szCs w:val="21"/>
              </w:rPr>
              <w:t>序号</w:t>
            </w:r>
          </w:p>
        </w:tc>
        <w:tc>
          <w:tcPr>
            <w:tcW w:w="1174" w:type="dxa"/>
            <w:vAlign w:val="center"/>
          </w:tcPr>
          <w:p>
            <w:pPr>
              <w:widowControl/>
              <w:spacing w:line="320" w:lineRule="exact"/>
              <w:jc w:val="center"/>
              <w:rPr>
                <w:rFonts w:hint="default" w:ascii="Times New Roman" w:hAnsi="Times New Roman" w:eastAsia="仿宋_GB2312" w:cs="Times New Roman"/>
                <w:kern w:val="0"/>
                <w:szCs w:val="21"/>
              </w:rPr>
            </w:pPr>
            <w:r>
              <w:rPr>
                <w:rFonts w:hint="default" w:ascii="Times New Roman" w:hAnsi="Times New Roman" w:eastAsia="黑体" w:cs="Times New Roman"/>
                <w:kern w:val="0"/>
                <w:szCs w:val="21"/>
              </w:rPr>
              <w:t>信用信息</w:t>
            </w:r>
          </w:p>
        </w:tc>
        <w:tc>
          <w:tcPr>
            <w:tcW w:w="3686" w:type="dxa"/>
            <w:vAlign w:val="center"/>
          </w:tcPr>
          <w:p>
            <w:pPr>
              <w:widowControl/>
              <w:spacing w:line="320" w:lineRule="exact"/>
              <w:jc w:val="center"/>
              <w:rPr>
                <w:rFonts w:hint="default" w:ascii="Times New Roman" w:hAnsi="Times New Roman" w:eastAsia="仿宋_GB2312" w:cs="Times New Roman"/>
                <w:kern w:val="0"/>
                <w:szCs w:val="21"/>
              </w:rPr>
            </w:pPr>
            <w:r>
              <w:rPr>
                <w:rFonts w:hint="default" w:ascii="Times New Roman" w:hAnsi="Times New Roman" w:eastAsia="黑体" w:cs="Times New Roman"/>
                <w:kern w:val="0"/>
                <w:szCs w:val="21"/>
              </w:rPr>
              <w:t>计分规则</w:t>
            </w:r>
          </w:p>
        </w:tc>
        <w:tc>
          <w:tcPr>
            <w:tcW w:w="1701" w:type="dxa"/>
            <w:vAlign w:val="center"/>
          </w:tcPr>
          <w:p>
            <w:pPr>
              <w:widowControl/>
              <w:spacing w:line="320" w:lineRule="exact"/>
              <w:jc w:val="center"/>
              <w:rPr>
                <w:rFonts w:hint="default" w:ascii="Times New Roman" w:hAnsi="Times New Roman" w:eastAsia="仿宋_GB2312" w:cs="Times New Roman"/>
                <w:kern w:val="0"/>
                <w:szCs w:val="21"/>
              </w:rPr>
            </w:pPr>
            <w:r>
              <w:rPr>
                <w:rFonts w:hint="default" w:ascii="Times New Roman" w:hAnsi="Times New Roman" w:eastAsia="黑体" w:cs="Times New Roman"/>
                <w:kern w:val="0"/>
                <w:szCs w:val="21"/>
              </w:rPr>
              <w:t>认定依据</w:t>
            </w:r>
          </w:p>
        </w:tc>
        <w:tc>
          <w:tcPr>
            <w:tcW w:w="1071" w:type="dxa"/>
            <w:vAlign w:val="center"/>
          </w:tcPr>
          <w:p>
            <w:pPr>
              <w:widowControl/>
              <w:spacing w:line="320" w:lineRule="exact"/>
              <w:jc w:val="center"/>
              <w:rPr>
                <w:rFonts w:hint="default" w:ascii="Times New Roman" w:hAnsi="Times New Roman" w:eastAsia="仿宋_GB2312" w:cs="Times New Roman"/>
                <w:kern w:val="0"/>
                <w:szCs w:val="21"/>
              </w:rPr>
            </w:pPr>
            <w:r>
              <w:rPr>
                <w:rFonts w:hint="default" w:ascii="Times New Roman" w:hAnsi="Times New Roman" w:eastAsia="黑体" w:cs="Times New Roman"/>
                <w:kern w:val="0"/>
                <w:szCs w:val="21"/>
              </w:rPr>
              <w:t>生效日期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3" w:hRule="atLeast"/>
        </w:trPr>
        <w:tc>
          <w:tcPr>
            <w:tcW w:w="66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117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表扬表彰信息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（15分）</w:t>
            </w:r>
          </w:p>
        </w:tc>
        <w:tc>
          <w:tcPr>
            <w:tcW w:w="3686"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建设单位获得省级政府（包括省政府派出机构）或国家部委认定优质精品工程、优秀（杰出）企业、优秀（杰出）班组、政府质量奖等表扬（表彰）奖励的，每项得2分；建设单位承建建设工程取得国家层面建设成绩（须有具体事由），或起到良好带动或观摩效应，受到省级政府（包括省政府派出机构）或国家部委书面表扬的，每项得1分。</w:t>
            </w:r>
          </w:p>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最高得分为15分。</w:t>
            </w:r>
          </w:p>
        </w:tc>
        <w:tc>
          <w:tcPr>
            <w:tcW w:w="1701"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以发布的正式文件或证明材料为准。省级政府（包括省政府派出机构）或国家部委可委托主管部门实施。</w:t>
            </w:r>
          </w:p>
        </w:tc>
        <w:tc>
          <w:tcPr>
            <w:tcW w:w="1071"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以有关证书或文件发布日期为生效日期。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66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p>
        </w:tc>
        <w:tc>
          <w:tcPr>
            <w:tcW w:w="117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高质量发展信息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（10分）</w:t>
            </w:r>
          </w:p>
        </w:tc>
        <w:tc>
          <w:tcPr>
            <w:tcW w:w="3686"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在推动地区监理行业高质量发展或符合地区产业规划的高端高新产业发展方面表现突出，被省级政府（包括省政府派出机构）或国家部委通报表扬的，每项得5分。</w:t>
            </w:r>
          </w:p>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该项最高得分为10分。</w:t>
            </w:r>
          </w:p>
        </w:tc>
        <w:tc>
          <w:tcPr>
            <w:tcW w:w="1701"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以发布的正式文件或证明材料为准。</w:t>
            </w:r>
          </w:p>
        </w:tc>
        <w:tc>
          <w:tcPr>
            <w:tcW w:w="1071"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以表彰奖励文件日期为生效日期。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8296" w:type="dxa"/>
            <w:gridSpan w:val="5"/>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黑体" w:cs="Times New Roman"/>
                <w:kern w:val="0"/>
                <w:szCs w:val="21"/>
              </w:rPr>
              <w:t>二、不良信用信息（同一行为适用多种情形的，按照扣分较高的情形认定，不累计扣分）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66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w:t>
            </w:r>
          </w:p>
        </w:tc>
        <w:tc>
          <w:tcPr>
            <w:tcW w:w="117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建设工程涉嫌行政</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违法信息</w:t>
            </w:r>
          </w:p>
        </w:tc>
        <w:tc>
          <w:tcPr>
            <w:tcW w:w="3686"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监理单位涉嫌违法违规行为，或对建设工程涉嫌违法违规行为负有监理责任，被移交行政处罚的，每起扣2分；涉嫌违法发包、违法转包、挂靠、串标被移交行政处罚的，每起扣3分。监理单位提供履行监理责任义务依据的，免于扣分，但应当按规定对有关责任单位予以追究。</w:t>
            </w:r>
          </w:p>
        </w:tc>
        <w:tc>
          <w:tcPr>
            <w:tcW w:w="1701"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以行政处罚移交凭证或通报文件为准。</w:t>
            </w:r>
          </w:p>
        </w:tc>
        <w:tc>
          <w:tcPr>
            <w:tcW w:w="1071"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以行政处罚移交文件印发日期为生效时间。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66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w:t>
            </w:r>
          </w:p>
        </w:tc>
        <w:tc>
          <w:tcPr>
            <w:tcW w:w="117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质量安全生产事故（事件）</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信息</w:t>
            </w:r>
          </w:p>
        </w:tc>
        <w:tc>
          <w:tcPr>
            <w:tcW w:w="3686"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1.建设项目发生建设工程质量或安全生产事故，监理单位负有监理责任的，一律扣50分处理；</w:t>
            </w:r>
          </w:p>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2.建设项目发生影响重大的质量安全事件的，每起扣5分；在省级及以上层面产生影响恶劣的质量安全事件的，每起扣10分，经有管辖权的政府认定属于情节特别恶劣的，每起扣50分。</w:t>
            </w:r>
          </w:p>
        </w:tc>
        <w:tc>
          <w:tcPr>
            <w:tcW w:w="1701"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以有关主管部门通报文件或核查意见为准。监理单位提供履行监理责任义务依据的，免于扣分，但应当按规定对有关责任单位予以追究。</w:t>
            </w:r>
          </w:p>
        </w:tc>
        <w:tc>
          <w:tcPr>
            <w:tcW w:w="1071"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以通报文件印发日期或核查意见发布日期为生效日期。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64" w:type="dxa"/>
            <w:vAlign w:val="center"/>
          </w:tcPr>
          <w:p>
            <w:pPr>
              <w:widowControl/>
              <w:spacing w:line="280" w:lineRule="exact"/>
              <w:jc w:val="center"/>
              <w:rPr>
                <w:rFonts w:hint="default" w:ascii="Times New Roman" w:hAnsi="Times New Roman" w:eastAsia="仿宋_GB2312" w:cs="Times New Roman"/>
                <w:kern w:val="0"/>
                <w:szCs w:val="21"/>
              </w:rPr>
            </w:pPr>
            <w:r>
              <w:rPr>
                <w:rFonts w:hint="default" w:ascii="Times New Roman" w:hAnsi="Times New Roman" w:eastAsia="黑体" w:cs="Times New Roman"/>
                <w:kern w:val="0"/>
                <w:szCs w:val="21"/>
              </w:rPr>
              <w:t>序号</w:t>
            </w:r>
          </w:p>
        </w:tc>
        <w:tc>
          <w:tcPr>
            <w:tcW w:w="1174" w:type="dxa"/>
            <w:vAlign w:val="center"/>
          </w:tcPr>
          <w:p>
            <w:pPr>
              <w:widowControl/>
              <w:spacing w:line="280" w:lineRule="exact"/>
              <w:jc w:val="center"/>
              <w:rPr>
                <w:rFonts w:hint="default" w:ascii="Times New Roman" w:hAnsi="Times New Roman" w:eastAsia="仿宋_GB2312" w:cs="Times New Roman"/>
                <w:kern w:val="0"/>
                <w:szCs w:val="21"/>
              </w:rPr>
            </w:pPr>
            <w:r>
              <w:rPr>
                <w:rFonts w:hint="default" w:ascii="Times New Roman" w:hAnsi="Times New Roman" w:eastAsia="黑体" w:cs="Times New Roman"/>
                <w:kern w:val="0"/>
                <w:szCs w:val="21"/>
              </w:rPr>
              <w:t>信用信息</w:t>
            </w:r>
          </w:p>
        </w:tc>
        <w:tc>
          <w:tcPr>
            <w:tcW w:w="3686" w:type="dxa"/>
            <w:vAlign w:val="center"/>
          </w:tcPr>
          <w:p>
            <w:pPr>
              <w:widowControl/>
              <w:spacing w:line="280" w:lineRule="exact"/>
              <w:jc w:val="center"/>
              <w:rPr>
                <w:rFonts w:hint="default" w:ascii="Times New Roman" w:hAnsi="Times New Roman" w:eastAsia="仿宋_GB2312" w:cs="Times New Roman"/>
                <w:kern w:val="0"/>
                <w:szCs w:val="21"/>
              </w:rPr>
            </w:pPr>
            <w:r>
              <w:rPr>
                <w:rFonts w:hint="default" w:ascii="Times New Roman" w:hAnsi="Times New Roman" w:eastAsia="黑体" w:cs="Times New Roman"/>
                <w:kern w:val="0"/>
                <w:szCs w:val="21"/>
              </w:rPr>
              <w:t>计分规则</w:t>
            </w:r>
          </w:p>
        </w:tc>
        <w:tc>
          <w:tcPr>
            <w:tcW w:w="1701" w:type="dxa"/>
            <w:vAlign w:val="center"/>
          </w:tcPr>
          <w:p>
            <w:pPr>
              <w:widowControl/>
              <w:spacing w:line="280" w:lineRule="exact"/>
              <w:jc w:val="center"/>
              <w:rPr>
                <w:rFonts w:hint="default" w:ascii="Times New Roman" w:hAnsi="Times New Roman" w:eastAsia="仿宋_GB2312" w:cs="Times New Roman"/>
                <w:kern w:val="0"/>
                <w:szCs w:val="21"/>
              </w:rPr>
            </w:pPr>
            <w:r>
              <w:rPr>
                <w:rFonts w:hint="default" w:ascii="Times New Roman" w:hAnsi="Times New Roman" w:eastAsia="黑体" w:cs="Times New Roman"/>
                <w:kern w:val="0"/>
                <w:szCs w:val="21"/>
              </w:rPr>
              <w:t>认定依据</w:t>
            </w:r>
          </w:p>
        </w:tc>
        <w:tc>
          <w:tcPr>
            <w:tcW w:w="1071" w:type="dxa"/>
            <w:vAlign w:val="center"/>
          </w:tcPr>
          <w:p>
            <w:pPr>
              <w:widowControl/>
              <w:spacing w:line="280" w:lineRule="exact"/>
              <w:jc w:val="center"/>
              <w:rPr>
                <w:rFonts w:hint="default" w:ascii="Times New Roman" w:hAnsi="Times New Roman" w:eastAsia="仿宋_GB2312" w:cs="Times New Roman"/>
                <w:kern w:val="0"/>
                <w:szCs w:val="21"/>
              </w:rPr>
            </w:pPr>
            <w:r>
              <w:rPr>
                <w:rFonts w:hint="default" w:ascii="Times New Roman" w:hAnsi="Times New Roman" w:eastAsia="黑体" w:cs="Times New Roman"/>
                <w:kern w:val="0"/>
                <w:szCs w:val="21"/>
              </w:rPr>
              <w:t>生效日期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4" w:type="dxa"/>
            <w:vAlign w:val="center"/>
          </w:tcPr>
          <w:p>
            <w:pPr>
              <w:widowControl/>
              <w:spacing w:line="28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w:t>
            </w:r>
          </w:p>
        </w:tc>
        <w:tc>
          <w:tcPr>
            <w:tcW w:w="117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党委政府部门反馈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负面信息</w:t>
            </w:r>
          </w:p>
        </w:tc>
        <w:tc>
          <w:tcPr>
            <w:tcW w:w="3686"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在质量安全管理、建设管理、审计、纪律监督等方面监管活动中，被新区及省级党委政府有关部门（单位）书面反馈负面信息的，每起扣1分；被党中央国务院有关主管部门或省委省政府书面反馈负面信息且建设单位负有相关责任的，每起扣3分；涉及行贿、受贿等违反廉政纪律的，每起扣10分。</w:t>
            </w:r>
          </w:p>
        </w:tc>
        <w:tc>
          <w:tcPr>
            <w:tcW w:w="1701"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以有关主管部门通报文件或核查意见为准。监理单位提供履行监理责任义务依据的，免于扣分，但应当按规定对有关责任单位予以追究。</w:t>
            </w:r>
          </w:p>
        </w:tc>
        <w:tc>
          <w:tcPr>
            <w:tcW w:w="1071"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以通报文件印发日期或核查意见发布日期为生效日期。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664" w:type="dxa"/>
            <w:vAlign w:val="center"/>
          </w:tcPr>
          <w:p>
            <w:pPr>
              <w:widowControl/>
              <w:spacing w:line="28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6</w:t>
            </w:r>
          </w:p>
        </w:tc>
        <w:tc>
          <w:tcPr>
            <w:tcW w:w="117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监理人员履职不力信息</w:t>
            </w:r>
          </w:p>
        </w:tc>
        <w:tc>
          <w:tcPr>
            <w:tcW w:w="3686"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总监理工程师未按照要求到岗履职，或擅自变更监理主要管理人员的，或监理人员人数及行为违反《关于全面压实工程监理职责保障工程质量实施细则》等政策要求的，每起扣1分。</w:t>
            </w:r>
          </w:p>
        </w:tc>
        <w:tc>
          <w:tcPr>
            <w:tcW w:w="1701"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以有关主管部门通报文件或核查意见为准。</w:t>
            </w:r>
          </w:p>
        </w:tc>
        <w:tc>
          <w:tcPr>
            <w:tcW w:w="1071"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以通报文件印发日期或核查意见发布日期为生效日期。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7" w:hRule="atLeast"/>
        </w:trPr>
        <w:tc>
          <w:tcPr>
            <w:tcW w:w="664" w:type="dxa"/>
            <w:vAlign w:val="center"/>
          </w:tcPr>
          <w:p>
            <w:pPr>
              <w:widowControl/>
              <w:spacing w:line="28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7</w:t>
            </w:r>
          </w:p>
        </w:tc>
        <w:tc>
          <w:tcPr>
            <w:tcW w:w="117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工程材料监理不力信息</w:t>
            </w:r>
          </w:p>
        </w:tc>
        <w:tc>
          <w:tcPr>
            <w:tcW w:w="3686"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未按有关规定和监理合同约定对用于工程的材料进行见证取样、平行检测的；准许在工程上使用或安装不合格建筑材料、建筑构配件和设备，或未及时发现并纠正施工单位违规使用或安装不合格建筑材料、建筑构配件和设备的，每起扣0.5分。</w:t>
            </w:r>
          </w:p>
        </w:tc>
        <w:tc>
          <w:tcPr>
            <w:tcW w:w="1701"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以有关主管部门通报文件或核查意见为准。</w:t>
            </w:r>
          </w:p>
        </w:tc>
        <w:tc>
          <w:tcPr>
            <w:tcW w:w="1071"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以通报文件印发日期或核查意见发布日期为生效日期。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664" w:type="dxa"/>
            <w:vAlign w:val="center"/>
          </w:tcPr>
          <w:p>
            <w:pPr>
              <w:widowControl/>
              <w:spacing w:line="28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8</w:t>
            </w:r>
          </w:p>
        </w:tc>
        <w:tc>
          <w:tcPr>
            <w:tcW w:w="117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监理审查不力信息</w:t>
            </w:r>
          </w:p>
        </w:tc>
        <w:tc>
          <w:tcPr>
            <w:tcW w:w="3686"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监理单位未按要求审查施工组织设计或专项施工方案的；监理单位未按要求将危大工程列入监理规划和监理实施细则的，每起扣0.5分。</w:t>
            </w:r>
          </w:p>
        </w:tc>
        <w:tc>
          <w:tcPr>
            <w:tcW w:w="1701"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以有关主管部门通报文件或核查意见为准。</w:t>
            </w:r>
          </w:p>
        </w:tc>
        <w:tc>
          <w:tcPr>
            <w:tcW w:w="1071"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以通报文件印发日期或核查意见发布日期为生效日期。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trPr>
        <w:tc>
          <w:tcPr>
            <w:tcW w:w="664" w:type="dxa"/>
            <w:vAlign w:val="center"/>
          </w:tcPr>
          <w:p>
            <w:pPr>
              <w:widowControl/>
              <w:spacing w:line="28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9</w:t>
            </w:r>
          </w:p>
        </w:tc>
        <w:tc>
          <w:tcPr>
            <w:tcW w:w="117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旁站监理和巡视不力信息</w:t>
            </w:r>
          </w:p>
        </w:tc>
        <w:tc>
          <w:tcPr>
            <w:tcW w:w="3686"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监理单位未根据有关规定和旁站监理方案对关键节点、关键工序进行旁站监理的；或未按规定对关键节点、关键工序、隐蔽工程进行验收；或未对危大工程施工实施专项巡视检查的，每起扣1分。</w:t>
            </w:r>
          </w:p>
        </w:tc>
        <w:tc>
          <w:tcPr>
            <w:tcW w:w="1701"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以有关主管部门通报文件或核查意见为准。</w:t>
            </w:r>
          </w:p>
        </w:tc>
        <w:tc>
          <w:tcPr>
            <w:tcW w:w="1071"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以通报文件印发日期或核查意见发布日期为生效日期。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2" w:hRule="atLeast"/>
        </w:trPr>
        <w:tc>
          <w:tcPr>
            <w:tcW w:w="664" w:type="dxa"/>
            <w:vAlign w:val="center"/>
          </w:tcPr>
          <w:p>
            <w:pPr>
              <w:widowControl/>
              <w:spacing w:line="28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10</w:t>
            </w:r>
          </w:p>
        </w:tc>
        <w:tc>
          <w:tcPr>
            <w:tcW w:w="1174" w:type="dxa"/>
            <w:vAlign w:val="center"/>
          </w:tcPr>
          <w:p>
            <w:pPr>
              <w:widowControl/>
              <w:spacing w:line="28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实名制管理不规范信息</w:t>
            </w:r>
          </w:p>
        </w:tc>
        <w:tc>
          <w:tcPr>
            <w:tcW w:w="3686" w:type="dxa"/>
            <w:vAlign w:val="center"/>
          </w:tcPr>
          <w:p>
            <w:pPr>
              <w:widowControl/>
              <w:spacing w:line="28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负责监理的建设工程未按照要求接入政府端实名制系统，每发生起扣0.2分；总监理工程师及主要监理人员未按要求到岗履职的，每起扣0.5分；实名制系统管理弄虚作假的，每起扣1分。</w:t>
            </w:r>
          </w:p>
        </w:tc>
        <w:tc>
          <w:tcPr>
            <w:tcW w:w="1701" w:type="dxa"/>
            <w:vAlign w:val="center"/>
          </w:tcPr>
          <w:p>
            <w:pPr>
              <w:widowControl/>
              <w:spacing w:line="28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以建设主管部门通报文件或认定事实为准。</w:t>
            </w:r>
          </w:p>
        </w:tc>
        <w:tc>
          <w:tcPr>
            <w:tcW w:w="1071" w:type="dxa"/>
            <w:vAlign w:val="center"/>
          </w:tcPr>
          <w:p>
            <w:pPr>
              <w:widowControl/>
              <w:spacing w:line="28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以建设主管部门通报文件或认定事实为生效日期。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4" w:type="dxa"/>
            <w:vAlign w:val="center"/>
          </w:tcPr>
          <w:p>
            <w:pPr>
              <w:widowControl/>
              <w:spacing w:line="28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11</w:t>
            </w:r>
          </w:p>
        </w:tc>
        <w:tc>
          <w:tcPr>
            <w:tcW w:w="1174" w:type="dxa"/>
            <w:vAlign w:val="center"/>
          </w:tcPr>
          <w:p>
            <w:pPr>
              <w:widowControl/>
              <w:spacing w:line="28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违反工程强制性</w:t>
            </w:r>
          </w:p>
          <w:p>
            <w:pPr>
              <w:widowControl/>
              <w:spacing w:line="28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标准信息</w:t>
            </w:r>
          </w:p>
        </w:tc>
        <w:tc>
          <w:tcPr>
            <w:tcW w:w="3686" w:type="dxa"/>
            <w:vAlign w:val="center"/>
          </w:tcPr>
          <w:p>
            <w:pPr>
              <w:widowControl/>
              <w:spacing w:line="28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建设工程违反工程强制性标准且监理单位负有监理责任的，每起扣1分。</w:t>
            </w:r>
          </w:p>
        </w:tc>
        <w:tc>
          <w:tcPr>
            <w:tcW w:w="1701" w:type="dxa"/>
            <w:vAlign w:val="center"/>
          </w:tcPr>
          <w:p>
            <w:pPr>
              <w:widowControl/>
              <w:spacing w:line="28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以有关主管部门限期整改文书或核查意见为准。</w:t>
            </w:r>
          </w:p>
        </w:tc>
        <w:tc>
          <w:tcPr>
            <w:tcW w:w="1071" w:type="dxa"/>
            <w:vAlign w:val="center"/>
          </w:tcPr>
          <w:p>
            <w:pPr>
              <w:widowControl/>
              <w:spacing w:line="28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以文书或意见发布日期为生效日期。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vAlign w:val="center"/>
          </w:tcPr>
          <w:p>
            <w:pPr>
              <w:widowControl/>
              <w:spacing w:line="280" w:lineRule="exact"/>
              <w:jc w:val="center"/>
              <w:rPr>
                <w:rFonts w:hint="default" w:ascii="Times New Roman" w:hAnsi="Times New Roman" w:eastAsia="仿宋_GB2312" w:cs="Times New Roman"/>
                <w:kern w:val="0"/>
                <w:szCs w:val="21"/>
              </w:rPr>
            </w:pPr>
            <w:r>
              <w:rPr>
                <w:rFonts w:hint="default" w:ascii="Times New Roman" w:hAnsi="Times New Roman" w:eastAsia="黑体" w:cs="Times New Roman"/>
                <w:kern w:val="0"/>
                <w:szCs w:val="21"/>
              </w:rPr>
              <w:t>序号</w:t>
            </w:r>
          </w:p>
        </w:tc>
        <w:tc>
          <w:tcPr>
            <w:tcW w:w="1174" w:type="dxa"/>
            <w:vAlign w:val="center"/>
          </w:tcPr>
          <w:p>
            <w:pPr>
              <w:widowControl/>
              <w:spacing w:line="280" w:lineRule="exact"/>
              <w:jc w:val="center"/>
              <w:rPr>
                <w:rFonts w:hint="default" w:ascii="Times New Roman" w:hAnsi="Times New Roman" w:eastAsia="仿宋_GB2312" w:cs="Times New Roman"/>
                <w:kern w:val="0"/>
                <w:szCs w:val="21"/>
              </w:rPr>
            </w:pPr>
            <w:r>
              <w:rPr>
                <w:rFonts w:hint="default" w:ascii="Times New Roman" w:hAnsi="Times New Roman" w:eastAsia="黑体" w:cs="Times New Roman"/>
                <w:kern w:val="0"/>
                <w:szCs w:val="21"/>
              </w:rPr>
              <w:t>信用信息</w:t>
            </w:r>
          </w:p>
        </w:tc>
        <w:tc>
          <w:tcPr>
            <w:tcW w:w="3686" w:type="dxa"/>
            <w:vAlign w:val="center"/>
          </w:tcPr>
          <w:p>
            <w:pPr>
              <w:widowControl/>
              <w:spacing w:line="280" w:lineRule="exact"/>
              <w:jc w:val="center"/>
              <w:rPr>
                <w:rFonts w:hint="default" w:ascii="Times New Roman" w:hAnsi="Times New Roman" w:eastAsia="仿宋_GB2312" w:cs="Times New Roman"/>
                <w:kern w:val="0"/>
                <w:szCs w:val="21"/>
              </w:rPr>
            </w:pPr>
            <w:r>
              <w:rPr>
                <w:rFonts w:hint="default" w:ascii="Times New Roman" w:hAnsi="Times New Roman" w:eastAsia="黑体" w:cs="Times New Roman"/>
                <w:kern w:val="0"/>
                <w:szCs w:val="21"/>
              </w:rPr>
              <w:t>计分规则</w:t>
            </w:r>
          </w:p>
        </w:tc>
        <w:tc>
          <w:tcPr>
            <w:tcW w:w="1701" w:type="dxa"/>
            <w:vAlign w:val="center"/>
          </w:tcPr>
          <w:p>
            <w:pPr>
              <w:widowControl/>
              <w:spacing w:line="280" w:lineRule="exact"/>
              <w:jc w:val="center"/>
              <w:rPr>
                <w:rFonts w:hint="default" w:ascii="Times New Roman" w:hAnsi="Times New Roman" w:eastAsia="仿宋_GB2312" w:cs="Times New Roman"/>
                <w:kern w:val="0"/>
                <w:szCs w:val="21"/>
              </w:rPr>
            </w:pPr>
            <w:r>
              <w:rPr>
                <w:rFonts w:hint="default" w:ascii="Times New Roman" w:hAnsi="Times New Roman" w:eastAsia="黑体" w:cs="Times New Roman"/>
                <w:kern w:val="0"/>
                <w:szCs w:val="21"/>
              </w:rPr>
              <w:t>认定依据</w:t>
            </w:r>
          </w:p>
        </w:tc>
        <w:tc>
          <w:tcPr>
            <w:tcW w:w="1071" w:type="dxa"/>
            <w:vAlign w:val="center"/>
          </w:tcPr>
          <w:p>
            <w:pPr>
              <w:widowControl/>
              <w:spacing w:line="280" w:lineRule="exact"/>
              <w:jc w:val="center"/>
              <w:rPr>
                <w:rFonts w:hint="default" w:ascii="Times New Roman" w:hAnsi="Times New Roman" w:eastAsia="仿宋_GB2312" w:cs="Times New Roman"/>
                <w:kern w:val="0"/>
                <w:szCs w:val="21"/>
              </w:rPr>
            </w:pPr>
            <w:r>
              <w:rPr>
                <w:rFonts w:hint="default" w:ascii="Times New Roman" w:hAnsi="Times New Roman" w:eastAsia="黑体" w:cs="Times New Roman"/>
                <w:kern w:val="0"/>
                <w:szCs w:val="21"/>
              </w:rPr>
              <w:t>生效日期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4" w:type="dxa"/>
            <w:vAlign w:val="center"/>
          </w:tcPr>
          <w:p>
            <w:pPr>
              <w:widowControl/>
              <w:spacing w:line="28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12</w:t>
            </w:r>
          </w:p>
        </w:tc>
        <w:tc>
          <w:tcPr>
            <w:tcW w:w="1174" w:type="dxa"/>
            <w:vAlign w:val="center"/>
          </w:tcPr>
          <w:p>
            <w:pPr>
              <w:widowControl/>
              <w:spacing w:line="28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安全生产风险隐患排查治理信息</w:t>
            </w:r>
          </w:p>
        </w:tc>
        <w:tc>
          <w:tcPr>
            <w:tcW w:w="3686" w:type="dxa"/>
            <w:vAlign w:val="center"/>
          </w:tcPr>
          <w:p>
            <w:pPr>
              <w:widowControl/>
              <w:spacing w:line="28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1.执法检查发现建设工程存在安全生产重大隐患且监理单位负有监理责任的，每起扣1分；</w:t>
            </w:r>
          </w:p>
          <w:p>
            <w:pPr>
              <w:widowControl/>
              <w:spacing w:line="28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2.未按照规定开展企业安全生产标准化建设的或在规定期限内未达到安全生产标准化要求的；或未建立隐患排查治理制度，不如实记录和上报隐患排查情况，期限内未完成治理整改的，每起扣0.5分。</w:t>
            </w:r>
          </w:p>
        </w:tc>
        <w:tc>
          <w:tcPr>
            <w:tcW w:w="1701" w:type="dxa"/>
            <w:vAlign w:val="center"/>
          </w:tcPr>
          <w:p>
            <w:pPr>
              <w:widowControl/>
              <w:spacing w:line="28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以有关主管部门限期整改文书或核查意见为准。</w:t>
            </w:r>
          </w:p>
        </w:tc>
        <w:tc>
          <w:tcPr>
            <w:tcW w:w="1071" w:type="dxa"/>
            <w:vAlign w:val="center"/>
          </w:tcPr>
          <w:p>
            <w:pPr>
              <w:widowControl/>
              <w:spacing w:line="28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以挂牌督办单、限期整改文书或核查意见发布日期为生效日期。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4" w:type="dxa"/>
            <w:vAlign w:val="center"/>
          </w:tcPr>
          <w:p>
            <w:pPr>
              <w:widowControl/>
              <w:spacing w:line="28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13</w:t>
            </w:r>
          </w:p>
        </w:tc>
        <w:tc>
          <w:tcPr>
            <w:tcW w:w="1174" w:type="dxa"/>
            <w:vAlign w:val="center"/>
          </w:tcPr>
          <w:p>
            <w:pPr>
              <w:widowControl/>
              <w:spacing w:line="28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破坏生态环境信息</w:t>
            </w:r>
          </w:p>
        </w:tc>
        <w:tc>
          <w:tcPr>
            <w:tcW w:w="3686" w:type="dxa"/>
            <w:vAlign w:val="center"/>
          </w:tcPr>
          <w:p>
            <w:pPr>
              <w:widowControl/>
              <w:spacing w:line="28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施工现场未按照规定采取扬尘污染防控措施，且监理单位负有监理责任的，每起扣0.2分；随意倾倒建筑垃圾或其他造成环境破坏的，每起扣1分；造成破坏生态环境事件经政府认定属于情节恶劣的，每起扣10分。</w:t>
            </w:r>
          </w:p>
        </w:tc>
        <w:tc>
          <w:tcPr>
            <w:tcW w:w="1701" w:type="dxa"/>
            <w:vAlign w:val="center"/>
          </w:tcPr>
          <w:p>
            <w:pPr>
              <w:widowControl/>
              <w:spacing w:line="28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以行政主管部门通报文件或认定事实为准。</w:t>
            </w:r>
          </w:p>
        </w:tc>
        <w:tc>
          <w:tcPr>
            <w:tcW w:w="1071" w:type="dxa"/>
            <w:vAlign w:val="center"/>
          </w:tcPr>
          <w:p>
            <w:pPr>
              <w:widowControl/>
              <w:spacing w:line="28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以事件发生日期或行政主管部门通报文件印发日期为生效日期。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trPr>
        <w:tc>
          <w:tcPr>
            <w:tcW w:w="664" w:type="dxa"/>
            <w:vAlign w:val="center"/>
          </w:tcPr>
          <w:p>
            <w:pPr>
              <w:widowControl/>
              <w:spacing w:line="28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14</w:t>
            </w:r>
          </w:p>
        </w:tc>
        <w:tc>
          <w:tcPr>
            <w:tcW w:w="1174" w:type="dxa"/>
            <w:vAlign w:val="center"/>
          </w:tcPr>
          <w:p>
            <w:pPr>
              <w:widowControl/>
              <w:spacing w:line="28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诚信申报信息</w:t>
            </w:r>
          </w:p>
        </w:tc>
        <w:tc>
          <w:tcPr>
            <w:tcW w:w="3686" w:type="dxa"/>
            <w:vAlign w:val="center"/>
          </w:tcPr>
          <w:p>
            <w:pPr>
              <w:widowControl/>
              <w:spacing w:line="28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在监理单位信用评价过程中弄虚作假、提报虚假材料、刻意虚报漏报的，每起扣2分。</w:t>
            </w:r>
          </w:p>
        </w:tc>
        <w:tc>
          <w:tcPr>
            <w:tcW w:w="1701" w:type="dxa"/>
            <w:vAlign w:val="center"/>
          </w:tcPr>
          <w:p>
            <w:pPr>
              <w:widowControl/>
              <w:spacing w:line="28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以相关主管部门认定事实或通报文件为准。</w:t>
            </w:r>
          </w:p>
        </w:tc>
        <w:tc>
          <w:tcPr>
            <w:tcW w:w="1071" w:type="dxa"/>
            <w:vAlign w:val="center"/>
          </w:tcPr>
          <w:p>
            <w:pPr>
              <w:widowControl/>
              <w:spacing w:line="28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以主管部门认定事实发生日期或通报文件印发日期为生效日期。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296" w:type="dxa"/>
            <w:gridSpan w:val="5"/>
            <w:vAlign w:val="center"/>
          </w:tcPr>
          <w:p>
            <w:pPr>
              <w:widowControl/>
              <w:spacing w:line="360" w:lineRule="exact"/>
              <w:rPr>
                <w:rFonts w:hint="default" w:ascii="Times New Roman" w:hAnsi="Times New Roman" w:eastAsia="仿宋_GB2312" w:cs="Times New Roman"/>
                <w:kern w:val="0"/>
                <w:szCs w:val="21"/>
              </w:rPr>
            </w:pPr>
            <w:r>
              <w:rPr>
                <w:rFonts w:hint="default" w:ascii="Times New Roman" w:hAnsi="Times New Roman" w:eastAsia="黑体" w:cs="Times New Roman"/>
                <w:kern w:val="0"/>
                <w:szCs w:val="21"/>
              </w:rPr>
              <w:t>三、</w:t>
            </w:r>
            <w:r>
              <w:rPr>
                <w:rFonts w:hint="eastAsia" w:ascii="Times New Roman" w:hAnsi="Times New Roman" w:eastAsia="黑体" w:cs="Times New Roman"/>
                <w:kern w:val="0"/>
                <w:szCs w:val="21"/>
              </w:rPr>
              <w:t>“</w:t>
            </w:r>
            <w:r>
              <w:rPr>
                <w:rFonts w:hint="default" w:ascii="Times New Roman" w:hAnsi="Times New Roman" w:eastAsia="黑体" w:cs="Times New Roman"/>
                <w:kern w:val="0"/>
                <w:szCs w:val="21"/>
              </w:rPr>
              <w:t>严重失信名单</w:t>
            </w:r>
            <w:r>
              <w:rPr>
                <w:rFonts w:hint="eastAsia" w:ascii="Times New Roman" w:hAnsi="Times New Roman" w:eastAsia="黑体" w:cs="Times New Roman"/>
                <w:kern w:val="0"/>
                <w:szCs w:val="21"/>
              </w:rPr>
              <w:t>”</w:t>
            </w:r>
            <w:r>
              <w:rPr>
                <w:rFonts w:hint="default" w:ascii="Times New Roman" w:hAnsi="Times New Roman" w:eastAsia="黑体" w:cs="Times New Roman"/>
                <w:kern w:val="0"/>
                <w:szCs w:val="21"/>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664" w:type="dxa"/>
            <w:vAlign w:val="center"/>
          </w:tcPr>
          <w:p>
            <w:pPr>
              <w:widowControl/>
              <w:spacing w:line="28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15</w:t>
            </w:r>
          </w:p>
        </w:tc>
        <w:tc>
          <w:tcPr>
            <w:tcW w:w="1174" w:type="dxa"/>
            <w:vAlign w:val="center"/>
          </w:tcPr>
          <w:p>
            <w:pPr>
              <w:widowControl/>
              <w:spacing w:line="280" w:lineRule="exact"/>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w:t>
            </w:r>
            <w:r>
              <w:rPr>
                <w:rFonts w:hint="default" w:ascii="Times New Roman" w:hAnsi="Times New Roman" w:eastAsia="仿宋_GB2312" w:cs="Times New Roman"/>
                <w:kern w:val="0"/>
                <w:szCs w:val="21"/>
              </w:rPr>
              <w:t>严重失信名单</w:t>
            </w:r>
            <w:r>
              <w:rPr>
                <w:rFonts w:hint="eastAsia" w:ascii="Times New Roman" w:hAnsi="Times New Roman" w:eastAsia="仿宋_GB2312" w:cs="Times New Roman"/>
                <w:kern w:val="0"/>
                <w:szCs w:val="21"/>
              </w:rPr>
              <w:t>”</w:t>
            </w:r>
          </w:p>
          <w:p>
            <w:pPr>
              <w:widowControl/>
              <w:spacing w:line="28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信息</w:t>
            </w:r>
          </w:p>
        </w:tc>
        <w:tc>
          <w:tcPr>
            <w:tcW w:w="3686" w:type="dxa"/>
            <w:vAlign w:val="center"/>
          </w:tcPr>
          <w:p>
            <w:pPr>
              <w:widowControl/>
              <w:spacing w:line="28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监理违法违规行为按规定被纳入</w:t>
            </w:r>
            <w:r>
              <w:rPr>
                <w:rFonts w:hint="eastAsia" w:ascii="Times New Roman" w:hAnsi="Times New Roman" w:eastAsia="仿宋_GB2312" w:cs="Times New Roman"/>
                <w:kern w:val="0"/>
                <w:szCs w:val="21"/>
              </w:rPr>
              <w:t>“</w:t>
            </w:r>
            <w:r>
              <w:rPr>
                <w:rFonts w:hint="default" w:ascii="Times New Roman" w:hAnsi="Times New Roman" w:eastAsia="仿宋_GB2312" w:cs="Times New Roman"/>
                <w:kern w:val="0"/>
                <w:szCs w:val="21"/>
              </w:rPr>
              <w:t>严重失信名单</w:t>
            </w:r>
            <w:r>
              <w:rPr>
                <w:rFonts w:hint="eastAsia" w:ascii="Times New Roman" w:hAnsi="Times New Roman" w:eastAsia="仿宋_GB2312" w:cs="Times New Roman"/>
                <w:kern w:val="0"/>
                <w:szCs w:val="21"/>
              </w:rPr>
              <w:t>”</w:t>
            </w:r>
            <w:r>
              <w:rPr>
                <w:rFonts w:hint="default" w:ascii="Times New Roman" w:hAnsi="Times New Roman" w:eastAsia="仿宋_GB2312" w:cs="Times New Roman"/>
                <w:kern w:val="0"/>
                <w:szCs w:val="21"/>
              </w:rPr>
              <w:t>的，每起扣20分。发生质量安全生产事故且负有相关责任的，每起扣50分。情节特别恶劣且在国家层面造成恶性影响的，每起扣50分。</w:t>
            </w:r>
          </w:p>
        </w:tc>
        <w:tc>
          <w:tcPr>
            <w:tcW w:w="1701" w:type="dxa"/>
            <w:vAlign w:val="center"/>
          </w:tcPr>
          <w:p>
            <w:pPr>
              <w:widowControl/>
              <w:spacing w:line="28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以行政处罚文书或违法违规认定事实为准。</w:t>
            </w:r>
          </w:p>
        </w:tc>
        <w:tc>
          <w:tcPr>
            <w:tcW w:w="1071" w:type="dxa"/>
            <w:vAlign w:val="center"/>
          </w:tcPr>
          <w:p>
            <w:pPr>
              <w:widowControl/>
              <w:spacing w:line="28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以行政处罚文书下发时间或违法违规事实认定时间为生效日期。</w:t>
            </w:r>
          </w:p>
        </w:tc>
      </w:tr>
    </w:tbl>
    <w:p>
      <w:pPr>
        <w:rPr>
          <w:rFonts w:hint="default" w:ascii="Times New Roman" w:hAnsi="Times New Roman" w:cs="Times New Roman"/>
        </w:rPr>
      </w:pPr>
    </w:p>
    <w:p>
      <w:pPr>
        <w:rPr>
          <w:rFonts w:hint="default" w:ascii="Times New Roman" w:hAnsi="Times New Roman" w:cs="Times New Roman"/>
        </w:rPr>
      </w:pP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00" w:lineRule="exact"/>
        <w:ind w:left="0" w:leftChars="0" w:right="0" w:rightChars="0" w:firstLine="198" w:firstLineChars="0"/>
        <w:jc w:val="left"/>
        <w:textAlignment w:val="auto"/>
        <w:rPr>
          <w:rFonts w:hint="default" w:ascii="Times New Roman" w:hAnsi="Times New Roman" w:cs="Times New Roman"/>
        </w:rPr>
      </w:pPr>
    </w:p>
    <w:sectPr>
      <w:headerReference r:id="rId3" w:type="default"/>
      <w:footerReference r:id="rId4" w:type="default"/>
      <w:pgSz w:w="11906" w:h="16838"/>
      <w:pgMar w:top="2098" w:right="1474" w:bottom="1701" w:left="1587" w:header="851" w:footer="102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decorative"/>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47386D"/>
    <w:multiLevelType w:val="multilevel"/>
    <w:tmpl w:val="3F47386D"/>
    <w:lvl w:ilvl="0" w:tentative="0">
      <w:start w:val="1"/>
      <w:numFmt w:val="japaneseCounting"/>
      <w:pStyle w:val="16"/>
      <w:lvlText w:val="%1、"/>
      <w:lvlJc w:val="left"/>
      <w:pPr>
        <w:ind w:left="1360" w:hanging="720"/>
      </w:pPr>
      <w:rPr>
        <w:rFonts w:hint="default"/>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kODA0M2I1NzVkNGEyYTBkZmJlOWFiMzE1MWRhZjYifQ=="/>
    <w:docVar w:name="KSO_WPS_MARK_KEY" w:val="41b26959-9119-4453-988f-c4286a0dc7bf"/>
  </w:docVars>
  <w:rsids>
    <w:rsidRoot w:val="00CE3D81"/>
    <w:rsid w:val="00036E3C"/>
    <w:rsid w:val="00040D3D"/>
    <w:rsid w:val="00072C80"/>
    <w:rsid w:val="00085004"/>
    <w:rsid w:val="0008587C"/>
    <w:rsid w:val="000A67A4"/>
    <w:rsid w:val="000B309F"/>
    <w:rsid w:val="000B5CE2"/>
    <w:rsid w:val="000D2E5B"/>
    <w:rsid w:val="000E7E41"/>
    <w:rsid w:val="000F130E"/>
    <w:rsid w:val="000F1A7D"/>
    <w:rsid w:val="00102765"/>
    <w:rsid w:val="00122A85"/>
    <w:rsid w:val="001262FA"/>
    <w:rsid w:val="001542DC"/>
    <w:rsid w:val="00156B51"/>
    <w:rsid w:val="00160412"/>
    <w:rsid w:val="001673BA"/>
    <w:rsid w:val="001731DD"/>
    <w:rsid w:val="001828C3"/>
    <w:rsid w:val="00194E89"/>
    <w:rsid w:val="001A17A9"/>
    <w:rsid w:val="001A32DF"/>
    <w:rsid w:val="001A3E25"/>
    <w:rsid w:val="001A69E5"/>
    <w:rsid w:val="001E652E"/>
    <w:rsid w:val="001F7C6D"/>
    <w:rsid w:val="0020374A"/>
    <w:rsid w:val="00210200"/>
    <w:rsid w:val="002242F4"/>
    <w:rsid w:val="00233587"/>
    <w:rsid w:val="00234ACF"/>
    <w:rsid w:val="002419F5"/>
    <w:rsid w:val="00247854"/>
    <w:rsid w:val="002521CD"/>
    <w:rsid w:val="0028745C"/>
    <w:rsid w:val="002978D2"/>
    <w:rsid w:val="002A0F76"/>
    <w:rsid w:val="002A5C1A"/>
    <w:rsid w:val="002B5BCD"/>
    <w:rsid w:val="0030326C"/>
    <w:rsid w:val="00304658"/>
    <w:rsid w:val="003114D8"/>
    <w:rsid w:val="0035469E"/>
    <w:rsid w:val="00355E86"/>
    <w:rsid w:val="003656D9"/>
    <w:rsid w:val="00391C53"/>
    <w:rsid w:val="003D27B7"/>
    <w:rsid w:val="003D7058"/>
    <w:rsid w:val="003D7902"/>
    <w:rsid w:val="003E1BF5"/>
    <w:rsid w:val="003E212F"/>
    <w:rsid w:val="003E22CE"/>
    <w:rsid w:val="004054CD"/>
    <w:rsid w:val="0045398B"/>
    <w:rsid w:val="004624BC"/>
    <w:rsid w:val="00470E0C"/>
    <w:rsid w:val="00471C69"/>
    <w:rsid w:val="004836A3"/>
    <w:rsid w:val="00493E29"/>
    <w:rsid w:val="004C2FEF"/>
    <w:rsid w:val="004C4F36"/>
    <w:rsid w:val="004D3728"/>
    <w:rsid w:val="004E0905"/>
    <w:rsid w:val="004F0FE1"/>
    <w:rsid w:val="004F7FF8"/>
    <w:rsid w:val="00524D80"/>
    <w:rsid w:val="00525233"/>
    <w:rsid w:val="00563ECA"/>
    <w:rsid w:val="00575188"/>
    <w:rsid w:val="005809A8"/>
    <w:rsid w:val="00581304"/>
    <w:rsid w:val="0058742D"/>
    <w:rsid w:val="00594F63"/>
    <w:rsid w:val="005A0E66"/>
    <w:rsid w:val="005B405E"/>
    <w:rsid w:val="005C3D2F"/>
    <w:rsid w:val="005D14C5"/>
    <w:rsid w:val="005D177C"/>
    <w:rsid w:val="00640C30"/>
    <w:rsid w:val="006579B3"/>
    <w:rsid w:val="00672166"/>
    <w:rsid w:val="006829AF"/>
    <w:rsid w:val="006A06A5"/>
    <w:rsid w:val="006B1279"/>
    <w:rsid w:val="006E16E3"/>
    <w:rsid w:val="006E4DE0"/>
    <w:rsid w:val="006F7F6F"/>
    <w:rsid w:val="00717C82"/>
    <w:rsid w:val="0072577D"/>
    <w:rsid w:val="007264AF"/>
    <w:rsid w:val="00731473"/>
    <w:rsid w:val="0078018A"/>
    <w:rsid w:val="0078075A"/>
    <w:rsid w:val="007B0A06"/>
    <w:rsid w:val="007C01D1"/>
    <w:rsid w:val="007C52EE"/>
    <w:rsid w:val="007E4BE3"/>
    <w:rsid w:val="008014B5"/>
    <w:rsid w:val="00810113"/>
    <w:rsid w:val="0081589B"/>
    <w:rsid w:val="00830514"/>
    <w:rsid w:val="00844948"/>
    <w:rsid w:val="0084590C"/>
    <w:rsid w:val="008460B6"/>
    <w:rsid w:val="00867F8C"/>
    <w:rsid w:val="00877049"/>
    <w:rsid w:val="008A255B"/>
    <w:rsid w:val="008A2A6C"/>
    <w:rsid w:val="008C330C"/>
    <w:rsid w:val="008C655C"/>
    <w:rsid w:val="008E4830"/>
    <w:rsid w:val="008F3515"/>
    <w:rsid w:val="00923019"/>
    <w:rsid w:val="00930DD8"/>
    <w:rsid w:val="0095482D"/>
    <w:rsid w:val="009548D5"/>
    <w:rsid w:val="00965BF6"/>
    <w:rsid w:val="00990D29"/>
    <w:rsid w:val="00995EE7"/>
    <w:rsid w:val="009B528F"/>
    <w:rsid w:val="009B52E4"/>
    <w:rsid w:val="00A032A6"/>
    <w:rsid w:val="00A06168"/>
    <w:rsid w:val="00A10423"/>
    <w:rsid w:val="00A30EDF"/>
    <w:rsid w:val="00A325C5"/>
    <w:rsid w:val="00A460EF"/>
    <w:rsid w:val="00A53CD6"/>
    <w:rsid w:val="00A578F4"/>
    <w:rsid w:val="00A62AAC"/>
    <w:rsid w:val="00A64B9F"/>
    <w:rsid w:val="00A71185"/>
    <w:rsid w:val="00A72B20"/>
    <w:rsid w:val="00AA47D3"/>
    <w:rsid w:val="00AB1676"/>
    <w:rsid w:val="00AB493A"/>
    <w:rsid w:val="00AE05BF"/>
    <w:rsid w:val="00AF6D08"/>
    <w:rsid w:val="00B06A01"/>
    <w:rsid w:val="00B233E3"/>
    <w:rsid w:val="00B23761"/>
    <w:rsid w:val="00B37ED4"/>
    <w:rsid w:val="00B51F0E"/>
    <w:rsid w:val="00B60214"/>
    <w:rsid w:val="00B9303B"/>
    <w:rsid w:val="00BC23B1"/>
    <w:rsid w:val="00BC49F5"/>
    <w:rsid w:val="00BC55B2"/>
    <w:rsid w:val="00BC7883"/>
    <w:rsid w:val="00BD1580"/>
    <w:rsid w:val="00BE1E60"/>
    <w:rsid w:val="00BF0D1E"/>
    <w:rsid w:val="00C236DC"/>
    <w:rsid w:val="00C328F5"/>
    <w:rsid w:val="00C42FFC"/>
    <w:rsid w:val="00C476CA"/>
    <w:rsid w:val="00C550EC"/>
    <w:rsid w:val="00C60AD3"/>
    <w:rsid w:val="00C66A49"/>
    <w:rsid w:val="00C77B77"/>
    <w:rsid w:val="00C9344C"/>
    <w:rsid w:val="00C937DB"/>
    <w:rsid w:val="00C94596"/>
    <w:rsid w:val="00CA1F2D"/>
    <w:rsid w:val="00CC3149"/>
    <w:rsid w:val="00CD0AAA"/>
    <w:rsid w:val="00CD5CBB"/>
    <w:rsid w:val="00CE3D81"/>
    <w:rsid w:val="00CE55AB"/>
    <w:rsid w:val="00CE71A0"/>
    <w:rsid w:val="00CF0910"/>
    <w:rsid w:val="00D1646B"/>
    <w:rsid w:val="00D27D5F"/>
    <w:rsid w:val="00D4442D"/>
    <w:rsid w:val="00D44CCE"/>
    <w:rsid w:val="00D547E8"/>
    <w:rsid w:val="00D54DDB"/>
    <w:rsid w:val="00D74358"/>
    <w:rsid w:val="00D86C07"/>
    <w:rsid w:val="00D90DCC"/>
    <w:rsid w:val="00D978BF"/>
    <w:rsid w:val="00DA47EB"/>
    <w:rsid w:val="00DB29F0"/>
    <w:rsid w:val="00DC0D55"/>
    <w:rsid w:val="00DC5487"/>
    <w:rsid w:val="00DC7E31"/>
    <w:rsid w:val="00DE0D54"/>
    <w:rsid w:val="00DE614C"/>
    <w:rsid w:val="00E02FA9"/>
    <w:rsid w:val="00E147AF"/>
    <w:rsid w:val="00E21EE0"/>
    <w:rsid w:val="00E242BC"/>
    <w:rsid w:val="00E248EE"/>
    <w:rsid w:val="00E33F3F"/>
    <w:rsid w:val="00E425DC"/>
    <w:rsid w:val="00E46D0E"/>
    <w:rsid w:val="00EA7A51"/>
    <w:rsid w:val="00ED4DA9"/>
    <w:rsid w:val="00EE385D"/>
    <w:rsid w:val="00EF69A6"/>
    <w:rsid w:val="00F01412"/>
    <w:rsid w:val="00F06990"/>
    <w:rsid w:val="00F260BA"/>
    <w:rsid w:val="00F46E88"/>
    <w:rsid w:val="00F51C33"/>
    <w:rsid w:val="00F7066D"/>
    <w:rsid w:val="00F817ED"/>
    <w:rsid w:val="00FA236F"/>
    <w:rsid w:val="00FD0890"/>
    <w:rsid w:val="00FD2124"/>
    <w:rsid w:val="00FD5458"/>
    <w:rsid w:val="00FE185E"/>
    <w:rsid w:val="00FF1B12"/>
    <w:rsid w:val="00FF26E6"/>
    <w:rsid w:val="015754F6"/>
    <w:rsid w:val="02900CBF"/>
    <w:rsid w:val="03211B78"/>
    <w:rsid w:val="035241C7"/>
    <w:rsid w:val="03B94246"/>
    <w:rsid w:val="04BD38C2"/>
    <w:rsid w:val="06BF6017"/>
    <w:rsid w:val="07126147"/>
    <w:rsid w:val="07D05367"/>
    <w:rsid w:val="08064057"/>
    <w:rsid w:val="080F08D8"/>
    <w:rsid w:val="088968DD"/>
    <w:rsid w:val="097A7FD3"/>
    <w:rsid w:val="09C474A0"/>
    <w:rsid w:val="09D16618"/>
    <w:rsid w:val="0A3202C4"/>
    <w:rsid w:val="0A786C09"/>
    <w:rsid w:val="0B947474"/>
    <w:rsid w:val="0BF370C1"/>
    <w:rsid w:val="0D0B3D64"/>
    <w:rsid w:val="0D4E59FF"/>
    <w:rsid w:val="0DCF5F7A"/>
    <w:rsid w:val="0ED2440E"/>
    <w:rsid w:val="0EE228A3"/>
    <w:rsid w:val="0F977B31"/>
    <w:rsid w:val="0FAB7138"/>
    <w:rsid w:val="0FF26B15"/>
    <w:rsid w:val="1142280C"/>
    <w:rsid w:val="119D589C"/>
    <w:rsid w:val="11A622AD"/>
    <w:rsid w:val="11E150AB"/>
    <w:rsid w:val="12260CF8"/>
    <w:rsid w:val="126B542C"/>
    <w:rsid w:val="129465AA"/>
    <w:rsid w:val="13C22CA3"/>
    <w:rsid w:val="14812B96"/>
    <w:rsid w:val="14F275B8"/>
    <w:rsid w:val="1638724C"/>
    <w:rsid w:val="167209B0"/>
    <w:rsid w:val="17D21303"/>
    <w:rsid w:val="180B10BC"/>
    <w:rsid w:val="198F5AB5"/>
    <w:rsid w:val="1A732B02"/>
    <w:rsid w:val="1AB31597"/>
    <w:rsid w:val="1B4534B5"/>
    <w:rsid w:val="1C0A3439"/>
    <w:rsid w:val="1C1F5136"/>
    <w:rsid w:val="1CFF7079"/>
    <w:rsid w:val="1D06529A"/>
    <w:rsid w:val="1E0E7BB3"/>
    <w:rsid w:val="1E236A34"/>
    <w:rsid w:val="1E722F3F"/>
    <w:rsid w:val="1E845724"/>
    <w:rsid w:val="1F066139"/>
    <w:rsid w:val="1F731930"/>
    <w:rsid w:val="200F101E"/>
    <w:rsid w:val="206E7531"/>
    <w:rsid w:val="20BB2F53"/>
    <w:rsid w:val="20BD3A7A"/>
    <w:rsid w:val="219537A4"/>
    <w:rsid w:val="22C17821"/>
    <w:rsid w:val="23AF1360"/>
    <w:rsid w:val="23C55F12"/>
    <w:rsid w:val="241A791C"/>
    <w:rsid w:val="24FB7DC2"/>
    <w:rsid w:val="25D725DE"/>
    <w:rsid w:val="26872F31"/>
    <w:rsid w:val="27764078"/>
    <w:rsid w:val="27906EE8"/>
    <w:rsid w:val="27B64475"/>
    <w:rsid w:val="27CB43C4"/>
    <w:rsid w:val="28F6721F"/>
    <w:rsid w:val="2AF92FF6"/>
    <w:rsid w:val="2B351EF6"/>
    <w:rsid w:val="2B5C5333"/>
    <w:rsid w:val="2C212804"/>
    <w:rsid w:val="2C92725E"/>
    <w:rsid w:val="2D55022E"/>
    <w:rsid w:val="2D727090"/>
    <w:rsid w:val="2D940DB4"/>
    <w:rsid w:val="2E960B5C"/>
    <w:rsid w:val="2EAF641F"/>
    <w:rsid w:val="2F43624E"/>
    <w:rsid w:val="31010E56"/>
    <w:rsid w:val="327F0285"/>
    <w:rsid w:val="328C0BF4"/>
    <w:rsid w:val="32F50547"/>
    <w:rsid w:val="3341553A"/>
    <w:rsid w:val="335039CF"/>
    <w:rsid w:val="33995376"/>
    <w:rsid w:val="34533777"/>
    <w:rsid w:val="34692F9B"/>
    <w:rsid w:val="34CF1DAC"/>
    <w:rsid w:val="3542559A"/>
    <w:rsid w:val="37F34A4B"/>
    <w:rsid w:val="383345BA"/>
    <w:rsid w:val="384257A0"/>
    <w:rsid w:val="38C2711D"/>
    <w:rsid w:val="39785A2E"/>
    <w:rsid w:val="3A3556CD"/>
    <w:rsid w:val="3A7B57D6"/>
    <w:rsid w:val="3B2A0FAA"/>
    <w:rsid w:val="3B64607D"/>
    <w:rsid w:val="3C5502A8"/>
    <w:rsid w:val="3D5F5F03"/>
    <w:rsid w:val="3DB55618"/>
    <w:rsid w:val="3E9A01F4"/>
    <w:rsid w:val="3EDE4585"/>
    <w:rsid w:val="3F4D34B9"/>
    <w:rsid w:val="3FAE2A19"/>
    <w:rsid w:val="4047671A"/>
    <w:rsid w:val="41967399"/>
    <w:rsid w:val="430F7403"/>
    <w:rsid w:val="43454BD3"/>
    <w:rsid w:val="44254A04"/>
    <w:rsid w:val="44AB4F09"/>
    <w:rsid w:val="451F1453"/>
    <w:rsid w:val="454A0786"/>
    <w:rsid w:val="466E4440"/>
    <w:rsid w:val="472D60AA"/>
    <w:rsid w:val="47E13207"/>
    <w:rsid w:val="48DD58AD"/>
    <w:rsid w:val="491312CF"/>
    <w:rsid w:val="4A0A26D2"/>
    <w:rsid w:val="4B0B6702"/>
    <w:rsid w:val="4B410375"/>
    <w:rsid w:val="4B685902"/>
    <w:rsid w:val="4BA12D6E"/>
    <w:rsid w:val="4BD411EA"/>
    <w:rsid w:val="4C0513A3"/>
    <w:rsid w:val="4C312198"/>
    <w:rsid w:val="4DB52955"/>
    <w:rsid w:val="4DCE4B72"/>
    <w:rsid w:val="4EF301D7"/>
    <w:rsid w:val="4F12415B"/>
    <w:rsid w:val="4F2E52D7"/>
    <w:rsid w:val="4F6939F7"/>
    <w:rsid w:val="51FD021E"/>
    <w:rsid w:val="52304CA0"/>
    <w:rsid w:val="53DD0E57"/>
    <w:rsid w:val="5555098B"/>
    <w:rsid w:val="566C201F"/>
    <w:rsid w:val="57E26A3C"/>
    <w:rsid w:val="5814296E"/>
    <w:rsid w:val="59EF5441"/>
    <w:rsid w:val="5A2F1CE1"/>
    <w:rsid w:val="5AB20948"/>
    <w:rsid w:val="5AFA409D"/>
    <w:rsid w:val="5C07081F"/>
    <w:rsid w:val="5C14521D"/>
    <w:rsid w:val="5C5B6DBD"/>
    <w:rsid w:val="5CE40B61"/>
    <w:rsid w:val="5DA402F0"/>
    <w:rsid w:val="5E4F64AE"/>
    <w:rsid w:val="5E802B0B"/>
    <w:rsid w:val="5EB734F0"/>
    <w:rsid w:val="5F91655E"/>
    <w:rsid w:val="5FCB425A"/>
    <w:rsid w:val="60343BAD"/>
    <w:rsid w:val="61054B10"/>
    <w:rsid w:val="617C3A5E"/>
    <w:rsid w:val="61DF5D9B"/>
    <w:rsid w:val="62CA25A7"/>
    <w:rsid w:val="632B74E9"/>
    <w:rsid w:val="63B05C41"/>
    <w:rsid w:val="63BA086D"/>
    <w:rsid w:val="648D7D30"/>
    <w:rsid w:val="65012C7C"/>
    <w:rsid w:val="650C10E2"/>
    <w:rsid w:val="651B358E"/>
    <w:rsid w:val="65815AE7"/>
    <w:rsid w:val="65A478BB"/>
    <w:rsid w:val="676034DA"/>
    <w:rsid w:val="687B6378"/>
    <w:rsid w:val="68972A57"/>
    <w:rsid w:val="6A5D01A4"/>
    <w:rsid w:val="6B1E16E2"/>
    <w:rsid w:val="6B5C045C"/>
    <w:rsid w:val="6C034528"/>
    <w:rsid w:val="6D712F09"/>
    <w:rsid w:val="6DDE15FC"/>
    <w:rsid w:val="6EC40F9D"/>
    <w:rsid w:val="6FB00E68"/>
    <w:rsid w:val="700A0487"/>
    <w:rsid w:val="70D57728"/>
    <w:rsid w:val="72593431"/>
    <w:rsid w:val="728359ED"/>
    <w:rsid w:val="72C059BA"/>
    <w:rsid w:val="730218E9"/>
    <w:rsid w:val="744A1799"/>
    <w:rsid w:val="74C756DA"/>
    <w:rsid w:val="75324707"/>
    <w:rsid w:val="75AE7B06"/>
    <w:rsid w:val="75F06371"/>
    <w:rsid w:val="76880357"/>
    <w:rsid w:val="76C67875"/>
    <w:rsid w:val="77D00208"/>
    <w:rsid w:val="789B0816"/>
    <w:rsid w:val="79295E21"/>
    <w:rsid w:val="7A6F1F5A"/>
    <w:rsid w:val="7AE71AF0"/>
    <w:rsid w:val="7D5E3C7D"/>
    <w:rsid w:val="7D8775BA"/>
    <w:rsid w:val="7E3F23D4"/>
    <w:rsid w:val="7F533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nhideWhenUsed="0" w:uiPriority="0" w:semiHidden="0" w:name="index 7"/>
    <w:lsdException w:uiPriority="99" w:name="index 8"/>
    <w:lsdException w:qFormat="1" w:unhideWhenUsed="0" w:uiPriority="99" w:semiHidden="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autoRedefine/>
    <w:qFormat/>
    <w:uiPriority w:val="0"/>
    <w:pPr>
      <w:spacing w:before="100" w:beforeAutospacing="1" w:after="100" w:afterAutospacing="1"/>
      <w:jc w:val="left"/>
      <w:outlineLvl w:val="0"/>
    </w:pPr>
    <w:rPr>
      <w:rFonts w:hint="eastAsia" w:ascii="宋体" w:hAnsi="宋体" w:eastAsia="宋体" w:cs="Times New Roman"/>
      <w:b/>
      <w:kern w:val="44"/>
      <w:sz w:val="48"/>
      <w:szCs w:val="48"/>
    </w:rPr>
  </w:style>
  <w:style w:type="paragraph" w:styleId="5">
    <w:name w:val="heading 2"/>
    <w:basedOn w:val="1"/>
    <w:next w:val="1"/>
    <w:autoRedefine/>
    <w:unhideWhenUsed/>
    <w:qFormat/>
    <w:uiPriority w:val="0"/>
    <w:pPr>
      <w:keepNext/>
      <w:keepLines/>
      <w:spacing w:before="260" w:after="260" w:line="413" w:lineRule="auto"/>
      <w:outlineLvl w:val="1"/>
    </w:pPr>
    <w:rPr>
      <w:rFonts w:ascii="Arial" w:hAnsi="Arial" w:eastAsia="黑体"/>
      <w:b/>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link w:val="23"/>
    <w:unhideWhenUsed/>
    <w:qFormat/>
    <w:uiPriority w:val="99"/>
    <w:pPr>
      <w:jc w:val="center"/>
    </w:pPr>
    <w:rPr>
      <w:rFonts w:ascii="方正小标宋简体" w:hAnsi="Courier New" w:eastAsia="方正小标宋简体" w:cs="Courier New"/>
      <w:sz w:val="44"/>
      <w:szCs w:val="44"/>
    </w:rPr>
  </w:style>
  <w:style w:type="paragraph" w:styleId="3">
    <w:name w:val="index 9"/>
    <w:basedOn w:val="1"/>
    <w:next w:val="1"/>
    <w:qFormat/>
    <w:uiPriority w:val="99"/>
    <w:pPr>
      <w:spacing w:line="240" w:lineRule="atLeast"/>
      <w:ind w:left="3360"/>
    </w:pPr>
    <w:rPr>
      <w:rFonts w:ascii="Calibri" w:hAnsi="Calibri" w:eastAsia="仿宋_GB2312" w:cs="等线"/>
      <w:sz w:val="32"/>
      <w:szCs w:val="21"/>
    </w:rPr>
  </w:style>
  <w:style w:type="paragraph" w:styleId="6">
    <w:name w:val="Body Text Indent"/>
    <w:basedOn w:val="1"/>
    <w:next w:val="7"/>
    <w:qFormat/>
    <w:uiPriority w:val="0"/>
    <w:pPr>
      <w:spacing w:after="120"/>
      <w:ind w:left="420" w:leftChars="200"/>
    </w:pPr>
  </w:style>
  <w:style w:type="paragraph" w:styleId="7">
    <w:name w:val="envelope return"/>
    <w:basedOn w:val="1"/>
    <w:qFormat/>
    <w:uiPriority w:val="0"/>
    <w:pPr>
      <w:snapToGrid w:val="0"/>
    </w:pPr>
    <w:rPr>
      <w:rFonts w:ascii="Calibri Light" w:hAnsi="Calibri Light" w:eastAsia="宋体" w:cs="Times New Roman"/>
    </w:rPr>
  </w:style>
  <w:style w:type="paragraph" w:styleId="8">
    <w:name w:val="Balloon Text"/>
    <w:basedOn w:val="1"/>
    <w:link w:val="20"/>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index 7"/>
    <w:basedOn w:val="1"/>
    <w:next w:val="1"/>
    <w:autoRedefine/>
    <w:qFormat/>
    <w:uiPriority w:val="0"/>
    <w:pPr>
      <w:ind w:left="2520"/>
    </w:pPr>
    <w:rPr>
      <w:rFonts w:ascii="Calibri" w:hAnsi="Calibri" w:eastAsia="宋体" w:cs="Arial"/>
      <w:b/>
      <w:bCs/>
      <w:sz w:val="32"/>
      <w:szCs w:val="32"/>
    </w:rPr>
  </w:style>
  <w:style w:type="paragraph" w:styleId="12">
    <w:name w:val="Body Text First Indent 2"/>
    <w:basedOn w:val="6"/>
    <w:next w:val="1"/>
    <w:autoRedefine/>
    <w:qFormat/>
    <w:uiPriority w:val="0"/>
    <w:pPr>
      <w:ind w:firstLine="42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List Paragraph"/>
    <w:basedOn w:val="1"/>
    <w:qFormat/>
    <w:uiPriority w:val="34"/>
    <w:pPr>
      <w:numPr>
        <w:ilvl w:val="0"/>
        <w:numId w:val="1"/>
      </w:numPr>
      <w:spacing w:line="580" w:lineRule="exact"/>
    </w:pPr>
    <w:rPr>
      <w:rFonts w:ascii="黑体" w:hAnsi="黑体" w:eastAsia="黑体" w:cs="Times New Roman"/>
      <w:sz w:val="32"/>
      <w:szCs w:val="32"/>
    </w:rPr>
  </w:style>
  <w:style w:type="character" w:customStyle="1" w:styleId="17">
    <w:name w:val="页眉 字符"/>
    <w:basedOn w:val="15"/>
    <w:link w:val="10"/>
    <w:autoRedefine/>
    <w:qFormat/>
    <w:uiPriority w:val="0"/>
    <w:rPr>
      <w:sz w:val="18"/>
      <w:szCs w:val="18"/>
    </w:rPr>
  </w:style>
  <w:style w:type="character" w:customStyle="1" w:styleId="18">
    <w:name w:val="页脚 字符"/>
    <w:basedOn w:val="15"/>
    <w:link w:val="9"/>
    <w:qFormat/>
    <w:uiPriority w:val="99"/>
    <w:rPr>
      <w:sz w:val="18"/>
      <w:szCs w:val="18"/>
    </w:rPr>
  </w:style>
  <w:style w:type="paragraph" w:customStyle="1" w:styleId="19">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0">
    <w:name w:val="批注框文本 字符"/>
    <w:basedOn w:val="15"/>
    <w:link w:val="8"/>
    <w:semiHidden/>
    <w:qFormat/>
    <w:uiPriority w:val="99"/>
    <w:rPr>
      <w:sz w:val="18"/>
      <w:szCs w:val="18"/>
    </w:rPr>
  </w:style>
  <w:style w:type="paragraph" w:customStyle="1" w:styleId="21">
    <w:name w:val="列出段落1"/>
    <w:basedOn w:val="1"/>
    <w:qFormat/>
    <w:uiPriority w:val="34"/>
    <w:pPr>
      <w:ind w:firstLine="420" w:firstLineChars="200"/>
    </w:pPr>
  </w:style>
  <w:style w:type="paragraph" w:customStyle="1" w:styleId="22">
    <w:name w:val="p0"/>
    <w:qFormat/>
    <w:uiPriority w:val="0"/>
    <w:pPr>
      <w:jc w:val="both"/>
    </w:pPr>
    <w:rPr>
      <w:rFonts w:ascii="Times New Roman" w:hAnsi="Times New Roman" w:eastAsia="宋体" w:cs="Times New Roman"/>
      <w:sz w:val="21"/>
      <w:szCs w:val="21"/>
      <w:lang w:val="en-US" w:eastAsia="zh-CN" w:bidi="ar-SA"/>
    </w:rPr>
  </w:style>
  <w:style w:type="character" w:customStyle="1" w:styleId="23">
    <w:name w:val="纯文本 字符"/>
    <w:basedOn w:val="15"/>
    <w:link w:val="2"/>
    <w:qFormat/>
    <w:uiPriority w:val="99"/>
    <w:rPr>
      <w:rFonts w:ascii="方正小标宋简体" w:hAnsi="Courier New" w:eastAsia="方正小标宋简体" w:cs="Courier New"/>
      <w:kern w:val="2"/>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22522E-1418-4A8B-97D8-A73EA95947E5}">
  <ds:schemaRefs/>
</ds:datastoreItem>
</file>

<file path=docProps/app.xml><?xml version="1.0" encoding="utf-8"?>
<Properties xmlns="http://schemas.openxmlformats.org/officeDocument/2006/extended-properties" xmlns:vt="http://schemas.openxmlformats.org/officeDocument/2006/docPropsVTypes">
  <Template>Normal</Template>
  <Pages>3</Pages>
  <Words>17361</Words>
  <Characters>17837</Characters>
  <Lines>132</Lines>
  <Paragraphs>37</Paragraphs>
  <TotalTime>216</TotalTime>
  <ScaleCrop>false</ScaleCrop>
  <LinksUpToDate>false</LinksUpToDate>
  <CharactersWithSpaces>17972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2024-04-30T03:54:00Z</dcterms:created>
  <dc:creator>lenovo</dc:creator>
  <cp:lastModifiedBy>%E6%98%9F</cp:lastModifiedBy>
  <cp:lastPrinted>2024-05-14T09:25:00Z</cp:lastPrinted>
  <dcterms:modified xsi:type="dcterms:W3CDTF">2024-05-17T09:12:02Z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008C62E5321B4B77A84840E4921F8A23_13</vt:lpwstr>
  </property>
</Properties>
</file>