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附件</w:t>
      </w:r>
      <w:r>
        <w:rPr>
          <w:sz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lang w:val="en-US" w:eastAsia="zh-CN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雄安北海幼儿园</w:t>
      </w:r>
      <w:r>
        <w:rPr>
          <w:rFonts w:hint="eastAsia" w:eastAsia="方正小标宋简体"/>
          <w:color w:val="000000"/>
          <w:sz w:val="44"/>
          <w:szCs w:val="44"/>
          <w:highlight w:val="none"/>
          <w:lang w:val="en-US" w:eastAsia="zh-CN"/>
        </w:rPr>
        <w:t>2024年选聘</w:t>
      </w:r>
      <w:r>
        <w:rPr>
          <w:rFonts w:eastAsia="方正小标宋简体"/>
          <w:color w:val="000000"/>
          <w:sz w:val="44"/>
          <w:szCs w:val="44"/>
        </w:rPr>
        <w:t>教职工岗位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信息表</w:t>
      </w:r>
    </w:p>
    <w:bookmarkEnd w:id="0"/>
    <w:tbl>
      <w:tblPr>
        <w:tblStyle w:val="7"/>
        <w:tblW w:w="15352" w:type="dxa"/>
        <w:tblInd w:w="-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87"/>
        <w:gridCol w:w="1350"/>
        <w:gridCol w:w="1375"/>
        <w:gridCol w:w="1400"/>
        <w:gridCol w:w="1375"/>
        <w:gridCol w:w="7840"/>
      </w:tblGrid>
      <w:tr>
        <w:trPr>
          <w:trHeight w:val="6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选聘</w:t>
            </w: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岗位级别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岗位代码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选聘</w:t>
            </w: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具体要求</w:t>
            </w:r>
          </w:p>
        </w:tc>
      </w:tr>
      <w:tr>
        <w:trPr>
          <w:trHeight w:val="76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副园长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1.具有国家承认的本科及以上学历，学前教育及相关专业，同等条件下硕士研究生优先。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2.40周岁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以下，具有幼儿园教师资格证，具备幼儿园一级教师及以上职称，中共正式党员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优先，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符合《幼儿教师专业标准》并符合相关回避原则。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4.熟悉幼儿园全面工作和日常管理，有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年及以上的相关管理经验，教育教学经验丰富，具有适应岗位要求的身体条件。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5.曾担任过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县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区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骨干教师或学科带头人，曾获得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地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教育教学类比赛或论文评比一等奖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自己主持过区级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课题研究并顺利结题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者优先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，文章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或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论文曾在教育类报刊杂志上发表或出版过教育类书籍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者优先。</w:t>
            </w:r>
          </w:p>
        </w:tc>
      </w:tr>
      <w:tr>
        <w:trPr>
          <w:trHeight w:val="5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教学主任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1101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1.具有国家承认的本科及以上学历，学前教育及相关专业，同等条件下硕士研究生优先。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以下，具有幼儿园教师资格证，具备幼儿园一级教师及以上职称，符合《幼儿教师专业标准》并符合相关回避原则。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4.了解幼儿园保教、教科研相关知识，能全面负责幼儿园保教工作。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5.有2年及以上的保教管理经验，教育教学经验丰富，曾获得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县区级及以上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教育教学类比赛或论文评比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奖项，奖项为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二等奖及以上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文章或论文曾在教育类报刊杂志上发表或出版过书籍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优先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  <w:tr>
        <w:trPr>
          <w:trHeight w:val="5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教研组长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具有国家承认的本科及以上学历，学前教育及相关专业，同等条件下硕士研究生优先。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以下，具有幼儿园教师资格证，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具备二教教师及以上职称，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符合《幼儿教师专业标准》并符合相关回避原则。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.了解幼儿园保教、教科研相关知识，能全面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参与指导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幼儿园保教工作。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具备扎实的理论功底，有较强的学前教育研究与科研能力，能独立开展课题研究、能指导教师开展教研与教科研工作。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5.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曾获得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县区级及以上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教育教学类比赛或论文评比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奖项，奖项为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二等奖及以上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文章或论文曾在教育类报刊杂志上发表或出版过书籍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优先。</w:t>
            </w:r>
          </w:p>
        </w:tc>
      </w:tr>
      <w:tr>
        <w:trPr>
          <w:trHeight w:val="84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幼儿园教师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1.具有国家承认的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专科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及以上学历，学前教育及相关专业，同等条件下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以下，具有幼儿园教师资格证，具备幼儿园二级教师及以上职称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或有两年幼儿园工作经验，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符合《幼儿教师专业标准》并符合相关回避原则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4.有较丰富的教育教学经验，熟悉幼儿园一日流程，掌握幼儿园保教知识，能独立组织幼儿开展一日生活和教育活动，与家长能进行有效沟通。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5.曾获得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园级及以上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教育教学类比赛或论文评比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奖项，奖项为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二等奖及以上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如获得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县区级及以上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教育教学类比赛或论文评比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奖项，奖项为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二等奖及以上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者优先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  <w:tr>
        <w:trPr>
          <w:trHeight w:val="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助理教师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具有国家承认的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本科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及以上学历，学前教育及相关专业，同等条件下硕士研究生优先。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30周岁及以下，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具有幼儿园教师资格证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或取得中小学教师资格考试合格证明尚未取证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。符合《幼儿教师专业标准》并符合相关回避原则。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具备一定的幼儿教育专业技能，掌握幼儿园保教知识，熟悉计算机操作能熟练使用WPS等办公软件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</w:tr>
      <w:tr>
        <w:trPr>
          <w:trHeight w:val="24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资产统计员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具有国家承认的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本科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及以上学历，同等条件下师范类优先，中共正式党员优先。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具有初级会计及以上职称证书。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3.40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以下，品行端正，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细心严谨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，工作踏实，有较强的责任心和服务意识，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具有较强的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团队协作能力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和沟通协调能力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校园资产管理或校园相关数据统计工作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经验，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了解资产编制、折旧计提、盘点等全流程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对校园各项工作的相关数据能够及时进行采集并上报，确保数据上报准确性和及时性。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.符合相关回避原则。</w:t>
            </w:r>
          </w:p>
        </w:tc>
      </w:tr>
      <w:tr>
        <w:trPr>
          <w:trHeight w:val="76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保健医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1106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具有国家承认的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及以上学历，中共正式党员优先。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5岁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周岁及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以下，须具有卫生护理执业资格证；25-35岁，须具有卫生护理执业资格证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初级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职称证书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有儿科或产科卫生护理职业资格证书或初级职称证书优先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；具有中级及以上职称人员，年龄可适当放宽。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严格执行各项医药卫生及保健工作的相关制度，熟知幼儿园卫生保健工作特点、内容及标准，能对全园各部门卫生保健工作的监督、指导、检查与评估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能够对幼儿园的保健活动进行宣传宣讲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有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医师资格、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营养师资质、幼儿园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工作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经历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者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 xml:space="preserve">优先。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5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符合相关回避原则。</w:t>
            </w:r>
          </w:p>
        </w:tc>
      </w:tr>
      <w:tr>
        <w:trPr>
          <w:trHeight w:val="76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媒体运营教师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1107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具有国家承认的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本科及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以上学历，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摄影、策划、媒体剪辑类相关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2.具有2年及以上媒体运营和宣传工作经验，熟悉网站、公众号排版、设计、拍摄等流程，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有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媒体宣传剪辑等作品获奖者优先。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3.35周岁及以下，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具有教师资格证，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或取得中小学教师资格考试合格证明尚未取证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，符合招聘岗位规定的其他条件，符合相关回避原则。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普通话证书二级甲等以上（含二级甲等）。</w:t>
            </w:r>
          </w:p>
        </w:tc>
      </w:tr>
      <w:tr>
        <w:trPr>
          <w:trHeight w:val="76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艺术教师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  <w:highlight w:val="none"/>
              </w:rPr>
              <w:t>110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eastAsia="zh-CN"/>
              </w:rPr>
              <w:t>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具有国家承认的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本科及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以上学历，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美术绘画类或声乐戏曲类相关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专业，同等条件下硕士研究生优先。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2.35周岁及以下，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具有幼儿园教师资格证，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或取得中小学教师资格考试合格证明尚未取证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符合《幼儿教师专业标准》并符合相关回避原则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普通话证书二级甲等以上（含二级甲等）。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符合《幼儿教师专业标准》，具有良好的专业理论知识、专业技能和综合素养。</w:t>
            </w:r>
          </w:p>
          <w:p>
            <w:pPr>
              <w:pStyle w:val="2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eastAsia="仿宋" w:asciiTheme="minorAscii" w:hAnsiTheme="minorAscii"/>
                <w:color w:val="00000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在特色课程方面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能够开展绘画类教育教学活动。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</w:rPr>
              <w:t>有专长并能提供相应的资质证书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者优先。</w:t>
            </w:r>
          </w:p>
        </w:tc>
      </w:tr>
      <w:tr>
        <w:trPr>
          <w:trHeight w:val="904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党团工会教师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管理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  <w:highlight w:val="none"/>
              </w:rPr>
              <w:t>11</w:t>
            </w: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09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具有国家承认的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本科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及以上学历，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教育相关专业优先。中共正式党员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具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有3年以上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党团工会实际工作经验，熟悉工会、党务、团务等工作流程、费用报销等工作。能够对建立党团、工会的设立及其制度的建立提出合理化建议。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条件特别优秀者可适当放宽工作年限要求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周岁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以下，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有较强的服务意识和沟通协调能力。有组织过大型的活动的经验者优先，有学校党团工会工作经验者优先，有教师资格证者优先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4.符合相关回避原则。</w:t>
            </w:r>
          </w:p>
        </w:tc>
      </w:tr>
      <w:tr>
        <w:trPr>
          <w:trHeight w:val="904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雄安北海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营养膳食管理员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管理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highlight w:val="none"/>
                <w:lang w:val="en-US" w:eastAsia="zh-CN"/>
              </w:rPr>
              <w:t>1110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1.具有国家承认的大专及以上学历，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如具有</w:t>
            </w:r>
            <w:r>
              <w:rPr>
                <w:rFonts w:eastAsia="仿宋"/>
                <w:color w:val="000000"/>
                <w:sz w:val="22"/>
                <w:szCs w:val="22"/>
              </w:rPr>
              <w:t>烹饪类中级或以上等级证书</w:t>
            </w:r>
            <w:r>
              <w:rPr>
                <w:rFonts w:hint="eastAsia" w:eastAsia="仿宋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eastAsia="仿宋"/>
                <w:color w:val="000000"/>
                <w:sz w:val="22"/>
                <w:szCs w:val="22"/>
              </w:rPr>
              <w:t>面点师资质优先。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2.能严格执行《中华人民共和国食品安全法》，有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"/>
                <w:color w:val="000000"/>
                <w:sz w:val="22"/>
                <w:szCs w:val="22"/>
              </w:rPr>
              <w:t>年以上餐饮实际工作经验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eastAsia="仿宋"/>
                <w:color w:val="000000"/>
                <w:sz w:val="22"/>
                <w:szCs w:val="22"/>
              </w:rPr>
              <w:t>食堂管理工作经验</w:t>
            </w:r>
            <w:r>
              <w:rPr>
                <w:rFonts w:hint="eastAsia" w:eastAsia="仿宋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eastAsia="仿宋"/>
                <w:color w:val="000000"/>
                <w:sz w:val="22"/>
                <w:szCs w:val="22"/>
              </w:rPr>
              <w:t>熟知食堂相关的专业基础知识和操作规范，能对厨师的加工制作工艺及过程安全、营养、卫生质量标准进行管理，能根据带量制定营养食谱</w:t>
            </w:r>
            <w:r>
              <w:rPr>
                <w:rFonts w:hint="eastAsia" w:eastAsia="仿宋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eastAsia="仿宋"/>
                <w:color w:val="000000"/>
                <w:sz w:val="22"/>
                <w:szCs w:val="22"/>
              </w:rPr>
              <w:t>有幼儿园工作经验者优先。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3.4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2"/>
                <w:szCs w:val="22"/>
              </w:rPr>
              <w:t>周岁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eastAsia="仿宋"/>
                <w:color w:val="000000"/>
                <w:sz w:val="22"/>
                <w:szCs w:val="22"/>
              </w:rPr>
              <w:t>以下，爱孩子，性格好，着装整洁，注意个人卫生。有较强的责任心、安全意识、服务意识、团队协作能力强。</w:t>
            </w:r>
          </w:p>
          <w:p>
            <w:pPr>
              <w:pStyle w:val="2"/>
            </w:pPr>
            <w:r>
              <w:rPr>
                <w:rFonts w:hint="default" w:eastAsia="仿宋" w:asciiTheme="minorAscii" w:hAnsiTheme="minorAscii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.符合相关回避原则。</w:t>
            </w:r>
          </w:p>
        </w:tc>
      </w:tr>
      <w:tr>
        <w:trPr>
          <w:trHeight w:val="420" w:hRule="atLeast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7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00" w:lineRule="atLeas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422379D7-D359-400B-50A4-E965F4460DC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6B67BCC1-A0CF-9C25-50A4-E9651FFEC0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CC4E62-5340-B21F-50A4-E965BC3B79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71240"/>
    <w:multiLevelType w:val="singleLevel"/>
    <w:tmpl w:val="36871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F10230"/>
    <w:multiLevelType w:val="singleLevel"/>
    <w:tmpl w:val="5BF10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ZjM3NGNmYjBmYjI1YjcxZjMxMTI2MWY0OWI4NjIifQ=="/>
  </w:docVars>
  <w:rsids>
    <w:rsidRoot w:val="00000000"/>
    <w:rsid w:val="00001C3B"/>
    <w:rsid w:val="008E76B1"/>
    <w:rsid w:val="015514B2"/>
    <w:rsid w:val="027A10EA"/>
    <w:rsid w:val="03F67E64"/>
    <w:rsid w:val="047C5AEB"/>
    <w:rsid w:val="04D37589"/>
    <w:rsid w:val="04E25DFE"/>
    <w:rsid w:val="05014539"/>
    <w:rsid w:val="062A7A0F"/>
    <w:rsid w:val="081B2555"/>
    <w:rsid w:val="0BB4218C"/>
    <w:rsid w:val="0C201146"/>
    <w:rsid w:val="10120F66"/>
    <w:rsid w:val="1073457C"/>
    <w:rsid w:val="11213D7D"/>
    <w:rsid w:val="11872588"/>
    <w:rsid w:val="11AE07AF"/>
    <w:rsid w:val="12296A3A"/>
    <w:rsid w:val="135C2F68"/>
    <w:rsid w:val="18447334"/>
    <w:rsid w:val="1B6C2AA0"/>
    <w:rsid w:val="1C1E12B2"/>
    <w:rsid w:val="1CA2423C"/>
    <w:rsid w:val="1E130C2F"/>
    <w:rsid w:val="20782055"/>
    <w:rsid w:val="24B266E2"/>
    <w:rsid w:val="271B4224"/>
    <w:rsid w:val="283053A5"/>
    <w:rsid w:val="28C54D54"/>
    <w:rsid w:val="29C037E9"/>
    <w:rsid w:val="29DF089F"/>
    <w:rsid w:val="2A1E6164"/>
    <w:rsid w:val="2AC90E7B"/>
    <w:rsid w:val="2CCD6C7B"/>
    <w:rsid w:val="2CDC6A41"/>
    <w:rsid w:val="2CF57D18"/>
    <w:rsid w:val="2DA71B1C"/>
    <w:rsid w:val="2DBFEEA7"/>
    <w:rsid w:val="2E222864"/>
    <w:rsid w:val="2ED2043C"/>
    <w:rsid w:val="2F9B60E5"/>
    <w:rsid w:val="308F4E35"/>
    <w:rsid w:val="312B5ED3"/>
    <w:rsid w:val="35973148"/>
    <w:rsid w:val="359F64F2"/>
    <w:rsid w:val="365A4972"/>
    <w:rsid w:val="365A5645"/>
    <w:rsid w:val="37935582"/>
    <w:rsid w:val="3B040AEE"/>
    <w:rsid w:val="3B1564CD"/>
    <w:rsid w:val="3B9765EE"/>
    <w:rsid w:val="3C49495D"/>
    <w:rsid w:val="3E666611"/>
    <w:rsid w:val="3F786E29"/>
    <w:rsid w:val="40153E5A"/>
    <w:rsid w:val="40267F92"/>
    <w:rsid w:val="41A828D5"/>
    <w:rsid w:val="43DC3AD1"/>
    <w:rsid w:val="44F4611B"/>
    <w:rsid w:val="457B5ACE"/>
    <w:rsid w:val="45AF6D23"/>
    <w:rsid w:val="47983A54"/>
    <w:rsid w:val="49983D15"/>
    <w:rsid w:val="49E438C1"/>
    <w:rsid w:val="4A2231B5"/>
    <w:rsid w:val="4A583918"/>
    <w:rsid w:val="4A9A79E0"/>
    <w:rsid w:val="4D587BF8"/>
    <w:rsid w:val="4EAB7E41"/>
    <w:rsid w:val="4EDA15A0"/>
    <w:rsid w:val="4FD851A1"/>
    <w:rsid w:val="50C322EB"/>
    <w:rsid w:val="5242104F"/>
    <w:rsid w:val="52607D23"/>
    <w:rsid w:val="5319300E"/>
    <w:rsid w:val="533023CA"/>
    <w:rsid w:val="53F15312"/>
    <w:rsid w:val="53F21474"/>
    <w:rsid w:val="560C1580"/>
    <w:rsid w:val="5630669A"/>
    <w:rsid w:val="58A950AC"/>
    <w:rsid w:val="59D95C1D"/>
    <w:rsid w:val="5C4E54BB"/>
    <w:rsid w:val="5EC75AA8"/>
    <w:rsid w:val="5ED47382"/>
    <w:rsid w:val="5F6764D1"/>
    <w:rsid w:val="613F749B"/>
    <w:rsid w:val="61A464D7"/>
    <w:rsid w:val="61B70109"/>
    <w:rsid w:val="61EE1975"/>
    <w:rsid w:val="639211F3"/>
    <w:rsid w:val="63C11BFC"/>
    <w:rsid w:val="63F95FFE"/>
    <w:rsid w:val="640A1E5A"/>
    <w:rsid w:val="64CB0BF0"/>
    <w:rsid w:val="6538209A"/>
    <w:rsid w:val="65982BDD"/>
    <w:rsid w:val="65C30F13"/>
    <w:rsid w:val="66B94013"/>
    <w:rsid w:val="6966092A"/>
    <w:rsid w:val="6B117E62"/>
    <w:rsid w:val="6B475598"/>
    <w:rsid w:val="6B8845FA"/>
    <w:rsid w:val="6C6066ED"/>
    <w:rsid w:val="6DED48BB"/>
    <w:rsid w:val="6DF32B48"/>
    <w:rsid w:val="6E0956CA"/>
    <w:rsid w:val="6ECB09CC"/>
    <w:rsid w:val="6FF32740"/>
    <w:rsid w:val="709366CE"/>
    <w:rsid w:val="72A811B3"/>
    <w:rsid w:val="73EB05CF"/>
    <w:rsid w:val="75573020"/>
    <w:rsid w:val="75B01922"/>
    <w:rsid w:val="75C85EF3"/>
    <w:rsid w:val="778A4674"/>
    <w:rsid w:val="788259A6"/>
    <w:rsid w:val="78BA035A"/>
    <w:rsid w:val="79AF01A3"/>
    <w:rsid w:val="7B273CCA"/>
    <w:rsid w:val="7BEB1D9D"/>
    <w:rsid w:val="7BFA150C"/>
    <w:rsid w:val="7EC51916"/>
    <w:rsid w:val="7F3F295F"/>
    <w:rsid w:val="7F4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</w:pPr>
    <w:rPr>
      <w:rFonts w:ascii="宋体" w:hAnsi="Courier New"/>
      <w:kern w:val="0"/>
      <w:sz w:val="24"/>
    </w:rPr>
  </w:style>
  <w:style w:type="paragraph" w:styleId="3">
    <w:name w:val="index 9"/>
    <w:basedOn w:val="1"/>
    <w:next w:val="1"/>
    <w:qFormat/>
    <w:uiPriority w:val="0"/>
    <w:pPr>
      <w:ind w:firstLine="0" w:firstLineChars="0"/>
      <w:jc w:val="left"/>
    </w:pPr>
    <w:rPr>
      <w:rFonts w:ascii="黑体" w:hAnsi="黑体" w:eastAsia="黑体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0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2023-12-04T18:37:00Z</dcterms:created>
  <dc:creator>HP</dc:creator>
  <cp:lastModifiedBy>于晗</cp:lastModifiedBy>
  <cp:lastPrinted>2024-03-06T14:19:00Z</cp:lastPrinted>
  <dcterms:modified xsi:type="dcterms:W3CDTF">2024-03-07T19:26:08Z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A4F91E779527FBE350A4E965E80AC73F_43</vt:lpwstr>
  </property>
</Properties>
</file>