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7"/>
        <w:tabs>
          <w:tab w:val="right" w:leader="dot" w:pos="14562"/>
        </w:tabs>
      </w:pPr>
      <w:r>
        <w:fldChar w:fldCharType="begin"/>
      </w:r>
      <w:r>
        <w:instrText xml:space="preserve"> HYPERLINK \l "_Toc_3_3_0000000012" </w:instrText>
      </w:r>
      <w:r>
        <w:fldChar w:fldCharType="separate"/>
      </w:r>
      <w:r>
        <w:t>三、机关运行经费安排情况</w:t>
      </w:r>
      <w:r>
        <w:tab/>
      </w:r>
      <w:r>
        <w:t>20</w:t>
      </w:r>
      <w:r>
        <w:fldChar w:fldCharType="end"/>
      </w:r>
    </w:p>
    <w:p>
      <w:pPr>
        <w:pStyle w:val="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t>20</w:t>
      </w:r>
      <w:r>
        <w:fldChar w:fldCharType="end"/>
      </w:r>
    </w:p>
    <w:p>
      <w:pPr>
        <w:pStyle w:val="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7"/>
        <w:tabs>
          <w:tab w:val="right" w:leader="dot" w:pos="14562"/>
        </w:tabs>
        <w:rPr>
          <w:lang w:val="uk-UA"/>
        </w:rPr>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33</w:t>
      </w:r>
      <w:r>
        <w:fldChar w:fldCharType="end"/>
      </w:r>
      <w:r>
        <w:fldChar w:fldCharType="end"/>
      </w:r>
    </w:p>
    <w:p>
      <w:pPr>
        <w:pStyle w:val="7"/>
        <w:tabs>
          <w:tab w:val="right" w:leader="dot" w:pos="14562"/>
        </w:tabs>
      </w:pPr>
      <w:r>
        <w:fldChar w:fldCharType="begin"/>
      </w:r>
      <w:r>
        <w:instrText xml:space="preserve"> HYPERLINK \l "_Toc_3_3_0000000017" </w:instrText>
      </w:r>
      <w:r>
        <w:fldChar w:fldCharType="separate"/>
      </w:r>
      <w:r>
        <w:rPr>
          <w:rFonts w:hint="eastAsia"/>
          <w:lang w:eastAsia="zh-CN"/>
        </w:rPr>
        <w:t>七</w:t>
      </w:r>
      <w:r>
        <w:t>、政府采购预算情况</w:t>
      </w:r>
      <w:r>
        <w:tab/>
      </w:r>
      <w:r>
        <w:fldChar w:fldCharType="begin"/>
      </w:r>
      <w:r>
        <w:instrText xml:space="preserve">PAGEREF _Toc_3_3_0000000017 \h</w:instrText>
      </w:r>
      <w:r>
        <w:fldChar w:fldCharType="separate"/>
      </w:r>
      <w:r>
        <w:t>107</w:t>
      </w:r>
      <w:r>
        <w:fldChar w:fldCharType="end"/>
      </w:r>
      <w:r>
        <w:fldChar w:fldCharType="end"/>
      </w:r>
    </w:p>
    <w:p>
      <w:pPr>
        <w:pStyle w:val="7"/>
        <w:tabs>
          <w:tab w:val="right" w:leader="dot" w:pos="14562"/>
        </w:tabs>
      </w:pPr>
      <w:r>
        <w:fldChar w:fldCharType="begin"/>
      </w:r>
      <w:r>
        <w:instrText xml:space="preserve"> HYPERLINK \l "_Toc_3_3_0000000018" </w:instrText>
      </w:r>
      <w:r>
        <w:fldChar w:fldCharType="separate"/>
      </w:r>
      <w:r>
        <w:rPr>
          <w:rFonts w:hint="eastAsia"/>
          <w:lang w:eastAsia="zh-CN"/>
        </w:rPr>
        <w:t>八</w:t>
      </w:r>
      <w:r>
        <w:t>、国有资产信息</w:t>
      </w:r>
      <w:r>
        <w:tab/>
      </w:r>
      <w:r>
        <w:fldChar w:fldCharType="begin"/>
      </w:r>
      <w:r>
        <w:instrText xml:space="preserve">PAGEREF _Toc_3_3_0000000018 \h</w:instrText>
      </w:r>
      <w:r>
        <w:fldChar w:fldCharType="separate"/>
      </w:r>
      <w:r>
        <w:t>109</w:t>
      </w:r>
      <w:r>
        <w:fldChar w:fldCharType="end"/>
      </w:r>
      <w:r>
        <w:fldChar w:fldCharType="end"/>
      </w:r>
    </w:p>
    <w:p>
      <w:pPr>
        <w:pStyle w:val="7"/>
        <w:tabs>
          <w:tab w:val="right" w:leader="dot" w:pos="14562"/>
        </w:tabs>
      </w:pPr>
      <w:r>
        <w:fldChar w:fldCharType="begin"/>
      </w:r>
      <w:r>
        <w:instrText xml:space="preserve"> HYPERLINK \l "_Toc_3_3_0000000019" </w:instrText>
      </w:r>
      <w:r>
        <w:fldChar w:fldCharType="separate"/>
      </w:r>
      <w:r>
        <w:rPr>
          <w:rFonts w:hint="eastAsia"/>
          <w:lang w:eastAsia="zh-CN"/>
        </w:rPr>
        <w:t>九</w:t>
      </w:r>
      <w:r>
        <w:t>、名词解释</w:t>
      </w:r>
      <w:r>
        <w:tab/>
      </w:r>
      <w:r>
        <w:fldChar w:fldCharType="begin"/>
      </w:r>
      <w:r>
        <w:instrText xml:space="preserve">PAGEREF _Toc_3_3_0000000019 \h</w:instrText>
      </w:r>
      <w:r>
        <w:fldChar w:fldCharType="separate"/>
      </w:r>
      <w:r>
        <w:t>111</w:t>
      </w:r>
      <w:r>
        <w:fldChar w:fldCharType="end"/>
      </w:r>
      <w:r>
        <w:fldChar w:fldCharType="end"/>
      </w:r>
    </w:p>
    <w:p>
      <w:pPr>
        <w:pStyle w:val="7"/>
        <w:tabs>
          <w:tab w:val="right" w:leader="dot" w:pos="14562"/>
        </w:tabs>
      </w:pPr>
      <w:r>
        <w:fldChar w:fldCharType="begin"/>
      </w:r>
      <w:r>
        <w:instrText xml:space="preserve"> HYPERLINK \l "_Toc_3_3_0000000020" </w:instrText>
      </w:r>
      <w:r>
        <w:fldChar w:fldCharType="separate"/>
      </w:r>
      <w:r>
        <w:t>十、其他需要说明的事项</w:t>
      </w:r>
      <w:r>
        <w:tab/>
      </w:r>
      <w:r>
        <w:fldChar w:fldCharType="begin"/>
      </w:r>
      <w:r>
        <w:instrText xml:space="preserve">PAGEREF _Toc_3_3_0000000020 \h</w:instrText>
      </w:r>
      <w:r>
        <w:fldChar w:fldCharType="separate"/>
      </w:r>
      <w:r>
        <w:t>112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pPr>
            <w:r>
              <w:t>208河北雄安新区容东管理委员会</w:t>
            </w:r>
          </w:p>
        </w:tc>
        <w:tc>
          <w:tcPr>
            <w:tcW w:w="2126" w:type="dxa"/>
            <w:tcBorders>
              <w:top w:val="single" w:color="FFFFFF" w:sz="6" w:space="0"/>
              <w:left w:val="single" w:color="FFFFFF" w:sz="6" w:space="0"/>
              <w:right w:val="single" w:color="FFFFFF" w:sz="6" w:space="0"/>
            </w:tcBorders>
            <w:vAlign w:val="center"/>
          </w:tcPr>
          <w:p>
            <w:pPr>
              <w:pStyle w:val="13"/>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pPr>
            <w:r>
              <w:t>18401.67</w:t>
            </w:r>
          </w:p>
        </w:tc>
        <w:tc>
          <w:tcPr>
            <w:tcW w:w="4535" w:type="dxa"/>
            <w:vAlign w:val="center"/>
          </w:tcPr>
          <w:p>
            <w:pPr>
              <w:pStyle w:val="17"/>
            </w:pPr>
            <w:r>
              <w:t>一、一般公共服务支出</w:t>
            </w:r>
          </w:p>
        </w:tc>
        <w:tc>
          <w:tcPr>
            <w:tcW w:w="2126" w:type="dxa"/>
            <w:vAlign w:val="center"/>
          </w:tcPr>
          <w:p>
            <w:pPr>
              <w:pStyle w:val="16"/>
            </w:pPr>
            <w:r>
              <w:t>11013.73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五、单位资金</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306.94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1370.11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r>
              <w:t>6362.59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三十一、与上级财政地方债往来性支出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9"/>
            </w:pPr>
            <w:r>
              <w:t>本年收入合计</w:t>
            </w:r>
          </w:p>
        </w:tc>
        <w:tc>
          <w:tcPr>
            <w:tcW w:w="2126" w:type="dxa"/>
            <w:vAlign w:val="center"/>
          </w:tcPr>
          <w:p>
            <w:pPr>
              <w:pStyle w:val="20"/>
            </w:pPr>
            <w:r>
              <w:t>18401.67</w:t>
            </w:r>
          </w:p>
        </w:tc>
        <w:tc>
          <w:tcPr>
            <w:tcW w:w="4535" w:type="dxa"/>
            <w:vAlign w:val="center"/>
          </w:tcPr>
          <w:p>
            <w:pPr>
              <w:pStyle w:val="19"/>
            </w:pPr>
            <w:r>
              <w:t>本年支出合计</w:t>
            </w:r>
          </w:p>
        </w:tc>
        <w:tc>
          <w:tcPr>
            <w:tcW w:w="2126" w:type="dxa"/>
            <w:vAlign w:val="center"/>
          </w:tcPr>
          <w:p>
            <w:pPr>
              <w:pStyle w:val="20"/>
            </w:pPr>
            <w:r>
              <w:t>19243.37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7"/>
            </w:pPr>
            <w:r>
              <w:t>上年结转结余</w:t>
            </w:r>
          </w:p>
        </w:tc>
        <w:tc>
          <w:tcPr>
            <w:tcW w:w="2126" w:type="dxa"/>
            <w:vAlign w:val="center"/>
          </w:tcPr>
          <w:p>
            <w:pPr>
              <w:pStyle w:val="16"/>
            </w:pPr>
            <w:r>
              <w:t>841.70</w:t>
            </w: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4535" w:type="dxa"/>
            <w:vAlign w:val="center"/>
          </w:tcPr>
          <w:p>
            <w:pPr>
              <w:pStyle w:val="19"/>
            </w:pPr>
            <w:r>
              <w:t>收入总计</w:t>
            </w:r>
          </w:p>
        </w:tc>
        <w:tc>
          <w:tcPr>
            <w:tcW w:w="2126" w:type="dxa"/>
            <w:vAlign w:val="center"/>
          </w:tcPr>
          <w:p>
            <w:pPr>
              <w:pStyle w:val="20"/>
            </w:pPr>
            <w:r>
              <w:t>19243.37</w:t>
            </w:r>
          </w:p>
        </w:tc>
        <w:tc>
          <w:tcPr>
            <w:tcW w:w="4535" w:type="dxa"/>
            <w:vAlign w:val="center"/>
          </w:tcPr>
          <w:p>
            <w:pPr>
              <w:pStyle w:val="19"/>
            </w:pPr>
            <w:r>
              <w:t>支出总计</w:t>
            </w:r>
          </w:p>
        </w:tc>
        <w:tc>
          <w:tcPr>
            <w:tcW w:w="2126" w:type="dxa"/>
            <w:vAlign w:val="center"/>
          </w:tcPr>
          <w:p>
            <w:pPr>
              <w:pStyle w:val="20"/>
            </w:pPr>
            <w:r>
              <w:t>19243.37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208河北雄安新区容东管理委员会</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1"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19243.37</w:t>
            </w:r>
          </w:p>
        </w:tc>
        <w:tc>
          <w:tcPr>
            <w:tcW w:w="1134" w:type="dxa"/>
            <w:vAlign w:val="center"/>
          </w:tcPr>
          <w:p>
            <w:pPr>
              <w:pStyle w:val="20"/>
            </w:pPr>
            <w:r>
              <w:t>18401.67</w:t>
            </w:r>
          </w:p>
        </w:tc>
        <w:tc>
          <w:tcPr>
            <w:tcW w:w="1134" w:type="dxa"/>
            <w:vAlign w:val="center"/>
          </w:tcPr>
          <w:p>
            <w:pPr>
              <w:pStyle w:val="20"/>
            </w:pPr>
            <w:r>
              <w:t>18401.67</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r>
              <w:t>841.70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16"/>
            </w:pPr>
            <w:r>
              <w:t>11013.73</w:t>
            </w:r>
          </w:p>
        </w:tc>
        <w:tc>
          <w:tcPr>
            <w:tcW w:w="1134" w:type="dxa"/>
            <w:vAlign w:val="center"/>
          </w:tcPr>
          <w:p>
            <w:pPr>
              <w:pStyle w:val="16"/>
            </w:pPr>
            <w:r>
              <w:t>10877.66</w:t>
            </w:r>
          </w:p>
        </w:tc>
        <w:tc>
          <w:tcPr>
            <w:tcW w:w="1134" w:type="dxa"/>
            <w:vAlign w:val="center"/>
          </w:tcPr>
          <w:p>
            <w:pPr>
              <w:pStyle w:val="16"/>
            </w:pPr>
            <w:r>
              <w:t>10877.66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136.07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20103</w:t>
            </w:r>
          </w:p>
        </w:tc>
        <w:tc>
          <w:tcPr>
            <w:tcW w:w="1559" w:type="dxa"/>
            <w:vAlign w:val="center"/>
          </w:tcPr>
          <w:p>
            <w:pPr>
              <w:pStyle w:val="17"/>
            </w:pPr>
            <w:r>
              <w:t>政府办公厅（室）及相关机构事务</w:t>
            </w:r>
          </w:p>
        </w:tc>
        <w:tc>
          <w:tcPr>
            <w:tcW w:w="1134" w:type="dxa"/>
            <w:vAlign w:val="center"/>
          </w:tcPr>
          <w:p>
            <w:pPr>
              <w:pStyle w:val="16"/>
            </w:pPr>
            <w:r>
              <w:t>7164.76</w:t>
            </w:r>
          </w:p>
        </w:tc>
        <w:tc>
          <w:tcPr>
            <w:tcW w:w="1134" w:type="dxa"/>
            <w:vAlign w:val="center"/>
          </w:tcPr>
          <w:p>
            <w:pPr>
              <w:pStyle w:val="16"/>
            </w:pPr>
            <w:r>
              <w:t>7040.59</w:t>
            </w:r>
          </w:p>
        </w:tc>
        <w:tc>
          <w:tcPr>
            <w:tcW w:w="1134" w:type="dxa"/>
            <w:vAlign w:val="center"/>
          </w:tcPr>
          <w:p>
            <w:pPr>
              <w:pStyle w:val="16"/>
            </w:pPr>
            <w:r>
              <w:t>7040.59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124.17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w:t>
            </w:r>
          </w:p>
        </w:tc>
        <w:tc>
          <w:tcPr>
            <w:tcW w:w="992" w:type="dxa"/>
            <w:vAlign w:val="center"/>
          </w:tcPr>
          <w:p>
            <w:pPr>
              <w:pStyle w:val="17"/>
            </w:pPr>
            <w:r>
              <w:t>2010399</w:t>
            </w:r>
          </w:p>
        </w:tc>
        <w:tc>
          <w:tcPr>
            <w:tcW w:w="1559" w:type="dxa"/>
            <w:vAlign w:val="center"/>
          </w:tcPr>
          <w:p>
            <w:pPr>
              <w:pStyle w:val="17"/>
            </w:pPr>
            <w:r>
              <w:t>其他政府办公厅（室）及相关机构事务支出</w:t>
            </w:r>
          </w:p>
        </w:tc>
        <w:tc>
          <w:tcPr>
            <w:tcW w:w="1134" w:type="dxa"/>
            <w:vAlign w:val="center"/>
          </w:tcPr>
          <w:p>
            <w:pPr>
              <w:pStyle w:val="16"/>
            </w:pPr>
            <w:r>
              <w:t>7164.76</w:t>
            </w:r>
          </w:p>
        </w:tc>
        <w:tc>
          <w:tcPr>
            <w:tcW w:w="1134" w:type="dxa"/>
            <w:vAlign w:val="center"/>
          </w:tcPr>
          <w:p>
            <w:pPr>
              <w:pStyle w:val="16"/>
            </w:pPr>
            <w:r>
              <w:t>7040.59</w:t>
            </w:r>
          </w:p>
        </w:tc>
        <w:tc>
          <w:tcPr>
            <w:tcW w:w="1134" w:type="dxa"/>
            <w:vAlign w:val="center"/>
          </w:tcPr>
          <w:p>
            <w:pPr>
              <w:pStyle w:val="16"/>
            </w:pPr>
            <w:r>
              <w:t>7040.59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124.17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5</w:t>
            </w:r>
          </w:p>
        </w:tc>
        <w:tc>
          <w:tcPr>
            <w:tcW w:w="992" w:type="dxa"/>
            <w:vAlign w:val="center"/>
          </w:tcPr>
          <w:p>
            <w:pPr>
              <w:pStyle w:val="17"/>
            </w:pPr>
            <w:r>
              <w:t>20111</w:t>
            </w:r>
          </w:p>
        </w:tc>
        <w:tc>
          <w:tcPr>
            <w:tcW w:w="1559" w:type="dxa"/>
            <w:vAlign w:val="center"/>
          </w:tcPr>
          <w:p>
            <w:pPr>
              <w:pStyle w:val="17"/>
            </w:pPr>
            <w:r>
              <w:t>纪检监察事务</w:t>
            </w:r>
          </w:p>
        </w:tc>
        <w:tc>
          <w:tcPr>
            <w:tcW w:w="1134" w:type="dxa"/>
            <w:vAlign w:val="center"/>
          </w:tcPr>
          <w:p>
            <w:pPr>
              <w:pStyle w:val="16"/>
            </w:pPr>
            <w:r>
              <w:t>40.00</w:t>
            </w:r>
          </w:p>
        </w:tc>
        <w:tc>
          <w:tcPr>
            <w:tcW w:w="1134" w:type="dxa"/>
            <w:vAlign w:val="center"/>
          </w:tcPr>
          <w:p>
            <w:pPr>
              <w:pStyle w:val="16"/>
            </w:pPr>
            <w:r>
              <w:t>40.00</w:t>
            </w:r>
          </w:p>
        </w:tc>
        <w:tc>
          <w:tcPr>
            <w:tcW w:w="1134" w:type="dxa"/>
            <w:vAlign w:val="center"/>
          </w:tcPr>
          <w:p>
            <w:pPr>
              <w:pStyle w:val="16"/>
            </w:pPr>
            <w:r>
              <w:t>40.00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6</w:t>
            </w:r>
          </w:p>
        </w:tc>
        <w:tc>
          <w:tcPr>
            <w:tcW w:w="992" w:type="dxa"/>
            <w:vAlign w:val="center"/>
          </w:tcPr>
          <w:p>
            <w:pPr>
              <w:pStyle w:val="17"/>
            </w:pPr>
            <w:r>
              <w:t>2011199</w:t>
            </w:r>
          </w:p>
        </w:tc>
        <w:tc>
          <w:tcPr>
            <w:tcW w:w="1559" w:type="dxa"/>
            <w:vAlign w:val="center"/>
          </w:tcPr>
          <w:p>
            <w:pPr>
              <w:pStyle w:val="17"/>
            </w:pPr>
            <w:r>
              <w:t>其他纪检监察事务支出</w:t>
            </w:r>
          </w:p>
        </w:tc>
        <w:tc>
          <w:tcPr>
            <w:tcW w:w="1134" w:type="dxa"/>
            <w:vAlign w:val="center"/>
          </w:tcPr>
          <w:p>
            <w:pPr>
              <w:pStyle w:val="16"/>
            </w:pPr>
            <w:r>
              <w:t>40.00</w:t>
            </w:r>
          </w:p>
        </w:tc>
        <w:tc>
          <w:tcPr>
            <w:tcW w:w="1134" w:type="dxa"/>
            <w:vAlign w:val="center"/>
          </w:tcPr>
          <w:p>
            <w:pPr>
              <w:pStyle w:val="16"/>
            </w:pPr>
            <w:r>
              <w:t>40.00</w:t>
            </w:r>
          </w:p>
        </w:tc>
        <w:tc>
          <w:tcPr>
            <w:tcW w:w="1134" w:type="dxa"/>
            <w:vAlign w:val="center"/>
          </w:tcPr>
          <w:p>
            <w:pPr>
              <w:pStyle w:val="16"/>
            </w:pPr>
            <w:r>
              <w:t>40.00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7</w:t>
            </w:r>
          </w:p>
        </w:tc>
        <w:tc>
          <w:tcPr>
            <w:tcW w:w="992" w:type="dxa"/>
            <w:vAlign w:val="center"/>
          </w:tcPr>
          <w:p>
            <w:pPr>
              <w:pStyle w:val="17"/>
            </w:pPr>
            <w:r>
              <w:t>20132</w:t>
            </w:r>
          </w:p>
        </w:tc>
        <w:tc>
          <w:tcPr>
            <w:tcW w:w="1559" w:type="dxa"/>
            <w:vAlign w:val="center"/>
          </w:tcPr>
          <w:p>
            <w:pPr>
              <w:pStyle w:val="17"/>
            </w:pPr>
            <w:r>
              <w:t>组织事务</w:t>
            </w:r>
          </w:p>
        </w:tc>
        <w:tc>
          <w:tcPr>
            <w:tcW w:w="1134" w:type="dxa"/>
            <w:vAlign w:val="center"/>
          </w:tcPr>
          <w:p>
            <w:pPr>
              <w:pStyle w:val="16"/>
            </w:pPr>
            <w:r>
              <w:t>110.00</w:t>
            </w:r>
          </w:p>
        </w:tc>
        <w:tc>
          <w:tcPr>
            <w:tcW w:w="1134" w:type="dxa"/>
            <w:vAlign w:val="center"/>
          </w:tcPr>
          <w:p>
            <w:pPr>
              <w:pStyle w:val="16"/>
            </w:pPr>
            <w:r>
              <w:t>110.00</w:t>
            </w:r>
          </w:p>
        </w:tc>
        <w:tc>
          <w:tcPr>
            <w:tcW w:w="1134" w:type="dxa"/>
            <w:vAlign w:val="center"/>
          </w:tcPr>
          <w:p>
            <w:pPr>
              <w:pStyle w:val="16"/>
            </w:pPr>
            <w:r>
              <w:t>110.00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8</w:t>
            </w:r>
          </w:p>
        </w:tc>
        <w:tc>
          <w:tcPr>
            <w:tcW w:w="992" w:type="dxa"/>
            <w:vAlign w:val="center"/>
          </w:tcPr>
          <w:p>
            <w:pPr>
              <w:pStyle w:val="17"/>
            </w:pPr>
            <w:r>
              <w:t>2013299</w:t>
            </w:r>
          </w:p>
        </w:tc>
        <w:tc>
          <w:tcPr>
            <w:tcW w:w="1559" w:type="dxa"/>
            <w:vAlign w:val="center"/>
          </w:tcPr>
          <w:p>
            <w:pPr>
              <w:pStyle w:val="17"/>
            </w:pPr>
            <w:r>
              <w:t>其他组织事务支出</w:t>
            </w:r>
          </w:p>
        </w:tc>
        <w:tc>
          <w:tcPr>
            <w:tcW w:w="1134" w:type="dxa"/>
            <w:vAlign w:val="center"/>
          </w:tcPr>
          <w:p>
            <w:pPr>
              <w:pStyle w:val="16"/>
            </w:pPr>
            <w:r>
              <w:t>110.00</w:t>
            </w:r>
          </w:p>
        </w:tc>
        <w:tc>
          <w:tcPr>
            <w:tcW w:w="1134" w:type="dxa"/>
            <w:vAlign w:val="center"/>
          </w:tcPr>
          <w:p>
            <w:pPr>
              <w:pStyle w:val="16"/>
            </w:pPr>
            <w:r>
              <w:t>110.00</w:t>
            </w:r>
          </w:p>
        </w:tc>
        <w:tc>
          <w:tcPr>
            <w:tcW w:w="1134" w:type="dxa"/>
            <w:vAlign w:val="center"/>
          </w:tcPr>
          <w:p>
            <w:pPr>
              <w:pStyle w:val="16"/>
            </w:pPr>
            <w:r>
              <w:t>110.00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9</w:t>
            </w:r>
          </w:p>
        </w:tc>
        <w:tc>
          <w:tcPr>
            <w:tcW w:w="992" w:type="dxa"/>
            <w:vAlign w:val="center"/>
          </w:tcPr>
          <w:p>
            <w:pPr>
              <w:pStyle w:val="17"/>
            </w:pPr>
            <w:r>
              <w:t>20133</w:t>
            </w:r>
          </w:p>
        </w:tc>
        <w:tc>
          <w:tcPr>
            <w:tcW w:w="1559" w:type="dxa"/>
            <w:vAlign w:val="center"/>
          </w:tcPr>
          <w:p>
            <w:pPr>
              <w:pStyle w:val="17"/>
            </w:pPr>
            <w:r>
              <w:t>宣传事务</w:t>
            </w:r>
          </w:p>
        </w:tc>
        <w:tc>
          <w:tcPr>
            <w:tcW w:w="1134" w:type="dxa"/>
            <w:vAlign w:val="center"/>
          </w:tcPr>
          <w:p>
            <w:pPr>
              <w:pStyle w:val="16"/>
            </w:pPr>
            <w:r>
              <w:t>1038.90</w:t>
            </w:r>
          </w:p>
        </w:tc>
        <w:tc>
          <w:tcPr>
            <w:tcW w:w="1134" w:type="dxa"/>
            <w:vAlign w:val="center"/>
          </w:tcPr>
          <w:p>
            <w:pPr>
              <w:pStyle w:val="16"/>
            </w:pPr>
            <w:r>
              <w:t>1027.00</w:t>
            </w:r>
          </w:p>
        </w:tc>
        <w:tc>
          <w:tcPr>
            <w:tcW w:w="1134" w:type="dxa"/>
            <w:vAlign w:val="center"/>
          </w:tcPr>
          <w:p>
            <w:pPr>
              <w:pStyle w:val="16"/>
            </w:pPr>
            <w:r>
              <w:t>1027.00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10</w:t>
            </w:r>
          </w:p>
        </w:tc>
        <w:tc>
          <w:tcPr>
            <w:tcW w:w="992" w:type="dxa"/>
            <w:vAlign w:val="center"/>
          </w:tcPr>
          <w:p>
            <w:pPr>
              <w:pStyle w:val="17"/>
            </w:pPr>
            <w:r>
              <w:t>2013399</w:t>
            </w:r>
          </w:p>
        </w:tc>
        <w:tc>
          <w:tcPr>
            <w:tcW w:w="1559" w:type="dxa"/>
            <w:vAlign w:val="center"/>
          </w:tcPr>
          <w:p>
            <w:pPr>
              <w:pStyle w:val="17"/>
            </w:pPr>
            <w:r>
              <w:t>其他宣传事务支出</w:t>
            </w:r>
          </w:p>
        </w:tc>
        <w:tc>
          <w:tcPr>
            <w:tcW w:w="1134" w:type="dxa"/>
            <w:vAlign w:val="center"/>
          </w:tcPr>
          <w:p>
            <w:pPr>
              <w:pStyle w:val="16"/>
            </w:pPr>
            <w:r>
              <w:t>1038.90</w:t>
            </w:r>
          </w:p>
        </w:tc>
        <w:tc>
          <w:tcPr>
            <w:tcW w:w="1134" w:type="dxa"/>
            <w:vAlign w:val="center"/>
          </w:tcPr>
          <w:p>
            <w:pPr>
              <w:pStyle w:val="16"/>
            </w:pPr>
            <w:r>
              <w:t>1027.00</w:t>
            </w:r>
          </w:p>
        </w:tc>
        <w:tc>
          <w:tcPr>
            <w:tcW w:w="1134" w:type="dxa"/>
            <w:vAlign w:val="center"/>
          </w:tcPr>
          <w:p>
            <w:pPr>
              <w:pStyle w:val="16"/>
            </w:pPr>
            <w:r>
              <w:t>1027.00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11</w:t>
            </w:r>
          </w:p>
        </w:tc>
        <w:tc>
          <w:tcPr>
            <w:tcW w:w="992" w:type="dxa"/>
            <w:vAlign w:val="center"/>
          </w:tcPr>
          <w:p>
            <w:pPr>
              <w:pStyle w:val="17"/>
            </w:pPr>
            <w:r>
              <w:t>20199</w:t>
            </w:r>
          </w:p>
        </w:tc>
        <w:tc>
          <w:tcPr>
            <w:tcW w:w="1559" w:type="dxa"/>
            <w:vAlign w:val="center"/>
          </w:tcPr>
          <w:p>
            <w:pPr>
              <w:pStyle w:val="17"/>
            </w:pPr>
            <w:r>
              <w:t>其他一般公共服务支出</w:t>
            </w:r>
          </w:p>
        </w:tc>
        <w:tc>
          <w:tcPr>
            <w:tcW w:w="1134" w:type="dxa"/>
            <w:vAlign w:val="center"/>
          </w:tcPr>
          <w:p>
            <w:pPr>
              <w:pStyle w:val="16"/>
            </w:pPr>
            <w:r>
              <w:t>2660.07</w:t>
            </w:r>
          </w:p>
        </w:tc>
        <w:tc>
          <w:tcPr>
            <w:tcW w:w="1134" w:type="dxa"/>
            <w:vAlign w:val="center"/>
          </w:tcPr>
          <w:p>
            <w:pPr>
              <w:pStyle w:val="16"/>
            </w:pPr>
            <w:r>
              <w:t>2660.07</w:t>
            </w:r>
          </w:p>
        </w:tc>
        <w:tc>
          <w:tcPr>
            <w:tcW w:w="1134" w:type="dxa"/>
            <w:vAlign w:val="center"/>
          </w:tcPr>
          <w:p>
            <w:pPr>
              <w:pStyle w:val="16"/>
            </w:pPr>
            <w:r>
              <w:t>2660.07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12</w:t>
            </w:r>
          </w:p>
        </w:tc>
        <w:tc>
          <w:tcPr>
            <w:tcW w:w="992" w:type="dxa"/>
            <w:vAlign w:val="center"/>
          </w:tcPr>
          <w:p>
            <w:pPr>
              <w:pStyle w:val="17"/>
            </w:pPr>
            <w:r>
              <w:t>2019999</w:t>
            </w:r>
          </w:p>
        </w:tc>
        <w:tc>
          <w:tcPr>
            <w:tcW w:w="1559" w:type="dxa"/>
            <w:vAlign w:val="center"/>
          </w:tcPr>
          <w:p>
            <w:pPr>
              <w:pStyle w:val="17"/>
            </w:pPr>
            <w:r>
              <w:t>其他一般公共服务支出</w:t>
            </w:r>
          </w:p>
        </w:tc>
        <w:tc>
          <w:tcPr>
            <w:tcW w:w="1134" w:type="dxa"/>
            <w:vAlign w:val="center"/>
          </w:tcPr>
          <w:p>
            <w:pPr>
              <w:pStyle w:val="16"/>
            </w:pPr>
            <w:r>
              <w:t>2660.07</w:t>
            </w:r>
          </w:p>
        </w:tc>
        <w:tc>
          <w:tcPr>
            <w:tcW w:w="1134" w:type="dxa"/>
            <w:vAlign w:val="center"/>
          </w:tcPr>
          <w:p>
            <w:pPr>
              <w:pStyle w:val="16"/>
            </w:pPr>
            <w:r>
              <w:t>2660.07</w:t>
            </w:r>
          </w:p>
        </w:tc>
        <w:tc>
          <w:tcPr>
            <w:tcW w:w="1134" w:type="dxa"/>
            <w:vAlign w:val="center"/>
          </w:tcPr>
          <w:p>
            <w:pPr>
              <w:pStyle w:val="16"/>
            </w:pPr>
            <w:r>
              <w:t>2660.07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13</w:t>
            </w:r>
          </w:p>
        </w:tc>
        <w:tc>
          <w:tcPr>
            <w:tcW w:w="992" w:type="dxa"/>
            <w:vAlign w:val="center"/>
          </w:tcPr>
          <w:p>
            <w:pPr>
              <w:pStyle w:val="17"/>
            </w:pPr>
            <w:r>
              <w:t>207</w:t>
            </w:r>
          </w:p>
        </w:tc>
        <w:tc>
          <w:tcPr>
            <w:tcW w:w="1559" w:type="dxa"/>
            <w:vAlign w:val="center"/>
          </w:tcPr>
          <w:p>
            <w:pPr>
              <w:pStyle w:val="17"/>
            </w:pPr>
            <w:r>
              <w:t>文化旅游体育与传媒支出</w:t>
            </w:r>
          </w:p>
        </w:tc>
        <w:tc>
          <w:tcPr>
            <w:tcW w:w="1134" w:type="dxa"/>
            <w:vAlign w:val="center"/>
          </w:tcPr>
          <w:p>
            <w:pPr>
              <w:pStyle w:val="16"/>
            </w:pPr>
            <w:r>
              <w:t>190.00</w:t>
            </w:r>
          </w:p>
        </w:tc>
        <w:tc>
          <w:tcPr>
            <w:tcW w:w="1134" w:type="dxa"/>
            <w:vAlign w:val="center"/>
          </w:tcPr>
          <w:p>
            <w:pPr>
              <w:pStyle w:val="16"/>
            </w:pPr>
            <w:r>
              <w:t>190.00</w:t>
            </w:r>
          </w:p>
        </w:tc>
        <w:tc>
          <w:tcPr>
            <w:tcW w:w="1134" w:type="dxa"/>
            <w:vAlign w:val="center"/>
          </w:tcPr>
          <w:p>
            <w:pPr>
              <w:pStyle w:val="16"/>
            </w:pPr>
            <w:r>
              <w:t>190.00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14</w:t>
            </w:r>
          </w:p>
        </w:tc>
        <w:tc>
          <w:tcPr>
            <w:tcW w:w="992" w:type="dxa"/>
            <w:vAlign w:val="center"/>
          </w:tcPr>
          <w:p>
            <w:pPr>
              <w:pStyle w:val="17"/>
            </w:pPr>
            <w:r>
              <w:t>20799</w:t>
            </w:r>
          </w:p>
        </w:tc>
        <w:tc>
          <w:tcPr>
            <w:tcW w:w="1559" w:type="dxa"/>
            <w:vAlign w:val="center"/>
          </w:tcPr>
          <w:p>
            <w:pPr>
              <w:pStyle w:val="17"/>
            </w:pPr>
            <w:r>
              <w:t>其他文化旅游体育与传媒支出</w:t>
            </w:r>
          </w:p>
        </w:tc>
        <w:tc>
          <w:tcPr>
            <w:tcW w:w="1134" w:type="dxa"/>
            <w:vAlign w:val="center"/>
          </w:tcPr>
          <w:p>
            <w:pPr>
              <w:pStyle w:val="16"/>
            </w:pPr>
            <w:r>
              <w:t>190.00</w:t>
            </w:r>
          </w:p>
        </w:tc>
        <w:tc>
          <w:tcPr>
            <w:tcW w:w="1134" w:type="dxa"/>
            <w:vAlign w:val="center"/>
          </w:tcPr>
          <w:p>
            <w:pPr>
              <w:pStyle w:val="16"/>
            </w:pPr>
            <w:r>
              <w:t>190.00</w:t>
            </w:r>
          </w:p>
        </w:tc>
        <w:tc>
          <w:tcPr>
            <w:tcW w:w="1134" w:type="dxa"/>
            <w:vAlign w:val="center"/>
          </w:tcPr>
          <w:p>
            <w:pPr>
              <w:pStyle w:val="16"/>
            </w:pPr>
            <w:r>
              <w:t>190.00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15</w:t>
            </w:r>
          </w:p>
        </w:tc>
        <w:tc>
          <w:tcPr>
            <w:tcW w:w="992" w:type="dxa"/>
            <w:vAlign w:val="center"/>
          </w:tcPr>
          <w:p>
            <w:pPr>
              <w:pStyle w:val="17"/>
            </w:pPr>
            <w:r>
              <w:t>2079999</w:t>
            </w:r>
          </w:p>
        </w:tc>
        <w:tc>
          <w:tcPr>
            <w:tcW w:w="1559" w:type="dxa"/>
            <w:vAlign w:val="center"/>
          </w:tcPr>
          <w:p>
            <w:pPr>
              <w:pStyle w:val="17"/>
            </w:pPr>
            <w:r>
              <w:t>其他文化旅游体育与传媒支出</w:t>
            </w:r>
          </w:p>
        </w:tc>
        <w:tc>
          <w:tcPr>
            <w:tcW w:w="1134" w:type="dxa"/>
            <w:vAlign w:val="center"/>
          </w:tcPr>
          <w:p>
            <w:pPr>
              <w:pStyle w:val="16"/>
            </w:pPr>
            <w:r>
              <w:t>190.00</w:t>
            </w:r>
          </w:p>
        </w:tc>
        <w:tc>
          <w:tcPr>
            <w:tcW w:w="1134" w:type="dxa"/>
            <w:vAlign w:val="center"/>
          </w:tcPr>
          <w:p>
            <w:pPr>
              <w:pStyle w:val="16"/>
            </w:pPr>
            <w:r>
              <w:t>190.00</w:t>
            </w:r>
          </w:p>
        </w:tc>
        <w:tc>
          <w:tcPr>
            <w:tcW w:w="1134" w:type="dxa"/>
            <w:vAlign w:val="center"/>
          </w:tcPr>
          <w:p>
            <w:pPr>
              <w:pStyle w:val="16"/>
            </w:pPr>
            <w:r>
              <w:t>190.00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16</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306.94</w:t>
            </w:r>
          </w:p>
        </w:tc>
        <w:tc>
          <w:tcPr>
            <w:tcW w:w="1134" w:type="dxa"/>
            <w:vAlign w:val="center"/>
          </w:tcPr>
          <w:p>
            <w:pPr>
              <w:pStyle w:val="16"/>
            </w:pPr>
            <w:r>
              <w:t>306.94</w:t>
            </w:r>
          </w:p>
        </w:tc>
        <w:tc>
          <w:tcPr>
            <w:tcW w:w="1134" w:type="dxa"/>
            <w:vAlign w:val="center"/>
          </w:tcPr>
          <w:p>
            <w:pPr>
              <w:pStyle w:val="16"/>
            </w:pPr>
            <w:r>
              <w:t>306.94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17</w:t>
            </w:r>
          </w:p>
        </w:tc>
        <w:tc>
          <w:tcPr>
            <w:tcW w:w="992" w:type="dxa"/>
            <w:vAlign w:val="center"/>
          </w:tcPr>
          <w:p>
            <w:pPr>
              <w:pStyle w:val="17"/>
            </w:pPr>
            <w:r>
              <w:t>20801</w:t>
            </w:r>
          </w:p>
        </w:tc>
        <w:tc>
          <w:tcPr>
            <w:tcW w:w="1559" w:type="dxa"/>
            <w:vAlign w:val="center"/>
          </w:tcPr>
          <w:p>
            <w:pPr>
              <w:pStyle w:val="17"/>
            </w:pPr>
            <w:r>
              <w:t>人力资源和社会保障管理事务</w:t>
            </w:r>
          </w:p>
        </w:tc>
        <w:tc>
          <w:tcPr>
            <w:tcW w:w="1134" w:type="dxa"/>
            <w:vAlign w:val="center"/>
          </w:tcPr>
          <w:p>
            <w:pPr>
              <w:pStyle w:val="16"/>
            </w:pPr>
            <w:r>
              <w:t>306.94</w:t>
            </w:r>
          </w:p>
        </w:tc>
        <w:tc>
          <w:tcPr>
            <w:tcW w:w="1134" w:type="dxa"/>
            <w:vAlign w:val="center"/>
          </w:tcPr>
          <w:p>
            <w:pPr>
              <w:pStyle w:val="16"/>
            </w:pPr>
            <w:r>
              <w:t>306.94</w:t>
            </w:r>
          </w:p>
        </w:tc>
        <w:tc>
          <w:tcPr>
            <w:tcW w:w="1134" w:type="dxa"/>
            <w:vAlign w:val="center"/>
          </w:tcPr>
          <w:p>
            <w:pPr>
              <w:pStyle w:val="16"/>
            </w:pPr>
            <w:r>
              <w:t>306.94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18</w:t>
            </w:r>
          </w:p>
        </w:tc>
        <w:tc>
          <w:tcPr>
            <w:tcW w:w="992" w:type="dxa"/>
            <w:vAlign w:val="center"/>
          </w:tcPr>
          <w:p>
            <w:pPr>
              <w:pStyle w:val="17"/>
            </w:pPr>
            <w:r>
              <w:t>2080199</w:t>
            </w:r>
          </w:p>
        </w:tc>
        <w:tc>
          <w:tcPr>
            <w:tcW w:w="1559" w:type="dxa"/>
            <w:vAlign w:val="center"/>
          </w:tcPr>
          <w:p>
            <w:pPr>
              <w:pStyle w:val="17"/>
            </w:pPr>
            <w:r>
              <w:t>其他人力资源和社会保障管理事务支出</w:t>
            </w:r>
          </w:p>
        </w:tc>
        <w:tc>
          <w:tcPr>
            <w:tcW w:w="1134" w:type="dxa"/>
            <w:vAlign w:val="center"/>
          </w:tcPr>
          <w:p>
            <w:pPr>
              <w:pStyle w:val="16"/>
            </w:pPr>
            <w:r>
              <w:t>306.94</w:t>
            </w:r>
          </w:p>
        </w:tc>
        <w:tc>
          <w:tcPr>
            <w:tcW w:w="1134" w:type="dxa"/>
            <w:vAlign w:val="center"/>
          </w:tcPr>
          <w:p>
            <w:pPr>
              <w:pStyle w:val="16"/>
            </w:pPr>
            <w:r>
              <w:t>306.94</w:t>
            </w:r>
          </w:p>
        </w:tc>
        <w:tc>
          <w:tcPr>
            <w:tcW w:w="1134" w:type="dxa"/>
            <w:vAlign w:val="center"/>
          </w:tcPr>
          <w:p>
            <w:pPr>
              <w:pStyle w:val="16"/>
            </w:pPr>
            <w:r>
              <w:t>306.94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19</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1370.11</w:t>
            </w:r>
          </w:p>
        </w:tc>
        <w:tc>
          <w:tcPr>
            <w:tcW w:w="1134" w:type="dxa"/>
            <w:vAlign w:val="center"/>
          </w:tcPr>
          <w:p>
            <w:pPr>
              <w:pStyle w:val="16"/>
            </w:pPr>
            <w:r>
              <w:t>1370.11</w:t>
            </w:r>
          </w:p>
        </w:tc>
        <w:tc>
          <w:tcPr>
            <w:tcW w:w="1134" w:type="dxa"/>
            <w:vAlign w:val="center"/>
          </w:tcPr>
          <w:p>
            <w:pPr>
              <w:pStyle w:val="16"/>
            </w:pPr>
            <w:r>
              <w:t>1370.11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20</w:t>
            </w:r>
          </w:p>
        </w:tc>
        <w:tc>
          <w:tcPr>
            <w:tcW w:w="992" w:type="dxa"/>
            <w:vAlign w:val="center"/>
          </w:tcPr>
          <w:p>
            <w:pPr>
              <w:pStyle w:val="17"/>
            </w:pPr>
            <w:r>
              <w:t>21003</w:t>
            </w:r>
          </w:p>
        </w:tc>
        <w:tc>
          <w:tcPr>
            <w:tcW w:w="1559" w:type="dxa"/>
            <w:vAlign w:val="center"/>
          </w:tcPr>
          <w:p>
            <w:pPr>
              <w:pStyle w:val="17"/>
            </w:pPr>
            <w:r>
              <w:t>基层医疗卫生机构</w:t>
            </w:r>
          </w:p>
        </w:tc>
        <w:tc>
          <w:tcPr>
            <w:tcW w:w="1134" w:type="dxa"/>
            <w:vAlign w:val="center"/>
          </w:tcPr>
          <w:p>
            <w:pPr>
              <w:pStyle w:val="16"/>
            </w:pPr>
            <w:r>
              <w:t>1370.11</w:t>
            </w:r>
          </w:p>
        </w:tc>
        <w:tc>
          <w:tcPr>
            <w:tcW w:w="1134" w:type="dxa"/>
            <w:vAlign w:val="center"/>
          </w:tcPr>
          <w:p>
            <w:pPr>
              <w:pStyle w:val="16"/>
            </w:pPr>
            <w:r>
              <w:t>1370.11</w:t>
            </w:r>
          </w:p>
        </w:tc>
        <w:tc>
          <w:tcPr>
            <w:tcW w:w="1134" w:type="dxa"/>
            <w:vAlign w:val="center"/>
          </w:tcPr>
          <w:p>
            <w:pPr>
              <w:pStyle w:val="16"/>
            </w:pPr>
            <w:r>
              <w:t>1370.11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21</w:t>
            </w:r>
          </w:p>
        </w:tc>
        <w:tc>
          <w:tcPr>
            <w:tcW w:w="992" w:type="dxa"/>
            <w:vAlign w:val="center"/>
          </w:tcPr>
          <w:p>
            <w:pPr>
              <w:pStyle w:val="17"/>
            </w:pPr>
            <w:r>
              <w:t>2100301</w:t>
            </w:r>
          </w:p>
        </w:tc>
        <w:tc>
          <w:tcPr>
            <w:tcW w:w="1559" w:type="dxa"/>
            <w:vAlign w:val="center"/>
          </w:tcPr>
          <w:p>
            <w:pPr>
              <w:pStyle w:val="17"/>
            </w:pPr>
            <w:r>
              <w:t>城市社区卫生机构</w:t>
            </w:r>
          </w:p>
        </w:tc>
        <w:tc>
          <w:tcPr>
            <w:tcW w:w="1134" w:type="dxa"/>
            <w:vAlign w:val="center"/>
          </w:tcPr>
          <w:p>
            <w:pPr>
              <w:pStyle w:val="16"/>
            </w:pPr>
            <w:r>
              <w:t>1370.11</w:t>
            </w:r>
          </w:p>
        </w:tc>
        <w:tc>
          <w:tcPr>
            <w:tcW w:w="1134" w:type="dxa"/>
            <w:vAlign w:val="center"/>
          </w:tcPr>
          <w:p>
            <w:pPr>
              <w:pStyle w:val="16"/>
            </w:pPr>
            <w:r>
              <w:t>1370.11</w:t>
            </w:r>
          </w:p>
        </w:tc>
        <w:tc>
          <w:tcPr>
            <w:tcW w:w="1134" w:type="dxa"/>
            <w:vAlign w:val="center"/>
          </w:tcPr>
          <w:p>
            <w:pPr>
              <w:pStyle w:val="16"/>
            </w:pPr>
            <w:r>
              <w:t>1370.11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22</w:t>
            </w:r>
          </w:p>
        </w:tc>
        <w:tc>
          <w:tcPr>
            <w:tcW w:w="992" w:type="dxa"/>
            <w:vAlign w:val="center"/>
          </w:tcPr>
          <w:p>
            <w:pPr>
              <w:pStyle w:val="17"/>
            </w:pPr>
            <w:r>
              <w:t>212</w:t>
            </w:r>
          </w:p>
        </w:tc>
        <w:tc>
          <w:tcPr>
            <w:tcW w:w="1559" w:type="dxa"/>
            <w:vAlign w:val="center"/>
          </w:tcPr>
          <w:p>
            <w:pPr>
              <w:pStyle w:val="17"/>
            </w:pPr>
            <w:r>
              <w:t>城乡社区支出</w:t>
            </w:r>
          </w:p>
        </w:tc>
        <w:tc>
          <w:tcPr>
            <w:tcW w:w="1134" w:type="dxa"/>
            <w:vAlign w:val="center"/>
          </w:tcPr>
          <w:p>
            <w:pPr>
              <w:pStyle w:val="16"/>
            </w:pPr>
            <w:r>
              <w:t>6362.59</w:t>
            </w:r>
          </w:p>
        </w:tc>
        <w:tc>
          <w:tcPr>
            <w:tcW w:w="1134" w:type="dxa"/>
            <w:vAlign w:val="center"/>
          </w:tcPr>
          <w:p>
            <w:pPr>
              <w:pStyle w:val="16"/>
            </w:pPr>
            <w:r>
              <w:t>5656.96</w:t>
            </w:r>
          </w:p>
        </w:tc>
        <w:tc>
          <w:tcPr>
            <w:tcW w:w="1134" w:type="dxa"/>
            <w:vAlign w:val="center"/>
          </w:tcPr>
          <w:p>
            <w:pPr>
              <w:pStyle w:val="16"/>
            </w:pPr>
            <w:r>
              <w:t>5656.96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705.64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23</w:t>
            </w:r>
          </w:p>
        </w:tc>
        <w:tc>
          <w:tcPr>
            <w:tcW w:w="992" w:type="dxa"/>
            <w:vAlign w:val="center"/>
          </w:tcPr>
          <w:p>
            <w:pPr>
              <w:pStyle w:val="17"/>
            </w:pPr>
            <w:r>
              <w:t>21201</w:t>
            </w:r>
          </w:p>
        </w:tc>
        <w:tc>
          <w:tcPr>
            <w:tcW w:w="1559" w:type="dxa"/>
            <w:vAlign w:val="center"/>
          </w:tcPr>
          <w:p>
            <w:pPr>
              <w:pStyle w:val="17"/>
            </w:pPr>
            <w:r>
              <w:t>城乡社区管理事务</w:t>
            </w:r>
          </w:p>
        </w:tc>
        <w:tc>
          <w:tcPr>
            <w:tcW w:w="1134" w:type="dxa"/>
            <w:vAlign w:val="center"/>
          </w:tcPr>
          <w:p>
            <w:pPr>
              <w:pStyle w:val="16"/>
            </w:pPr>
            <w:r>
              <w:t>5799.99</w:t>
            </w:r>
          </w:p>
        </w:tc>
        <w:tc>
          <w:tcPr>
            <w:tcW w:w="1134" w:type="dxa"/>
            <w:vAlign w:val="center"/>
          </w:tcPr>
          <w:p>
            <w:pPr>
              <w:pStyle w:val="16"/>
            </w:pPr>
            <w:r>
              <w:t>5271.96</w:t>
            </w:r>
          </w:p>
        </w:tc>
        <w:tc>
          <w:tcPr>
            <w:tcW w:w="1134" w:type="dxa"/>
            <w:vAlign w:val="center"/>
          </w:tcPr>
          <w:p>
            <w:pPr>
              <w:pStyle w:val="16"/>
            </w:pPr>
            <w:r>
              <w:t>5271.96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528.04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24</w:t>
            </w:r>
          </w:p>
        </w:tc>
        <w:tc>
          <w:tcPr>
            <w:tcW w:w="992" w:type="dxa"/>
            <w:vAlign w:val="center"/>
          </w:tcPr>
          <w:p>
            <w:pPr>
              <w:pStyle w:val="17"/>
            </w:pPr>
            <w:r>
              <w:t>2120199</w:t>
            </w:r>
          </w:p>
        </w:tc>
        <w:tc>
          <w:tcPr>
            <w:tcW w:w="1559" w:type="dxa"/>
            <w:vAlign w:val="center"/>
          </w:tcPr>
          <w:p>
            <w:pPr>
              <w:pStyle w:val="17"/>
            </w:pPr>
            <w:r>
              <w:t>其他城乡社区管理事务支出</w:t>
            </w:r>
          </w:p>
        </w:tc>
        <w:tc>
          <w:tcPr>
            <w:tcW w:w="1134" w:type="dxa"/>
            <w:vAlign w:val="center"/>
          </w:tcPr>
          <w:p>
            <w:pPr>
              <w:pStyle w:val="16"/>
            </w:pPr>
            <w:r>
              <w:t>5799.99</w:t>
            </w:r>
          </w:p>
        </w:tc>
        <w:tc>
          <w:tcPr>
            <w:tcW w:w="1134" w:type="dxa"/>
            <w:vAlign w:val="center"/>
          </w:tcPr>
          <w:p>
            <w:pPr>
              <w:pStyle w:val="16"/>
            </w:pPr>
            <w:r>
              <w:t>5271.96</w:t>
            </w:r>
          </w:p>
        </w:tc>
        <w:tc>
          <w:tcPr>
            <w:tcW w:w="1134" w:type="dxa"/>
            <w:vAlign w:val="center"/>
          </w:tcPr>
          <w:p>
            <w:pPr>
              <w:pStyle w:val="16"/>
            </w:pPr>
            <w:r>
              <w:t>5271.96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528.04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25</w:t>
            </w:r>
          </w:p>
        </w:tc>
        <w:tc>
          <w:tcPr>
            <w:tcW w:w="992" w:type="dxa"/>
            <w:vAlign w:val="center"/>
          </w:tcPr>
          <w:p>
            <w:pPr>
              <w:pStyle w:val="17"/>
            </w:pPr>
            <w:r>
              <w:t>21203</w:t>
            </w:r>
          </w:p>
        </w:tc>
        <w:tc>
          <w:tcPr>
            <w:tcW w:w="1559" w:type="dxa"/>
            <w:vAlign w:val="center"/>
          </w:tcPr>
          <w:p>
            <w:pPr>
              <w:pStyle w:val="17"/>
            </w:pPr>
            <w:r>
              <w:t>城乡社区公共设施</w:t>
            </w:r>
          </w:p>
        </w:tc>
        <w:tc>
          <w:tcPr>
            <w:tcW w:w="1134" w:type="dxa"/>
            <w:vAlign w:val="center"/>
          </w:tcPr>
          <w:p>
            <w:pPr>
              <w:pStyle w:val="16"/>
            </w:pPr>
            <w:r>
              <w:t>562.60</w:t>
            </w:r>
          </w:p>
        </w:tc>
        <w:tc>
          <w:tcPr>
            <w:tcW w:w="1134" w:type="dxa"/>
            <w:vAlign w:val="center"/>
          </w:tcPr>
          <w:p>
            <w:pPr>
              <w:pStyle w:val="16"/>
            </w:pPr>
            <w:r>
              <w:t>385.00</w:t>
            </w:r>
          </w:p>
        </w:tc>
        <w:tc>
          <w:tcPr>
            <w:tcW w:w="1134" w:type="dxa"/>
            <w:vAlign w:val="center"/>
          </w:tcPr>
          <w:p>
            <w:pPr>
              <w:pStyle w:val="16"/>
            </w:pPr>
            <w:r>
              <w:t>385.00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177.60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26</w:t>
            </w:r>
          </w:p>
        </w:tc>
        <w:tc>
          <w:tcPr>
            <w:tcW w:w="992" w:type="dxa"/>
            <w:vAlign w:val="center"/>
          </w:tcPr>
          <w:p>
            <w:pPr>
              <w:pStyle w:val="17"/>
            </w:pPr>
            <w:r>
              <w:t>2120399</w:t>
            </w:r>
          </w:p>
        </w:tc>
        <w:tc>
          <w:tcPr>
            <w:tcW w:w="1559" w:type="dxa"/>
            <w:vAlign w:val="center"/>
          </w:tcPr>
          <w:p>
            <w:pPr>
              <w:pStyle w:val="17"/>
            </w:pPr>
            <w:r>
              <w:t>其他城乡社区公共设施支出</w:t>
            </w:r>
          </w:p>
        </w:tc>
        <w:tc>
          <w:tcPr>
            <w:tcW w:w="1134" w:type="dxa"/>
            <w:vAlign w:val="center"/>
          </w:tcPr>
          <w:p>
            <w:pPr>
              <w:pStyle w:val="16"/>
            </w:pPr>
            <w:r>
              <w:t>562.60</w:t>
            </w:r>
          </w:p>
        </w:tc>
        <w:tc>
          <w:tcPr>
            <w:tcW w:w="1134" w:type="dxa"/>
            <w:vAlign w:val="center"/>
          </w:tcPr>
          <w:p>
            <w:pPr>
              <w:pStyle w:val="16"/>
            </w:pPr>
            <w:r>
              <w:t>385.00</w:t>
            </w:r>
          </w:p>
        </w:tc>
        <w:tc>
          <w:tcPr>
            <w:tcW w:w="1134" w:type="dxa"/>
            <w:vAlign w:val="center"/>
          </w:tcPr>
          <w:p>
            <w:pPr>
              <w:pStyle w:val="16"/>
            </w:pPr>
            <w:r>
              <w:t>385.00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177.60</w:t>
            </w: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pPr>
            <w:r>
              <w:t>208河北雄安新区容东管理委员会</w:t>
            </w:r>
          </w:p>
        </w:tc>
        <w:tc>
          <w:tcPr>
            <w:tcW w:w="2721" w:type="dxa"/>
            <w:gridSpan w:val="2"/>
            <w:tcBorders>
              <w:top w:val="single" w:color="FFFFFF" w:sz="6" w:space="0"/>
              <w:left w:val="single" w:color="FFFFFF" w:sz="6" w:space="0"/>
              <w:right w:val="single" w:color="FFFFFF" w:sz="6" w:space="0"/>
            </w:tcBorders>
            <w:vAlign w:val="center"/>
          </w:tcPr>
          <w:p>
            <w:pPr>
              <w:pStyle w:val="13"/>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5"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5"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5" w:type="dxa"/>
            <w:vAlign w:val="center"/>
          </w:tcPr>
          <w:p>
            <w:pPr>
              <w:pStyle w:val="19"/>
            </w:pPr>
            <w:r>
              <w:t>合计</w:t>
            </w:r>
          </w:p>
        </w:tc>
        <w:tc>
          <w:tcPr>
            <w:tcW w:w="1361" w:type="dxa"/>
            <w:vAlign w:val="center"/>
          </w:tcPr>
          <w:p>
            <w:pPr>
              <w:pStyle w:val="20"/>
            </w:pPr>
            <w:r>
              <w:t>19243.37</w:t>
            </w:r>
          </w:p>
        </w:tc>
        <w:tc>
          <w:tcPr>
            <w:tcW w:w="1361" w:type="dxa"/>
            <w:vAlign w:val="center"/>
          </w:tcPr>
          <w:p>
            <w:pPr>
              <w:pStyle w:val="20"/>
            </w:pPr>
            <w:r>
              <w:t>218.00</w:t>
            </w:r>
          </w:p>
        </w:tc>
        <w:tc>
          <w:tcPr>
            <w:tcW w:w="1361" w:type="dxa"/>
            <w:vAlign w:val="center"/>
          </w:tcPr>
          <w:p>
            <w:pPr>
              <w:pStyle w:val="20"/>
            </w:pPr>
            <w:r>
              <w:t>19025.37</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5" w:type="dxa"/>
            <w:vAlign w:val="center"/>
          </w:tcPr>
          <w:p>
            <w:pPr>
              <w:pStyle w:val="17"/>
            </w:pPr>
            <w:r>
              <w:t>一般公共服务支出</w:t>
            </w:r>
          </w:p>
        </w:tc>
        <w:tc>
          <w:tcPr>
            <w:tcW w:w="1361" w:type="dxa"/>
            <w:vAlign w:val="center"/>
          </w:tcPr>
          <w:p>
            <w:pPr>
              <w:pStyle w:val="16"/>
            </w:pPr>
            <w:r>
              <w:t>11013.73</w:t>
            </w:r>
          </w:p>
        </w:tc>
        <w:tc>
          <w:tcPr>
            <w:tcW w:w="1361" w:type="dxa"/>
            <w:vAlign w:val="center"/>
          </w:tcPr>
          <w:p>
            <w:pPr>
              <w:pStyle w:val="16"/>
            </w:pPr>
            <w:r>
              <w:t>218.00</w:t>
            </w:r>
          </w:p>
        </w:tc>
        <w:tc>
          <w:tcPr>
            <w:tcW w:w="1361" w:type="dxa"/>
            <w:vAlign w:val="center"/>
          </w:tcPr>
          <w:p>
            <w:pPr>
              <w:pStyle w:val="16"/>
            </w:pPr>
            <w:r>
              <w:t>10795.73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20103</w:t>
            </w:r>
          </w:p>
        </w:tc>
        <w:tc>
          <w:tcPr>
            <w:tcW w:w="4535" w:type="dxa"/>
            <w:vAlign w:val="center"/>
          </w:tcPr>
          <w:p>
            <w:pPr>
              <w:pStyle w:val="17"/>
            </w:pPr>
            <w:r>
              <w:t>政府办公厅（室）及相关机构事务</w:t>
            </w:r>
          </w:p>
        </w:tc>
        <w:tc>
          <w:tcPr>
            <w:tcW w:w="1361" w:type="dxa"/>
            <w:vAlign w:val="center"/>
          </w:tcPr>
          <w:p>
            <w:pPr>
              <w:pStyle w:val="16"/>
            </w:pPr>
            <w:r>
              <w:t>7164.76</w:t>
            </w:r>
          </w:p>
        </w:tc>
        <w:tc>
          <w:tcPr>
            <w:tcW w:w="1361" w:type="dxa"/>
            <w:vAlign w:val="center"/>
          </w:tcPr>
          <w:p>
            <w:pPr>
              <w:pStyle w:val="16"/>
            </w:pPr>
            <w:r>
              <w:t>218.00</w:t>
            </w:r>
          </w:p>
        </w:tc>
        <w:tc>
          <w:tcPr>
            <w:tcW w:w="1361" w:type="dxa"/>
            <w:vAlign w:val="center"/>
          </w:tcPr>
          <w:p>
            <w:pPr>
              <w:pStyle w:val="16"/>
            </w:pPr>
            <w:r>
              <w:t>6946.76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pPr>
            <w:r>
              <w:t>2010399</w:t>
            </w:r>
          </w:p>
        </w:tc>
        <w:tc>
          <w:tcPr>
            <w:tcW w:w="4535" w:type="dxa"/>
            <w:vAlign w:val="center"/>
          </w:tcPr>
          <w:p>
            <w:pPr>
              <w:pStyle w:val="17"/>
            </w:pPr>
            <w:r>
              <w:t>其他政府办公厅（室）及相关机构事务支出</w:t>
            </w:r>
          </w:p>
        </w:tc>
        <w:tc>
          <w:tcPr>
            <w:tcW w:w="1361" w:type="dxa"/>
            <w:vAlign w:val="center"/>
          </w:tcPr>
          <w:p>
            <w:pPr>
              <w:pStyle w:val="16"/>
            </w:pPr>
            <w:r>
              <w:t>7164.76</w:t>
            </w:r>
          </w:p>
        </w:tc>
        <w:tc>
          <w:tcPr>
            <w:tcW w:w="1361" w:type="dxa"/>
            <w:vAlign w:val="center"/>
          </w:tcPr>
          <w:p>
            <w:pPr>
              <w:pStyle w:val="16"/>
            </w:pPr>
            <w:r>
              <w:t>218.00</w:t>
            </w:r>
          </w:p>
        </w:tc>
        <w:tc>
          <w:tcPr>
            <w:tcW w:w="1361" w:type="dxa"/>
            <w:vAlign w:val="center"/>
          </w:tcPr>
          <w:p>
            <w:pPr>
              <w:pStyle w:val="16"/>
            </w:pPr>
            <w:r>
              <w:t>6946.76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pPr>
            <w:r>
              <w:t>20111</w:t>
            </w:r>
          </w:p>
        </w:tc>
        <w:tc>
          <w:tcPr>
            <w:tcW w:w="4535" w:type="dxa"/>
            <w:vAlign w:val="center"/>
          </w:tcPr>
          <w:p>
            <w:pPr>
              <w:pStyle w:val="17"/>
            </w:pPr>
            <w:r>
              <w:t>纪检监察事务</w:t>
            </w:r>
          </w:p>
        </w:tc>
        <w:tc>
          <w:tcPr>
            <w:tcW w:w="1361" w:type="dxa"/>
            <w:vAlign w:val="center"/>
          </w:tcPr>
          <w:p>
            <w:pPr>
              <w:pStyle w:val="16"/>
            </w:pPr>
            <w:r>
              <w:t>40.00</w:t>
            </w:r>
          </w:p>
        </w:tc>
        <w:tc>
          <w:tcPr>
            <w:tcW w:w="1361" w:type="dxa"/>
            <w:vAlign w:val="center"/>
          </w:tcPr>
          <w:p>
            <w:pPr>
              <w:pStyle w:val="16"/>
            </w:pPr>
          </w:p>
        </w:tc>
        <w:tc>
          <w:tcPr>
            <w:tcW w:w="1361" w:type="dxa"/>
            <w:vAlign w:val="center"/>
          </w:tcPr>
          <w:p>
            <w:pPr>
              <w:pStyle w:val="16"/>
            </w:pPr>
            <w:r>
              <w:t>40.00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pPr>
            <w:r>
              <w:t>2011199</w:t>
            </w:r>
          </w:p>
        </w:tc>
        <w:tc>
          <w:tcPr>
            <w:tcW w:w="4535" w:type="dxa"/>
            <w:vAlign w:val="center"/>
          </w:tcPr>
          <w:p>
            <w:pPr>
              <w:pStyle w:val="17"/>
            </w:pPr>
            <w:r>
              <w:t>其他纪检监察事务支出</w:t>
            </w:r>
          </w:p>
        </w:tc>
        <w:tc>
          <w:tcPr>
            <w:tcW w:w="1361" w:type="dxa"/>
            <w:vAlign w:val="center"/>
          </w:tcPr>
          <w:p>
            <w:pPr>
              <w:pStyle w:val="16"/>
            </w:pPr>
            <w:r>
              <w:t>40.00</w:t>
            </w:r>
          </w:p>
        </w:tc>
        <w:tc>
          <w:tcPr>
            <w:tcW w:w="1361" w:type="dxa"/>
            <w:vAlign w:val="center"/>
          </w:tcPr>
          <w:p>
            <w:pPr>
              <w:pStyle w:val="16"/>
            </w:pPr>
          </w:p>
        </w:tc>
        <w:tc>
          <w:tcPr>
            <w:tcW w:w="1361" w:type="dxa"/>
            <w:vAlign w:val="center"/>
          </w:tcPr>
          <w:p>
            <w:pPr>
              <w:pStyle w:val="16"/>
            </w:pPr>
            <w:r>
              <w:t>40.00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pPr>
            <w:r>
              <w:t>20132</w:t>
            </w:r>
          </w:p>
        </w:tc>
        <w:tc>
          <w:tcPr>
            <w:tcW w:w="4535" w:type="dxa"/>
            <w:vAlign w:val="center"/>
          </w:tcPr>
          <w:p>
            <w:pPr>
              <w:pStyle w:val="17"/>
            </w:pPr>
            <w:r>
              <w:t>组织事务</w:t>
            </w:r>
          </w:p>
        </w:tc>
        <w:tc>
          <w:tcPr>
            <w:tcW w:w="1361" w:type="dxa"/>
            <w:vAlign w:val="center"/>
          </w:tcPr>
          <w:p>
            <w:pPr>
              <w:pStyle w:val="16"/>
            </w:pPr>
            <w:r>
              <w:t>110.00</w:t>
            </w:r>
          </w:p>
        </w:tc>
        <w:tc>
          <w:tcPr>
            <w:tcW w:w="1361" w:type="dxa"/>
            <w:vAlign w:val="center"/>
          </w:tcPr>
          <w:p>
            <w:pPr>
              <w:pStyle w:val="16"/>
            </w:pPr>
          </w:p>
        </w:tc>
        <w:tc>
          <w:tcPr>
            <w:tcW w:w="1361" w:type="dxa"/>
            <w:vAlign w:val="center"/>
          </w:tcPr>
          <w:p>
            <w:pPr>
              <w:pStyle w:val="16"/>
            </w:pPr>
            <w:r>
              <w:t>110.00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992" w:type="dxa"/>
            <w:vAlign w:val="center"/>
          </w:tcPr>
          <w:p>
            <w:pPr>
              <w:pStyle w:val="17"/>
            </w:pPr>
            <w:r>
              <w:t>2013299</w:t>
            </w:r>
          </w:p>
        </w:tc>
        <w:tc>
          <w:tcPr>
            <w:tcW w:w="4535" w:type="dxa"/>
            <w:vAlign w:val="center"/>
          </w:tcPr>
          <w:p>
            <w:pPr>
              <w:pStyle w:val="17"/>
            </w:pPr>
            <w:r>
              <w:t>其他组织事务支出</w:t>
            </w:r>
          </w:p>
        </w:tc>
        <w:tc>
          <w:tcPr>
            <w:tcW w:w="1361" w:type="dxa"/>
            <w:vAlign w:val="center"/>
          </w:tcPr>
          <w:p>
            <w:pPr>
              <w:pStyle w:val="16"/>
            </w:pPr>
            <w:r>
              <w:t>110.00</w:t>
            </w:r>
          </w:p>
        </w:tc>
        <w:tc>
          <w:tcPr>
            <w:tcW w:w="1361" w:type="dxa"/>
            <w:vAlign w:val="center"/>
          </w:tcPr>
          <w:p>
            <w:pPr>
              <w:pStyle w:val="16"/>
            </w:pPr>
          </w:p>
        </w:tc>
        <w:tc>
          <w:tcPr>
            <w:tcW w:w="1361" w:type="dxa"/>
            <w:vAlign w:val="center"/>
          </w:tcPr>
          <w:p>
            <w:pPr>
              <w:pStyle w:val="16"/>
            </w:pPr>
            <w:r>
              <w:t>110.00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992" w:type="dxa"/>
            <w:vAlign w:val="center"/>
          </w:tcPr>
          <w:p>
            <w:pPr>
              <w:pStyle w:val="17"/>
            </w:pPr>
            <w:r>
              <w:t>20133</w:t>
            </w:r>
          </w:p>
        </w:tc>
        <w:tc>
          <w:tcPr>
            <w:tcW w:w="4535" w:type="dxa"/>
            <w:vAlign w:val="center"/>
          </w:tcPr>
          <w:p>
            <w:pPr>
              <w:pStyle w:val="17"/>
            </w:pPr>
            <w:r>
              <w:t>宣传事务</w:t>
            </w:r>
          </w:p>
        </w:tc>
        <w:tc>
          <w:tcPr>
            <w:tcW w:w="1361" w:type="dxa"/>
            <w:vAlign w:val="center"/>
          </w:tcPr>
          <w:p>
            <w:pPr>
              <w:pStyle w:val="16"/>
            </w:pPr>
            <w:r>
              <w:t>1038.90</w:t>
            </w:r>
          </w:p>
        </w:tc>
        <w:tc>
          <w:tcPr>
            <w:tcW w:w="1361" w:type="dxa"/>
            <w:vAlign w:val="center"/>
          </w:tcPr>
          <w:p>
            <w:pPr>
              <w:pStyle w:val="16"/>
            </w:pPr>
          </w:p>
        </w:tc>
        <w:tc>
          <w:tcPr>
            <w:tcW w:w="1361" w:type="dxa"/>
            <w:vAlign w:val="center"/>
          </w:tcPr>
          <w:p>
            <w:pPr>
              <w:pStyle w:val="16"/>
            </w:pPr>
            <w:r>
              <w:t>1038.90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992" w:type="dxa"/>
            <w:vAlign w:val="center"/>
          </w:tcPr>
          <w:p>
            <w:pPr>
              <w:pStyle w:val="17"/>
            </w:pPr>
            <w:r>
              <w:t>2013399</w:t>
            </w:r>
          </w:p>
        </w:tc>
        <w:tc>
          <w:tcPr>
            <w:tcW w:w="4535" w:type="dxa"/>
            <w:vAlign w:val="center"/>
          </w:tcPr>
          <w:p>
            <w:pPr>
              <w:pStyle w:val="17"/>
            </w:pPr>
            <w:r>
              <w:t>其他宣传事务支出</w:t>
            </w:r>
          </w:p>
        </w:tc>
        <w:tc>
          <w:tcPr>
            <w:tcW w:w="1361" w:type="dxa"/>
            <w:vAlign w:val="center"/>
          </w:tcPr>
          <w:p>
            <w:pPr>
              <w:pStyle w:val="16"/>
            </w:pPr>
            <w:r>
              <w:t>1038.90</w:t>
            </w:r>
          </w:p>
        </w:tc>
        <w:tc>
          <w:tcPr>
            <w:tcW w:w="1361" w:type="dxa"/>
            <w:vAlign w:val="center"/>
          </w:tcPr>
          <w:p>
            <w:pPr>
              <w:pStyle w:val="16"/>
            </w:pPr>
          </w:p>
        </w:tc>
        <w:tc>
          <w:tcPr>
            <w:tcW w:w="1361" w:type="dxa"/>
            <w:vAlign w:val="center"/>
          </w:tcPr>
          <w:p>
            <w:pPr>
              <w:pStyle w:val="16"/>
            </w:pPr>
            <w:r>
              <w:t>1038.90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992" w:type="dxa"/>
            <w:vAlign w:val="center"/>
          </w:tcPr>
          <w:p>
            <w:pPr>
              <w:pStyle w:val="17"/>
            </w:pPr>
            <w:r>
              <w:t>20199</w:t>
            </w:r>
          </w:p>
        </w:tc>
        <w:tc>
          <w:tcPr>
            <w:tcW w:w="4535" w:type="dxa"/>
            <w:vAlign w:val="center"/>
          </w:tcPr>
          <w:p>
            <w:pPr>
              <w:pStyle w:val="17"/>
            </w:pPr>
            <w:r>
              <w:t>其他一般公共服务支出</w:t>
            </w:r>
          </w:p>
        </w:tc>
        <w:tc>
          <w:tcPr>
            <w:tcW w:w="1361" w:type="dxa"/>
            <w:vAlign w:val="center"/>
          </w:tcPr>
          <w:p>
            <w:pPr>
              <w:pStyle w:val="16"/>
            </w:pPr>
            <w:r>
              <w:t>2660.07</w:t>
            </w:r>
          </w:p>
        </w:tc>
        <w:tc>
          <w:tcPr>
            <w:tcW w:w="1361" w:type="dxa"/>
            <w:vAlign w:val="center"/>
          </w:tcPr>
          <w:p>
            <w:pPr>
              <w:pStyle w:val="16"/>
            </w:pPr>
          </w:p>
        </w:tc>
        <w:tc>
          <w:tcPr>
            <w:tcW w:w="1361" w:type="dxa"/>
            <w:vAlign w:val="center"/>
          </w:tcPr>
          <w:p>
            <w:pPr>
              <w:pStyle w:val="16"/>
            </w:pPr>
            <w:r>
              <w:t>2660.07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992" w:type="dxa"/>
            <w:vAlign w:val="center"/>
          </w:tcPr>
          <w:p>
            <w:pPr>
              <w:pStyle w:val="17"/>
            </w:pPr>
            <w:r>
              <w:t>2019999</w:t>
            </w:r>
          </w:p>
        </w:tc>
        <w:tc>
          <w:tcPr>
            <w:tcW w:w="4535" w:type="dxa"/>
            <w:vAlign w:val="center"/>
          </w:tcPr>
          <w:p>
            <w:pPr>
              <w:pStyle w:val="17"/>
            </w:pPr>
            <w:r>
              <w:t>其他一般公共服务支出</w:t>
            </w:r>
          </w:p>
        </w:tc>
        <w:tc>
          <w:tcPr>
            <w:tcW w:w="1361" w:type="dxa"/>
            <w:vAlign w:val="center"/>
          </w:tcPr>
          <w:p>
            <w:pPr>
              <w:pStyle w:val="16"/>
            </w:pPr>
            <w:r>
              <w:t>2660.07</w:t>
            </w:r>
          </w:p>
        </w:tc>
        <w:tc>
          <w:tcPr>
            <w:tcW w:w="1361" w:type="dxa"/>
            <w:vAlign w:val="center"/>
          </w:tcPr>
          <w:p>
            <w:pPr>
              <w:pStyle w:val="16"/>
            </w:pPr>
          </w:p>
        </w:tc>
        <w:tc>
          <w:tcPr>
            <w:tcW w:w="1361" w:type="dxa"/>
            <w:vAlign w:val="center"/>
          </w:tcPr>
          <w:p>
            <w:pPr>
              <w:pStyle w:val="16"/>
            </w:pPr>
            <w:r>
              <w:t>2660.07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992" w:type="dxa"/>
            <w:vAlign w:val="center"/>
          </w:tcPr>
          <w:p>
            <w:pPr>
              <w:pStyle w:val="17"/>
            </w:pPr>
            <w:r>
              <w:t>207</w:t>
            </w:r>
          </w:p>
        </w:tc>
        <w:tc>
          <w:tcPr>
            <w:tcW w:w="4535" w:type="dxa"/>
            <w:vAlign w:val="center"/>
          </w:tcPr>
          <w:p>
            <w:pPr>
              <w:pStyle w:val="17"/>
            </w:pPr>
            <w:r>
              <w:t>文化旅游体育与传媒支出</w:t>
            </w:r>
          </w:p>
        </w:tc>
        <w:tc>
          <w:tcPr>
            <w:tcW w:w="1361" w:type="dxa"/>
            <w:vAlign w:val="center"/>
          </w:tcPr>
          <w:p>
            <w:pPr>
              <w:pStyle w:val="16"/>
            </w:pPr>
            <w:r>
              <w:t>190.00</w:t>
            </w:r>
          </w:p>
        </w:tc>
        <w:tc>
          <w:tcPr>
            <w:tcW w:w="1361" w:type="dxa"/>
            <w:vAlign w:val="center"/>
          </w:tcPr>
          <w:p>
            <w:pPr>
              <w:pStyle w:val="16"/>
            </w:pPr>
          </w:p>
        </w:tc>
        <w:tc>
          <w:tcPr>
            <w:tcW w:w="1361" w:type="dxa"/>
            <w:vAlign w:val="center"/>
          </w:tcPr>
          <w:p>
            <w:pPr>
              <w:pStyle w:val="16"/>
            </w:pPr>
            <w:r>
              <w:t>190.00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992" w:type="dxa"/>
            <w:vAlign w:val="center"/>
          </w:tcPr>
          <w:p>
            <w:pPr>
              <w:pStyle w:val="17"/>
            </w:pPr>
            <w:r>
              <w:t>20799</w:t>
            </w:r>
          </w:p>
        </w:tc>
        <w:tc>
          <w:tcPr>
            <w:tcW w:w="4535" w:type="dxa"/>
            <w:vAlign w:val="center"/>
          </w:tcPr>
          <w:p>
            <w:pPr>
              <w:pStyle w:val="17"/>
            </w:pPr>
            <w:r>
              <w:t>其他文化旅游体育与传媒支出</w:t>
            </w:r>
          </w:p>
        </w:tc>
        <w:tc>
          <w:tcPr>
            <w:tcW w:w="1361" w:type="dxa"/>
            <w:vAlign w:val="center"/>
          </w:tcPr>
          <w:p>
            <w:pPr>
              <w:pStyle w:val="16"/>
            </w:pPr>
            <w:r>
              <w:t>190.00</w:t>
            </w:r>
          </w:p>
        </w:tc>
        <w:tc>
          <w:tcPr>
            <w:tcW w:w="1361" w:type="dxa"/>
            <w:vAlign w:val="center"/>
          </w:tcPr>
          <w:p>
            <w:pPr>
              <w:pStyle w:val="16"/>
            </w:pPr>
          </w:p>
        </w:tc>
        <w:tc>
          <w:tcPr>
            <w:tcW w:w="1361" w:type="dxa"/>
            <w:vAlign w:val="center"/>
          </w:tcPr>
          <w:p>
            <w:pPr>
              <w:pStyle w:val="16"/>
            </w:pPr>
            <w:r>
              <w:t>190.00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992" w:type="dxa"/>
            <w:vAlign w:val="center"/>
          </w:tcPr>
          <w:p>
            <w:pPr>
              <w:pStyle w:val="17"/>
            </w:pPr>
            <w:r>
              <w:t>2079999</w:t>
            </w:r>
          </w:p>
        </w:tc>
        <w:tc>
          <w:tcPr>
            <w:tcW w:w="4535" w:type="dxa"/>
            <w:vAlign w:val="center"/>
          </w:tcPr>
          <w:p>
            <w:pPr>
              <w:pStyle w:val="17"/>
            </w:pPr>
            <w:r>
              <w:t>其他文化旅游体育与传媒支出</w:t>
            </w:r>
          </w:p>
        </w:tc>
        <w:tc>
          <w:tcPr>
            <w:tcW w:w="1361" w:type="dxa"/>
            <w:vAlign w:val="center"/>
          </w:tcPr>
          <w:p>
            <w:pPr>
              <w:pStyle w:val="16"/>
            </w:pPr>
            <w:r>
              <w:t>190.00</w:t>
            </w:r>
          </w:p>
        </w:tc>
        <w:tc>
          <w:tcPr>
            <w:tcW w:w="1361" w:type="dxa"/>
            <w:vAlign w:val="center"/>
          </w:tcPr>
          <w:p>
            <w:pPr>
              <w:pStyle w:val="16"/>
            </w:pPr>
          </w:p>
        </w:tc>
        <w:tc>
          <w:tcPr>
            <w:tcW w:w="1361" w:type="dxa"/>
            <w:vAlign w:val="center"/>
          </w:tcPr>
          <w:p>
            <w:pPr>
              <w:pStyle w:val="16"/>
            </w:pPr>
            <w:r>
              <w:t>190.00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992" w:type="dxa"/>
            <w:vAlign w:val="center"/>
          </w:tcPr>
          <w:p>
            <w:pPr>
              <w:pStyle w:val="17"/>
            </w:pPr>
            <w:r>
              <w:t>208</w:t>
            </w:r>
          </w:p>
        </w:tc>
        <w:tc>
          <w:tcPr>
            <w:tcW w:w="4535" w:type="dxa"/>
            <w:vAlign w:val="center"/>
          </w:tcPr>
          <w:p>
            <w:pPr>
              <w:pStyle w:val="17"/>
            </w:pPr>
            <w:r>
              <w:t>社会保障和就业支出</w:t>
            </w:r>
          </w:p>
        </w:tc>
        <w:tc>
          <w:tcPr>
            <w:tcW w:w="1361" w:type="dxa"/>
            <w:vAlign w:val="center"/>
          </w:tcPr>
          <w:p>
            <w:pPr>
              <w:pStyle w:val="16"/>
            </w:pPr>
            <w:r>
              <w:t>306.94</w:t>
            </w:r>
          </w:p>
        </w:tc>
        <w:tc>
          <w:tcPr>
            <w:tcW w:w="1361" w:type="dxa"/>
            <w:vAlign w:val="center"/>
          </w:tcPr>
          <w:p>
            <w:pPr>
              <w:pStyle w:val="16"/>
            </w:pPr>
          </w:p>
        </w:tc>
        <w:tc>
          <w:tcPr>
            <w:tcW w:w="1361" w:type="dxa"/>
            <w:vAlign w:val="center"/>
          </w:tcPr>
          <w:p>
            <w:pPr>
              <w:pStyle w:val="16"/>
            </w:pPr>
            <w:r>
              <w:t>306.94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992" w:type="dxa"/>
            <w:vAlign w:val="center"/>
          </w:tcPr>
          <w:p>
            <w:pPr>
              <w:pStyle w:val="17"/>
            </w:pPr>
            <w:r>
              <w:t>20801</w:t>
            </w:r>
          </w:p>
        </w:tc>
        <w:tc>
          <w:tcPr>
            <w:tcW w:w="4535" w:type="dxa"/>
            <w:vAlign w:val="center"/>
          </w:tcPr>
          <w:p>
            <w:pPr>
              <w:pStyle w:val="17"/>
            </w:pPr>
            <w:r>
              <w:t>人力资源和社会保障管理事务</w:t>
            </w:r>
          </w:p>
        </w:tc>
        <w:tc>
          <w:tcPr>
            <w:tcW w:w="1361" w:type="dxa"/>
            <w:vAlign w:val="center"/>
          </w:tcPr>
          <w:p>
            <w:pPr>
              <w:pStyle w:val="16"/>
            </w:pPr>
            <w:r>
              <w:t>306.94</w:t>
            </w:r>
          </w:p>
        </w:tc>
        <w:tc>
          <w:tcPr>
            <w:tcW w:w="1361" w:type="dxa"/>
            <w:vAlign w:val="center"/>
          </w:tcPr>
          <w:p>
            <w:pPr>
              <w:pStyle w:val="16"/>
            </w:pPr>
          </w:p>
        </w:tc>
        <w:tc>
          <w:tcPr>
            <w:tcW w:w="1361" w:type="dxa"/>
            <w:vAlign w:val="center"/>
          </w:tcPr>
          <w:p>
            <w:pPr>
              <w:pStyle w:val="16"/>
            </w:pPr>
            <w:r>
              <w:t>306.94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992" w:type="dxa"/>
            <w:vAlign w:val="center"/>
          </w:tcPr>
          <w:p>
            <w:pPr>
              <w:pStyle w:val="17"/>
            </w:pPr>
            <w:r>
              <w:t>2080199</w:t>
            </w:r>
          </w:p>
        </w:tc>
        <w:tc>
          <w:tcPr>
            <w:tcW w:w="4535" w:type="dxa"/>
            <w:vAlign w:val="center"/>
          </w:tcPr>
          <w:p>
            <w:pPr>
              <w:pStyle w:val="17"/>
            </w:pPr>
            <w:r>
              <w:t>其他人力资源和社会保障管理事务支出</w:t>
            </w:r>
          </w:p>
        </w:tc>
        <w:tc>
          <w:tcPr>
            <w:tcW w:w="1361" w:type="dxa"/>
            <w:vAlign w:val="center"/>
          </w:tcPr>
          <w:p>
            <w:pPr>
              <w:pStyle w:val="16"/>
            </w:pPr>
            <w:r>
              <w:t>306.94</w:t>
            </w:r>
          </w:p>
        </w:tc>
        <w:tc>
          <w:tcPr>
            <w:tcW w:w="1361" w:type="dxa"/>
            <w:vAlign w:val="center"/>
          </w:tcPr>
          <w:p>
            <w:pPr>
              <w:pStyle w:val="16"/>
            </w:pPr>
          </w:p>
        </w:tc>
        <w:tc>
          <w:tcPr>
            <w:tcW w:w="1361" w:type="dxa"/>
            <w:vAlign w:val="center"/>
          </w:tcPr>
          <w:p>
            <w:pPr>
              <w:pStyle w:val="16"/>
            </w:pPr>
            <w:r>
              <w:t>306.94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992" w:type="dxa"/>
            <w:vAlign w:val="center"/>
          </w:tcPr>
          <w:p>
            <w:pPr>
              <w:pStyle w:val="17"/>
            </w:pPr>
            <w:r>
              <w:t>210</w:t>
            </w:r>
          </w:p>
        </w:tc>
        <w:tc>
          <w:tcPr>
            <w:tcW w:w="4535" w:type="dxa"/>
            <w:vAlign w:val="center"/>
          </w:tcPr>
          <w:p>
            <w:pPr>
              <w:pStyle w:val="17"/>
            </w:pPr>
            <w:r>
              <w:t>卫生健康支出</w:t>
            </w:r>
          </w:p>
        </w:tc>
        <w:tc>
          <w:tcPr>
            <w:tcW w:w="1361" w:type="dxa"/>
            <w:vAlign w:val="center"/>
          </w:tcPr>
          <w:p>
            <w:pPr>
              <w:pStyle w:val="16"/>
            </w:pPr>
            <w:r>
              <w:t>1370.11</w:t>
            </w:r>
          </w:p>
        </w:tc>
        <w:tc>
          <w:tcPr>
            <w:tcW w:w="1361" w:type="dxa"/>
            <w:vAlign w:val="center"/>
          </w:tcPr>
          <w:p>
            <w:pPr>
              <w:pStyle w:val="16"/>
            </w:pPr>
          </w:p>
        </w:tc>
        <w:tc>
          <w:tcPr>
            <w:tcW w:w="1361" w:type="dxa"/>
            <w:vAlign w:val="center"/>
          </w:tcPr>
          <w:p>
            <w:pPr>
              <w:pStyle w:val="16"/>
            </w:pPr>
            <w:r>
              <w:t>1370.11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992" w:type="dxa"/>
            <w:vAlign w:val="center"/>
          </w:tcPr>
          <w:p>
            <w:pPr>
              <w:pStyle w:val="17"/>
            </w:pPr>
            <w:r>
              <w:t>21003</w:t>
            </w:r>
          </w:p>
        </w:tc>
        <w:tc>
          <w:tcPr>
            <w:tcW w:w="4535" w:type="dxa"/>
            <w:vAlign w:val="center"/>
          </w:tcPr>
          <w:p>
            <w:pPr>
              <w:pStyle w:val="17"/>
            </w:pPr>
            <w:r>
              <w:t>基层医疗卫生机构</w:t>
            </w:r>
          </w:p>
        </w:tc>
        <w:tc>
          <w:tcPr>
            <w:tcW w:w="1361" w:type="dxa"/>
            <w:vAlign w:val="center"/>
          </w:tcPr>
          <w:p>
            <w:pPr>
              <w:pStyle w:val="16"/>
            </w:pPr>
            <w:r>
              <w:t>1370.11</w:t>
            </w:r>
          </w:p>
        </w:tc>
        <w:tc>
          <w:tcPr>
            <w:tcW w:w="1361" w:type="dxa"/>
            <w:vAlign w:val="center"/>
          </w:tcPr>
          <w:p>
            <w:pPr>
              <w:pStyle w:val="16"/>
            </w:pPr>
          </w:p>
        </w:tc>
        <w:tc>
          <w:tcPr>
            <w:tcW w:w="1361" w:type="dxa"/>
            <w:vAlign w:val="center"/>
          </w:tcPr>
          <w:p>
            <w:pPr>
              <w:pStyle w:val="16"/>
            </w:pPr>
            <w:r>
              <w:t>1370.11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992" w:type="dxa"/>
            <w:vAlign w:val="center"/>
          </w:tcPr>
          <w:p>
            <w:pPr>
              <w:pStyle w:val="17"/>
            </w:pPr>
            <w:r>
              <w:t>2100301</w:t>
            </w:r>
          </w:p>
        </w:tc>
        <w:tc>
          <w:tcPr>
            <w:tcW w:w="4535" w:type="dxa"/>
            <w:vAlign w:val="center"/>
          </w:tcPr>
          <w:p>
            <w:pPr>
              <w:pStyle w:val="17"/>
            </w:pPr>
            <w:r>
              <w:t>城市社区卫生机构</w:t>
            </w:r>
          </w:p>
        </w:tc>
        <w:tc>
          <w:tcPr>
            <w:tcW w:w="1361" w:type="dxa"/>
            <w:vAlign w:val="center"/>
          </w:tcPr>
          <w:p>
            <w:pPr>
              <w:pStyle w:val="16"/>
            </w:pPr>
            <w:r>
              <w:t>1370.11</w:t>
            </w:r>
          </w:p>
        </w:tc>
        <w:tc>
          <w:tcPr>
            <w:tcW w:w="1361" w:type="dxa"/>
            <w:vAlign w:val="center"/>
          </w:tcPr>
          <w:p>
            <w:pPr>
              <w:pStyle w:val="16"/>
            </w:pPr>
          </w:p>
        </w:tc>
        <w:tc>
          <w:tcPr>
            <w:tcW w:w="1361" w:type="dxa"/>
            <w:vAlign w:val="center"/>
          </w:tcPr>
          <w:p>
            <w:pPr>
              <w:pStyle w:val="16"/>
            </w:pPr>
            <w:r>
              <w:t>1370.11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992" w:type="dxa"/>
            <w:vAlign w:val="center"/>
          </w:tcPr>
          <w:p>
            <w:pPr>
              <w:pStyle w:val="17"/>
            </w:pPr>
            <w:r>
              <w:t>212</w:t>
            </w:r>
          </w:p>
        </w:tc>
        <w:tc>
          <w:tcPr>
            <w:tcW w:w="4535" w:type="dxa"/>
            <w:vAlign w:val="center"/>
          </w:tcPr>
          <w:p>
            <w:pPr>
              <w:pStyle w:val="17"/>
            </w:pPr>
            <w:r>
              <w:t>城乡社区支出</w:t>
            </w:r>
          </w:p>
        </w:tc>
        <w:tc>
          <w:tcPr>
            <w:tcW w:w="1361" w:type="dxa"/>
            <w:vAlign w:val="center"/>
          </w:tcPr>
          <w:p>
            <w:pPr>
              <w:pStyle w:val="16"/>
            </w:pPr>
            <w:r>
              <w:t>6362.59</w:t>
            </w:r>
          </w:p>
        </w:tc>
        <w:tc>
          <w:tcPr>
            <w:tcW w:w="1361" w:type="dxa"/>
            <w:vAlign w:val="center"/>
          </w:tcPr>
          <w:p>
            <w:pPr>
              <w:pStyle w:val="16"/>
            </w:pPr>
          </w:p>
        </w:tc>
        <w:tc>
          <w:tcPr>
            <w:tcW w:w="1361" w:type="dxa"/>
            <w:vAlign w:val="center"/>
          </w:tcPr>
          <w:p>
            <w:pPr>
              <w:pStyle w:val="16"/>
            </w:pPr>
            <w:r>
              <w:t>6362.59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992" w:type="dxa"/>
            <w:vAlign w:val="center"/>
          </w:tcPr>
          <w:p>
            <w:pPr>
              <w:pStyle w:val="17"/>
            </w:pPr>
            <w:r>
              <w:t>21201</w:t>
            </w:r>
          </w:p>
        </w:tc>
        <w:tc>
          <w:tcPr>
            <w:tcW w:w="4535" w:type="dxa"/>
            <w:vAlign w:val="center"/>
          </w:tcPr>
          <w:p>
            <w:pPr>
              <w:pStyle w:val="17"/>
            </w:pPr>
            <w:r>
              <w:t>城乡社区管理事务</w:t>
            </w:r>
          </w:p>
        </w:tc>
        <w:tc>
          <w:tcPr>
            <w:tcW w:w="1361" w:type="dxa"/>
            <w:vAlign w:val="center"/>
          </w:tcPr>
          <w:p>
            <w:pPr>
              <w:pStyle w:val="16"/>
            </w:pPr>
            <w:r>
              <w:t>5799.99</w:t>
            </w:r>
          </w:p>
        </w:tc>
        <w:tc>
          <w:tcPr>
            <w:tcW w:w="1361" w:type="dxa"/>
            <w:vAlign w:val="center"/>
          </w:tcPr>
          <w:p>
            <w:pPr>
              <w:pStyle w:val="16"/>
            </w:pPr>
          </w:p>
        </w:tc>
        <w:tc>
          <w:tcPr>
            <w:tcW w:w="1361" w:type="dxa"/>
            <w:vAlign w:val="center"/>
          </w:tcPr>
          <w:p>
            <w:pPr>
              <w:pStyle w:val="16"/>
            </w:pPr>
            <w:r>
              <w:t>5799.99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992" w:type="dxa"/>
            <w:vAlign w:val="center"/>
          </w:tcPr>
          <w:p>
            <w:pPr>
              <w:pStyle w:val="17"/>
            </w:pPr>
            <w:r>
              <w:t>2120199</w:t>
            </w:r>
          </w:p>
        </w:tc>
        <w:tc>
          <w:tcPr>
            <w:tcW w:w="4535" w:type="dxa"/>
            <w:vAlign w:val="center"/>
          </w:tcPr>
          <w:p>
            <w:pPr>
              <w:pStyle w:val="17"/>
            </w:pPr>
            <w:r>
              <w:t>其他城乡社区管理事务支出</w:t>
            </w:r>
          </w:p>
        </w:tc>
        <w:tc>
          <w:tcPr>
            <w:tcW w:w="1361" w:type="dxa"/>
            <w:vAlign w:val="center"/>
          </w:tcPr>
          <w:p>
            <w:pPr>
              <w:pStyle w:val="16"/>
            </w:pPr>
            <w:r>
              <w:t>5799.99</w:t>
            </w:r>
          </w:p>
        </w:tc>
        <w:tc>
          <w:tcPr>
            <w:tcW w:w="1361" w:type="dxa"/>
            <w:vAlign w:val="center"/>
          </w:tcPr>
          <w:p>
            <w:pPr>
              <w:pStyle w:val="16"/>
            </w:pPr>
          </w:p>
        </w:tc>
        <w:tc>
          <w:tcPr>
            <w:tcW w:w="1361" w:type="dxa"/>
            <w:vAlign w:val="center"/>
          </w:tcPr>
          <w:p>
            <w:pPr>
              <w:pStyle w:val="16"/>
            </w:pPr>
            <w:r>
              <w:t>5799.99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992" w:type="dxa"/>
            <w:vAlign w:val="center"/>
          </w:tcPr>
          <w:p>
            <w:pPr>
              <w:pStyle w:val="17"/>
            </w:pPr>
            <w:r>
              <w:t>21203</w:t>
            </w:r>
          </w:p>
        </w:tc>
        <w:tc>
          <w:tcPr>
            <w:tcW w:w="4535" w:type="dxa"/>
            <w:vAlign w:val="center"/>
          </w:tcPr>
          <w:p>
            <w:pPr>
              <w:pStyle w:val="17"/>
            </w:pPr>
            <w:r>
              <w:t>城乡社区公共设施</w:t>
            </w:r>
          </w:p>
        </w:tc>
        <w:tc>
          <w:tcPr>
            <w:tcW w:w="1361" w:type="dxa"/>
            <w:vAlign w:val="center"/>
          </w:tcPr>
          <w:p>
            <w:pPr>
              <w:pStyle w:val="16"/>
            </w:pPr>
            <w:r>
              <w:t>562.60</w:t>
            </w:r>
          </w:p>
        </w:tc>
        <w:tc>
          <w:tcPr>
            <w:tcW w:w="1361" w:type="dxa"/>
            <w:vAlign w:val="center"/>
          </w:tcPr>
          <w:p>
            <w:pPr>
              <w:pStyle w:val="16"/>
            </w:pPr>
          </w:p>
        </w:tc>
        <w:tc>
          <w:tcPr>
            <w:tcW w:w="1361" w:type="dxa"/>
            <w:vAlign w:val="center"/>
          </w:tcPr>
          <w:p>
            <w:pPr>
              <w:pStyle w:val="16"/>
            </w:pPr>
            <w:r>
              <w:t>562.60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992" w:type="dxa"/>
            <w:vAlign w:val="center"/>
          </w:tcPr>
          <w:p>
            <w:pPr>
              <w:pStyle w:val="17"/>
            </w:pPr>
            <w:r>
              <w:t>2120399</w:t>
            </w:r>
          </w:p>
        </w:tc>
        <w:tc>
          <w:tcPr>
            <w:tcW w:w="4535" w:type="dxa"/>
            <w:vAlign w:val="center"/>
          </w:tcPr>
          <w:p>
            <w:pPr>
              <w:pStyle w:val="17"/>
            </w:pPr>
            <w:r>
              <w:t>其他城乡社区公共设施支出</w:t>
            </w:r>
          </w:p>
        </w:tc>
        <w:tc>
          <w:tcPr>
            <w:tcW w:w="1361" w:type="dxa"/>
            <w:vAlign w:val="center"/>
          </w:tcPr>
          <w:p>
            <w:pPr>
              <w:pStyle w:val="16"/>
            </w:pPr>
            <w:r>
              <w:t>562.60</w:t>
            </w:r>
          </w:p>
        </w:tc>
        <w:tc>
          <w:tcPr>
            <w:tcW w:w="1361" w:type="dxa"/>
            <w:vAlign w:val="center"/>
          </w:tcPr>
          <w:p>
            <w:pPr>
              <w:pStyle w:val="16"/>
            </w:pPr>
          </w:p>
        </w:tc>
        <w:tc>
          <w:tcPr>
            <w:tcW w:w="1361" w:type="dxa"/>
            <w:vAlign w:val="center"/>
          </w:tcPr>
          <w:p>
            <w:pPr>
              <w:pStyle w:val="16"/>
            </w:pPr>
            <w:r>
              <w:t>562.60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208河北雄安新区容东管理委员会</w:t>
            </w:r>
          </w:p>
        </w:tc>
        <w:tc>
          <w:tcPr>
            <w:tcW w:w="3402" w:type="dxa"/>
            <w:tcBorders>
              <w:top w:val="single" w:color="FFFFFF" w:sz="6" w:space="0"/>
              <w:left w:val="single" w:color="FFFFFF" w:sz="6" w:space="0"/>
              <w:right w:val="single" w:color="FFFFFF" w:sz="6" w:space="0"/>
            </w:tcBorders>
            <w:vAlign w:val="center"/>
          </w:tcPr>
          <w:p>
            <w:pPr>
              <w:pStyle w:val="13"/>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18401.67</w:t>
            </w:r>
          </w:p>
        </w:tc>
        <w:tc>
          <w:tcPr>
            <w:tcW w:w="3402" w:type="dxa"/>
            <w:vAlign w:val="center"/>
          </w:tcPr>
          <w:p>
            <w:pPr>
              <w:pStyle w:val="17"/>
            </w:pPr>
            <w:r>
              <w:t>一、一般公共服务支出</w:t>
            </w:r>
          </w:p>
        </w:tc>
        <w:tc>
          <w:tcPr>
            <w:tcW w:w="1474" w:type="dxa"/>
            <w:vAlign w:val="center"/>
          </w:tcPr>
          <w:p>
            <w:pPr>
              <w:pStyle w:val="16"/>
            </w:pPr>
            <w:r>
              <w:t>11013.73</w:t>
            </w:r>
          </w:p>
        </w:tc>
        <w:tc>
          <w:tcPr>
            <w:tcW w:w="1474" w:type="dxa"/>
            <w:vAlign w:val="center"/>
          </w:tcPr>
          <w:p>
            <w:pPr>
              <w:pStyle w:val="16"/>
            </w:pPr>
            <w:r>
              <w:t>11013.73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r>
              <w:t>190.00</w:t>
            </w:r>
          </w:p>
        </w:tc>
        <w:tc>
          <w:tcPr>
            <w:tcW w:w="1474" w:type="dxa"/>
            <w:vAlign w:val="center"/>
          </w:tcPr>
          <w:p>
            <w:pPr>
              <w:pStyle w:val="16"/>
            </w:pPr>
            <w:r>
              <w:t>190.00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306.94</w:t>
            </w:r>
          </w:p>
        </w:tc>
        <w:tc>
          <w:tcPr>
            <w:tcW w:w="1474" w:type="dxa"/>
            <w:vAlign w:val="center"/>
          </w:tcPr>
          <w:p>
            <w:pPr>
              <w:pStyle w:val="16"/>
            </w:pPr>
            <w:r>
              <w:t>306.94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1370.11</w:t>
            </w:r>
          </w:p>
        </w:tc>
        <w:tc>
          <w:tcPr>
            <w:tcW w:w="1474" w:type="dxa"/>
            <w:vAlign w:val="center"/>
          </w:tcPr>
          <w:p>
            <w:pPr>
              <w:pStyle w:val="16"/>
            </w:pPr>
            <w:r>
              <w:t>1370.11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r>
              <w:t>6362.59</w:t>
            </w:r>
          </w:p>
        </w:tc>
        <w:tc>
          <w:tcPr>
            <w:tcW w:w="1474" w:type="dxa"/>
            <w:vAlign w:val="center"/>
          </w:tcPr>
          <w:p>
            <w:pPr>
              <w:pStyle w:val="16"/>
            </w:pPr>
            <w:r>
              <w:t>6362.59</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三十一、与上级财政地方债往来性支出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pPr>
            <w:r>
              <w:t>18401.67</w:t>
            </w:r>
          </w:p>
        </w:tc>
        <w:tc>
          <w:tcPr>
            <w:tcW w:w="3402" w:type="dxa"/>
            <w:vAlign w:val="center"/>
          </w:tcPr>
          <w:p>
            <w:pPr>
              <w:pStyle w:val="19"/>
            </w:pPr>
            <w:r>
              <w:t>本年支出合计</w:t>
            </w:r>
          </w:p>
        </w:tc>
        <w:tc>
          <w:tcPr>
            <w:tcW w:w="1474" w:type="dxa"/>
            <w:vAlign w:val="center"/>
          </w:tcPr>
          <w:p>
            <w:pPr>
              <w:pStyle w:val="20"/>
            </w:pPr>
            <w:r>
              <w:t>19243.37</w:t>
            </w:r>
          </w:p>
        </w:tc>
        <w:tc>
          <w:tcPr>
            <w:tcW w:w="1474" w:type="dxa"/>
            <w:vAlign w:val="center"/>
          </w:tcPr>
          <w:p>
            <w:pPr>
              <w:pStyle w:val="20"/>
            </w:pPr>
            <w:r>
              <w:t>19243.37</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r>
              <w:t>841.70</w:t>
            </w: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r>
              <w:t>841.70</w:t>
            </w: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pPr>
            <w:r>
              <w:t>19243.37</w:t>
            </w:r>
          </w:p>
        </w:tc>
        <w:tc>
          <w:tcPr>
            <w:tcW w:w="3402" w:type="dxa"/>
            <w:vAlign w:val="center"/>
          </w:tcPr>
          <w:p>
            <w:pPr>
              <w:pStyle w:val="19"/>
            </w:pPr>
            <w:r>
              <w:t>支出总计</w:t>
            </w:r>
          </w:p>
        </w:tc>
        <w:tc>
          <w:tcPr>
            <w:tcW w:w="1474" w:type="dxa"/>
            <w:vAlign w:val="center"/>
          </w:tcPr>
          <w:p>
            <w:pPr>
              <w:pStyle w:val="20"/>
            </w:pPr>
            <w:r>
              <w:t>19243.37</w:t>
            </w:r>
          </w:p>
        </w:tc>
        <w:tc>
          <w:tcPr>
            <w:tcW w:w="1474" w:type="dxa"/>
            <w:vAlign w:val="center"/>
          </w:tcPr>
          <w:p>
            <w:pPr>
              <w:pStyle w:val="20"/>
            </w:pPr>
            <w:r>
              <w:t>19243.37</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208河北雄安新区容东管理委员会</w:t>
            </w:r>
          </w:p>
        </w:tc>
        <w:tc>
          <w:tcPr>
            <w:tcW w:w="2551" w:type="dxa"/>
            <w:tcBorders>
              <w:top w:val="single" w:color="FFFFFF" w:sz="6" w:space="0"/>
              <w:left w:val="single" w:color="FFFFFF" w:sz="6" w:space="0"/>
              <w:right w:val="single" w:color="FFFFFF" w:sz="6" w:space="0"/>
            </w:tcBorders>
            <w:vAlign w:val="center"/>
          </w:tcPr>
          <w:p>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19243.37</w:t>
            </w:r>
          </w:p>
        </w:tc>
        <w:tc>
          <w:tcPr>
            <w:tcW w:w="2551" w:type="dxa"/>
            <w:vAlign w:val="center"/>
          </w:tcPr>
          <w:p>
            <w:pPr>
              <w:pStyle w:val="20"/>
            </w:pPr>
            <w:r>
              <w:t>218.00</w:t>
            </w:r>
          </w:p>
        </w:tc>
        <w:tc>
          <w:tcPr>
            <w:tcW w:w="2551" w:type="dxa"/>
            <w:vAlign w:val="center"/>
          </w:tcPr>
          <w:p>
            <w:pPr>
              <w:pStyle w:val="20"/>
            </w:pPr>
            <w:r>
              <w:t>19025.37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16"/>
            </w:pPr>
            <w:r>
              <w:t>11013.73</w:t>
            </w:r>
          </w:p>
        </w:tc>
        <w:tc>
          <w:tcPr>
            <w:tcW w:w="2551" w:type="dxa"/>
            <w:vAlign w:val="center"/>
          </w:tcPr>
          <w:p>
            <w:pPr>
              <w:pStyle w:val="16"/>
            </w:pPr>
            <w:r>
              <w:t>218.00</w:t>
            </w:r>
          </w:p>
        </w:tc>
        <w:tc>
          <w:tcPr>
            <w:tcW w:w="2551" w:type="dxa"/>
            <w:vAlign w:val="center"/>
          </w:tcPr>
          <w:p>
            <w:pPr>
              <w:pStyle w:val="16"/>
            </w:pPr>
            <w:r>
              <w:t>10795.73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20103</w:t>
            </w:r>
          </w:p>
        </w:tc>
        <w:tc>
          <w:tcPr>
            <w:tcW w:w="4535" w:type="dxa"/>
            <w:vAlign w:val="center"/>
          </w:tcPr>
          <w:p>
            <w:pPr>
              <w:pStyle w:val="17"/>
            </w:pPr>
            <w:r>
              <w:t>政府办公厅（室）及相关机构事务</w:t>
            </w:r>
          </w:p>
        </w:tc>
        <w:tc>
          <w:tcPr>
            <w:tcW w:w="2551" w:type="dxa"/>
            <w:vAlign w:val="center"/>
          </w:tcPr>
          <w:p>
            <w:pPr>
              <w:pStyle w:val="16"/>
            </w:pPr>
            <w:r>
              <w:t>7164.76</w:t>
            </w:r>
          </w:p>
        </w:tc>
        <w:tc>
          <w:tcPr>
            <w:tcW w:w="2551" w:type="dxa"/>
            <w:vAlign w:val="center"/>
          </w:tcPr>
          <w:p>
            <w:pPr>
              <w:pStyle w:val="16"/>
            </w:pPr>
            <w:r>
              <w:t>218.00</w:t>
            </w:r>
          </w:p>
        </w:tc>
        <w:tc>
          <w:tcPr>
            <w:tcW w:w="2551" w:type="dxa"/>
            <w:vAlign w:val="center"/>
          </w:tcPr>
          <w:p>
            <w:pPr>
              <w:pStyle w:val="16"/>
            </w:pPr>
            <w:r>
              <w:t>6946.76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2010399</w:t>
            </w:r>
          </w:p>
        </w:tc>
        <w:tc>
          <w:tcPr>
            <w:tcW w:w="4535" w:type="dxa"/>
            <w:vAlign w:val="center"/>
          </w:tcPr>
          <w:p>
            <w:pPr>
              <w:pStyle w:val="17"/>
            </w:pPr>
            <w:r>
              <w:t>其他政府办公厅（室）及相关机构事务支出</w:t>
            </w:r>
          </w:p>
        </w:tc>
        <w:tc>
          <w:tcPr>
            <w:tcW w:w="2551" w:type="dxa"/>
            <w:vAlign w:val="center"/>
          </w:tcPr>
          <w:p>
            <w:pPr>
              <w:pStyle w:val="16"/>
            </w:pPr>
            <w:r>
              <w:t>7164.76</w:t>
            </w:r>
          </w:p>
        </w:tc>
        <w:tc>
          <w:tcPr>
            <w:tcW w:w="2551" w:type="dxa"/>
            <w:vAlign w:val="center"/>
          </w:tcPr>
          <w:p>
            <w:pPr>
              <w:pStyle w:val="16"/>
            </w:pPr>
            <w:r>
              <w:t>218.00</w:t>
            </w:r>
          </w:p>
        </w:tc>
        <w:tc>
          <w:tcPr>
            <w:tcW w:w="2551" w:type="dxa"/>
            <w:vAlign w:val="center"/>
          </w:tcPr>
          <w:p>
            <w:pPr>
              <w:pStyle w:val="16"/>
            </w:pPr>
            <w:r>
              <w:t>6946.76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20111</w:t>
            </w:r>
          </w:p>
        </w:tc>
        <w:tc>
          <w:tcPr>
            <w:tcW w:w="4535" w:type="dxa"/>
            <w:vAlign w:val="center"/>
          </w:tcPr>
          <w:p>
            <w:pPr>
              <w:pStyle w:val="17"/>
            </w:pPr>
            <w:r>
              <w:t>纪检监察事务</w:t>
            </w:r>
          </w:p>
        </w:tc>
        <w:tc>
          <w:tcPr>
            <w:tcW w:w="2551" w:type="dxa"/>
            <w:vAlign w:val="center"/>
          </w:tcPr>
          <w:p>
            <w:pPr>
              <w:pStyle w:val="16"/>
            </w:pPr>
            <w:r>
              <w:t>40.00</w:t>
            </w:r>
          </w:p>
        </w:tc>
        <w:tc>
          <w:tcPr>
            <w:tcW w:w="2551" w:type="dxa"/>
            <w:vAlign w:val="center"/>
          </w:tcPr>
          <w:p>
            <w:pPr>
              <w:pStyle w:val="16"/>
            </w:pPr>
          </w:p>
        </w:tc>
        <w:tc>
          <w:tcPr>
            <w:tcW w:w="2551"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2011199</w:t>
            </w:r>
          </w:p>
        </w:tc>
        <w:tc>
          <w:tcPr>
            <w:tcW w:w="4535" w:type="dxa"/>
            <w:vAlign w:val="center"/>
          </w:tcPr>
          <w:p>
            <w:pPr>
              <w:pStyle w:val="17"/>
            </w:pPr>
            <w:r>
              <w:t>其他纪检监察事务支出</w:t>
            </w:r>
          </w:p>
        </w:tc>
        <w:tc>
          <w:tcPr>
            <w:tcW w:w="2551" w:type="dxa"/>
            <w:vAlign w:val="center"/>
          </w:tcPr>
          <w:p>
            <w:pPr>
              <w:pStyle w:val="16"/>
            </w:pPr>
            <w:r>
              <w:t>40.00</w:t>
            </w:r>
          </w:p>
        </w:tc>
        <w:tc>
          <w:tcPr>
            <w:tcW w:w="2551" w:type="dxa"/>
            <w:vAlign w:val="center"/>
          </w:tcPr>
          <w:p>
            <w:pPr>
              <w:pStyle w:val="16"/>
            </w:pPr>
          </w:p>
        </w:tc>
        <w:tc>
          <w:tcPr>
            <w:tcW w:w="2551"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20132</w:t>
            </w:r>
          </w:p>
        </w:tc>
        <w:tc>
          <w:tcPr>
            <w:tcW w:w="4535" w:type="dxa"/>
            <w:vAlign w:val="center"/>
          </w:tcPr>
          <w:p>
            <w:pPr>
              <w:pStyle w:val="17"/>
            </w:pPr>
            <w:r>
              <w:t>组织事务</w:t>
            </w:r>
          </w:p>
        </w:tc>
        <w:tc>
          <w:tcPr>
            <w:tcW w:w="2551" w:type="dxa"/>
            <w:vAlign w:val="center"/>
          </w:tcPr>
          <w:p>
            <w:pPr>
              <w:pStyle w:val="16"/>
            </w:pPr>
            <w:r>
              <w:t>110.00</w:t>
            </w:r>
          </w:p>
        </w:tc>
        <w:tc>
          <w:tcPr>
            <w:tcW w:w="2551" w:type="dxa"/>
            <w:vAlign w:val="center"/>
          </w:tcPr>
          <w:p>
            <w:pPr>
              <w:pStyle w:val="16"/>
            </w:pPr>
          </w:p>
        </w:tc>
        <w:tc>
          <w:tcPr>
            <w:tcW w:w="2551" w:type="dxa"/>
            <w:vAlign w:val="center"/>
          </w:tcPr>
          <w:p>
            <w:pPr>
              <w:pStyle w:val="16"/>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2013299</w:t>
            </w:r>
          </w:p>
        </w:tc>
        <w:tc>
          <w:tcPr>
            <w:tcW w:w="4535" w:type="dxa"/>
            <w:vAlign w:val="center"/>
          </w:tcPr>
          <w:p>
            <w:pPr>
              <w:pStyle w:val="17"/>
            </w:pPr>
            <w:r>
              <w:t>其他组织事务支出</w:t>
            </w:r>
          </w:p>
        </w:tc>
        <w:tc>
          <w:tcPr>
            <w:tcW w:w="2551" w:type="dxa"/>
            <w:vAlign w:val="center"/>
          </w:tcPr>
          <w:p>
            <w:pPr>
              <w:pStyle w:val="16"/>
            </w:pPr>
            <w:r>
              <w:t>110.00</w:t>
            </w:r>
          </w:p>
        </w:tc>
        <w:tc>
          <w:tcPr>
            <w:tcW w:w="2551" w:type="dxa"/>
            <w:vAlign w:val="center"/>
          </w:tcPr>
          <w:p>
            <w:pPr>
              <w:pStyle w:val="16"/>
            </w:pPr>
          </w:p>
        </w:tc>
        <w:tc>
          <w:tcPr>
            <w:tcW w:w="2551" w:type="dxa"/>
            <w:vAlign w:val="center"/>
          </w:tcPr>
          <w:p>
            <w:pPr>
              <w:pStyle w:val="16"/>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20133</w:t>
            </w:r>
          </w:p>
        </w:tc>
        <w:tc>
          <w:tcPr>
            <w:tcW w:w="4535" w:type="dxa"/>
            <w:vAlign w:val="center"/>
          </w:tcPr>
          <w:p>
            <w:pPr>
              <w:pStyle w:val="17"/>
            </w:pPr>
            <w:r>
              <w:t>宣传事务</w:t>
            </w:r>
          </w:p>
        </w:tc>
        <w:tc>
          <w:tcPr>
            <w:tcW w:w="2551" w:type="dxa"/>
            <w:vAlign w:val="center"/>
          </w:tcPr>
          <w:p>
            <w:pPr>
              <w:pStyle w:val="16"/>
            </w:pPr>
            <w:r>
              <w:t>1038.90</w:t>
            </w:r>
          </w:p>
        </w:tc>
        <w:tc>
          <w:tcPr>
            <w:tcW w:w="2551" w:type="dxa"/>
            <w:vAlign w:val="center"/>
          </w:tcPr>
          <w:p>
            <w:pPr>
              <w:pStyle w:val="16"/>
            </w:pPr>
          </w:p>
        </w:tc>
        <w:tc>
          <w:tcPr>
            <w:tcW w:w="2551" w:type="dxa"/>
            <w:vAlign w:val="center"/>
          </w:tcPr>
          <w:p>
            <w:pPr>
              <w:pStyle w:val="16"/>
            </w:pPr>
            <w:r>
              <w:t>1038.90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2013399</w:t>
            </w:r>
          </w:p>
        </w:tc>
        <w:tc>
          <w:tcPr>
            <w:tcW w:w="4535" w:type="dxa"/>
            <w:vAlign w:val="center"/>
          </w:tcPr>
          <w:p>
            <w:pPr>
              <w:pStyle w:val="17"/>
            </w:pPr>
            <w:r>
              <w:t>其他宣传事务支出</w:t>
            </w:r>
          </w:p>
        </w:tc>
        <w:tc>
          <w:tcPr>
            <w:tcW w:w="2551" w:type="dxa"/>
            <w:vAlign w:val="center"/>
          </w:tcPr>
          <w:p>
            <w:pPr>
              <w:pStyle w:val="16"/>
            </w:pPr>
            <w:r>
              <w:t>1038.90</w:t>
            </w:r>
          </w:p>
        </w:tc>
        <w:tc>
          <w:tcPr>
            <w:tcW w:w="2551" w:type="dxa"/>
            <w:vAlign w:val="center"/>
          </w:tcPr>
          <w:p>
            <w:pPr>
              <w:pStyle w:val="16"/>
            </w:pPr>
          </w:p>
        </w:tc>
        <w:tc>
          <w:tcPr>
            <w:tcW w:w="2551" w:type="dxa"/>
            <w:vAlign w:val="center"/>
          </w:tcPr>
          <w:p>
            <w:pPr>
              <w:pStyle w:val="16"/>
            </w:pPr>
            <w:r>
              <w:t>1038.90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20199</w:t>
            </w:r>
          </w:p>
        </w:tc>
        <w:tc>
          <w:tcPr>
            <w:tcW w:w="4535" w:type="dxa"/>
            <w:vAlign w:val="center"/>
          </w:tcPr>
          <w:p>
            <w:pPr>
              <w:pStyle w:val="17"/>
            </w:pPr>
            <w:r>
              <w:t>其他一般公共服务支出</w:t>
            </w:r>
          </w:p>
        </w:tc>
        <w:tc>
          <w:tcPr>
            <w:tcW w:w="2551" w:type="dxa"/>
            <w:vAlign w:val="center"/>
          </w:tcPr>
          <w:p>
            <w:pPr>
              <w:pStyle w:val="16"/>
            </w:pPr>
            <w:r>
              <w:t>2660.07</w:t>
            </w:r>
          </w:p>
        </w:tc>
        <w:tc>
          <w:tcPr>
            <w:tcW w:w="2551" w:type="dxa"/>
            <w:vAlign w:val="center"/>
          </w:tcPr>
          <w:p>
            <w:pPr>
              <w:pStyle w:val="16"/>
            </w:pPr>
          </w:p>
        </w:tc>
        <w:tc>
          <w:tcPr>
            <w:tcW w:w="2551" w:type="dxa"/>
            <w:vAlign w:val="center"/>
          </w:tcPr>
          <w:p>
            <w:pPr>
              <w:pStyle w:val="16"/>
            </w:pPr>
            <w:r>
              <w:t>2660.07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2019999</w:t>
            </w:r>
          </w:p>
        </w:tc>
        <w:tc>
          <w:tcPr>
            <w:tcW w:w="4535" w:type="dxa"/>
            <w:vAlign w:val="center"/>
          </w:tcPr>
          <w:p>
            <w:pPr>
              <w:pStyle w:val="17"/>
            </w:pPr>
            <w:r>
              <w:t>其他一般公共服务支出</w:t>
            </w:r>
          </w:p>
        </w:tc>
        <w:tc>
          <w:tcPr>
            <w:tcW w:w="2551" w:type="dxa"/>
            <w:vAlign w:val="center"/>
          </w:tcPr>
          <w:p>
            <w:pPr>
              <w:pStyle w:val="16"/>
            </w:pPr>
            <w:r>
              <w:t>2660.07</w:t>
            </w:r>
          </w:p>
        </w:tc>
        <w:tc>
          <w:tcPr>
            <w:tcW w:w="2551" w:type="dxa"/>
            <w:vAlign w:val="center"/>
          </w:tcPr>
          <w:p>
            <w:pPr>
              <w:pStyle w:val="16"/>
            </w:pPr>
          </w:p>
        </w:tc>
        <w:tc>
          <w:tcPr>
            <w:tcW w:w="2551" w:type="dxa"/>
            <w:vAlign w:val="center"/>
          </w:tcPr>
          <w:p>
            <w:pPr>
              <w:pStyle w:val="16"/>
            </w:pPr>
            <w:r>
              <w:t>2660.07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207</w:t>
            </w:r>
          </w:p>
        </w:tc>
        <w:tc>
          <w:tcPr>
            <w:tcW w:w="4535" w:type="dxa"/>
            <w:vAlign w:val="center"/>
          </w:tcPr>
          <w:p>
            <w:pPr>
              <w:pStyle w:val="17"/>
            </w:pPr>
            <w:r>
              <w:t>文化旅游体育与传媒支出</w:t>
            </w:r>
          </w:p>
        </w:tc>
        <w:tc>
          <w:tcPr>
            <w:tcW w:w="2551" w:type="dxa"/>
            <w:vAlign w:val="center"/>
          </w:tcPr>
          <w:p>
            <w:pPr>
              <w:pStyle w:val="16"/>
            </w:pPr>
            <w:r>
              <w:t>190.00</w:t>
            </w:r>
          </w:p>
        </w:tc>
        <w:tc>
          <w:tcPr>
            <w:tcW w:w="2551" w:type="dxa"/>
            <w:vAlign w:val="center"/>
          </w:tcPr>
          <w:p>
            <w:pPr>
              <w:pStyle w:val="16"/>
            </w:pPr>
          </w:p>
        </w:tc>
        <w:tc>
          <w:tcPr>
            <w:tcW w:w="2551" w:type="dxa"/>
            <w:vAlign w:val="center"/>
          </w:tcPr>
          <w:p>
            <w:pPr>
              <w:pStyle w:val="16"/>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20799</w:t>
            </w:r>
          </w:p>
        </w:tc>
        <w:tc>
          <w:tcPr>
            <w:tcW w:w="4535" w:type="dxa"/>
            <w:vAlign w:val="center"/>
          </w:tcPr>
          <w:p>
            <w:pPr>
              <w:pStyle w:val="17"/>
            </w:pPr>
            <w:r>
              <w:t>其他文化旅游体育与传媒支出</w:t>
            </w:r>
          </w:p>
        </w:tc>
        <w:tc>
          <w:tcPr>
            <w:tcW w:w="2551" w:type="dxa"/>
            <w:vAlign w:val="center"/>
          </w:tcPr>
          <w:p>
            <w:pPr>
              <w:pStyle w:val="16"/>
            </w:pPr>
            <w:r>
              <w:t>190.00</w:t>
            </w:r>
          </w:p>
        </w:tc>
        <w:tc>
          <w:tcPr>
            <w:tcW w:w="2551" w:type="dxa"/>
            <w:vAlign w:val="center"/>
          </w:tcPr>
          <w:p>
            <w:pPr>
              <w:pStyle w:val="16"/>
            </w:pPr>
          </w:p>
        </w:tc>
        <w:tc>
          <w:tcPr>
            <w:tcW w:w="2551" w:type="dxa"/>
            <w:vAlign w:val="center"/>
          </w:tcPr>
          <w:p>
            <w:pPr>
              <w:pStyle w:val="16"/>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2079999</w:t>
            </w:r>
          </w:p>
        </w:tc>
        <w:tc>
          <w:tcPr>
            <w:tcW w:w="4535" w:type="dxa"/>
            <w:vAlign w:val="center"/>
          </w:tcPr>
          <w:p>
            <w:pPr>
              <w:pStyle w:val="17"/>
            </w:pPr>
            <w:r>
              <w:t>其他文化旅游体育与传媒支出</w:t>
            </w:r>
          </w:p>
        </w:tc>
        <w:tc>
          <w:tcPr>
            <w:tcW w:w="2551" w:type="dxa"/>
            <w:vAlign w:val="center"/>
          </w:tcPr>
          <w:p>
            <w:pPr>
              <w:pStyle w:val="16"/>
            </w:pPr>
            <w:r>
              <w:t>190.00</w:t>
            </w:r>
          </w:p>
        </w:tc>
        <w:tc>
          <w:tcPr>
            <w:tcW w:w="2551" w:type="dxa"/>
            <w:vAlign w:val="center"/>
          </w:tcPr>
          <w:p>
            <w:pPr>
              <w:pStyle w:val="16"/>
            </w:pPr>
          </w:p>
        </w:tc>
        <w:tc>
          <w:tcPr>
            <w:tcW w:w="2551" w:type="dxa"/>
            <w:vAlign w:val="center"/>
          </w:tcPr>
          <w:p>
            <w:pPr>
              <w:pStyle w:val="16"/>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306.94</w:t>
            </w:r>
          </w:p>
        </w:tc>
        <w:tc>
          <w:tcPr>
            <w:tcW w:w="2551" w:type="dxa"/>
            <w:vAlign w:val="center"/>
          </w:tcPr>
          <w:p>
            <w:pPr>
              <w:pStyle w:val="16"/>
            </w:pPr>
          </w:p>
        </w:tc>
        <w:tc>
          <w:tcPr>
            <w:tcW w:w="2551" w:type="dxa"/>
            <w:vAlign w:val="center"/>
          </w:tcPr>
          <w:p>
            <w:pPr>
              <w:pStyle w:val="16"/>
            </w:pPr>
            <w:r>
              <w:t>306.94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20801</w:t>
            </w:r>
          </w:p>
        </w:tc>
        <w:tc>
          <w:tcPr>
            <w:tcW w:w="4535" w:type="dxa"/>
            <w:vAlign w:val="center"/>
          </w:tcPr>
          <w:p>
            <w:pPr>
              <w:pStyle w:val="17"/>
            </w:pPr>
            <w:r>
              <w:t>人力资源和社会保障管理事务</w:t>
            </w:r>
          </w:p>
        </w:tc>
        <w:tc>
          <w:tcPr>
            <w:tcW w:w="2551" w:type="dxa"/>
            <w:vAlign w:val="center"/>
          </w:tcPr>
          <w:p>
            <w:pPr>
              <w:pStyle w:val="16"/>
            </w:pPr>
            <w:r>
              <w:t>306.94</w:t>
            </w:r>
          </w:p>
        </w:tc>
        <w:tc>
          <w:tcPr>
            <w:tcW w:w="2551" w:type="dxa"/>
            <w:vAlign w:val="center"/>
          </w:tcPr>
          <w:p>
            <w:pPr>
              <w:pStyle w:val="16"/>
            </w:pPr>
          </w:p>
        </w:tc>
        <w:tc>
          <w:tcPr>
            <w:tcW w:w="2551" w:type="dxa"/>
            <w:vAlign w:val="center"/>
          </w:tcPr>
          <w:p>
            <w:pPr>
              <w:pStyle w:val="16"/>
            </w:pPr>
            <w:r>
              <w:t>306.94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2080199</w:t>
            </w:r>
          </w:p>
        </w:tc>
        <w:tc>
          <w:tcPr>
            <w:tcW w:w="4535" w:type="dxa"/>
            <w:vAlign w:val="center"/>
          </w:tcPr>
          <w:p>
            <w:pPr>
              <w:pStyle w:val="17"/>
            </w:pPr>
            <w:r>
              <w:t>其他人力资源和社会保障管理事务支出</w:t>
            </w:r>
          </w:p>
        </w:tc>
        <w:tc>
          <w:tcPr>
            <w:tcW w:w="2551" w:type="dxa"/>
            <w:vAlign w:val="center"/>
          </w:tcPr>
          <w:p>
            <w:pPr>
              <w:pStyle w:val="16"/>
            </w:pPr>
            <w:r>
              <w:t>306.94</w:t>
            </w:r>
          </w:p>
        </w:tc>
        <w:tc>
          <w:tcPr>
            <w:tcW w:w="2551" w:type="dxa"/>
            <w:vAlign w:val="center"/>
          </w:tcPr>
          <w:p>
            <w:pPr>
              <w:pStyle w:val="16"/>
            </w:pPr>
          </w:p>
        </w:tc>
        <w:tc>
          <w:tcPr>
            <w:tcW w:w="2551" w:type="dxa"/>
            <w:vAlign w:val="center"/>
          </w:tcPr>
          <w:p>
            <w:pPr>
              <w:pStyle w:val="16"/>
            </w:pPr>
            <w:r>
              <w:t>306.94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1370.11</w:t>
            </w:r>
          </w:p>
        </w:tc>
        <w:tc>
          <w:tcPr>
            <w:tcW w:w="2551" w:type="dxa"/>
            <w:vAlign w:val="center"/>
          </w:tcPr>
          <w:p>
            <w:pPr>
              <w:pStyle w:val="16"/>
            </w:pPr>
          </w:p>
        </w:tc>
        <w:tc>
          <w:tcPr>
            <w:tcW w:w="2551" w:type="dxa"/>
            <w:vAlign w:val="center"/>
          </w:tcPr>
          <w:p>
            <w:pPr>
              <w:pStyle w:val="16"/>
            </w:pPr>
            <w:r>
              <w:t>1370.11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21003</w:t>
            </w:r>
          </w:p>
        </w:tc>
        <w:tc>
          <w:tcPr>
            <w:tcW w:w="4535" w:type="dxa"/>
            <w:vAlign w:val="center"/>
          </w:tcPr>
          <w:p>
            <w:pPr>
              <w:pStyle w:val="17"/>
            </w:pPr>
            <w:r>
              <w:t>基层医疗卫生机构</w:t>
            </w:r>
          </w:p>
        </w:tc>
        <w:tc>
          <w:tcPr>
            <w:tcW w:w="2551" w:type="dxa"/>
            <w:vAlign w:val="center"/>
          </w:tcPr>
          <w:p>
            <w:pPr>
              <w:pStyle w:val="16"/>
            </w:pPr>
            <w:r>
              <w:t>1370.11</w:t>
            </w:r>
          </w:p>
        </w:tc>
        <w:tc>
          <w:tcPr>
            <w:tcW w:w="2551" w:type="dxa"/>
            <w:vAlign w:val="center"/>
          </w:tcPr>
          <w:p>
            <w:pPr>
              <w:pStyle w:val="16"/>
            </w:pPr>
          </w:p>
        </w:tc>
        <w:tc>
          <w:tcPr>
            <w:tcW w:w="2551" w:type="dxa"/>
            <w:vAlign w:val="center"/>
          </w:tcPr>
          <w:p>
            <w:pPr>
              <w:pStyle w:val="16"/>
            </w:pPr>
            <w:r>
              <w:t>1370.11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2100301</w:t>
            </w:r>
          </w:p>
        </w:tc>
        <w:tc>
          <w:tcPr>
            <w:tcW w:w="4535" w:type="dxa"/>
            <w:vAlign w:val="center"/>
          </w:tcPr>
          <w:p>
            <w:pPr>
              <w:pStyle w:val="17"/>
            </w:pPr>
            <w:r>
              <w:t>城市社区卫生机构</w:t>
            </w:r>
          </w:p>
        </w:tc>
        <w:tc>
          <w:tcPr>
            <w:tcW w:w="2551" w:type="dxa"/>
            <w:vAlign w:val="center"/>
          </w:tcPr>
          <w:p>
            <w:pPr>
              <w:pStyle w:val="16"/>
            </w:pPr>
            <w:r>
              <w:t>1370.11</w:t>
            </w:r>
          </w:p>
        </w:tc>
        <w:tc>
          <w:tcPr>
            <w:tcW w:w="2551" w:type="dxa"/>
            <w:vAlign w:val="center"/>
          </w:tcPr>
          <w:p>
            <w:pPr>
              <w:pStyle w:val="16"/>
            </w:pPr>
          </w:p>
        </w:tc>
        <w:tc>
          <w:tcPr>
            <w:tcW w:w="2551" w:type="dxa"/>
            <w:vAlign w:val="center"/>
          </w:tcPr>
          <w:p>
            <w:pPr>
              <w:pStyle w:val="16"/>
            </w:pPr>
            <w:r>
              <w:t>1370.11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212</w:t>
            </w:r>
          </w:p>
        </w:tc>
        <w:tc>
          <w:tcPr>
            <w:tcW w:w="4535" w:type="dxa"/>
            <w:vAlign w:val="center"/>
          </w:tcPr>
          <w:p>
            <w:pPr>
              <w:pStyle w:val="17"/>
            </w:pPr>
            <w:r>
              <w:t>城乡社区支出</w:t>
            </w:r>
          </w:p>
        </w:tc>
        <w:tc>
          <w:tcPr>
            <w:tcW w:w="2551" w:type="dxa"/>
            <w:vAlign w:val="center"/>
          </w:tcPr>
          <w:p>
            <w:pPr>
              <w:pStyle w:val="16"/>
            </w:pPr>
            <w:r>
              <w:t>6362.59</w:t>
            </w:r>
          </w:p>
        </w:tc>
        <w:tc>
          <w:tcPr>
            <w:tcW w:w="2551" w:type="dxa"/>
            <w:vAlign w:val="center"/>
          </w:tcPr>
          <w:p>
            <w:pPr>
              <w:pStyle w:val="16"/>
            </w:pPr>
          </w:p>
        </w:tc>
        <w:tc>
          <w:tcPr>
            <w:tcW w:w="2551" w:type="dxa"/>
            <w:vAlign w:val="center"/>
          </w:tcPr>
          <w:p>
            <w:pPr>
              <w:pStyle w:val="16"/>
            </w:pPr>
            <w:r>
              <w:t>6362.59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21201</w:t>
            </w:r>
          </w:p>
        </w:tc>
        <w:tc>
          <w:tcPr>
            <w:tcW w:w="4535" w:type="dxa"/>
            <w:vAlign w:val="center"/>
          </w:tcPr>
          <w:p>
            <w:pPr>
              <w:pStyle w:val="17"/>
            </w:pPr>
            <w:r>
              <w:t>城乡社区管理事务</w:t>
            </w:r>
          </w:p>
        </w:tc>
        <w:tc>
          <w:tcPr>
            <w:tcW w:w="2551" w:type="dxa"/>
            <w:vAlign w:val="center"/>
          </w:tcPr>
          <w:p>
            <w:pPr>
              <w:pStyle w:val="16"/>
            </w:pPr>
            <w:r>
              <w:t>5799.99</w:t>
            </w:r>
          </w:p>
        </w:tc>
        <w:tc>
          <w:tcPr>
            <w:tcW w:w="2551" w:type="dxa"/>
            <w:vAlign w:val="center"/>
          </w:tcPr>
          <w:p>
            <w:pPr>
              <w:pStyle w:val="16"/>
            </w:pPr>
          </w:p>
        </w:tc>
        <w:tc>
          <w:tcPr>
            <w:tcW w:w="2551" w:type="dxa"/>
            <w:vAlign w:val="center"/>
          </w:tcPr>
          <w:p>
            <w:pPr>
              <w:pStyle w:val="16"/>
            </w:pPr>
            <w:r>
              <w:t>5799.99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2120199</w:t>
            </w:r>
          </w:p>
        </w:tc>
        <w:tc>
          <w:tcPr>
            <w:tcW w:w="4535" w:type="dxa"/>
            <w:vAlign w:val="center"/>
          </w:tcPr>
          <w:p>
            <w:pPr>
              <w:pStyle w:val="17"/>
            </w:pPr>
            <w:r>
              <w:t>其他城乡社区管理事务支出</w:t>
            </w:r>
          </w:p>
        </w:tc>
        <w:tc>
          <w:tcPr>
            <w:tcW w:w="2551" w:type="dxa"/>
            <w:vAlign w:val="center"/>
          </w:tcPr>
          <w:p>
            <w:pPr>
              <w:pStyle w:val="16"/>
            </w:pPr>
            <w:r>
              <w:t>5799.99</w:t>
            </w:r>
          </w:p>
        </w:tc>
        <w:tc>
          <w:tcPr>
            <w:tcW w:w="2551" w:type="dxa"/>
            <w:vAlign w:val="center"/>
          </w:tcPr>
          <w:p>
            <w:pPr>
              <w:pStyle w:val="16"/>
            </w:pPr>
          </w:p>
        </w:tc>
        <w:tc>
          <w:tcPr>
            <w:tcW w:w="2551" w:type="dxa"/>
            <w:vAlign w:val="center"/>
          </w:tcPr>
          <w:p>
            <w:pPr>
              <w:pStyle w:val="16"/>
            </w:pPr>
            <w:r>
              <w:t>5799.99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21203</w:t>
            </w:r>
          </w:p>
        </w:tc>
        <w:tc>
          <w:tcPr>
            <w:tcW w:w="4535" w:type="dxa"/>
            <w:vAlign w:val="center"/>
          </w:tcPr>
          <w:p>
            <w:pPr>
              <w:pStyle w:val="17"/>
            </w:pPr>
            <w:r>
              <w:t>城乡社区公共设施</w:t>
            </w:r>
          </w:p>
        </w:tc>
        <w:tc>
          <w:tcPr>
            <w:tcW w:w="2551" w:type="dxa"/>
            <w:vAlign w:val="center"/>
          </w:tcPr>
          <w:p>
            <w:pPr>
              <w:pStyle w:val="16"/>
            </w:pPr>
            <w:r>
              <w:t>562.60</w:t>
            </w:r>
          </w:p>
        </w:tc>
        <w:tc>
          <w:tcPr>
            <w:tcW w:w="2551" w:type="dxa"/>
            <w:vAlign w:val="center"/>
          </w:tcPr>
          <w:p>
            <w:pPr>
              <w:pStyle w:val="16"/>
            </w:pPr>
          </w:p>
        </w:tc>
        <w:tc>
          <w:tcPr>
            <w:tcW w:w="2551" w:type="dxa"/>
            <w:vAlign w:val="center"/>
          </w:tcPr>
          <w:p>
            <w:pPr>
              <w:pStyle w:val="16"/>
            </w:pPr>
            <w:r>
              <w:t>562.60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1191" w:type="dxa"/>
            <w:vAlign w:val="center"/>
          </w:tcPr>
          <w:p>
            <w:pPr>
              <w:pStyle w:val="17"/>
            </w:pPr>
            <w:r>
              <w:t>2120399</w:t>
            </w:r>
          </w:p>
        </w:tc>
        <w:tc>
          <w:tcPr>
            <w:tcW w:w="4535" w:type="dxa"/>
            <w:vAlign w:val="center"/>
          </w:tcPr>
          <w:p>
            <w:pPr>
              <w:pStyle w:val="17"/>
            </w:pPr>
            <w:r>
              <w:t>其他城乡社区公共设施支出</w:t>
            </w:r>
          </w:p>
        </w:tc>
        <w:tc>
          <w:tcPr>
            <w:tcW w:w="2551" w:type="dxa"/>
            <w:vAlign w:val="center"/>
          </w:tcPr>
          <w:p>
            <w:pPr>
              <w:pStyle w:val="16"/>
            </w:pPr>
            <w:r>
              <w:t>562.60</w:t>
            </w:r>
          </w:p>
        </w:tc>
        <w:tc>
          <w:tcPr>
            <w:tcW w:w="2551" w:type="dxa"/>
            <w:vAlign w:val="center"/>
          </w:tcPr>
          <w:p>
            <w:pPr>
              <w:pStyle w:val="16"/>
            </w:pPr>
          </w:p>
        </w:tc>
        <w:tc>
          <w:tcPr>
            <w:tcW w:w="2551" w:type="dxa"/>
            <w:vAlign w:val="center"/>
          </w:tcPr>
          <w:p>
            <w:pPr>
              <w:pStyle w:val="16"/>
            </w:pPr>
            <w:r>
              <w:t>562.60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208河北雄安新区容东管理委员会</w:t>
            </w:r>
          </w:p>
        </w:tc>
        <w:tc>
          <w:tcPr>
            <w:tcW w:w="2551" w:type="dxa"/>
            <w:tcBorders>
              <w:top w:val="single" w:color="FFFFFF" w:sz="6" w:space="0"/>
              <w:left w:val="single" w:color="FFFFFF" w:sz="6" w:space="0"/>
              <w:right w:val="single" w:color="FFFFFF" w:sz="6" w:space="0"/>
            </w:tcBorders>
            <w:vAlign w:val="center"/>
          </w:tcPr>
          <w:p>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1"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218.00</w:t>
            </w:r>
          </w:p>
        </w:tc>
        <w:tc>
          <w:tcPr>
            <w:tcW w:w="2551" w:type="dxa"/>
            <w:vAlign w:val="center"/>
          </w:tcPr>
          <w:p>
            <w:pPr>
              <w:pStyle w:val="20"/>
            </w:pPr>
            <w:r>
              <w:t>80.00</w:t>
            </w:r>
          </w:p>
        </w:tc>
        <w:tc>
          <w:tcPr>
            <w:tcW w:w="2551" w:type="dxa"/>
            <w:vAlign w:val="center"/>
          </w:tcPr>
          <w:p>
            <w:pPr>
              <w:pStyle w:val="20"/>
            </w:pPr>
            <w:r>
              <w:t>138.00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80.00</w:t>
            </w:r>
          </w:p>
        </w:tc>
        <w:tc>
          <w:tcPr>
            <w:tcW w:w="2551" w:type="dxa"/>
            <w:vAlign w:val="center"/>
          </w:tcPr>
          <w:p>
            <w:pPr>
              <w:pStyle w:val="16"/>
            </w:pPr>
            <w:r>
              <w:t>80.00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51.13</w:t>
            </w:r>
          </w:p>
        </w:tc>
        <w:tc>
          <w:tcPr>
            <w:tcW w:w="2551" w:type="dxa"/>
            <w:vAlign w:val="center"/>
          </w:tcPr>
          <w:p>
            <w:pPr>
              <w:pStyle w:val="16"/>
            </w:pPr>
            <w:r>
              <w:t>51.13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7.21</w:t>
            </w:r>
          </w:p>
        </w:tc>
        <w:tc>
          <w:tcPr>
            <w:tcW w:w="2551" w:type="dxa"/>
            <w:vAlign w:val="center"/>
          </w:tcPr>
          <w:p>
            <w:pPr>
              <w:pStyle w:val="16"/>
            </w:pPr>
            <w:r>
              <w:t>7.21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30109</w:t>
            </w:r>
          </w:p>
        </w:tc>
        <w:tc>
          <w:tcPr>
            <w:tcW w:w="4535" w:type="dxa"/>
            <w:vAlign w:val="center"/>
          </w:tcPr>
          <w:p>
            <w:pPr>
              <w:pStyle w:val="17"/>
            </w:pPr>
            <w:r>
              <w:t>职业年金缴费</w:t>
            </w:r>
          </w:p>
        </w:tc>
        <w:tc>
          <w:tcPr>
            <w:tcW w:w="2551" w:type="dxa"/>
            <w:vAlign w:val="center"/>
          </w:tcPr>
          <w:p>
            <w:pPr>
              <w:pStyle w:val="16"/>
            </w:pPr>
            <w:r>
              <w:t>3.60</w:t>
            </w:r>
          </w:p>
        </w:tc>
        <w:tc>
          <w:tcPr>
            <w:tcW w:w="2551" w:type="dxa"/>
            <w:vAlign w:val="center"/>
          </w:tcPr>
          <w:p>
            <w:pPr>
              <w:pStyle w:val="16"/>
            </w:pPr>
            <w:r>
              <w:t>3.60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3.33</w:t>
            </w:r>
          </w:p>
        </w:tc>
        <w:tc>
          <w:tcPr>
            <w:tcW w:w="2551" w:type="dxa"/>
            <w:vAlign w:val="center"/>
          </w:tcPr>
          <w:p>
            <w:pPr>
              <w:pStyle w:val="16"/>
            </w:pPr>
            <w:r>
              <w:t>3.33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6.32</w:t>
            </w:r>
          </w:p>
        </w:tc>
        <w:tc>
          <w:tcPr>
            <w:tcW w:w="2551" w:type="dxa"/>
            <w:vAlign w:val="center"/>
          </w:tcPr>
          <w:p>
            <w:pPr>
              <w:pStyle w:val="16"/>
            </w:pPr>
            <w:r>
              <w:t>6.32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5.41</w:t>
            </w:r>
          </w:p>
        </w:tc>
        <w:tc>
          <w:tcPr>
            <w:tcW w:w="2551" w:type="dxa"/>
            <w:vAlign w:val="center"/>
          </w:tcPr>
          <w:p>
            <w:pPr>
              <w:pStyle w:val="16"/>
            </w:pPr>
            <w:r>
              <w:t>5.41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30199</w:t>
            </w:r>
          </w:p>
        </w:tc>
        <w:tc>
          <w:tcPr>
            <w:tcW w:w="4535" w:type="dxa"/>
            <w:vAlign w:val="center"/>
          </w:tcPr>
          <w:p>
            <w:pPr>
              <w:pStyle w:val="17"/>
            </w:pPr>
            <w:r>
              <w:t>其他工资福利支出</w:t>
            </w:r>
          </w:p>
        </w:tc>
        <w:tc>
          <w:tcPr>
            <w:tcW w:w="2551" w:type="dxa"/>
            <w:vAlign w:val="center"/>
          </w:tcPr>
          <w:p>
            <w:pPr>
              <w:pStyle w:val="16"/>
            </w:pPr>
            <w:r>
              <w:t>3.00</w:t>
            </w:r>
          </w:p>
        </w:tc>
        <w:tc>
          <w:tcPr>
            <w:tcW w:w="2551" w:type="dxa"/>
            <w:vAlign w:val="center"/>
          </w:tcPr>
          <w:p>
            <w:pPr>
              <w:pStyle w:val="16"/>
            </w:pPr>
            <w:r>
              <w:t>3.00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138.00</w:t>
            </w:r>
          </w:p>
        </w:tc>
        <w:tc>
          <w:tcPr>
            <w:tcW w:w="2551" w:type="dxa"/>
            <w:vAlign w:val="center"/>
          </w:tcPr>
          <w:p>
            <w:pPr>
              <w:pStyle w:val="16"/>
            </w:pPr>
          </w:p>
        </w:tc>
        <w:tc>
          <w:tcPr>
            <w:tcW w:w="2551" w:type="dxa"/>
            <w:vAlign w:val="center"/>
          </w:tcPr>
          <w:p>
            <w:pPr>
              <w:pStyle w:val="16"/>
            </w:pPr>
            <w:r>
              <w:t>138.00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25.00</w:t>
            </w:r>
          </w:p>
        </w:tc>
        <w:tc>
          <w:tcPr>
            <w:tcW w:w="2551" w:type="dxa"/>
            <w:vAlign w:val="center"/>
          </w:tcPr>
          <w:p>
            <w:pPr>
              <w:pStyle w:val="16"/>
            </w:pPr>
          </w:p>
        </w:tc>
        <w:tc>
          <w:tcPr>
            <w:tcW w:w="2551" w:type="dxa"/>
            <w:vAlign w:val="center"/>
          </w:tcPr>
          <w:p>
            <w:pPr>
              <w:pStyle w:val="16"/>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30202</w:t>
            </w:r>
          </w:p>
        </w:tc>
        <w:tc>
          <w:tcPr>
            <w:tcW w:w="4535" w:type="dxa"/>
            <w:vAlign w:val="center"/>
          </w:tcPr>
          <w:p>
            <w:pPr>
              <w:pStyle w:val="17"/>
            </w:pPr>
            <w:r>
              <w:t>印刷费</w:t>
            </w:r>
          </w:p>
        </w:tc>
        <w:tc>
          <w:tcPr>
            <w:tcW w:w="2551" w:type="dxa"/>
            <w:vAlign w:val="center"/>
          </w:tcPr>
          <w:p>
            <w:pPr>
              <w:pStyle w:val="16"/>
            </w:pPr>
            <w:r>
              <w:t>6.00</w:t>
            </w:r>
          </w:p>
        </w:tc>
        <w:tc>
          <w:tcPr>
            <w:tcW w:w="2551" w:type="dxa"/>
            <w:vAlign w:val="center"/>
          </w:tcPr>
          <w:p>
            <w:pPr>
              <w:pStyle w:val="16"/>
            </w:pPr>
          </w:p>
        </w:tc>
        <w:tc>
          <w:tcPr>
            <w:tcW w:w="2551" w:type="dxa"/>
            <w:vAlign w:val="center"/>
          </w:tcPr>
          <w:p>
            <w:pPr>
              <w:pStyle w:val="16"/>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45.00</w:t>
            </w:r>
          </w:p>
        </w:tc>
        <w:tc>
          <w:tcPr>
            <w:tcW w:w="2551" w:type="dxa"/>
            <w:vAlign w:val="center"/>
          </w:tcPr>
          <w:p>
            <w:pPr>
              <w:pStyle w:val="16"/>
            </w:pPr>
          </w:p>
        </w:tc>
        <w:tc>
          <w:tcPr>
            <w:tcW w:w="2551" w:type="dxa"/>
            <w:vAlign w:val="center"/>
          </w:tcPr>
          <w:p>
            <w:pPr>
              <w:pStyle w:val="16"/>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30213</w:t>
            </w:r>
          </w:p>
        </w:tc>
        <w:tc>
          <w:tcPr>
            <w:tcW w:w="4535" w:type="dxa"/>
            <w:vAlign w:val="center"/>
          </w:tcPr>
          <w:p>
            <w:pPr>
              <w:pStyle w:val="17"/>
            </w:pPr>
            <w:r>
              <w:t>维修(护)费</w:t>
            </w:r>
          </w:p>
        </w:tc>
        <w:tc>
          <w:tcPr>
            <w:tcW w:w="2551" w:type="dxa"/>
            <w:vAlign w:val="center"/>
          </w:tcPr>
          <w:p>
            <w:pPr>
              <w:pStyle w:val="16"/>
            </w:pPr>
            <w:r>
              <w:t>1.00</w:t>
            </w:r>
          </w:p>
        </w:tc>
        <w:tc>
          <w:tcPr>
            <w:tcW w:w="2551" w:type="dxa"/>
            <w:vAlign w:val="center"/>
          </w:tcPr>
          <w:p>
            <w:pPr>
              <w:pStyle w:val="16"/>
            </w:pPr>
          </w:p>
        </w:tc>
        <w:tc>
          <w:tcPr>
            <w:tcW w:w="2551" w:type="dxa"/>
            <w:vAlign w:val="center"/>
          </w:tcPr>
          <w:p>
            <w:pPr>
              <w:pStyle w:val="16"/>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30215</w:t>
            </w:r>
          </w:p>
        </w:tc>
        <w:tc>
          <w:tcPr>
            <w:tcW w:w="4535" w:type="dxa"/>
            <w:vAlign w:val="center"/>
          </w:tcPr>
          <w:p>
            <w:pPr>
              <w:pStyle w:val="17"/>
            </w:pPr>
            <w:r>
              <w:t>会议费</w:t>
            </w:r>
          </w:p>
        </w:tc>
        <w:tc>
          <w:tcPr>
            <w:tcW w:w="2551" w:type="dxa"/>
            <w:vAlign w:val="center"/>
          </w:tcPr>
          <w:p>
            <w:pPr>
              <w:pStyle w:val="16"/>
            </w:pPr>
            <w:r>
              <w:t>5.00</w:t>
            </w:r>
          </w:p>
        </w:tc>
        <w:tc>
          <w:tcPr>
            <w:tcW w:w="2551" w:type="dxa"/>
            <w:vAlign w:val="center"/>
          </w:tcPr>
          <w:p>
            <w:pPr>
              <w:pStyle w:val="16"/>
            </w:pPr>
          </w:p>
        </w:tc>
        <w:tc>
          <w:tcPr>
            <w:tcW w:w="2551"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30216</w:t>
            </w:r>
          </w:p>
        </w:tc>
        <w:tc>
          <w:tcPr>
            <w:tcW w:w="4535" w:type="dxa"/>
            <w:vAlign w:val="center"/>
          </w:tcPr>
          <w:p>
            <w:pPr>
              <w:pStyle w:val="17"/>
            </w:pPr>
            <w:r>
              <w:t>培训费</w:t>
            </w:r>
          </w:p>
        </w:tc>
        <w:tc>
          <w:tcPr>
            <w:tcW w:w="2551" w:type="dxa"/>
            <w:vAlign w:val="center"/>
          </w:tcPr>
          <w:p>
            <w:pPr>
              <w:pStyle w:val="16"/>
            </w:pPr>
            <w:r>
              <w:t>10.00</w:t>
            </w:r>
          </w:p>
        </w:tc>
        <w:tc>
          <w:tcPr>
            <w:tcW w:w="2551" w:type="dxa"/>
            <w:vAlign w:val="center"/>
          </w:tcPr>
          <w:p>
            <w:pPr>
              <w:pStyle w:val="16"/>
            </w:pPr>
          </w:p>
        </w:tc>
        <w:tc>
          <w:tcPr>
            <w:tcW w:w="2551"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30217</w:t>
            </w:r>
          </w:p>
        </w:tc>
        <w:tc>
          <w:tcPr>
            <w:tcW w:w="4535" w:type="dxa"/>
            <w:vAlign w:val="center"/>
          </w:tcPr>
          <w:p>
            <w:pPr>
              <w:pStyle w:val="17"/>
            </w:pPr>
            <w:r>
              <w:t>公务接待费</w:t>
            </w:r>
          </w:p>
        </w:tc>
        <w:tc>
          <w:tcPr>
            <w:tcW w:w="2551" w:type="dxa"/>
            <w:vAlign w:val="center"/>
          </w:tcPr>
          <w:p>
            <w:pPr>
              <w:pStyle w:val="16"/>
            </w:pPr>
            <w:r>
              <w:t>5.00</w:t>
            </w:r>
          </w:p>
        </w:tc>
        <w:tc>
          <w:tcPr>
            <w:tcW w:w="2551" w:type="dxa"/>
            <w:vAlign w:val="center"/>
          </w:tcPr>
          <w:p>
            <w:pPr>
              <w:pStyle w:val="16"/>
            </w:pPr>
          </w:p>
        </w:tc>
        <w:tc>
          <w:tcPr>
            <w:tcW w:w="2551"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30229</w:t>
            </w:r>
          </w:p>
        </w:tc>
        <w:tc>
          <w:tcPr>
            <w:tcW w:w="4535" w:type="dxa"/>
            <w:vAlign w:val="center"/>
          </w:tcPr>
          <w:p>
            <w:pPr>
              <w:pStyle w:val="17"/>
            </w:pPr>
            <w:r>
              <w:t>福利费</w:t>
            </w:r>
          </w:p>
        </w:tc>
        <w:tc>
          <w:tcPr>
            <w:tcW w:w="2551" w:type="dxa"/>
            <w:vAlign w:val="center"/>
          </w:tcPr>
          <w:p>
            <w:pPr>
              <w:pStyle w:val="16"/>
            </w:pPr>
            <w:r>
              <w:t>24.00</w:t>
            </w:r>
          </w:p>
        </w:tc>
        <w:tc>
          <w:tcPr>
            <w:tcW w:w="2551" w:type="dxa"/>
            <w:vAlign w:val="center"/>
          </w:tcPr>
          <w:p>
            <w:pPr>
              <w:pStyle w:val="16"/>
            </w:pPr>
          </w:p>
        </w:tc>
        <w:tc>
          <w:tcPr>
            <w:tcW w:w="2551" w:type="dxa"/>
            <w:vAlign w:val="center"/>
          </w:tcPr>
          <w:p>
            <w:pPr>
              <w:pStyle w:val="16"/>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30239</w:t>
            </w:r>
          </w:p>
        </w:tc>
        <w:tc>
          <w:tcPr>
            <w:tcW w:w="4535" w:type="dxa"/>
            <w:vAlign w:val="center"/>
          </w:tcPr>
          <w:p>
            <w:pPr>
              <w:pStyle w:val="17"/>
            </w:pPr>
            <w:r>
              <w:t>其他交通费用</w:t>
            </w:r>
          </w:p>
        </w:tc>
        <w:tc>
          <w:tcPr>
            <w:tcW w:w="2551" w:type="dxa"/>
            <w:vAlign w:val="center"/>
          </w:tcPr>
          <w:p>
            <w:pPr>
              <w:pStyle w:val="16"/>
            </w:pPr>
            <w:r>
              <w:t>11.00</w:t>
            </w:r>
          </w:p>
        </w:tc>
        <w:tc>
          <w:tcPr>
            <w:tcW w:w="2551" w:type="dxa"/>
            <w:vAlign w:val="center"/>
          </w:tcPr>
          <w:p>
            <w:pPr>
              <w:pStyle w:val="16"/>
            </w:pPr>
          </w:p>
        </w:tc>
        <w:tc>
          <w:tcPr>
            <w:tcW w:w="2551" w:type="dxa"/>
            <w:vAlign w:val="center"/>
          </w:tcPr>
          <w:p>
            <w:pPr>
              <w:pStyle w:val="16"/>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6.00</w:t>
            </w:r>
          </w:p>
        </w:tc>
        <w:tc>
          <w:tcPr>
            <w:tcW w:w="2551" w:type="dxa"/>
            <w:vAlign w:val="center"/>
          </w:tcPr>
          <w:p>
            <w:pPr>
              <w:pStyle w:val="16"/>
            </w:pPr>
          </w:p>
        </w:tc>
        <w:tc>
          <w:tcPr>
            <w:tcW w:w="2551" w:type="dxa"/>
            <w:vAlign w:val="center"/>
          </w:tcPr>
          <w:p>
            <w:pPr>
              <w:pStyle w:val="16"/>
            </w:pPr>
            <w:r>
              <w:t>6.00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208河北雄安新区容东管理委员会</w:t>
            </w:r>
          </w:p>
        </w:tc>
        <w:tc>
          <w:tcPr>
            <w:tcW w:w="2551" w:type="dxa"/>
            <w:tcBorders>
              <w:top w:val="single" w:color="FFFFFF" w:sz="6" w:space="0"/>
              <w:left w:val="single" w:color="FFFFFF" w:sz="6" w:space="0"/>
              <w:right w:val="single" w:color="FFFFFF" w:sz="6" w:space="0"/>
            </w:tcBorders>
            <w:vAlign w:val="center"/>
          </w:tcPr>
          <w:p>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208河北雄安新区容东管理委员会</w:t>
            </w:r>
          </w:p>
        </w:tc>
        <w:tc>
          <w:tcPr>
            <w:tcW w:w="2551" w:type="dxa"/>
            <w:tcBorders>
              <w:top w:val="single" w:color="FFFFFF" w:sz="6" w:space="0"/>
              <w:left w:val="single" w:color="FFFFFF" w:sz="6" w:space="0"/>
              <w:right w:val="single" w:color="FFFFFF" w:sz="6" w:space="0"/>
            </w:tcBorders>
            <w:vAlign w:val="center"/>
          </w:tcPr>
          <w:p>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pPr>
            <w:r>
              <w:t>208河北雄安新区容东管理委员会</w:t>
            </w:r>
          </w:p>
        </w:tc>
        <w:tc>
          <w:tcPr>
            <w:tcW w:w="2381" w:type="dxa"/>
            <w:tcBorders>
              <w:top w:val="single" w:color="FFFFFF" w:sz="6" w:space="0"/>
              <w:left w:val="single" w:color="FFFFFF" w:sz="6" w:space="0"/>
              <w:right w:val="single" w:color="FFFFFF" w:sz="6" w:space="0"/>
            </w:tcBorders>
            <w:vAlign w:val="center"/>
          </w:tcPr>
          <w:p>
            <w:pPr>
              <w:pStyle w:val="13"/>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4"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1"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1" w:type="dxa"/>
            <w:vAlign w:val="center"/>
          </w:tcPr>
          <w:p>
            <w:pPr>
              <w:pStyle w:val="20"/>
            </w:pPr>
            <w:r>
              <w:t>5.00</w:t>
            </w:r>
          </w:p>
        </w:tc>
        <w:tc>
          <w:tcPr>
            <w:tcW w:w="2381" w:type="dxa"/>
            <w:vAlign w:val="center"/>
          </w:tcPr>
          <w:p>
            <w:pPr>
              <w:pStyle w:val="20"/>
            </w:pPr>
            <w:r>
              <w:t>5.00</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r>
              <w:t>“三公”经费小计</w:t>
            </w:r>
          </w:p>
        </w:tc>
        <w:tc>
          <w:tcPr>
            <w:tcW w:w="2381" w:type="dxa"/>
            <w:vAlign w:val="center"/>
          </w:tcPr>
          <w:p>
            <w:pPr>
              <w:pStyle w:val="16"/>
            </w:pPr>
            <w:r>
              <w:t>5.00</w:t>
            </w:r>
          </w:p>
        </w:tc>
        <w:tc>
          <w:tcPr>
            <w:tcW w:w="2381" w:type="dxa"/>
            <w:vAlign w:val="center"/>
          </w:tcPr>
          <w:p>
            <w:pPr>
              <w:pStyle w:val="16"/>
            </w:pPr>
            <w:r>
              <w:t>5.00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3</w:t>
            </w:r>
          </w:p>
        </w:tc>
        <w:tc>
          <w:tcPr>
            <w:tcW w:w="3798" w:type="dxa"/>
            <w:vAlign w:val="center"/>
          </w:tcPr>
          <w:p>
            <w:pPr>
              <w:pStyle w:val="17"/>
            </w:pPr>
            <w:r>
              <w:t>一、因公出国（境）费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4</w:t>
            </w:r>
          </w:p>
        </w:tc>
        <w:tc>
          <w:tcPr>
            <w:tcW w:w="3798" w:type="dxa"/>
            <w:vAlign w:val="center"/>
          </w:tcPr>
          <w:p>
            <w:pPr>
              <w:pStyle w:val="17"/>
            </w:pPr>
            <w:r>
              <w:t xml:space="preserve">    其中：教学科研人员因公出国（境）费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5</w:t>
            </w:r>
          </w:p>
        </w:tc>
        <w:tc>
          <w:tcPr>
            <w:tcW w:w="3798" w:type="dxa"/>
            <w:vAlign w:val="center"/>
          </w:tcPr>
          <w:p>
            <w:pPr>
              <w:pStyle w:val="17"/>
            </w:pPr>
            <w:r>
              <w:t xml:space="preserve">          其他因公出国（境）费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6</w:t>
            </w:r>
          </w:p>
        </w:tc>
        <w:tc>
          <w:tcPr>
            <w:tcW w:w="3798" w:type="dxa"/>
            <w:vAlign w:val="center"/>
          </w:tcPr>
          <w:p>
            <w:pPr>
              <w:pStyle w:val="17"/>
            </w:pPr>
            <w:r>
              <w:t>二、公务用车购置及运维费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7</w:t>
            </w:r>
          </w:p>
        </w:tc>
        <w:tc>
          <w:tcPr>
            <w:tcW w:w="3798" w:type="dxa"/>
            <w:vAlign w:val="center"/>
          </w:tcPr>
          <w:p>
            <w:pPr>
              <w:pStyle w:val="17"/>
            </w:pPr>
            <w:r>
              <w:t xml:space="preserve">    其中：公务用车购置费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8</w:t>
            </w:r>
          </w:p>
        </w:tc>
        <w:tc>
          <w:tcPr>
            <w:tcW w:w="3798" w:type="dxa"/>
            <w:vAlign w:val="center"/>
          </w:tcPr>
          <w:p>
            <w:pPr>
              <w:pStyle w:val="17"/>
            </w:pPr>
            <w:r>
              <w:t xml:space="preserve">          公务用车运行维护费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9</w:t>
            </w:r>
          </w:p>
        </w:tc>
        <w:tc>
          <w:tcPr>
            <w:tcW w:w="3798" w:type="dxa"/>
            <w:vAlign w:val="center"/>
          </w:tcPr>
          <w:p>
            <w:pPr>
              <w:pStyle w:val="17"/>
            </w:pPr>
            <w:r>
              <w:t>三、公务接待费</w:t>
            </w:r>
          </w:p>
        </w:tc>
        <w:tc>
          <w:tcPr>
            <w:tcW w:w="2381" w:type="dxa"/>
            <w:vAlign w:val="center"/>
          </w:tcPr>
          <w:p>
            <w:pPr>
              <w:pStyle w:val="16"/>
            </w:pPr>
            <w:r>
              <w:t>5.00</w:t>
            </w:r>
          </w:p>
        </w:tc>
        <w:tc>
          <w:tcPr>
            <w:tcW w:w="2381" w:type="dxa"/>
            <w:vAlign w:val="center"/>
          </w:tcPr>
          <w:p>
            <w:pPr>
              <w:pStyle w:val="16"/>
            </w:pPr>
            <w:r>
              <w:t>5.00</w:t>
            </w:r>
          </w:p>
        </w:tc>
        <w:tc>
          <w:tcPr>
            <w:tcW w:w="2381" w:type="dxa"/>
            <w:vAlign w:val="center"/>
          </w:tcPr>
          <w:p>
            <w:pPr>
              <w:pStyle w:val="16"/>
            </w:pPr>
          </w:p>
        </w:tc>
        <w:tc>
          <w:tcPr>
            <w:tcW w:w="2381" w:type="dxa"/>
            <w:vAlign w:val="center"/>
          </w:tcPr>
          <w:p>
            <w:pPr>
              <w:pStyle w:val="16"/>
            </w:pPr>
          </w:p>
        </w:tc>
      </w:tr>
    </w:tbl>
    <w:p>
      <w:pPr>
        <w:jc w:val="center"/>
        <w:outlineLvl w:val="0"/>
        <w:rPr>
          <w:color w:val="auto"/>
        </w:r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auto"/>
          <w:sz w:val="21"/>
        </w:rPr>
        <w:t>第一部分  河北雄安新区容东管理委员会2024年部门预算信息公开情况说明</w:t>
      </w:r>
    </w:p>
    <w:p>
      <w:pPr>
        <w:jc w:val="center"/>
      </w:pPr>
      <w:r>
        <w:rPr>
          <w:rFonts w:ascii="方正小标宋_GBK" w:hAnsi="方正小标宋_GBK" w:eastAsia="方正小标宋_GBK" w:cs="方正小标宋_GBK"/>
          <w:color w:val="000000"/>
          <w:sz w:val="44"/>
        </w:rPr>
        <w:t>河北雄安新区容东管理委员会2024年部门预算信息公开情况说明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按照《中华人民共和国预算法》、《地方预决算公开操作规程》和《关于进一步推进预算公开工作的实施意见》规定，现将河北雄安新区容东管理委员会2024年部门预算公开如下：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spacing w:line="500" w:lineRule="exact"/>
        <w:ind w:firstLine="560"/>
        <w:rPr>
          <w:rFonts w:eastAsia="方正仿宋_GBK"/>
          <w:color w:val="000000"/>
          <w:sz w:val="28"/>
        </w:rPr>
      </w:pPr>
      <w:r>
        <w:rPr>
          <w:rFonts w:hint="eastAsia" w:eastAsia="方正仿宋_GBK"/>
          <w:color w:val="000000"/>
          <w:sz w:val="28"/>
        </w:rPr>
        <w:t>（一）贯彻落实党和国家的各项方针政策、法律法规及上级机关的决定和命令，研究决定片区内经济、政治、文化、社会、生态文明等领域事业发展的重大问题。</w:t>
      </w:r>
    </w:p>
    <w:p>
      <w:pPr>
        <w:spacing w:line="500" w:lineRule="exact"/>
        <w:ind w:firstLine="560"/>
        <w:rPr>
          <w:rFonts w:eastAsia="方正仿宋_GBK"/>
          <w:color w:val="000000"/>
          <w:sz w:val="28"/>
        </w:rPr>
      </w:pPr>
      <w:r>
        <w:rPr>
          <w:rFonts w:hint="eastAsia" w:eastAsia="方正仿宋_GBK"/>
          <w:color w:val="000000"/>
          <w:sz w:val="28"/>
        </w:rPr>
        <w:t>（二）加强基层党组织建设和基层政权建设，落实基层党建工作责任制，建立健全党建联席会议制度，完善基层党组织建设各项制度。强化党的自身建设，落实全面从严治党主体责任，开展党风廉政建设和反腐败工作。统筹抓好片区内新领域新业态新群体党建工作，推进精神文明建设。</w:t>
      </w:r>
    </w:p>
    <w:p>
      <w:pPr>
        <w:spacing w:line="500" w:lineRule="exact"/>
        <w:ind w:firstLine="560"/>
        <w:rPr>
          <w:rFonts w:eastAsia="方正仿宋_GBK"/>
          <w:color w:val="000000"/>
          <w:sz w:val="28"/>
          <w:lang w:val="uk-UA"/>
        </w:rPr>
      </w:pPr>
      <w:r>
        <w:rPr>
          <w:rFonts w:hint="eastAsia" w:eastAsia="方正仿宋_GBK"/>
          <w:color w:val="000000"/>
          <w:sz w:val="28"/>
        </w:rPr>
        <w:t>（三）负责优化片区营商环境，推进及调研评估片区建设工</w:t>
      </w:r>
    </w:p>
    <w:p>
      <w:pPr>
        <w:spacing w:line="500" w:lineRule="exact"/>
        <w:ind w:firstLine="560"/>
        <w:rPr>
          <w:rFonts w:eastAsia="方正仿宋_GBK"/>
          <w:color w:val="000000"/>
          <w:sz w:val="28"/>
        </w:rPr>
      </w:pPr>
      <w:r>
        <w:rPr>
          <w:rFonts w:hint="eastAsia" w:eastAsia="方正仿宋_GBK"/>
          <w:color w:val="000000"/>
          <w:sz w:val="28"/>
        </w:rPr>
        <w:t>程项目，对符合条件的项目进行初审，提出相关意见和建议，并对工程项目的执行情况进行跟踪、检查和监督。承担北京非首都功能疏解到容东片区项目的接洽相关工作，协助提供项目考察、投资导向、申报程序、法律法规等服务。</w:t>
      </w:r>
    </w:p>
    <w:p>
      <w:pPr>
        <w:spacing w:line="500" w:lineRule="exact"/>
        <w:ind w:firstLine="560"/>
        <w:rPr>
          <w:rFonts w:eastAsia="方正仿宋_GBK"/>
          <w:color w:val="000000"/>
          <w:sz w:val="28"/>
        </w:rPr>
      </w:pPr>
      <w:r>
        <w:rPr>
          <w:rFonts w:hint="eastAsia" w:eastAsia="方正仿宋_GBK"/>
          <w:color w:val="000000"/>
          <w:sz w:val="28"/>
        </w:rPr>
        <w:t>（四）组织实施与居民生活密切相关的各项公共服务，落实教育、科技、人才、文化、体育、旅游、卫生健康、劳动就业、社会保障、民政等方面相关政策，促进各项社会事业发展，推进公共服务均等化。</w:t>
      </w:r>
    </w:p>
    <w:p>
      <w:pPr>
        <w:spacing w:line="500" w:lineRule="exact"/>
        <w:ind w:firstLine="560"/>
        <w:rPr>
          <w:rFonts w:eastAsia="方正仿宋_GBK"/>
          <w:color w:val="000000"/>
          <w:sz w:val="28"/>
        </w:rPr>
      </w:pPr>
      <w:r>
        <w:rPr>
          <w:rFonts w:hint="eastAsia" w:eastAsia="方正仿宋_GBK"/>
          <w:color w:val="000000"/>
          <w:sz w:val="28"/>
        </w:rPr>
        <w:t>（五）落实片区内城市管理、人口管理、社会管理等工作，</w:t>
      </w:r>
      <w:r>
        <w:rPr>
          <w:rFonts w:eastAsia="方正仿宋_GBK"/>
          <w:color w:val="000000"/>
          <w:sz w:val="28"/>
        </w:rPr>
        <w:t xml:space="preserve"> </w:t>
      </w:r>
      <w:r>
        <w:rPr>
          <w:rFonts w:hint="eastAsia" w:eastAsia="方正仿宋_GBK"/>
          <w:color w:val="000000"/>
          <w:sz w:val="28"/>
        </w:rPr>
        <w:t>承担组织领导、推进实施、综合协调等职责，统筹协调片区内行政审批服务执法等相关力量，统一负责片区内相关行政事务，组织开展群众监督和社会监督。</w:t>
      </w:r>
    </w:p>
    <w:p>
      <w:pPr>
        <w:spacing w:line="500" w:lineRule="exact"/>
        <w:ind w:firstLine="560"/>
        <w:rPr>
          <w:rFonts w:eastAsia="方正仿宋_GBK"/>
          <w:color w:val="000000"/>
          <w:sz w:val="28"/>
        </w:rPr>
      </w:pPr>
      <w:r>
        <w:rPr>
          <w:rFonts w:hint="eastAsia" w:eastAsia="方正仿宋_GBK"/>
          <w:color w:val="000000"/>
          <w:sz w:val="28"/>
        </w:rPr>
        <w:t>（六）推进社区发展建设，指导社区居委会和业委会建设，</w:t>
      </w:r>
      <w:r>
        <w:rPr>
          <w:rFonts w:eastAsia="方正仿宋_GBK"/>
          <w:color w:val="000000"/>
          <w:sz w:val="28"/>
        </w:rPr>
        <w:t xml:space="preserve"> </w:t>
      </w:r>
      <w:r>
        <w:rPr>
          <w:rFonts w:hint="eastAsia" w:eastAsia="方正仿宋_GBK"/>
          <w:color w:val="000000"/>
          <w:sz w:val="28"/>
        </w:rPr>
        <w:t>组织社区居民和驻区单位参与社区建设和管理，健全完善自治、法治、德治相结合的城市基层治理体系。承担平安建设、社会治安综合治理、公共安全及安全生产监管等相关工作，处理群众来信来访，反映社情民意，化解矛盾纠纷，建立人民调解制度。</w:t>
      </w:r>
    </w:p>
    <w:p>
      <w:pPr>
        <w:spacing w:line="500" w:lineRule="exact"/>
        <w:ind w:firstLine="560"/>
        <w:rPr>
          <w:rFonts w:eastAsia="方正仿宋_GBK"/>
          <w:color w:val="000000"/>
          <w:sz w:val="28"/>
        </w:rPr>
      </w:pPr>
      <w:r>
        <w:rPr>
          <w:rFonts w:hint="eastAsia" w:eastAsia="方正仿宋_GBK"/>
          <w:color w:val="000000"/>
          <w:sz w:val="28"/>
        </w:rPr>
        <w:t>（七）推动建立党建引领物业城市相关管理制度，综合推动市政管理、物业管理、停车场管理、公共服务设施、社区资产管理服务等城市公共空间与公共资源、公共项目整合和优化配置，</w:t>
      </w:r>
      <w:r>
        <w:rPr>
          <w:rFonts w:eastAsia="方正仿宋_GBK"/>
          <w:color w:val="000000"/>
          <w:sz w:val="28"/>
        </w:rPr>
        <w:t xml:space="preserve"> </w:t>
      </w:r>
      <w:r>
        <w:rPr>
          <w:rFonts w:hint="eastAsia" w:eastAsia="方正仿宋_GBK"/>
          <w:color w:val="000000"/>
          <w:sz w:val="28"/>
        </w:rPr>
        <w:t>做好与市政物业公司的对接。</w:t>
      </w:r>
    </w:p>
    <w:p>
      <w:pPr>
        <w:spacing w:line="500" w:lineRule="exact"/>
        <w:ind w:firstLine="560"/>
        <w:rPr>
          <w:rFonts w:eastAsia="方正仿宋_GBK"/>
          <w:color w:val="000000"/>
          <w:sz w:val="28"/>
          <w:lang w:val="uk-UA"/>
        </w:rPr>
      </w:pPr>
      <w:r>
        <w:rPr>
          <w:rFonts w:hint="eastAsia" w:eastAsia="方正仿宋_GBK"/>
          <w:color w:val="000000"/>
          <w:sz w:val="28"/>
        </w:rPr>
        <w:t>（八）完成河北雄安新区党工委、管委会交办的其他工作。</w:t>
      </w:r>
    </w:p>
    <w:p>
      <w:pPr>
        <w:pStyle w:val="22"/>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河北雄安新区容东管理委员会</w:t>
            </w:r>
          </w:p>
        </w:tc>
        <w:tc>
          <w:tcPr>
            <w:tcW w:w="1843" w:type="dxa"/>
            <w:vAlign w:val="center"/>
          </w:tcPr>
          <w:p>
            <w:pPr>
              <w:pStyle w:val="18"/>
            </w:pPr>
            <w:r>
              <w:t>行政</w:t>
            </w:r>
          </w:p>
        </w:tc>
        <w:tc>
          <w:tcPr>
            <w:tcW w:w="2126" w:type="dxa"/>
            <w:vAlign w:val="center"/>
          </w:tcPr>
          <w:p>
            <w:pPr>
              <w:pStyle w:val="18"/>
            </w:pPr>
            <w:r>
              <w:t>正处（县）级</w:t>
            </w:r>
          </w:p>
        </w:tc>
        <w:tc>
          <w:tcPr>
            <w:tcW w:w="3827" w:type="dxa"/>
            <w:vAlign w:val="center"/>
          </w:tcPr>
          <w:p>
            <w:pPr>
              <w:pStyle w:val="18"/>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容东片区兴安社区卫生服务中心</w:t>
            </w:r>
          </w:p>
        </w:tc>
        <w:tc>
          <w:tcPr>
            <w:tcW w:w="1843" w:type="dxa"/>
            <w:vAlign w:val="center"/>
          </w:tcPr>
          <w:p>
            <w:pPr>
              <w:pStyle w:val="18"/>
            </w:pPr>
            <w:r>
              <w:t>事业</w:t>
            </w:r>
          </w:p>
        </w:tc>
        <w:tc>
          <w:tcPr>
            <w:tcW w:w="2126" w:type="dxa"/>
            <w:vAlign w:val="center"/>
          </w:tcPr>
          <w:p>
            <w:pPr>
              <w:pStyle w:val="18"/>
            </w:pPr>
            <w:r>
              <w:t>未定行政级别</w:t>
            </w:r>
          </w:p>
        </w:tc>
        <w:tc>
          <w:tcPr>
            <w:tcW w:w="3827" w:type="dxa"/>
            <w:vAlign w:val="center"/>
          </w:tcPr>
          <w:p>
            <w:pPr>
              <w:pStyle w:val="18"/>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33"/>
      </w:pPr>
      <w:r>
        <w:t>1</w:t>
      </w:r>
      <w:r>
        <w:rPr>
          <w:rFonts w:hint="eastAsia"/>
          <w:lang w:val="en-US" w:eastAsia="zh-CN"/>
        </w:rPr>
        <w:t>.</w:t>
      </w:r>
      <w:r>
        <w:rPr>
          <w:rFonts w:hint="eastAsia"/>
        </w:rPr>
        <w:t>收入说明</w:t>
      </w:r>
    </w:p>
    <w:p>
      <w:pPr>
        <w:pStyle w:val="33"/>
      </w:pPr>
      <w:r>
        <w:rPr>
          <w:rFonts w:hint="eastAsia"/>
        </w:rPr>
        <w:t>反映本</w:t>
      </w:r>
      <w:r>
        <w:rPr>
          <w:rFonts w:hint="eastAsia"/>
          <w:lang w:eastAsia="zh-CN"/>
        </w:rPr>
        <w:t>部门</w:t>
      </w:r>
      <w:r>
        <w:rPr>
          <w:rFonts w:hint="eastAsia"/>
        </w:rPr>
        <w:t>当年全部收入。</w:t>
      </w:r>
      <w:r>
        <w:t>2024</w:t>
      </w:r>
      <w:r>
        <w:rPr>
          <w:rFonts w:hint="eastAsia"/>
        </w:rPr>
        <w:t>年预算收入</w:t>
      </w:r>
      <w:r>
        <w:rPr>
          <w:lang w:val="uk-UA"/>
        </w:rPr>
        <w:t>19243.37</w:t>
      </w:r>
      <w:r>
        <w:rPr>
          <w:rFonts w:hint="eastAsia"/>
        </w:rPr>
        <w:t>万元，其中</w:t>
      </w:r>
      <w:r>
        <w:t>:</w:t>
      </w:r>
      <w:r>
        <w:rPr>
          <w:rFonts w:hint="eastAsia"/>
        </w:rPr>
        <w:t>一般公共预算收入</w:t>
      </w:r>
      <w:r>
        <w:t xml:space="preserve"> </w:t>
      </w:r>
      <w:r>
        <w:rPr>
          <w:lang w:val="uk-UA"/>
        </w:rPr>
        <w:t>19243.37</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w:t>
      </w:r>
      <w:r>
        <w:rPr>
          <w:rFonts w:hint="eastAsia"/>
          <w:lang w:eastAsia="zh-CN"/>
        </w:rPr>
        <w:t>结余</w:t>
      </w:r>
      <w:r>
        <w:t>841.70</w:t>
      </w:r>
      <w:r>
        <w:rPr>
          <w:rFonts w:hint="eastAsia"/>
        </w:rPr>
        <w:t>万元。</w:t>
      </w:r>
    </w:p>
    <w:p>
      <w:pPr>
        <w:pStyle w:val="33"/>
        <w:rPr>
          <w:lang w:val="uk-UA"/>
        </w:rPr>
      </w:pPr>
      <w:r>
        <w:t>2</w:t>
      </w:r>
      <w:r>
        <w:rPr>
          <w:rFonts w:hint="eastAsia"/>
          <w:lang w:val="en-US" w:eastAsia="zh-CN"/>
        </w:rPr>
        <w:t>.</w:t>
      </w:r>
      <w:r>
        <w:rPr>
          <w:rFonts w:hint="eastAsia"/>
        </w:rPr>
        <w:t>支出说明</w:t>
      </w:r>
    </w:p>
    <w:p>
      <w:pPr>
        <w:pStyle w:val="33"/>
      </w:pPr>
      <w:r>
        <w:rPr>
          <w:rFonts w:hint="eastAsia"/>
        </w:rPr>
        <w:t>收支预算总表支出栏、基本支出表、项目支出表按经济分类和支出功能分类科目编制，反映河北</w:t>
      </w:r>
      <w:r>
        <w:rPr>
          <w:rFonts w:hint="eastAsia"/>
          <w:lang w:eastAsia="zh-CN"/>
        </w:rPr>
        <w:t>雄安新区容东管理委员会本</w:t>
      </w:r>
      <w:r>
        <w:rPr>
          <w:rFonts w:hint="eastAsia"/>
        </w:rPr>
        <w:t>年度</w:t>
      </w:r>
      <w:r>
        <w:rPr>
          <w:rFonts w:hint="eastAsia"/>
          <w:lang w:eastAsia="zh-CN"/>
        </w:rPr>
        <w:t>部门</w:t>
      </w:r>
      <w:r>
        <w:rPr>
          <w:rFonts w:hint="eastAsia"/>
        </w:rPr>
        <w:t>预算中支出预算的总体情况。</w:t>
      </w:r>
      <w:r>
        <w:t>2024</w:t>
      </w:r>
      <w:r>
        <w:rPr>
          <w:rFonts w:hint="eastAsia"/>
        </w:rPr>
        <w:t>年支出预算</w:t>
      </w:r>
      <w:r>
        <w:t xml:space="preserve"> </w:t>
      </w:r>
      <w:r>
        <w:rPr>
          <w:lang w:val="uk-UA"/>
        </w:rPr>
        <w:t>19243.37</w:t>
      </w:r>
      <w:r>
        <w:rPr>
          <w:rFonts w:hint="eastAsia"/>
        </w:rPr>
        <w:t>万元，其中基本支出</w:t>
      </w:r>
      <w:r>
        <w:t>218.00</w:t>
      </w:r>
      <w:r>
        <w:rPr>
          <w:rFonts w:hint="eastAsia"/>
        </w:rPr>
        <w:t>万元，包括人员经费</w:t>
      </w:r>
      <w:r>
        <w:t xml:space="preserve"> 80.00</w:t>
      </w:r>
      <w:r>
        <w:rPr>
          <w:rFonts w:hint="eastAsia"/>
        </w:rPr>
        <w:t>万元和日常公用经费</w:t>
      </w:r>
      <w:r>
        <w:t xml:space="preserve"> 138.00</w:t>
      </w:r>
      <w:r>
        <w:rPr>
          <w:rFonts w:hint="eastAsia"/>
        </w:rPr>
        <w:t>万元</w:t>
      </w:r>
      <w:r>
        <w:t>;</w:t>
      </w:r>
      <w:r>
        <w:rPr>
          <w:rFonts w:hint="eastAsia"/>
        </w:rPr>
        <w:t>项目支出</w:t>
      </w:r>
      <w:r>
        <w:t xml:space="preserve"> 19025.37</w:t>
      </w:r>
      <w:r>
        <w:rPr>
          <w:rFonts w:hint="eastAsia"/>
        </w:rPr>
        <w:t>万元，主要为后勤保障项目</w:t>
      </w:r>
      <w:r>
        <w:rPr>
          <w:rFonts w:hint="eastAsia"/>
          <w:lang w:val="uk-UA" w:eastAsia="zh-CN"/>
        </w:rPr>
        <w:t>、</w:t>
      </w:r>
      <w:r>
        <w:rPr>
          <w:rFonts w:hint="eastAsia"/>
        </w:rPr>
        <w:t>专职社区工作者薪酬待遇项目</w:t>
      </w:r>
      <w:r>
        <w:rPr>
          <w:rFonts w:hint="eastAsia"/>
          <w:lang w:val="uk-UA" w:eastAsia="zh-CN"/>
        </w:rPr>
        <w:t>、</w:t>
      </w:r>
      <w:r>
        <w:rPr>
          <w:rFonts w:hint="eastAsia"/>
        </w:rPr>
        <w:t>综合执法辅助人员</w:t>
      </w:r>
      <w:r>
        <w:rPr>
          <w:rFonts w:hint="eastAsia"/>
          <w:lang w:eastAsia="zh-CN"/>
        </w:rPr>
        <w:t>、</w:t>
      </w:r>
      <w:r>
        <w:t>2024</w:t>
      </w:r>
      <w:r>
        <w:rPr>
          <w:rFonts w:hint="eastAsia"/>
        </w:rPr>
        <w:t>年薪酬保障项目</w:t>
      </w:r>
      <w:r>
        <w:rPr>
          <w:rFonts w:hint="eastAsia"/>
          <w:lang w:val="uk-UA" w:eastAsia="zh-CN"/>
        </w:rPr>
        <w:t>、</w:t>
      </w:r>
      <w:r>
        <w:rPr>
          <w:rFonts w:hint="eastAsia"/>
        </w:rPr>
        <w:t>思想宣传项目</w:t>
      </w:r>
      <w:r>
        <w:rPr>
          <w:rFonts w:hint="eastAsia"/>
          <w:lang w:val="uk-UA" w:eastAsia="zh-CN"/>
        </w:rPr>
        <w:t>、</w:t>
      </w:r>
      <w:r>
        <w:rPr>
          <w:rFonts w:hint="eastAsia"/>
        </w:rPr>
        <w:t>构建儿童友好型社区项目</w:t>
      </w:r>
      <w:r>
        <w:rPr>
          <w:rFonts w:hint="eastAsia"/>
          <w:lang w:val="uk-UA" w:eastAsia="zh-CN"/>
        </w:rPr>
        <w:t>、</w:t>
      </w:r>
      <w:r>
        <w:rPr>
          <w:rFonts w:hint="eastAsia"/>
        </w:rPr>
        <w:t>社区幸福体验站项目</w:t>
      </w:r>
      <w:r>
        <w:rPr>
          <w:rFonts w:hint="eastAsia"/>
          <w:lang w:val="uk-UA" w:eastAsia="zh-CN"/>
        </w:rPr>
        <w:t>、</w:t>
      </w:r>
      <w:r>
        <w:rPr>
          <w:rFonts w:hint="eastAsia"/>
        </w:rPr>
        <w:t>容东片区安置房物业服务费项目</w:t>
      </w:r>
      <w:r>
        <w:rPr>
          <w:rFonts w:hint="eastAsia"/>
          <w:lang w:eastAsia="zh-CN"/>
        </w:rPr>
        <w:t>、各社区工作经费和党组织服务群众经费、</w:t>
      </w:r>
      <w:r>
        <w:t>容东片区兴安社区卫生服务中心事务经费项目</w:t>
      </w:r>
      <w:r>
        <w:rPr>
          <w:rFonts w:hint="eastAsia"/>
          <w:lang w:eastAsia="zh-CN"/>
        </w:rPr>
        <w:t>、</w:t>
      </w:r>
      <w:r>
        <w:t>容东片区兴安社区卫生服务中心辅助人员经费项目</w:t>
      </w:r>
      <w:r>
        <w:rPr>
          <w:rFonts w:hint="eastAsia"/>
        </w:rPr>
        <w:t>等支出。</w:t>
      </w:r>
    </w:p>
    <w:p>
      <w:pPr>
        <w:pStyle w:val="33"/>
      </w:pPr>
      <w:r>
        <w:t>3</w:t>
      </w:r>
      <w:r>
        <w:rPr>
          <w:rFonts w:hint="eastAsia"/>
          <w:lang w:val="en-US" w:eastAsia="zh-CN"/>
        </w:rPr>
        <w:t>.</w:t>
      </w:r>
      <w:r>
        <w:rPr>
          <w:rFonts w:hint="eastAsia"/>
        </w:rPr>
        <w:t>比上年增减情况</w:t>
      </w:r>
    </w:p>
    <w:p>
      <w:pPr>
        <w:pStyle w:val="33"/>
      </w:pPr>
      <w:r>
        <w:t>2024</w:t>
      </w:r>
      <w:r>
        <w:rPr>
          <w:rFonts w:hint="eastAsia"/>
        </w:rPr>
        <w:t>年预算收支安排</w:t>
      </w:r>
      <w:r>
        <w:rPr>
          <w:lang w:val="uk-UA"/>
        </w:rPr>
        <w:t>19243.37</w:t>
      </w:r>
      <w:r>
        <w:rPr>
          <w:rFonts w:hint="eastAsia"/>
        </w:rPr>
        <w:t>万元，较</w:t>
      </w:r>
      <w:r>
        <w:t xml:space="preserve"> 2023</w:t>
      </w:r>
      <w:r>
        <w:rPr>
          <w:rFonts w:hint="eastAsia"/>
        </w:rPr>
        <w:t>年预算</w:t>
      </w:r>
      <w:r>
        <w:rPr>
          <w:rFonts w:hint="eastAsia"/>
          <w:lang w:eastAsia="zh-CN"/>
        </w:rPr>
        <w:t>增加</w:t>
      </w:r>
      <w:r>
        <w:t xml:space="preserve"> 6968.79</w:t>
      </w:r>
      <w:r>
        <w:rPr>
          <w:rFonts w:hint="eastAsia"/>
        </w:rPr>
        <w:t>万元，其中</w:t>
      </w:r>
      <w:r>
        <w:t>:</w:t>
      </w:r>
      <w:r>
        <w:rPr>
          <w:rFonts w:hint="eastAsia"/>
        </w:rPr>
        <w:t>基本支出减少</w:t>
      </w:r>
      <w:r>
        <w:t xml:space="preserve"> 92.00</w:t>
      </w:r>
      <w:r>
        <w:rPr>
          <w:rFonts w:hint="eastAsia"/>
        </w:rPr>
        <w:t>万元，主要为人员经费及公用经费支出减少</w:t>
      </w:r>
      <w:r>
        <w:t>;</w:t>
      </w:r>
      <w:r>
        <w:rPr>
          <w:rFonts w:hint="eastAsia"/>
        </w:rPr>
        <w:t>项目支出增加</w:t>
      </w:r>
      <w:r>
        <w:t xml:space="preserve"> 7060.79</w:t>
      </w:r>
      <w:r>
        <w:rPr>
          <w:rFonts w:hint="eastAsia"/>
        </w:rPr>
        <w:t>万元，主要为容东片区安置房物业服务费项目</w:t>
      </w:r>
      <w:r>
        <w:rPr>
          <w:rFonts w:hint="eastAsia"/>
          <w:lang w:eastAsia="zh-CN"/>
        </w:rPr>
        <w:t>、</w:t>
      </w:r>
      <w:r>
        <w:t>容东片区兴安社区卫生服务中心事务经费项目</w:t>
      </w:r>
      <w:r>
        <w:rPr>
          <w:rFonts w:hint="eastAsia"/>
          <w:lang w:eastAsia="zh-CN"/>
        </w:rPr>
        <w:t>、</w:t>
      </w:r>
      <w:r>
        <w:t>容东片区兴安社区卫生服务中心辅助人员经费项目</w:t>
      </w:r>
      <w:r>
        <w:rPr>
          <w:rFonts w:hint="eastAsia"/>
        </w:rPr>
        <w:t>支出增加。</w:t>
      </w:r>
    </w:p>
    <w:p>
      <w:pPr>
        <w:spacing w:before="10" w:after="10"/>
        <w:ind w:firstLine="640"/>
        <w:outlineLvl w:val="5"/>
      </w:pPr>
      <w:r>
        <w:rPr>
          <w:rFonts w:ascii="黑体" w:hAnsi="黑体" w:eastAsia="黑体" w:cs="黑体"/>
          <w:color w:val="000000"/>
          <w:sz w:val="32"/>
        </w:rPr>
        <w:t>三、机关运行经费安排情况</w:t>
      </w:r>
    </w:p>
    <w:p>
      <w:pPr>
        <w:pStyle w:val="34"/>
        <w:rPr>
          <w:lang w:val="uk-UA"/>
        </w:rPr>
      </w:pPr>
      <w:r>
        <w:t>2024</w:t>
      </w:r>
      <w:r>
        <w:rPr>
          <w:rFonts w:hint="eastAsia"/>
        </w:rPr>
        <w:t>年，我</w:t>
      </w:r>
      <w:r>
        <w:rPr>
          <w:rFonts w:hint="eastAsia"/>
          <w:lang w:eastAsia="zh-CN"/>
        </w:rPr>
        <w:t>部门</w:t>
      </w:r>
      <w:r>
        <w:rPr>
          <w:rFonts w:hint="eastAsia"/>
        </w:rPr>
        <w:t>机关运行经费共计安排</w:t>
      </w:r>
      <w:r>
        <w:t xml:space="preserve"> 908.52</w:t>
      </w:r>
      <w:r>
        <w:rPr>
          <w:rFonts w:hint="eastAsia"/>
        </w:rPr>
        <w:t>万元，主要用于日常</w:t>
      </w:r>
      <w:r>
        <w:rPr>
          <w:rFonts w:hint="eastAsia"/>
          <w:lang w:eastAsia="zh-CN"/>
        </w:rPr>
        <w:t>办公</w:t>
      </w:r>
      <w:r>
        <w:rPr>
          <w:rFonts w:hint="eastAsia"/>
        </w:rPr>
        <w:t>、办公用房水电费、办公用房取暖费、办公用房物业管理费等日常运行支出。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3"/>
      </w:pPr>
      <w:r>
        <w:t>2024</w:t>
      </w:r>
      <w:r>
        <w:rPr>
          <w:rFonts w:hint="eastAsia"/>
        </w:rPr>
        <w:t>年，我单位财政拨款“三公”经费预算安排</w:t>
      </w:r>
      <w:r>
        <w:t>5.00</w:t>
      </w:r>
      <w:r>
        <w:rPr>
          <w:rFonts w:hint="eastAsia"/>
        </w:rPr>
        <w:t>万元，其中因公出国</w:t>
      </w:r>
      <w:r>
        <w:t>(</w:t>
      </w:r>
      <w:r>
        <w:rPr>
          <w:rFonts w:hint="eastAsia"/>
        </w:rPr>
        <w:t>境</w:t>
      </w:r>
      <w:r>
        <w:t>)</w:t>
      </w:r>
      <w:r>
        <w:rPr>
          <w:rFonts w:hint="eastAsia"/>
        </w:rPr>
        <w:t>费</w:t>
      </w:r>
      <w:r>
        <w:t xml:space="preserve"> 0.00</w:t>
      </w:r>
      <w:r>
        <w:rPr>
          <w:rFonts w:hint="eastAsia"/>
        </w:rPr>
        <w:t>万元</w:t>
      </w:r>
      <w:r>
        <w:rPr>
          <w:rFonts w:hint="eastAsia"/>
          <w:lang w:eastAsia="zh-CN"/>
        </w:rPr>
        <w:t>；</w:t>
      </w:r>
      <w:r>
        <w:rPr>
          <w:rFonts w:hint="eastAsia"/>
        </w:rPr>
        <w:t>公务用车购置及运维费</w:t>
      </w:r>
      <w:r>
        <w:t>0.00</w:t>
      </w:r>
      <w:r>
        <w:rPr>
          <w:rFonts w:hint="eastAsia"/>
        </w:rPr>
        <w:t>万元</w:t>
      </w:r>
      <w:r>
        <w:rPr>
          <w:rFonts w:hint="eastAsia"/>
          <w:lang w:eastAsia="zh-CN"/>
        </w:rPr>
        <w:t>（</w:t>
      </w:r>
      <w:r>
        <w:rPr>
          <w:rFonts w:hint="eastAsia"/>
        </w:rPr>
        <w:t>其中</w:t>
      </w:r>
      <w:r>
        <w:rPr>
          <w:rFonts w:hint="eastAsia"/>
          <w:lang w:eastAsia="zh-CN"/>
        </w:rPr>
        <w:t>：</w:t>
      </w:r>
      <w:r>
        <w:rPr>
          <w:rFonts w:hint="eastAsia"/>
        </w:rPr>
        <w:t>公务用车购置费为</w:t>
      </w:r>
      <w:r>
        <w:t xml:space="preserve"> 0.00</w:t>
      </w:r>
      <w:r>
        <w:rPr>
          <w:rFonts w:hint="eastAsia"/>
        </w:rPr>
        <w:t>万元，公务用车运维费</w:t>
      </w:r>
      <w:r>
        <w:t xml:space="preserve"> 0.00</w:t>
      </w:r>
      <w:r>
        <w:rPr>
          <w:rFonts w:hint="eastAsia"/>
        </w:rPr>
        <w:t>万元</w:t>
      </w:r>
      <w:r>
        <w:rPr>
          <w:rFonts w:hint="eastAsia"/>
          <w:lang w:eastAsia="zh-CN"/>
        </w:rPr>
        <w:t>）</w:t>
      </w:r>
      <w:r>
        <w:rPr>
          <w:rFonts w:hint="eastAsia"/>
        </w:rPr>
        <w:t>公务接待费</w:t>
      </w:r>
      <w:r>
        <w:t xml:space="preserve"> 5.00</w:t>
      </w:r>
      <w:r>
        <w:rPr>
          <w:rFonts w:hint="eastAsia"/>
        </w:rPr>
        <w:t>万元。与</w:t>
      </w:r>
      <w:r>
        <w:t xml:space="preserve"> 2023</w:t>
      </w:r>
      <w:r>
        <w:rPr>
          <w:rFonts w:hint="eastAsia"/>
        </w:rPr>
        <w:t>年相比</w:t>
      </w:r>
      <w:r>
        <w:rPr>
          <w:rFonts w:hint="eastAsia"/>
          <w:lang w:eastAsia="zh-CN"/>
        </w:rPr>
        <w:t>无</w:t>
      </w:r>
      <w:r>
        <w:rPr>
          <w:rFonts w:hint="eastAsia"/>
        </w:rPr>
        <w:t>增减变化。</w:t>
      </w:r>
    </w:p>
    <w:p>
      <w:pPr>
        <w:spacing w:before="10" w:after="10" w:line="360" w:lineRule="auto"/>
        <w:ind w:firstLine="640"/>
        <w:outlineLvl w:val="2"/>
      </w:pPr>
      <w:bookmarkStart w:id="11" w:name="_Toc_3_3_0000000014"/>
      <w:r>
        <w:rPr>
          <w:rFonts w:ascii="黑体" w:hAnsi="黑体" w:eastAsia="黑体" w:cs="黑体"/>
          <w:color w:val="000000"/>
          <w:sz w:val="32"/>
        </w:rPr>
        <w:t>五、部门整体绩效目标</w:t>
      </w:r>
      <w:bookmarkEnd w:id="11"/>
    </w:p>
    <w:p>
      <w:pPr>
        <w:spacing w:line="500" w:lineRule="exact"/>
        <w:ind w:firstLine="560"/>
      </w:pPr>
      <w:r>
        <w:rPr>
          <w:rFonts w:eastAsia="方正仿宋_GBK"/>
          <w:color w:val="000000"/>
          <w:sz w:val="28"/>
        </w:rPr>
        <w:t>（一）总体绩效目标</w:t>
      </w:r>
    </w:p>
    <w:p>
      <w:pPr>
        <w:pStyle w:val="26"/>
      </w:pPr>
      <w:r>
        <w:t>保障容东管委会日常工作有效开展，推动容东片区综合改革、投资、贸易、金融、人才等政策在容东片区内实质实施，疏解洽谈对接北京非首都功能的前期工作，加强党的建设、统筹区域发展、实施公共管理、提供公共服务、维护公共安全，学习宣传、贯彻执行党和国家、省委省政府有关雄安新区规划建设的路线方针政策，做好新区党工委、管委会交办的其他事项。</w:t>
      </w:r>
    </w:p>
    <w:p>
      <w:pPr>
        <w:spacing w:line="500" w:lineRule="exact"/>
        <w:ind w:firstLine="560"/>
      </w:pPr>
      <w:r>
        <w:rPr>
          <w:rFonts w:eastAsia="方正仿宋_GBK"/>
          <w:color w:val="000000"/>
          <w:sz w:val="28"/>
        </w:rPr>
        <w:t>（二）分项绩效目标</w:t>
      </w:r>
    </w:p>
    <w:p>
      <w:pPr>
        <w:pStyle w:val="27"/>
      </w:pPr>
      <w:r>
        <w:t>1.项目名称</w:t>
      </w:r>
      <w:r>
        <w:tab/>
      </w:r>
      <w:r>
        <w:t>后勤保障项目　</w:t>
      </w:r>
    </w:p>
    <w:p>
      <w:pPr>
        <w:pStyle w:val="27"/>
      </w:pPr>
      <w:r>
        <w:t>绩效目标</w:t>
      </w:r>
      <w:r>
        <w:tab/>
      </w:r>
      <w:r>
        <w:t>维持办公环境整洁，确保办公设备可持续使用，满足各类公服正常办公需要</w:t>
      </w:r>
    </w:p>
    <w:p>
      <w:pPr>
        <w:pStyle w:val="27"/>
      </w:pPr>
      <w:r>
        <w:t>2. 项目名称</w:t>
      </w:r>
      <w:r>
        <w:tab/>
      </w:r>
      <w:r>
        <w:t>胡村社区工作经费和党组织服务群众专项经费　</w:t>
      </w:r>
    </w:p>
    <w:p>
      <w:pPr>
        <w:pStyle w:val="27"/>
      </w:pPr>
      <w:r>
        <w:t>绩效目标</w:t>
      </w:r>
      <w:r>
        <w:rPr>
          <w:rFonts w:hint="eastAsia"/>
          <w:lang w:eastAsia="zh-CN"/>
        </w:rPr>
        <w:t xml:space="preserve">    </w:t>
      </w:r>
      <w:r>
        <w:t xml:space="preserve">  </w:t>
      </w:r>
      <w:r>
        <w:rPr>
          <w:rFonts w:hint="eastAsia"/>
          <w:lang w:eastAsia="zh-CN"/>
        </w:rPr>
        <w:t>加强社区党建引领，通过党建引领“跑”出社区治理“加速度”，创新社会治理方式，打造具有影响力的新型社区；努力提升胡村社区居民的幸福感，努力打造群众满意的服务窗口，不断深化服务措施，延伸便民服务渠道，发挥社区工作实效，从小事入手，主动上门服务，千方百计为群众解难事、办实事、做好事。</w:t>
      </w:r>
    </w:p>
    <w:p>
      <w:pPr>
        <w:pStyle w:val="27"/>
      </w:pPr>
      <w:r>
        <w:t>3.项目名称</w:t>
      </w:r>
      <w:r>
        <w:tab/>
      </w:r>
      <w:r>
        <w:t>望淀社区工作经费和党组织服务群众专项经费　</w:t>
      </w:r>
    </w:p>
    <w:p>
      <w:pPr>
        <w:pStyle w:val="27"/>
      </w:pPr>
      <w:r>
        <w:t>绩效目标  开展具有望淀社区特色的各类活动，致力于为望淀社区居民营造舒适、温馨、美好的社区氛围，从而夯实基层治理根基，打造共建共治共享的社会治理格局。</w:t>
      </w:r>
    </w:p>
    <w:p>
      <w:pPr>
        <w:pStyle w:val="27"/>
      </w:pPr>
      <w:r>
        <w:t>4. 项目名称</w:t>
      </w:r>
      <w:r>
        <w:tab/>
      </w:r>
      <w:r>
        <w:t>东西里社区工作经费和党组织服务群众专项经费</w:t>
      </w:r>
    </w:p>
    <w:p>
      <w:pPr>
        <w:pStyle w:val="27"/>
      </w:pPr>
      <w:r>
        <w:t>绩效目标  通过开展社区工作，全面提升社区治理体系和治理能力现代化水平，为群众办好事、办实事，构建新型的、具有容东特色的现代化社区。</w:t>
      </w:r>
    </w:p>
    <w:p>
      <w:pPr>
        <w:pStyle w:val="27"/>
      </w:pPr>
      <w:r>
        <w:t>5. 项目名称  龚庄社区工作经费和党组织服务群众专项经费</w:t>
      </w:r>
    </w:p>
    <w:p>
      <w:pPr>
        <w:pStyle w:val="27"/>
      </w:pPr>
      <w:r>
        <w:t>绩效目标   保障社区党群服务中心的正常运转，提高办公设施硬件标准，集党建、办公、服务功能于一体。提高党群软件布置，创造舒适、温馨的党群环境，提高群众归属感、获得感、幸福感。　</w:t>
      </w:r>
    </w:p>
    <w:p>
      <w:pPr>
        <w:pStyle w:val="27"/>
      </w:pPr>
      <w:r>
        <w:t>6. 项目名称  双文社区工作经费和党组织服务群众专项经费</w:t>
      </w:r>
    </w:p>
    <w:p>
      <w:pPr>
        <w:pStyle w:val="27"/>
      </w:pPr>
      <w:r>
        <w:t>绩效目标  开展具有双文社区特色的各类活动，致力于为双文社区居民营造舒适、温馨、美好的社区氛围，从而夯实基层治理根基，打造共建共治共享的社会治理格局。　　</w:t>
      </w:r>
    </w:p>
    <w:p>
      <w:pPr>
        <w:pStyle w:val="27"/>
      </w:pPr>
      <w:r>
        <w:t>7. 项目名称  新荷社区工作经费和党组织服务群众专项经费</w:t>
      </w:r>
    </w:p>
    <w:p>
      <w:pPr>
        <w:pStyle w:val="27"/>
        <w:rPr>
          <w:lang w:eastAsia="zh-CN"/>
        </w:rPr>
      </w:pPr>
      <w:r>
        <w:t>绩效目标  保障社区党群中心正常办公，为群众开展高质量活动，提高群众参与率</w:t>
      </w:r>
      <w:r>
        <w:rPr>
          <w:rFonts w:hint="eastAsia"/>
          <w:lang w:eastAsia="zh-CN"/>
        </w:rPr>
        <w:t>；</w:t>
      </w:r>
      <w:r>
        <w:rPr>
          <w:rFonts w:hint="eastAsia"/>
        </w:rPr>
        <w:t>为群众开展高质量活动，提高群众参与率</w:t>
      </w:r>
      <w:r>
        <w:rPr>
          <w:rFonts w:hint="eastAsia"/>
          <w:lang w:eastAsia="zh-CN"/>
        </w:rPr>
        <w:t>及居住归属感、获得感。</w:t>
      </w:r>
    </w:p>
    <w:p>
      <w:pPr>
        <w:pStyle w:val="27"/>
      </w:pPr>
      <w:r>
        <w:t>8. 项目名称  定安社区工作经费和党组织服务群众专项经费</w:t>
      </w:r>
    </w:p>
    <w:p>
      <w:pPr>
        <w:pStyle w:val="27"/>
      </w:pPr>
      <w:r>
        <w:t>绩效目标  保障党群服务中心正常运转、完成日常办公工作任务，通过开展特色活动，营造舒适、温馨、美好的社区氛围，夯实基层治理根基，打造共建共治共享的社会治理格局。</w:t>
      </w:r>
    </w:p>
    <w:p>
      <w:pPr>
        <w:pStyle w:val="27"/>
      </w:pPr>
      <w:r>
        <w:t>9. 项目名称  金河社区工作经费和党组织服务群众专项经费</w:t>
      </w:r>
    </w:p>
    <w:p>
      <w:pPr>
        <w:pStyle w:val="27"/>
      </w:pPr>
      <w:r>
        <w:t xml:space="preserve">绩效目标  </w:t>
      </w:r>
      <w:r>
        <w:rPr>
          <w:rFonts w:hint="eastAsia"/>
          <w:lang w:eastAsia="zh-CN"/>
        </w:rPr>
        <w:t>开展社区特色活动，致力于为容东社区居民营造舒适、温馨、美好的社区氛围，从而夯实基层治理根基，打造共建共治共享的社会治理格局。</w:t>
      </w:r>
    </w:p>
    <w:p>
      <w:pPr>
        <w:pStyle w:val="27"/>
      </w:pPr>
      <w:r>
        <w:t>10. 项目名称  罗河社区工作经费和党组织服务群众专项经费</w:t>
      </w:r>
    </w:p>
    <w:p>
      <w:pPr>
        <w:pStyle w:val="27"/>
      </w:pPr>
      <w:r>
        <w:t>绩效目标   开展具有罗河社区特色的各类活动，致力于为罗河社区居民营造舒适、温馨、文明、和谐的社区氛围</w:t>
      </w:r>
    </w:p>
    <w:p>
      <w:pPr>
        <w:pStyle w:val="27"/>
      </w:pPr>
      <w:r>
        <w:t>11. 项目名称  河西社区工作经费和党组织服务群众专项经费</w:t>
      </w:r>
    </w:p>
    <w:p>
      <w:pPr>
        <w:pStyle w:val="27"/>
      </w:pPr>
      <w:r>
        <w:t>绩效目标  开展具有河西社区特色的各类活动，致力于为河西社区居民营造舒适、温馨、美好的社区氛围，从而夯实基层治理根基，打造共建共治共享的社会治理格局。</w:t>
      </w:r>
    </w:p>
    <w:p>
      <w:pPr>
        <w:pStyle w:val="27"/>
      </w:pPr>
      <w:r>
        <w:t>12. 项目名称  南张堡社区工作经费和党组织服务群众专项经费</w:t>
      </w:r>
    </w:p>
    <w:p>
      <w:pPr>
        <w:pStyle w:val="27"/>
      </w:pPr>
      <w:r>
        <w:t xml:space="preserve">绩效目标  </w:t>
      </w:r>
      <w:r>
        <w:rPr>
          <w:rFonts w:hint="eastAsia"/>
          <w:lang w:eastAsia="zh-CN"/>
        </w:rPr>
        <w:t>开展</w:t>
      </w:r>
      <w:r>
        <w:t>容东</w:t>
      </w:r>
      <w:r>
        <w:rPr>
          <w:rFonts w:hint="eastAsia"/>
          <w:lang w:eastAsia="zh-CN"/>
        </w:rPr>
        <w:t>社区</w:t>
      </w:r>
      <w:r>
        <w:t>特色活动，致力于为容东社区居民营造舒适、温馨、美好的社区氛围，从而夯实基层治理根基，打造共建共治共享的社会治理格局</w:t>
      </w:r>
    </w:p>
    <w:p>
      <w:pPr>
        <w:pStyle w:val="27"/>
      </w:pPr>
      <w:r>
        <w:t>13. 项目名称  兴安社区工作经费和党组织服务群众专项经费</w:t>
      </w:r>
    </w:p>
    <w:p>
      <w:pPr>
        <w:pStyle w:val="27"/>
      </w:pPr>
      <w:r>
        <w:t>绩效目标  举办各类特色活动，着力构建“心向往之”美好社区，打造共建共享的美好新区生活。着力打造特色社区，完善社区基础设施建设，对标示范社区，学习借鉴优质社区经验做法,推动社区服务水平、处理能力提升，打造居民心目中舒适社区氛围。</w:t>
      </w:r>
    </w:p>
    <w:p>
      <w:pPr>
        <w:pStyle w:val="27"/>
      </w:pPr>
      <w:r>
        <w:t>14. 项目名称  八于社区工作经费和党组织服务群众专项经费</w:t>
      </w:r>
    </w:p>
    <w:p>
      <w:pPr>
        <w:pStyle w:val="27"/>
      </w:pPr>
      <w:r>
        <w:t>绩效目标  维持社区党群服务中心的正常运转，提高设施硬件标准，集党建、办公、服务功能于一体。提高软件布置，创造舒适、温馨的党群环境，在新装修的基础上，创新表达、展示党群服务中心工作主题，按照中办文件要求构建打造覆盖广泛、集约高效的党群共同园地。</w:t>
      </w:r>
    </w:p>
    <w:p>
      <w:pPr>
        <w:pStyle w:val="27"/>
      </w:pPr>
      <w:r>
        <w:t>15. 项目名称  东西孙社区工作经费和党组织服务群众专项经费</w:t>
      </w:r>
    </w:p>
    <w:p>
      <w:pPr>
        <w:pStyle w:val="27"/>
      </w:pPr>
      <w:r>
        <w:t>绩效目标  维持社区党群服务中心的正常运转，提高设施硬件标准，集党建、办公、服务功能于一体。提高软件布置，创造舒适、温馨的党群环境，提高群众归属感、获得感、幸福感。</w:t>
      </w:r>
    </w:p>
    <w:p>
      <w:pPr>
        <w:pStyle w:val="27"/>
      </w:pPr>
      <w:r>
        <w:t>16. 项目名称  南文社区工作经费和党组织服务群众专项经费</w:t>
      </w:r>
    </w:p>
    <w:p>
      <w:pPr>
        <w:pStyle w:val="27"/>
      </w:pPr>
      <w:r>
        <w:t>绩效目标  抓重点促创新,以理顺体制机制、创新载体平台等为主要内容,加快城市基层党建示范社区建设,打造新区、全省乃至全国有影响力的先进典型社区</w:t>
      </w:r>
    </w:p>
    <w:p>
      <w:pPr>
        <w:pStyle w:val="27"/>
      </w:pPr>
      <w:r>
        <w:t>17. 项目名称  南文营社区工作经费和党组织服务群众专项经费</w:t>
      </w:r>
    </w:p>
    <w:p>
      <w:pPr>
        <w:pStyle w:val="27"/>
      </w:pPr>
      <w:r>
        <w:t>绩效目标  抓重点促创新,以理顺体制机制、创新载体平台等为主要内容,加快城市基层党建示范社区建设,打造新区、全省乃至全国有影响力的先进典型社区</w:t>
      </w:r>
    </w:p>
    <w:p>
      <w:pPr>
        <w:pStyle w:val="27"/>
      </w:pPr>
      <w:r>
        <w:t>18. 项目名称  槐香社区工作经费和党组织服务群众专项经费</w:t>
      </w:r>
    </w:p>
    <w:p>
      <w:pPr>
        <w:pStyle w:val="27"/>
      </w:pPr>
      <w:r>
        <w:t>绩效目标  维持社区党群服务中心的正常运转，提高设施硬件标准，集党建、办公、服务功能于一体。提高软件布置，创造舒适、温馨的党群环境，提高群众归属感、获得感、幸福感。</w:t>
      </w:r>
    </w:p>
    <w:p>
      <w:pPr>
        <w:pStyle w:val="27"/>
      </w:pPr>
      <w:r>
        <w:t>19. 项目名称  容德南社区工作经费和党组织服务群众专项经费</w:t>
      </w:r>
    </w:p>
    <w:p>
      <w:pPr>
        <w:pStyle w:val="27"/>
      </w:pPr>
      <w:r>
        <w:t>绩效目标   维持社区党群服务中心的正常运转，提高设施硬件标准，集党建、办公、服务功能于一体。提高软件布置，创造舒适、温馨的党群环境，提高群众归属感、获得感、幸福感。　</w:t>
      </w:r>
    </w:p>
    <w:p>
      <w:pPr>
        <w:pStyle w:val="27"/>
      </w:pPr>
      <w:r>
        <w:t>20. 项目名称  容德北社区工作经费和党组织服务群众专项经费</w:t>
      </w:r>
    </w:p>
    <w:p>
      <w:pPr>
        <w:pStyle w:val="27"/>
      </w:pPr>
      <w:r>
        <w:t>绩效目标   维持社区党群服务中心的正常运转，提高设施硬件标准，集党建、办公、服务功能于一体。提高软件布置，创造舒适、温馨的党群环境，提高群众归属感、获得感、幸福感。</w:t>
      </w:r>
    </w:p>
    <w:p>
      <w:pPr>
        <w:pStyle w:val="27"/>
      </w:pPr>
      <w:r>
        <w:t>21. 项目名称  悦容社区工作经费和党组织服务群众专项经费</w:t>
      </w:r>
    </w:p>
    <w:p>
      <w:pPr>
        <w:pStyle w:val="27"/>
      </w:pPr>
      <w:r>
        <w:t xml:space="preserve">绩效目标   </w:t>
      </w:r>
      <w:r>
        <w:rPr>
          <w:rFonts w:hint="eastAsia"/>
          <w:lang w:eastAsia="zh-CN"/>
        </w:rPr>
        <w:t>努力提升雄安新区居民、企业的幸福感，努力打造群众、企业满意的服务窗口，不断深化服务措施，延伸便民、便企服务渠道，发挥社区工作实效，从小事入手，主动上门服务，千方百计为群众、企业解难事、办实事、做好事。</w:t>
      </w:r>
      <w:r>
        <w:t>　　</w:t>
      </w:r>
    </w:p>
    <w:p>
      <w:pPr>
        <w:pStyle w:val="27"/>
      </w:pPr>
      <w:r>
        <w:t>22. 项目名称  金湖社区工作经费和党组织服务群众专项经费</w:t>
      </w:r>
    </w:p>
    <w:p>
      <w:pPr>
        <w:pStyle w:val="27"/>
      </w:pPr>
      <w:r>
        <w:t xml:space="preserve">绩效目标   </w:t>
      </w:r>
      <w:r>
        <w:rPr>
          <w:rFonts w:hint="eastAsia"/>
          <w:lang w:eastAsia="zh-CN"/>
        </w:rPr>
        <w:t>努力提升雄安新区居民、企业的幸福感，努力打造群众、企业满意的服务窗口，不断深化服务措施，延伸便民、便企服务渠道，发挥社区工作实效，从小事入手，主动上门服务，千方百计为群众、企业解难事、办实事、做好事。</w:t>
      </w:r>
      <w:r>
        <w:t>　</w:t>
      </w:r>
    </w:p>
    <w:p>
      <w:pPr>
        <w:pStyle w:val="27"/>
      </w:pPr>
      <w:r>
        <w:t>23. 项目名称  秋朗社区工作经费和党组织服务群众专项经费</w:t>
      </w:r>
    </w:p>
    <w:p>
      <w:pPr>
        <w:pStyle w:val="27"/>
      </w:pPr>
      <w:r>
        <w:t xml:space="preserve">绩效目标   </w:t>
      </w:r>
      <w:r>
        <w:rPr>
          <w:rFonts w:hint="eastAsia"/>
          <w:lang w:eastAsia="zh-CN"/>
        </w:rPr>
        <w:t>努力提升雄安新区居民、企业的幸福感，努力打造群众、企业满意的服务窗口，不断深化服务措施，延伸便民、便企服务渠道，发挥社区工作实效，从小事入手，主动上门服务，千方百计为群众、企业解难事、办实事、做好事。</w:t>
      </w:r>
    </w:p>
    <w:p>
      <w:pPr>
        <w:pStyle w:val="27"/>
      </w:pPr>
      <w:r>
        <w:t>24. 项目名称  春明南社区工作经费和党组织服务群众专项经费</w:t>
      </w:r>
    </w:p>
    <w:p>
      <w:pPr>
        <w:pStyle w:val="27"/>
      </w:pPr>
      <w:r>
        <w:t>绩效目标   开展具有春明南社区特色的各类活动，致力于为春明南社区居民营造舒适、温馨、美好的社区氛围，从而夯实基层治理根基，打造共建共治共享的社会治理格局。</w:t>
      </w:r>
    </w:p>
    <w:p>
      <w:pPr>
        <w:pStyle w:val="27"/>
      </w:pPr>
      <w:r>
        <w:t>25. 项目名称  春明北社区工作经费和党组织服务群众专项经费</w:t>
      </w:r>
    </w:p>
    <w:p>
      <w:pPr>
        <w:pStyle w:val="27"/>
      </w:pPr>
      <w:r>
        <w:t>绩效目标   开展具有春明北社区特色的各类活动，致力于为春明北社区居民营造舒适、温馨、美好的社区氛围，从而夯实基层治理根基，打造共建共治共享的社会治理格局。</w:t>
      </w:r>
    </w:p>
    <w:p>
      <w:pPr>
        <w:pStyle w:val="27"/>
      </w:pPr>
      <w:r>
        <w:t>26. 项目名称  张市社区工作经费和党组织服务群众专项经费</w:t>
      </w:r>
    </w:p>
    <w:p>
      <w:pPr>
        <w:pStyle w:val="27"/>
      </w:pPr>
      <w:r>
        <w:t>绩效目标   开展具有张市社区特色的各类活动，致力于为张市社区居民营造舒适、温馨、美好的社区氛围，从而夯实基层治理根基，打造共建共治共享的社会治理格局。</w:t>
      </w:r>
    </w:p>
    <w:p>
      <w:pPr>
        <w:ind w:firstLine="560" w:firstLineChars="200"/>
        <w:jc w:val="both"/>
        <w:outlineLvl w:val="0"/>
        <w:rPr>
          <w:rFonts w:eastAsia="方正仿宋_GBK"/>
          <w:sz w:val="28"/>
        </w:rPr>
      </w:pPr>
      <w:r>
        <w:rPr>
          <w:rFonts w:hint="eastAsia" w:eastAsia="方正仿宋_GBK"/>
          <w:sz w:val="28"/>
          <w:lang w:eastAsia="zh-CN"/>
        </w:rPr>
        <w:t>27</w:t>
      </w:r>
      <w:r>
        <w:rPr>
          <w:rFonts w:eastAsia="方正仿宋_GBK"/>
          <w:sz w:val="28"/>
        </w:rPr>
        <w:t>. 项目名称</w:t>
      </w:r>
      <w:r>
        <w:rPr>
          <w:rFonts w:hint="eastAsia" w:eastAsia="方正仿宋_GBK"/>
          <w:sz w:val="28"/>
          <w:lang w:eastAsia="zh-CN"/>
        </w:rPr>
        <w:t xml:space="preserve">  容东管委会激励社区工作经费</w:t>
      </w:r>
    </w:p>
    <w:p>
      <w:pPr>
        <w:pStyle w:val="27"/>
        <w:rPr>
          <w:lang w:eastAsia="zh-CN"/>
        </w:rPr>
      </w:pPr>
      <w:r>
        <w:t xml:space="preserve">绩效目标   </w:t>
      </w:r>
      <w:r>
        <w:rPr>
          <w:rFonts w:hint="eastAsia"/>
          <w:lang w:eastAsia="zh-CN"/>
        </w:rPr>
        <w:t>激励容东管委会社区工作成功开展</w:t>
      </w:r>
      <w:r>
        <w:rPr>
          <w:rFonts w:hint="eastAsia"/>
        </w:rPr>
        <w:t>　</w:t>
      </w:r>
    </w:p>
    <w:p>
      <w:pPr>
        <w:pStyle w:val="27"/>
      </w:pPr>
      <w:r>
        <w:rPr>
          <w:rFonts w:hint="eastAsia"/>
          <w:lang w:eastAsia="zh-CN"/>
        </w:rPr>
        <w:t>28</w:t>
      </w:r>
      <w:r>
        <w:t>. 项目名称</w:t>
      </w:r>
      <w:r>
        <w:rPr>
          <w:rFonts w:hint="eastAsia"/>
          <w:lang w:eastAsia="zh-CN"/>
        </w:rPr>
        <w:t xml:space="preserve">  容东片区兴安社区卫生服务中心事务经费项目</w:t>
      </w:r>
    </w:p>
    <w:p>
      <w:pPr>
        <w:pStyle w:val="27"/>
      </w:pPr>
      <w:r>
        <w:t xml:space="preserve">绩效目标  </w:t>
      </w:r>
      <w:r>
        <w:rPr>
          <w:rFonts w:hint="eastAsia"/>
          <w:lang w:eastAsia="zh-CN"/>
        </w:rPr>
        <w:t>进一步完善容东片区医疗卫生服务体系，推进医疗卫生中国式现代化雄安场景落地容东；创新发展现代化、智慧化医疗卫生服务，全面提升工作效率；为群众提供高质量基本医疗和基本公共卫生服务，提高群众服务满意度和社会影响度。</w:t>
      </w:r>
    </w:p>
    <w:p>
      <w:pPr>
        <w:pStyle w:val="27"/>
      </w:pPr>
      <w:r>
        <w:rPr>
          <w:rFonts w:hint="eastAsia"/>
          <w:lang w:eastAsia="zh-CN"/>
        </w:rPr>
        <w:t>29</w:t>
      </w:r>
      <w:r>
        <w:t>. 项目名称</w:t>
      </w:r>
      <w:r>
        <w:rPr>
          <w:rFonts w:hint="eastAsia"/>
          <w:lang w:eastAsia="zh-CN"/>
        </w:rPr>
        <w:t xml:space="preserve">  容东就业服务中心运行保障经费</w:t>
      </w:r>
    </w:p>
    <w:p>
      <w:pPr>
        <w:pStyle w:val="27"/>
        <w:rPr>
          <w:lang w:eastAsia="zh-CN"/>
        </w:rPr>
      </w:pPr>
      <w:r>
        <w:t xml:space="preserve">绩效目标  </w:t>
      </w:r>
      <w:r>
        <w:rPr>
          <w:rFonts w:hint="eastAsia"/>
        </w:rPr>
        <w:t>做好居民就业创业服务保障工作，营造干事创业的良好氛围</w:t>
      </w:r>
      <w:r>
        <w:rPr>
          <w:rFonts w:hint="eastAsia"/>
          <w:lang w:eastAsia="zh-CN"/>
        </w:rPr>
        <w:t>；做好人才服务保障工作和人力资源产业发展工作，服务新区“五新”目标。</w:t>
      </w:r>
    </w:p>
    <w:p>
      <w:pPr>
        <w:pStyle w:val="27"/>
      </w:pPr>
      <w:r>
        <w:rPr>
          <w:rFonts w:hint="eastAsia"/>
          <w:lang w:eastAsia="zh-CN"/>
        </w:rPr>
        <w:t>30</w:t>
      </w:r>
      <w:r>
        <w:rPr>
          <w:rFonts w:hint="eastAsia"/>
        </w:rPr>
        <w:t>. 项目名称  容东片区事业人员经费项目</w:t>
      </w:r>
    </w:p>
    <w:p>
      <w:pPr>
        <w:pStyle w:val="27"/>
      </w:pPr>
      <w:r>
        <w:rPr>
          <w:rFonts w:hint="eastAsia"/>
        </w:rPr>
        <w:t>绩效目标  以薪酬为激励手段，提高容东职工工作积极性，更好服务容东群众</w:t>
      </w:r>
    </w:p>
    <w:p>
      <w:pPr>
        <w:pStyle w:val="27"/>
      </w:pPr>
      <w:r>
        <w:rPr>
          <w:rFonts w:hint="eastAsia"/>
          <w:lang w:eastAsia="zh-CN"/>
        </w:rPr>
        <w:t>31</w:t>
      </w:r>
      <w:r>
        <w:rPr>
          <w:rFonts w:hint="eastAsia"/>
        </w:rPr>
        <w:t xml:space="preserve">. 项目名称 </w:t>
      </w:r>
      <w:r>
        <w:rPr>
          <w:rFonts w:hint="eastAsia"/>
          <w:lang w:eastAsia="zh-CN"/>
        </w:rPr>
        <w:t xml:space="preserve"> </w:t>
      </w:r>
      <w:r>
        <w:rPr>
          <w:rFonts w:hint="eastAsia"/>
        </w:rPr>
        <w:t>专职社区工作者薪酬待遇项目　</w:t>
      </w:r>
    </w:p>
    <w:p>
      <w:pPr>
        <w:pStyle w:val="27"/>
        <w:rPr>
          <w:lang w:eastAsia="zh-CN"/>
        </w:rPr>
      </w:pPr>
      <w:r>
        <w:rPr>
          <w:rFonts w:hint="eastAsia"/>
        </w:rPr>
        <w:t xml:space="preserve">绩效目标 </w:t>
      </w:r>
      <w:r>
        <w:rPr>
          <w:rFonts w:hint="eastAsia"/>
          <w:lang w:eastAsia="zh-CN"/>
        </w:rPr>
        <w:t xml:space="preserve"> </w:t>
      </w:r>
      <w:r>
        <w:rPr>
          <w:rFonts w:hint="eastAsia"/>
        </w:rPr>
        <w:t>提升社区治理水平，打造新区、全省乃至全国有影响力的先进典型社区</w:t>
      </w:r>
      <w:r>
        <w:rPr>
          <w:rFonts w:hint="eastAsia"/>
          <w:lang w:eastAsia="zh-CN"/>
        </w:rPr>
        <w:t>；</w:t>
      </w:r>
      <w:r>
        <w:t>完善社区工作人员体系建设</w:t>
      </w:r>
      <w:r>
        <w:rPr>
          <w:rFonts w:hint="eastAsia"/>
          <w:lang w:eastAsia="zh-CN"/>
        </w:rPr>
        <w:t>。</w:t>
      </w:r>
    </w:p>
    <w:p>
      <w:pPr>
        <w:pStyle w:val="27"/>
      </w:pPr>
      <w:r>
        <w:rPr>
          <w:rFonts w:hint="eastAsia"/>
          <w:lang w:eastAsia="zh-CN"/>
        </w:rPr>
        <w:t>32</w:t>
      </w:r>
      <w:r>
        <w:rPr>
          <w:rFonts w:hint="eastAsia"/>
        </w:rPr>
        <w:t xml:space="preserve">. 项目名称 </w:t>
      </w:r>
      <w:r>
        <w:rPr>
          <w:rFonts w:hint="eastAsia"/>
          <w:lang w:eastAsia="zh-CN"/>
        </w:rPr>
        <w:t xml:space="preserve"> </w:t>
      </w:r>
      <w:r>
        <w:rPr>
          <w:rFonts w:hint="eastAsia"/>
        </w:rPr>
        <w:t>综合执法人员2024年薪酬保障项目　</w:t>
      </w:r>
    </w:p>
    <w:p>
      <w:pPr>
        <w:pStyle w:val="27"/>
        <w:rPr>
          <w:lang w:eastAsia="zh-CN"/>
        </w:rPr>
      </w:pPr>
      <w:r>
        <w:rPr>
          <w:rFonts w:hint="eastAsia"/>
        </w:rPr>
        <w:t xml:space="preserve">绩效目标 </w:t>
      </w:r>
      <w:r>
        <w:rPr>
          <w:rFonts w:hint="eastAsia"/>
          <w:lang w:eastAsia="zh-CN"/>
        </w:rPr>
        <w:t xml:space="preserve"> 做好综合执法队伍人员的工资保障，加强综合执法辅助人员队伍管理，建立健全绩效考核激励机制，充分调动队员工作积极性，提高工作效能；</w:t>
      </w:r>
      <w:r>
        <w:rPr>
          <w:lang w:eastAsia="zh-Hans"/>
        </w:rPr>
        <w:t>全面提高容东片区城市管理水平，</w:t>
      </w:r>
      <w:r>
        <w:rPr>
          <w:rFonts w:hint="eastAsia"/>
          <w:lang w:eastAsia="zh-CN"/>
        </w:rPr>
        <w:t>做好智慧化城市管理工作，</w:t>
      </w:r>
      <w:r>
        <w:rPr>
          <w:lang w:eastAsia="zh-Hans"/>
        </w:rPr>
        <w:t>努力提升容东片区城市形象，全力营造舒适、和谐、安全的居住环境</w:t>
      </w:r>
      <w:r>
        <w:rPr>
          <w:rFonts w:hint="eastAsia"/>
          <w:lang w:eastAsia="zh-CN"/>
        </w:rPr>
        <w:t>。</w:t>
      </w:r>
    </w:p>
    <w:p>
      <w:pPr>
        <w:pStyle w:val="27"/>
      </w:pPr>
      <w:r>
        <w:rPr>
          <w:rFonts w:hint="eastAsia"/>
          <w:lang w:eastAsia="zh-CN"/>
        </w:rPr>
        <w:t>33</w:t>
      </w:r>
      <w:r>
        <w:rPr>
          <w:rFonts w:hint="eastAsia"/>
        </w:rPr>
        <w:t xml:space="preserve">. 项目名称 </w:t>
      </w:r>
      <w:r>
        <w:rPr>
          <w:rFonts w:hint="eastAsia"/>
          <w:lang w:eastAsia="zh-CN"/>
        </w:rPr>
        <w:t xml:space="preserve"> </w:t>
      </w:r>
      <w:r>
        <w:rPr>
          <w:rFonts w:hint="eastAsia"/>
        </w:rPr>
        <w:t>容东片区兴安社区卫生服务中心辅助人员经费项目　</w:t>
      </w:r>
    </w:p>
    <w:p>
      <w:pPr>
        <w:pStyle w:val="27"/>
      </w:pPr>
      <w:r>
        <w:rPr>
          <w:rFonts w:hint="eastAsia"/>
        </w:rPr>
        <w:t xml:space="preserve">绩效目标 </w:t>
      </w:r>
      <w:r>
        <w:rPr>
          <w:rFonts w:hint="eastAsia"/>
          <w:lang w:eastAsia="zh-CN"/>
        </w:rPr>
        <w:t xml:space="preserve"> 进一步完善容东片区医疗卫生服务体系，推进医疗卫生中国式现代化雄安场景落地容东；创新发展现代化、智慧化医疗卫生服务，全面提升工作效率；为群众提供高质量基本医疗和基本公共卫生服务，提高群众服务满意度和社会影响度。</w:t>
      </w:r>
    </w:p>
    <w:p>
      <w:pPr>
        <w:pStyle w:val="27"/>
      </w:pPr>
      <w:r>
        <w:rPr>
          <w:rFonts w:hint="eastAsia"/>
          <w:lang w:eastAsia="zh-CN"/>
        </w:rPr>
        <w:t>34</w:t>
      </w:r>
      <w:r>
        <w:rPr>
          <w:rFonts w:hint="eastAsia"/>
        </w:rPr>
        <w:t xml:space="preserve">. 项目名称 </w:t>
      </w:r>
      <w:r>
        <w:rPr>
          <w:rFonts w:hint="eastAsia"/>
          <w:lang w:eastAsia="zh-CN"/>
        </w:rPr>
        <w:t xml:space="preserve"> </w:t>
      </w:r>
      <w:r>
        <w:rPr>
          <w:rFonts w:hint="eastAsia"/>
        </w:rPr>
        <w:t>容东城市运营管理服务中心辅助人员2024年薪酬保障项目　</w:t>
      </w:r>
    </w:p>
    <w:p>
      <w:pPr>
        <w:pStyle w:val="27"/>
      </w:pPr>
      <w:r>
        <w:rPr>
          <w:rFonts w:hint="eastAsia"/>
        </w:rPr>
        <w:t xml:space="preserve">绩效目标 </w:t>
      </w:r>
      <w:r>
        <w:rPr>
          <w:rFonts w:hint="eastAsia"/>
          <w:lang w:eastAsia="zh-CN"/>
        </w:rPr>
        <w:t xml:space="preserve"> 做好人员的工资保障，加强队伍管理，建立健全绩效考核激励机制，充分调动人员工作积极性，提高工作效能；全面提高容东片区城市管理水平，做好智慧化城市管理工作，努力提升容东片区城市形象，全力营造舒适、和谐、安全的居住环境；</w:t>
      </w:r>
    </w:p>
    <w:p>
      <w:pPr>
        <w:pStyle w:val="27"/>
      </w:pPr>
      <w:r>
        <w:rPr>
          <w:rFonts w:hint="eastAsia"/>
        </w:rPr>
        <w:t>3</w:t>
      </w:r>
      <w:r>
        <w:rPr>
          <w:rFonts w:hint="eastAsia"/>
          <w:lang w:eastAsia="zh-CN"/>
        </w:rPr>
        <w:t>5</w:t>
      </w:r>
      <w:r>
        <w:rPr>
          <w:rFonts w:hint="eastAsia"/>
        </w:rPr>
        <w:t>. 项目名称  容东管委会专职社区工作者人事档案管理项目　</w:t>
      </w:r>
    </w:p>
    <w:p>
      <w:pPr>
        <w:pStyle w:val="27"/>
      </w:pPr>
      <w:r>
        <w:rPr>
          <w:rFonts w:hint="eastAsia"/>
        </w:rPr>
        <w:t>绩效目标  加强对专职社区工作者人事档案管理，进一步激发专职社区工作积极性。</w:t>
      </w:r>
    </w:p>
    <w:p>
      <w:pPr>
        <w:pStyle w:val="27"/>
        <w:rPr>
          <w:lang w:eastAsia="zh-CN"/>
        </w:rPr>
      </w:pPr>
      <w:r>
        <w:rPr>
          <w:rFonts w:hint="eastAsia"/>
          <w:lang w:eastAsia="zh-CN"/>
        </w:rPr>
        <w:t>36</w:t>
      </w:r>
      <w:r>
        <w:t>. 项目名称  廉洁容东建设</w:t>
      </w:r>
      <w:r>
        <w:rPr>
          <w:rFonts w:hint="eastAsia"/>
          <w:lang w:eastAsia="zh-CN"/>
        </w:rPr>
        <w:t>经费</w:t>
      </w:r>
    </w:p>
    <w:p>
      <w:pPr>
        <w:pStyle w:val="27"/>
      </w:pPr>
      <w:r>
        <w:t xml:space="preserve">绩效目标   </w:t>
      </w:r>
      <w:r>
        <w:rPr>
          <w:rFonts w:hint="eastAsia"/>
        </w:rPr>
        <w:t>宣传廉洁文化，营造崇廉尚廉的社会氛围，全面加强廉洁容东建设。</w:t>
      </w:r>
    </w:p>
    <w:p>
      <w:pPr>
        <w:pStyle w:val="27"/>
      </w:pPr>
      <w:r>
        <w:rPr>
          <w:rFonts w:hint="eastAsia"/>
          <w:lang w:eastAsia="zh-CN"/>
        </w:rPr>
        <w:t>37</w:t>
      </w:r>
      <w:r>
        <w:t>. 项目名称  审计工作项目</w:t>
      </w:r>
    </w:p>
    <w:p>
      <w:pPr>
        <w:pStyle w:val="27"/>
        <w:rPr>
          <w:lang w:eastAsia="zh-CN"/>
        </w:rPr>
      </w:pPr>
      <w:r>
        <w:t>绩效目标   做实内部审计工作，保证资金合理合规使用</w:t>
      </w:r>
      <w:r>
        <w:rPr>
          <w:rFonts w:hint="eastAsia"/>
          <w:lang w:eastAsia="zh-CN"/>
        </w:rPr>
        <w:t>。</w:t>
      </w:r>
    </w:p>
    <w:p>
      <w:pPr>
        <w:pStyle w:val="27"/>
      </w:pPr>
      <w:r>
        <w:rPr>
          <w:rFonts w:hint="eastAsia"/>
          <w:lang w:eastAsia="zh-CN"/>
        </w:rPr>
        <w:t>38</w:t>
      </w:r>
      <w:r>
        <w:t>. 项目名称  群团组织建设　</w:t>
      </w:r>
    </w:p>
    <w:p>
      <w:pPr>
        <w:pStyle w:val="27"/>
        <w:rPr>
          <w:lang w:eastAsia="zh-CN"/>
        </w:rPr>
      </w:pPr>
      <w:r>
        <w:t>绩效目标  以加强党的执政能力建设为着重点，全面推进基层群团组织建设，提升容东片区内妇女、青年的凝聚力，共建家园，关心关爱职工，营造和谐幸福的工作氛围</w:t>
      </w:r>
      <w:r>
        <w:rPr>
          <w:rFonts w:hint="eastAsia"/>
          <w:lang w:eastAsia="zh-CN"/>
        </w:rPr>
        <w:t>。</w:t>
      </w:r>
    </w:p>
    <w:p>
      <w:pPr>
        <w:pStyle w:val="27"/>
      </w:pPr>
      <w:r>
        <w:t>3</w:t>
      </w:r>
      <w:r>
        <w:rPr>
          <w:rFonts w:hint="eastAsia"/>
          <w:lang w:eastAsia="zh-CN"/>
        </w:rPr>
        <w:t>9</w:t>
      </w:r>
      <w:r>
        <w:t>. 项目名称  党建工作经费</w:t>
      </w:r>
    </w:p>
    <w:p>
      <w:pPr>
        <w:pStyle w:val="27"/>
      </w:pPr>
      <w:r>
        <w:t>绩效目标  打造优质党员活动阵地、开展党建活动，充分发挥基层党组织作用。保障容东片区人大代表之家、政协委员之家日常工作正常进行，充分发挥人大代表、政协委员联系群众，反映民生作用。</w:t>
      </w:r>
    </w:p>
    <w:p>
      <w:pPr>
        <w:pStyle w:val="27"/>
      </w:pPr>
      <w:r>
        <w:rPr>
          <w:rFonts w:hint="eastAsia"/>
          <w:lang w:eastAsia="zh-CN"/>
        </w:rPr>
        <w:t>40</w:t>
      </w:r>
      <w:r>
        <w:t>. 项目名称  思想宣传项目</w:t>
      </w:r>
    </w:p>
    <w:p>
      <w:pPr>
        <w:pStyle w:val="27"/>
        <w:rPr>
          <w:lang w:eastAsia="zh-CN"/>
        </w:rPr>
      </w:pPr>
      <w:r>
        <w:t>绩效目标  加强容东片区宣传思想文化工作和精神文明建设，组织居民和驻区单位开展多种形式的社会主义精神文明建设创建活动</w:t>
      </w:r>
      <w:r>
        <w:rPr>
          <w:rFonts w:hint="eastAsia"/>
          <w:lang w:eastAsia="zh-CN"/>
        </w:rPr>
        <w:t>。</w:t>
      </w:r>
    </w:p>
    <w:p>
      <w:pPr>
        <w:pStyle w:val="27"/>
      </w:pPr>
      <w:r>
        <w:rPr>
          <w:rFonts w:hint="eastAsia"/>
          <w:lang w:eastAsia="zh-CN"/>
        </w:rPr>
        <w:t>41</w:t>
      </w:r>
      <w:r>
        <w:t>. 项目名称  精神文明创建项目</w:t>
      </w:r>
    </w:p>
    <w:p>
      <w:pPr>
        <w:pStyle w:val="27"/>
        <w:rPr>
          <w:lang w:eastAsia="zh-CN"/>
        </w:rPr>
      </w:pPr>
      <w:r>
        <w:t>绩效目标  加强容东片区精神文明建设，组织居民和驻区单位开展多种形式的精神文明建设创建活动</w:t>
      </w:r>
      <w:r>
        <w:rPr>
          <w:rFonts w:hint="eastAsia"/>
          <w:lang w:eastAsia="zh-CN"/>
        </w:rPr>
        <w:t>。</w:t>
      </w:r>
    </w:p>
    <w:p>
      <w:pPr>
        <w:pStyle w:val="27"/>
      </w:pPr>
      <w:r>
        <w:rPr>
          <w:rFonts w:hint="eastAsia"/>
          <w:lang w:eastAsia="zh-CN"/>
        </w:rPr>
        <w:t>42</w:t>
      </w:r>
      <w:r>
        <w:t xml:space="preserve">. 项目名称  </w:t>
      </w:r>
      <w:r>
        <w:rPr>
          <w:rFonts w:hint="eastAsia"/>
        </w:rPr>
        <w:t>容东管委会河道景观亮化项目</w:t>
      </w:r>
    </w:p>
    <w:p>
      <w:pPr>
        <w:pStyle w:val="27"/>
      </w:pPr>
      <w:r>
        <w:t xml:space="preserve">绩效目标  </w:t>
      </w:r>
      <w:r>
        <w:rPr>
          <w:rFonts w:hint="eastAsia"/>
        </w:rPr>
        <w:t>为进一步提升容东片区城市品位和形象，强化城市景观亮化，推进中国式现代化雄安场景加快落地容东。</w:t>
      </w:r>
    </w:p>
    <w:p>
      <w:pPr>
        <w:pStyle w:val="27"/>
        <w:rPr>
          <w:lang w:eastAsia="zh-CN"/>
        </w:rPr>
      </w:pPr>
      <w:r>
        <w:rPr>
          <w:rFonts w:hint="eastAsia"/>
          <w:lang w:eastAsia="zh-CN"/>
        </w:rPr>
        <w:t>4</w:t>
      </w:r>
      <w:r>
        <w:t>3. 项目名称  培训</w:t>
      </w:r>
      <w:r>
        <w:rPr>
          <w:rFonts w:hint="eastAsia"/>
          <w:lang w:eastAsia="zh-CN"/>
        </w:rPr>
        <w:t>经费</w:t>
      </w:r>
    </w:p>
    <w:p>
      <w:pPr>
        <w:pStyle w:val="27"/>
        <w:rPr>
          <w:lang w:eastAsia="zh-CN"/>
        </w:rPr>
      </w:pPr>
      <w:r>
        <w:t>绩效目标  提升职工业务能力水平，规范职工工作作风</w:t>
      </w:r>
      <w:r>
        <w:rPr>
          <w:rFonts w:hint="eastAsia"/>
          <w:lang w:eastAsia="zh-CN"/>
        </w:rPr>
        <w:t>。</w:t>
      </w:r>
    </w:p>
    <w:p>
      <w:pPr>
        <w:pStyle w:val="27"/>
      </w:pPr>
      <w:r>
        <w:rPr>
          <w:rFonts w:hint="eastAsia"/>
          <w:lang w:eastAsia="zh-CN"/>
        </w:rPr>
        <w:t>4</w:t>
      </w:r>
      <w:r>
        <w:t xml:space="preserve">4. 项目名称  </w:t>
      </w:r>
      <w:r>
        <w:rPr>
          <w:rFonts w:hint="eastAsia"/>
        </w:rPr>
        <w:t>容东文体综合项目</w:t>
      </w:r>
      <w:r>
        <w:t>　</w:t>
      </w:r>
    </w:p>
    <w:p>
      <w:pPr>
        <w:pStyle w:val="27"/>
        <w:rPr>
          <w:lang w:eastAsia="zh-CN"/>
        </w:rPr>
      </w:pPr>
      <w:r>
        <w:t xml:space="preserve">绩效目标  </w:t>
      </w:r>
      <w:r>
        <w:rPr>
          <w:rFonts w:hint="eastAsia"/>
        </w:rPr>
        <w:t>打造容东片区全民健身赛事品牌</w:t>
      </w:r>
      <w:r>
        <w:rPr>
          <w:rFonts w:hint="eastAsia"/>
          <w:lang w:eastAsia="zh-CN"/>
        </w:rPr>
        <w:t>；促进群众积极参与体育活动热情，增强国民体质；举办容东群众喜闻乐见的文化活动，营造良好的文化惠民氛围。</w:t>
      </w:r>
    </w:p>
    <w:p>
      <w:pPr>
        <w:pStyle w:val="27"/>
      </w:pPr>
      <w:r>
        <w:rPr>
          <w:rFonts w:hint="eastAsia"/>
          <w:lang w:eastAsia="zh-CN"/>
        </w:rPr>
        <w:t>4</w:t>
      </w:r>
      <w:r>
        <w:t xml:space="preserve">5. 项目名称  </w:t>
      </w:r>
      <w:r>
        <w:rPr>
          <w:rFonts w:hint="eastAsia"/>
        </w:rPr>
        <w:t>公共服务设施养护项目经费</w:t>
      </w:r>
    </w:p>
    <w:p>
      <w:pPr>
        <w:pStyle w:val="27"/>
      </w:pPr>
      <w:r>
        <w:t>绩效目标</w:t>
      </w:r>
      <w:r>
        <w:rPr>
          <w:rFonts w:hint="eastAsia"/>
          <w:lang w:eastAsia="zh-CN"/>
        </w:rPr>
        <w:t xml:space="preserve"> </w:t>
      </w:r>
      <w:r>
        <w:t xml:space="preserve"> </w:t>
      </w:r>
      <w:r>
        <w:rPr>
          <w:rFonts w:hint="eastAsia"/>
        </w:rPr>
        <w:t>保证设施完好和整洁</w:t>
      </w:r>
    </w:p>
    <w:p>
      <w:pPr>
        <w:pStyle w:val="27"/>
      </w:pPr>
      <w:r>
        <w:rPr>
          <w:rFonts w:hint="eastAsia"/>
          <w:lang w:eastAsia="zh-CN"/>
        </w:rPr>
        <w:t>4</w:t>
      </w:r>
      <w:r>
        <w:t xml:space="preserve">6. 项目名称  </w:t>
      </w:r>
      <w:r>
        <w:rPr>
          <w:rFonts w:hint="eastAsia"/>
        </w:rPr>
        <w:t>容东公共服务高质量示范样板打造经费</w:t>
      </w:r>
    </w:p>
    <w:p>
      <w:pPr>
        <w:pStyle w:val="27"/>
      </w:pPr>
      <w:r>
        <w:t xml:space="preserve">绩效目标  </w:t>
      </w:r>
      <w:r>
        <w:rPr>
          <w:rFonts w:hint="eastAsia"/>
        </w:rPr>
        <w:t>打造高质量示范样板场景，总结经验，引进多元化公共服务供给主体，丰富公共服务产品提供，盘活公共服务设施。</w:t>
      </w:r>
    </w:p>
    <w:p>
      <w:pPr>
        <w:pStyle w:val="27"/>
      </w:pPr>
      <w:r>
        <w:rPr>
          <w:rFonts w:hint="eastAsia"/>
          <w:lang w:eastAsia="zh-CN"/>
        </w:rPr>
        <w:t>4</w:t>
      </w:r>
      <w:r>
        <w:t xml:space="preserve">7. 项目名称  </w:t>
      </w:r>
      <w:r>
        <w:rPr>
          <w:rFonts w:hint="eastAsia"/>
        </w:rPr>
        <w:t>政务服务自助办项目</w:t>
      </w:r>
    </w:p>
    <w:p>
      <w:pPr>
        <w:pStyle w:val="27"/>
      </w:pPr>
      <w:r>
        <w:t xml:space="preserve">绩效目标  </w:t>
      </w:r>
      <w:r>
        <w:rPr>
          <w:rFonts w:hint="eastAsia"/>
        </w:rPr>
        <w:t>方便群众就近自助办理相关政务服务事项</w:t>
      </w:r>
    </w:p>
    <w:p>
      <w:pPr>
        <w:pStyle w:val="27"/>
      </w:pPr>
      <w:r>
        <w:rPr>
          <w:rFonts w:hint="eastAsia"/>
          <w:lang w:eastAsia="zh-CN"/>
        </w:rPr>
        <w:t>48</w:t>
      </w:r>
      <w:r>
        <w:t xml:space="preserve">. 项目名称  </w:t>
      </w:r>
      <w:r>
        <w:rPr>
          <w:rFonts w:hint="eastAsia"/>
        </w:rPr>
        <w:t>民政对象服务经费</w:t>
      </w:r>
    </w:p>
    <w:p>
      <w:pPr>
        <w:pStyle w:val="27"/>
        <w:rPr>
          <w:lang w:eastAsia="zh-CN"/>
        </w:rPr>
      </w:pPr>
      <w:r>
        <w:t xml:space="preserve">绩效目标  </w:t>
      </w:r>
      <w:r>
        <w:rPr>
          <w:rFonts w:hint="eastAsia"/>
        </w:rPr>
        <w:t>日常生活和重要节日期间，对各类特殊人群开展关心慰问</w:t>
      </w:r>
      <w:r>
        <w:rPr>
          <w:rFonts w:hint="eastAsia"/>
          <w:lang w:eastAsia="zh-CN"/>
        </w:rPr>
        <w:t>；提升老年人获得感、幸福感和安全感。</w:t>
      </w:r>
    </w:p>
    <w:p>
      <w:pPr>
        <w:pStyle w:val="27"/>
        <w:rPr>
          <w:lang w:eastAsia="zh-CN"/>
        </w:rPr>
      </w:pPr>
      <w:r>
        <w:rPr>
          <w:rFonts w:hint="eastAsia"/>
          <w:lang w:eastAsia="zh-CN"/>
        </w:rPr>
        <w:t>49. 项目名称  构建儿童友好型社区项目</w:t>
      </w:r>
    </w:p>
    <w:p>
      <w:pPr>
        <w:pStyle w:val="27"/>
        <w:rPr>
          <w:lang w:eastAsia="zh-CN"/>
        </w:rPr>
      </w:pPr>
      <w:r>
        <w:rPr>
          <w:rFonts w:hint="eastAsia"/>
          <w:lang w:eastAsia="zh-CN"/>
        </w:rPr>
        <w:t>绩效目标  营造儿童友好的社会环境</w:t>
      </w:r>
    </w:p>
    <w:p>
      <w:pPr>
        <w:pStyle w:val="27"/>
        <w:ind w:firstLineChars="200"/>
        <w:rPr>
          <w:lang w:eastAsia="zh-CN"/>
        </w:rPr>
      </w:pPr>
      <w:r>
        <w:rPr>
          <w:rFonts w:hint="eastAsia"/>
          <w:lang w:eastAsia="zh-CN"/>
        </w:rPr>
        <w:t>50. 项目名称  容东片区社会治理项目</w:t>
      </w:r>
    </w:p>
    <w:p>
      <w:pPr>
        <w:pStyle w:val="27"/>
        <w:ind w:firstLineChars="200"/>
        <w:rPr>
          <w:lang w:eastAsia="zh-CN"/>
        </w:rPr>
      </w:pPr>
      <w:r>
        <w:rPr>
          <w:rFonts w:hint="eastAsia"/>
          <w:lang w:eastAsia="zh-CN"/>
        </w:rPr>
        <w:t>绩效目标  营造安全、稳定、和谐的社会环境；提升容东片区法治化水平和文明程度；提高容东片区治理水平，提高社区居民的获得感、幸福感、安全感。</w:t>
      </w:r>
    </w:p>
    <w:p>
      <w:pPr>
        <w:pStyle w:val="27"/>
      </w:pPr>
      <w:r>
        <w:rPr>
          <w:rFonts w:hint="eastAsia"/>
        </w:rPr>
        <w:t>5</w:t>
      </w:r>
      <w:r>
        <w:rPr>
          <w:rFonts w:hint="eastAsia"/>
          <w:lang w:eastAsia="zh-CN"/>
        </w:rPr>
        <w:t>1</w:t>
      </w:r>
      <w:r>
        <w:rPr>
          <w:rFonts w:hint="eastAsia"/>
        </w:rPr>
        <w:t>. 项目名称   社区幸福体验站项目</w:t>
      </w:r>
    </w:p>
    <w:p>
      <w:pPr>
        <w:pStyle w:val="27"/>
      </w:pPr>
      <w:r>
        <w:rPr>
          <w:rFonts w:hint="eastAsia"/>
        </w:rPr>
        <w:t xml:space="preserve">绩效目标 </w:t>
      </w:r>
      <w:r>
        <w:rPr>
          <w:rFonts w:hint="eastAsia"/>
          <w:lang w:eastAsia="zh-CN"/>
        </w:rPr>
        <w:t xml:space="preserve"> </w:t>
      </w:r>
      <w:r>
        <w:rPr>
          <w:rFonts w:hint="eastAsia"/>
        </w:rPr>
        <w:t>打造科普共享空间、科技互动空间、幸福流体验空间等空间，为新区居民提供开放性幸福体验场地，提升群众幸福感。</w:t>
      </w:r>
    </w:p>
    <w:p>
      <w:pPr>
        <w:pStyle w:val="27"/>
      </w:pPr>
      <w:r>
        <w:rPr>
          <w:rFonts w:hint="eastAsia"/>
        </w:rPr>
        <w:t>5</w:t>
      </w:r>
      <w:r>
        <w:rPr>
          <w:rFonts w:hint="eastAsia"/>
          <w:lang w:eastAsia="zh-CN"/>
        </w:rPr>
        <w:t>2</w:t>
      </w:r>
      <w:r>
        <w:rPr>
          <w:rFonts w:hint="eastAsia"/>
        </w:rPr>
        <w:t>. 项目名称  2024年度社区图书采购项目经费</w:t>
      </w:r>
    </w:p>
    <w:p>
      <w:pPr>
        <w:pStyle w:val="27"/>
        <w:rPr>
          <w:lang w:eastAsia="zh-CN"/>
        </w:rPr>
      </w:pPr>
      <w:r>
        <w:rPr>
          <w:rFonts w:hint="eastAsia"/>
        </w:rPr>
        <w:t xml:space="preserve">绩效目标 </w:t>
      </w:r>
      <w:r>
        <w:rPr>
          <w:rFonts w:hint="eastAsia"/>
          <w:lang w:eastAsia="zh-CN"/>
        </w:rPr>
        <w:t xml:space="preserve"> 着力加强社区文化阵地建设，满足社区居民不断增长的精神文化需求，实现全民阅读“零距离”</w:t>
      </w:r>
    </w:p>
    <w:p>
      <w:pPr>
        <w:pStyle w:val="27"/>
      </w:pPr>
      <w:r>
        <w:rPr>
          <w:rFonts w:hint="eastAsia"/>
        </w:rPr>
        <w:t>5</w:t>
      </w:r>
      <w:r>
        <w:rPr>
          <w:rFonts w:hint="eastAsia"/>
          <w:lang w:eastAsia="zh-CN"/>
        </w:rPr>
        <w:t>3</w:t>
      </w:r>
      <w:r>
        <w:rPr>
          <w:rFonts w:hint="eastAsia"/>
        </w:rPr>
        <w:t>. 项目名称  容东片区安置房物业服务费项目</w:t>
      </w:r>
    </w:p>
    <w:p>
      <w:pPr>
        <w:pStyle w:val="27"/>
      </w:pPr>
      <w:r>
        <w:rPr>
          <w:rFonts w:hint="eastAsia"/>
        </w:rPr>
        <w:t>绩效目标  保障容东片区安置房物业服务正常运营</w:t>
      </w:r>
    </w:p>
    <w:p>
      <w:pPr>
        <w:pStyle w:val="27"/>
      </w:pPr>
      <w:r>
        <w:rPr>
          <w:rFonts w:hint="eastAsia"/>
          <w:lang w:eastAsia="zh-CN"/>
        </w:rPr>
        <w:t>54</w:t>
      </w:r>
      <w:r>
        <w:t xml:space="preserve">. 项目名称  </w:t>
      </w:r>
      <w:r>
        <w:rPr>
          <w:rFonts w:hint="eastAsia"/>
        </w:rPr>
        <w:t>容东城市运营管理中心事务经费项目</w:t>
      </w:r>
    </w:p>
    <w:p>
      <w:pPr>
        <w:pStyle w:val="27"/>
      </w:pPr>
      <w:r>
        <w:t>绩效目标  保证运营中心设备正常运转、工作人员正常办公　</w:t>
      </w:r>
    </w:p>
    <w:p>
      <w:pPr>
        <w:pStyle w:val="27"/>
      </w:pPr>
      <w:r>
        <w:rPr>
          <w:rFonts w:hint="eastAsia"/>
          <w:lang w:eastAsia="zh-CN"/>
        </w:rPr>
        <w:t>55</w:t>
      </w:r>
      <w:r>
        <w:rPr>
          <w:rFonts w:hint="eastAsia"/>
        </w:rPr>
        <w:t>. 项目名称  综合执法处事务经费</w:t>
      </w:r>
    </w:p>
    <w:p>
      <w:pPr>
        <w:pStyle w:val="27"/>
      </w:pPr>
      <w:r>
        <w:rPr>
          <w:rFonts w:hint="eastAsia"/>
        </w:rPr>
        <w:t>绩效目标  健全执法办公队伍软硬件配置，全面提高容东片区城市管理水平，努力提升容东片区城市形象，全力营造舒适、和谐、安全的居住环境。开展具有执法特色的各类活动，致力于打造一支合格的综合执法队伍，提升居民的法律意识和观念</w:t>
      </w:r>
    </w:p>
    <w:p>
      <w:pPr>
        <w:pStyle w:val="27"/>
        <w:ind w:firstLineChars="200"/>
      </w:pPr>
      <w:r>
        <w:rPr>
          <w:rFonts w:hint="eastAsia"/>
          <w:lang w:eastAsia="zh-CN"/>
        </w:rPr>
        <w:t>56.</w:t>
      </w:r>
      <w:r>
        <w:rPr>
          <w:rFonts w:hint="eastAsia"/>
        </w:rPr>
        <w:t xml:space="preserve"> 项目名称  容东管委会体育公园运维管护项目</w:t>
      </w:r>
    </w:p>
    <w:p>
      <w:pPr>
        <w:pStyle w:val="27"/>
        <w:ind w:firstLineChars="200"/>
      </w:pPr>
      <w:r>
        <w:rPr>
          <w:rFonts w:hint="eastAsia"/>
        </w:rPr>
        <w:t xml:space="preserve">绩效目标  </w:t>
      </w:r>
      <w:r>
        <w:rPr>
          <w:rFonts w:hint="eastAsia"/>
          <w:lang w:eastAsia="zh-CN"/>
        </w:rPr>
        <w:t>实现公园绿化各类设施正常运转</w:t>
      </w:r>
    </w:p>
    <w:p>
      <w:pPr>
        <w:pStyle w:val="27"/>
        <w:ind w:firstLineChars="200"/>
      </w:pPr>
      <w:r>
        <w:rPr>
          <w:rFonts w:hint="eastAsia"/>
          <w:lang w:eastAsia="zh-CN"/>
        </w:rPr>
        <w:t>57.</w:t>
      </w:r>
      <w:r>
        <w:rPr>
          <w:rFonts w:hint="eastAsia"/>
        </w:rPr>
        <w:t xml:space="preserve"> 项目名称 </w:t>
      </w:r>
      <w:r>
        <w:rPr>
          <w:rFonts w:hint="eastAsia"/>
          <w:lang w:eastAsia="zh-CN"/>
        </w:rPr>
        <w:t xml:space="preserve"> </w:t>
      </w:r>
      <w:r>
        <w:rPr>
          <w:rFonts w:hint="eastAsia"/>
        </w:rPr>
        <w:t>容东管委会应急救灾项</w:t>
      </w:r>
      <w:r>
        <w:rPr>
          <w:rFonts w:hint="eastAsia"/>
          <w:lang w:eastAsia="zh-CN"/>
        </w:rPr>
        <w:t>目</w:t>
      </w:r>
    </w:p>
    <w:p>
      <w:pPr>
        <w:pStyle w:val="27"/>
        <w:ind w:firstLineChars="200"/>
      </w:pPr>
      <w:r>
        <w:rPr>
          <w:rFonts w:hint="eastAsia"/>
        </w:rPr>
        <w:t xml:space="preserve">绩效目标  </w:t>
      </w:r>
      <w:r>
        <w:rPr>
          <w:rFonts w:hint="eastAsia"/>
          <w:lang w:eastAsia="zh-CN"/>
        </w:rPr>
        <w:t>为机关、各社区、执法处等单位提供常备防汛救灾物资。</w:t>
      </w:r>
    </w:p>
    <w:p>
      <w:pPr>
        <w:pStyle w:val="27"/>
        <w:ind w:firstLineChars="200"/>
      </w:pPr>
      <w:r>
        <w:rPr>
          <w:rFonts w:hint="eastAsia"/>
          <w:lang w:eastAsia="zh-CN"/>
        </w:rPr>
        <w:t>58</w:t>
      </w:r>
      <w:r>
        <w:t xml:space="preserve">. 项目名称  </w:t>
      </w:r>
      <w:r>
        <w:rPr>
          <w:rFonts w:hint="eastAsia"/>
        </w:rPr>
        <w:t>社会稳定工作项目</w:t>
      </w:r>
    </w:p>
    <w:p>
      <w:pPr>
        <w:pStyle w:val="27"/>
      </w:pPr>
      <w:r>
        <w:t xml:space="preserve">绩效目标  </w:t>
      </w:r>
      <w:r>
        <w:rPr>
          <w:rFonts w:hint="eastAsia"/>
          <w:lang w:eastAsia="zh-CN"/>
        </w:rPr>
        <w:t>及时化解各类信访案件；化解社会矛盾；排查化解矛盾隐患，确保容东片区和谐稳定，建立和谐容东</w:t>
      </w:r>
    </w:p>
    <w:p>
      <w:pPr>
        <w:pStyle w:val="27"/>
        <w:ind w:firstLineChars="200"/>
        <w:rPr>
          <w:lang w:eastAsia="zh-CN"/>
        </w:rPr>
      </w:pPr>
      <w:r>
        <w:rPr>
          <w:rFonts w:hint="eastAsia"/>
          <w:lang w:eastAsia="zh-CN"/>
        </w:rPr>
        <w:t>59</w:t>
      </w:r>
      <w:r>
        <w:t xml:space="preserve">. 项目名称  </w:t>
      </w:r>
      <w:r>
        <w:rPr>
          <w:rFonts w:hint="eastAsia"/>
          <w:lang w:eastAsia="zh-CN"/>
        </w:rPr>
        <w:t>机动经费</w:t>
      </w:r>
    </w:p>
    <w:p>
      <w:pPr>
        <w:pStyle w:val="27"/>
      </w:pPr>
      <w:r>
        <w:t xml:space="preserve">绩效目标  </w:t>
      </w:r>
      <w:r>
        <w:rPr>
          <w:rFonts w:hint="eastAsia"/>
          <w:lang w:eastAsia="zh-CN"/>
        </w:rPr>
        <w:t>维持容东管委会各项工作正常开展</w:t>
      </w:r>
    </w:p>
    <w:p>
      <w:pPr>
        <w:pStyle w:val="27"/>
      </w:pPr>
      <w:r>
        <w:rPr>
          <w:rFonts w:hint="eastAsia"/>
          <w:lang w:eastAsia="zh-CN"/>
        </w:rPr>
        <w:t>60</w:t>
      </w:r>
      <w:r>
        <w:t>. 项目名称  财务管理项目　</w:t>
      </w:r>
    </w:p>
    <w:p>
      <w:pPr>
        <w:pStyle w:val="27"/>
      </w:pPr>
      <w:r>
        <w:t>绩效目标  保障容东管委会财务工作顺利开展</w:t>
      </w:r>
    </w:p>
    <w:p>
      <w:pPr>
        <w:pStyle w:val="27"/>
      </w:pPr>
      <w:r>
        <w:rPr>
          <w:rFonts w:hint="eastAsia"/>
          <w:lang w:eastAsia="zh-CN"/>
        </w:rPr>
        <w:t>6</w:t>
      </w:r>
      <w:r>
        <w:t xml:space="preserve">1. 项目名称  </w:t>
      </w:r>
      <w:r>
        <w:rPr>
          <w:rFonts w:hint="eastAsia"/>
        </w:rPr>
        <w:t>2024年第三方单位服务项目服务费</w:t>
      </w:r>
    </w:p>
    <w:p>
      <w:pPr>
        <w:pStyle w:val="27"/>
        <w:rPr>
          <w:lang w:eastAsia="zh-CN"/>
        </w:rPr>
      </w:pPr>
      <w:r>
        <w:t xml:space="preserve">绩效目标  </w:t>
      </w:r>
      <w:r>
        <w:rPr>
          <w:rFonts w:hint="eastAsia"/>
        </w:rPr>
        <w:t>为管委会提供法律咨询服务，保证招采过程的合法性</w:t>
      </w:r>
      <w:r>
        <w:rPr>
          <w:rFonts w:hint="eastAsia"/>
          <w:lang w:eastAsia="zh-CN"/>
        </w:rPr>
        <w:t>；为管委会提供造价结算审核、造价咨询服务，保证招采过程顺利进行。</w:t>
      </w:r>
    </w:p>
    <w:p>
      <w:pPr>
        <w:pStyle w:val="27"/>
      </w:pPr>
      <w:r>
        <w:rPr>
          <w:rFonts w:hint="eastAsia"/>
          <w:lang w:eastAsia="zh-CN"/>
        </w:rPr>
        <w:t>6</w:t>
      </w:r>
      <w:r>
        <w:t xml:space="preserve">2. 项目名称  </w:t>
      </w:r>
      <w:r>
        <w:rPr>
          <w:rFonts w:hint="eastAsia"/>
        </w:rPr>
        <w:t>文明积分项目</w:t>
      </w:r>
    </w:p>
    <w:p>
      <w:pPr>
        <w:pStyle w:val="27"/>
      </w:pPr>
      <w:r>
        <w:t xml:space="preserve">绩效目标  </w:t>
      </w:r>
      <w:r>
        <w:rPr>
          <w:rFonts w:hint="eastAsia"/>
          <w:lang w:eastAsia="zh-CN"/>
        </w:rPr>
        <w:t>不断扩大文明积分影响力，让更多居民参与到容东文明建设中来；提升居民素质，建设文明社区。</w:t>
      </w:r>
    </w:p>
    <w:p>
      <w:pPr>
        <w:pStyle w:val="27"/>
      </w:pPr>
      <w:r>
        <w:rPr>
          <w:rFonts w:hint="eastAsia"/>
          <w:lang w:eastAsia="zh-CN"/>
        </w:rPr>
        <w:t>63</w:t>
      </w:r>
      <w:r>
        <w:t xml:space="preserve">. 项目名称  </w:t>
      </w:r>
      <w:r>
        <w:rPr>
          <w:rFonts w:hint="eastAsia"/>
        </w:rPr>
        <w:t>企业服务经费</w:t>
      </w:r>
    </w:p>
    <w:p>
      <w:pPr>
        <w:spacing w:line="500" w:lineRule="exact"/>
        <w:ind w:firstLine="560"/>
        <w:rPr>
          <w:rFonts w:eastAsia="方正仿宋_GBK"/>
          <w:sz w:val="28"/>
          <w:lang w:eastAsia="zh-CN"/>
        </w:rPr>
      </w:pPr>
      <w:r>
        <w:rPr>
          <w:rFonts w:eastAsia="方正仿宋_GBK"/>
          <w:sz w:val="28"/>
        </w:rPr>
        <w:t xml:space="preserve">绩效目标  </w:t>
      </w:r>
      <w:r>
        <w:rPr>
          <w:rFonts w:hint="eastAsia" w:eastAsia="方正仿宋_GBK"/>
          <w:sz w:val="28"/>
        </w:rPr>
        <w:t>向更多企业宣讲在容东片区疏解落位政策，服务企业落位雄安新区</w:t>
      </w:r>
      <w:r>
        <w:rPr>
          <w:rFonts w:hint="eastAsia" w:eastAsia="方正仿宋_GBK"/>
          <w:sz w:val="28"/>
          <w:lang w:eastAsia="zh-CN"/>
        </w:rPr>
        <w:t>。</w:t>
      </w:r>
    </w:p>
    <w:p>
      <w:pPr>
        <w:pStyle w:val="27"/>
      </w:pPr>
      <w:r>
        <w:rPr>
          <w:rFonts w:hint="eastAsia"/>
          <w:lang w:eastAsia="zh-CN"/>
        </w:rPr>
        <w:t>64</w:t>
      </w:r>
      <w:r>
        <w:t xml:space="preserve">. 项目名称  </w:t>
      </w:r>
      <w:r>
        <w:rPr>
          <w:rFonts w:hint="eastAsia"/>
        </w:rPr>
        <w:t>第五次全国经济普查经费</w:t>
      </w:r>
    </w:p>
    <w:p>
      <w:pPr>
        <w:spacing w:line="500" w:lineRule="exact"/>
        <w:ind w:firstLine="560"/>
        <w:rPr>
          <w:rFonts w:eastAsia="方正仿宋_GBK"/>
          <w:sz w:val="28"/>
          <w:lang w:eastAsia="zh-CN"/>
        </w:rPr>
      </w:pPr>
      <w:r>
        <w:rPr>
          <w:rFonts w:eastAsia="方正仿宋_GBK"/>
          <w:sz w:val="28"/>
        </w:rPr>
        <w:t xml:space="preserve">绩效目标  </w:t>
      </w:r>
      <w:r>
        <w:rPr>
          <w:rFonts w:hint="eastAsia" w:eastAsia="方正仿宋_GBK"/>
          <w:sz w:val="28"/>
        </w:rPr>
        <w:t>高标准高质量完成片区第五次全国经济普查任务</w:t>
      </w:r>
      <w:r>
        <w:rPr>
          <w:rFonts w:hint="eastAsia" w:eastAsia="方正仿宋_GBK"/>
          <w:sz w:val="28"/>
          <w:lang w:eastAsia="zh-CN"/>
        </w:rPr>
        <w:t>；营造浓厚的第五次全国经济普查氛围，促进普查对象积极做好工作配合。</w:t>
      </w:r>
    </w:p>
    <w:p>
      <w:pPr>
        <w:spacing w:line="500" w:lineRule="exact"/>
        <w:ind w:firstLine="560"/>
      </w:pPr>
      <w:r>
        <w:rPr>
          <w:rFonts w:eastAsia="方正仿宋_GBK"/>
          <w:color w:val="000000"/>
          <w:sz w:val="28"/>
        </w:rPr>
        <w:t>（三）工作保障措施</w:t>
      </w:r>
    </w:p>
    <w:p>
      <w:pPr>
        <w:pStyle w:val="28"/>
        <w:rPr>
          <w:lang w:eastAsia="zh-CN"/>
        </w:rPr>
      </w:pPr>
      <w:r>
        <w:rPr>
          <w:rFonts w:hint="eastAsia"/>
          <w:lang w:eastAsia="zh-CN"/>
        </w:rPr>
        <w:t>1</w:t>
      </w:r>
      <w:r>
        <w:rPr>
          <w:lang w:eastAsia="zh-CN"/>
        </w:rPr>
        <w:t>.</w:t>
      </w:r>
      <w:r>
        <w:t>制定完善容东管委会预算绩效管理制度、资金支付管理办法及支付报账流程</w:t>
      </w:r>
      <w:r>
        <w:rPr>
          <w:rFonts w:hint="eastAsia"/>
          <w:lang w:eastAsia="zh-CN"/>
        </w:rPr>
        <w:t>。</w:t>
      </w:r>
    </w:p>
    <w:p>
      <w:pPr>
        <w:pStyle w:val="28"/>
      </w:pPr>
      <w:r>
        <w:rPr>
          <w:rFonts w:hint="eastAsia"/>
          <w:lang w:eastAsia="zh-CN"/>
        </w:rPr>
        <w:t>2</w:t>
      </w:r>
      <w:r>
        <w:rPr>
          <w:lang w:eastAsia="zh-CN"/>
        </w:rPr>
        <w:t>.</w:t>
      </w:r>
      <w:r>
        <w:t>加强支出管理，优化支出结构、年度预算编细编实、加快履行政府采购手续、尽快启动项目、及时支付资金确保支出进度达标。</w:t>
      </w:r>
    </w:p>
    <w:p>
      <w:pPr>
        <w:pStyle w:val="28"/>
      </w:pPr>
      <w:r>
        <w:rPr>
          <w:rFonts w:hint="eastAsia"/>
          <w:lang w:eastAsia="zh-CN"/>
        </w:rPr>
        <w:t>3</w:t>
      </w:r>
      <w:r>
        <w:rPr>
          <w:lang w:eastAsia="zh-CN"/>
        </w:rPr>
        <w:t>.</w:t>
      </w:r>
      <w:r>
        <w:t>按新区要求开展绩效运行监控，发现问题及时采取措施，确保绩效目标如期保质实现。</w:t>
      </w:r>
    </w:p>
    <w:p>
      <w:pPr>
        <w:pStyle w:val="28"/>
      </w:pPr>
      <w:r>
        <w:rPr>
          <w:rFonts w:hint="eastAsia"/>
          <w:lang w:eastAsia="zh-CN"/>
        </w:rPr>
        <w:t>4</w:t>
      </w:r>
      <w:r>
        <w:rPr>
          <w:lang w:eastAsia="zh-CN"/>
        </w:rPr>
        <w:t>.</w:t>
      </w:r>
      <w:r>
        <w:t>按要求开展上年度部门预算绩效自评和重点评价工作，对评价中发现的问题及时整改，调整优化支出结构，提高财政资金使用效益。</w:t>
      </w:r>
    </w:p>
    <w:p>
      <w:pPr>
        <w:pStyle w:val="28"/>
      </w:pPr>
      <w:r>
        <w:rPr>
          <w:rFonts w:hint="eastAsia"/>
          <w:lang w:eastAsia="zh-CN"/>
        </w:rPr>
        <w:t>5</w:t>
      </w:r>
      <w:r>
        <w:rPr>
          <w:lang w:eastAsia="zh-CN"/>
        </w:rPr>
        <w:t>.</w:t>
      </w:r>
      <w:r>
        <w:t>完善财务管理制度，严格审批程序，加强固定资产登记、使用和报废处置管理，做到支出合理，物尽其用。</w:t>
      </w:r>
    </w:p>
    <w:p>
      <w:pPr>
        <w:pStyle w:val="28"/>
        <w:sectPr>
          <w:pgSz w:w="16840" w:h="11900" w:orient="landscape"/>
          <w:pgMar w:top="1361" w:right="1020" w:bottom="1361" w:left="1020" w:header="720" w:footer="720" w:gutter="0"/>
          <w:cols w:space="720" w:num="1"/>
        </w:sectPr>
      </w:pPr>
      <w:r>
        <w:rPr>
          <w:rFonts w:hint="eastAsia"/>
          <w:lang w:eastAsia="zh-CN"/>
        </w:rPr>
        <w:t>6</w:t>
      </w:r>
      <w:r>
        <w:rPr>
          <w:lang w:eastAsia="zh-CN"/>
        </w:rPr>
        <w:t>.</w:t>
      </w: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2" w:name="_Toc_3_3_0000000015"/>
      <w:r>
        <w:rPr>
          <w:rFonts w:ascii="黑体" w:hAnsi="黑体" w:eastAsia="黑体" w:cs="黑体"/>
          <w:color w:val="000000"/>
          <w:sz w:val="32"/>
        </w:rPr>
        <w:t>六、部门主管专项资金预算安排情况及绩效目标</w:t>
      </w:r>
      <w:bookmarkEnd w:id="12"/>
    </w:p>
    <w:p>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2024年第三方单位服务项目服务费绩效目标表</w:t>
      </w:r>
    </w:p>
    <w:tbl>
      <w:tblPr>
        <w:tblStyle w:val="9"/>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381"/>
        <w:gridCol w:w="2977"/>
        <w:gridCol w:w="2863"/>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4649" w:type="dxa"/>
            <w:gridSpan w:val="2"/>
            <w:vAlign w:val="center"/>
          </w:tcPr>
          <w:p>
            <w:pPr>
              <w:pStyle w:val="17"/>
            </w:pPr>
            <w:r>
              <w:t>13660024P00449710005Q</w:t>
            </w:r>
          </w:p>
        </w:tc>
        <w:tc>
          <w:tcPr>
            <w:tcW w:w="2977" w:type="dxa"/>
            <w:vAlign w:val="center"/>
          </w:tcPr>
          <w:p>
            <w:pPr>
              <w:pStyle w:val="15"/>
            </w:pPr>
            <w:r>
              <w:t>项目名称</w:t>
            </w:r>
          </w:p>
        </w:tc>
        <w:tc>
          <w:tcPr>
            <w:tcW w:w="6407" w:type="dxa"/>
            <w:gridSpan w:val="3"/>
            <w:vAlign w:val="center"/>
          </w:tcPr>
          <w:p>
            <w:pPr>
              <w:pStyle w:val="17"/>
            </w:pPr>
            <w:r>
              <w:t>2024年第三方单位服务项目服务费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381" w:type="dxa"/>
            <w:vAlign w:val="center"/>
          </w:tcPr>
          <w:p>
            <w:pPr>
              <w:pStyle w:val="17"/>
            </w:pPr>
            <w:r>
              <w:t>50.00</w:t>
            </w:r>
          </w:p>
        </w:tc>
        <w:tc>
          <w:tcPr>
            <w:tcW w:w="2977" w:type="dxa"/>
            <w:vAlign w:val="center"/>
          </w:tcPr>
          <w:p>
            <w:pPr>
              <w:pStyle w:val="15"/>
            </w:pPr>
            <w:r>
              <w:t>其中：财政    资金</w:t>
            </w:r>
          </w:p>
        </w:tc>
        <w:tc>
          <w:tcPr>
            <w:tcW w:w="2863" w:type="dxa"/>
            <w:vAlign w:val="center"/>
          </w:tcPr>
          <w:p>
            <w:pPr>
              <w:pStyle w:val="17"/>
            </w:pPr>
            <w:r>
              <w:t>50.00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聘请第三方单位为管委会提供法律、造价咨询服务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4649" w:type="dxa"/>
            <w:gridSpan w:val="2"/>
            <w:vAlign w:val="center"/>
          </w:tcPr>
          <w:p>
            <w:pPr>
              <w:pStyle w:val="15"/>
            </w:pPr>
            <w:r>
              <w:t>3月底</w:t>
            </w:r>
          </w:p>
        </w:tc>
        <w:tc>
          <w:tcPr>
            <w:tcW w:w="2977" w:type="dxa"/>
            <w:vAlign w:val="center"/>
          </w:tcPr>
          <w:p>
            <w:pPr>
              <w:pStyle w:val="15"/>
            </w:pPr>
            <w:r>
              <w:t>6月底</w:t>
            </w:r>
          </w:p>
        </w:tc>
        <w:tc>
          <w:tcPr>
            <w:tcW w:w="2863"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649" w:type="dxa"/>
            <w:gridSpan w:val="2"/>
            <w:vAlign w:val="center"/>
          </w:tcPr>
          <w:p>
            <w:pPr>
              <w:pStyle w:val="18"/>
            </w:pPr>
            <w:r>
              <w:t>12.50</w:t>
            </w:r>
          </w:p>
        </w:tc>
        <w:tc>
          <w:tcPr>
            <w:tcW w:w="2977" w:type="dxa"/>
            <w:vAlign w:val="center"/>
          </w:tcPr>
          <w:p>
            <w:pPr>
              <w:pStyle w:val="18"/>
            </w:pPr>
            <w:r>
              <w:t>25.00</w:t>
            </w:r>
          </w:p>
        </w:tc>
        <w:tc>
          <w:tcPr>
            <w:tcW w:w="2863" w:type="dxa"/>
            <w:vAlign w:val="center"/>
          </w:tcPr>
          <w:p>
            <w:pPr>
              <w:pStyle w:val="18"/>
            </w:pPr>
            <w:r>
              <w:t>37.50</w:t>
            </w:r>
          </w:p>
        </w:tc>
        <w:tc>
          <w:tcPr>
            <w:tcW w:w="3544" w:type="dxa"/>
            <w:gridSpan w:val="2"/>
            <w:vAlign w:val="center"/>
          </w:tcPr>
          <w:p>
            <w:pPr>
              <w:pStyle w:val="18"/>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1.为管委会提供法律、造价咨询服务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381"/>
        <w:gridCol w:w="4111"/>
        <w:gridCol w:w="2693"/>
        <w:gridCol w:w="25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381" w:type="dxa"/>
            <w:vAlign w:val="center"/>
          </w:tcPr>
          <w:p>
            <w:pPr>
              <w:pStyle w:val="15"/>
            </w:pPr>
            <w:r>
              <w:t>三级指标</w:t>
            </w:r>
          </w:p>
        </w:tc>
        <w:tc>
          <w:tcPr>
            <w:tcW w:w="4111" w:type="dxa"/>
            <w:vAlign w:val="center"/>
          </w:tcPr>
          <w:p>
            <w:pPr>
              <w:pStyle w:val="15"/>
            </w:pPr>
            <w:r>
              <w:t>绩效指标描述</w:t>
            </w:r>
          </w:p>
        </w:tc>
        <w:tc>
          <w:tcPr>
            <w:tcW w:w="2693" w:type="dxa"/>
            <w:vAlign w:val="center"/>
          </w:tcPr>
          <w:p>
            <w:pPr>
              <w:pStyle w:val="15"/>
            </w:pPr>
            <w:r>
              <w:t>指标值</w:t>
            </w:r>
          </w:p>
        </w:tc>
        <w:tc>
          <w:tcPr>
            <w:tcW w:w="2580"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381" w:type="dxa"/>
            <w:vAlign w:val="center"/>
          </w:tcPr>
          <w:p>
            <w:pPr>
              <w:pStyle w:val="17"/>
            </w:pPr>
            <w:r>
              <w:t>合同审核数量</w:t>
            </w:r>
          </w:p>
        </w:tc>
        <w:tc>
          <w:tcPr>
            <w:tcW w:w="4111" w:type="dxa"/>
            <w:vAlign w:val="center"/>
          </w:tcPr>
          <w:p>
            <w:pPr>
              <w:pStyle w:val="17"/>
            </w:pPr>
            <w:r>
              <w:t>第三方单位出具的法律审核意见书数量</w:t>
            </w:r>
          </w:p>
        </w:tc>
        <w:tc>
          <w:tcPr>
            <w:tcW w:w="2693" w:type="dxa"/>
            <w:vAlign w:val="center"/>
          </w:tcPr>
          <w:p>
            <w:pPr>
              <w:pStyle w:val="17"/>
            </w:pPr>
            <w:r>
              <w:t>≥200份</w:t>
            </w:r>
          </w:p>
        </w:tc>
        <w:tc>
          <w:tcPr>
            <w:tcW w:w="2580" w:type="dxa"/>
            <w:vAlign w:val="center"/>
          </w:tcPr>
          <w:p>
            <w:pPr>
              <w:pStyle w:val="17"/>
            </w:pPr>
            <w:r>
              <w:t>第三方单位出具的咨询报告数量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381" w:type="dxa"/>
            <w:vAlign w:val="center"/>
          </w:tcPr>
          <w:p>
            <w:pPr>
              <w:pStyle w:val="17"/>
            </w:pPr>
            <w:r>
              <w:t>咨询报告参考性</w:t>
            </w:r>
          </w:p>
        </w:tc>
        <w:tc>
          <w:tcPr>
            <w:tcW w:w="4111" w:type="dxa"/>
            <w:vAlign w:val="center"/>
          </w:tcPr>
          <w:p>
            <w:pPr>
              <w:pStyle w:val="17"/>
            </w:pPr>
            <w:r>
              <w:t>实际中标价与招标控制价的比值</w:t>
            </w:r>
          </w:p>
        </w:tc>
        <w:tc>
          <w:tcPr>
            <w:tcW w:w="2693" w:type="dxa"/>
            <w:vAlign w:val="center"/>
          </w:tcPr>
          <w:p>
            <w:pPr>
              <w:pStyle w:val="17"/>
            </w:pPr>
            <w:r>
              <w:t>≥80%</w:t>
            </w:r>
          </w:p>
        </w:tc>
        <w:tc>
          <w:tcPr>
            <w:tcW w:w="2580" w:type="dxa"/>
            <w:vAlign w:val="center"/>
          </w:tcPr>
          <w:p>
            <w:pPr>
              <w:pStyle w:val="17"/>
            </w:pPr>
            <w:r>
              <w:t>符合标准的咨询报告占总咨询报告的比率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381" w:type="dxa"/>
            <w:vAlign w:val="center"/>
          </w:tcPr>
          <w:p>
            <w:pPr>
              <w:pStyle w:val="17"/>
            </w:pPr>
            <w:r>
              <w:t>咨询报告完成及时率</w:t>
            </w:r>
          </w:p>
        </w:tc>
        <w:tc>
          <w:tcPr>
            <w:tcW w:w="4111" w:type="dxa"/>
            <w:vAlign w:val="center"/>
          </w:tcPr>
          <w:p>
            <w:pPr>
              <w:pStyle w:val="17"/>
            </w:pPr>
            <w:r>
              <w:t>咨询报告及时完成情况</w:t>
            </w:r>
          </w:p>
        </w:tc>
        <w:tc>
          <w:tcPr>
            <w:tcW w:w="2693" w:type="dxa"/>
            <w:vAlign w:val="center"/>
          </w:tcPr>
          <w:p>
            <w:pPr>
              <w:pStyle w:val="17"/>
            </w:pPr>
            <w:r>
              <w:t>≥80%</w:t>
            </w:r>
          </w:p>
        </w:tc>
        <w:tc>
          <w:tcPr>
            <w:tcW w:w="2580" w:type="dxa"/>
            <w:vAlign w:val="center"/>
          </w:tcPr>
          <w:p>
            <w:pPr>
              <w:pStyle w:val="17"/>
            </w:pPr>
            <w:r>
              <w:t>咨询报告及时完成情况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381" w:type="dxa"/>
            <w:vAlign w:val="center"/>
          </w:tcPr>
          <w:p>
            <w:pPr>
              <w:pStyle w:val="17"/>
            </w:pPr>
            <w:r>
              <w:t>预算（成本）控制率</w:t>
            </w:r>
          </w:p>
        </w:tc>
        <w:tc>
          <w:tcPr>
            <w:tcW w:w="4111" w:type="dxa"/>
            <w:vAlign w:val="center"/>
          </w:tcPr>
          <w:p>
            <w:pPr>
              <w:pStyle w:val="17"/>
            </w:pPr>
            <w:r>
              <w:t>预算（成本）控制率</w:t>
            </w:r>
          </w:p>
        </w:tc>
        <w:tc>
          <w:tcPr>
            <w:tcW w:w="2693" w:type="dxa"/>
            <w:vAlign w:val="center"/>
          </w:tcPr>
          <w:p>
            <w:pPr>
              <w:pStyle w:val="17"/>
            </w:pPr>
            <w:r>
              <w:t>≤10%</w:t>
            </w:r>
          </w:p>
        </w:tc>
        <w:tc>
          <w:tcPr>
            <w:tcW w:w="2580" w:type="dxa"/>
            <w:vAlign w:val="center"/>
          </w:tcPr>
          <w:p>
            <w:pPr>
              <w:pStyle w:val="17"/>
            </w:pPr>
            <w:r>
              <w:t>预算（成本）控制率=（项目当期实际支出-项目当期预算）/项目当期率*100%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381" w:type="dxa"/>
            <w:vAlign w:val="center"/>
          </w:tcPr>
          <w:p>
            <w:pPr>
              <w:pStyle w:val="17"/>
            </w:pPr>
            <w:r>
              <w:t>降低成本</w:t>
            </w:r>
          </w:p>
        </w:tc>
        <w:tc>
          <w:tcPr>
            <w:tcW w:w="4111" w:type="dxa"/>
            <w:vAlign w:val="center"/>
          </w:tcPr>
          <w:p>
            <w:pPr>
              <w:pStyle w:val="17"/>
            </w:pPr>
            <w:r>
              <w:t>降低成本</w:t>
            </w:r>
          </w:p>
        </w:tc>
        <w:tc>
          <w:tcPr>
            <w:tcW w:w="2693" w:type="dxa"/>
            <w:vAlign w:val="center"/>
          </w:tcPr>
          <w:p>
            <w:pPr>
              <w:pStyle w:val="17"/>
            </w:pPr>
            <w:r>
              <w:t>效果显著</w:t>
            </w:r>
          </w:p>
        </w:tc>
        <w:tc>
          <w:tcPr>
            <w:tcW w:w="2580" w:type="dxa"/>
            <w:vAlign w:val="center"/>
          </w:tcPr>
          <w:p>
            <w:pPr>
              <w:pStyle w:val="17"/>
            </w:pPr>
            <w:r>
              <w:t>降低招采过程中的成本支出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381" w:type="dxa"/>
            <w:vAlign w:val="center"/>
          </w:tcPr>
          <w:p>
            <w:pPr>
              <w:pStyle w:val="17"/>
            </w:pPr>
            <w:r>
              <w:t>规避风险</w:t>
            </w:r>
          </w:p>
        </w:tc>
        <w:tc>
          <w:tcPr>
            <w:tcW w:w="4111" w:type="dxa"/>
            <w:vAlign w:val="center"/>
          </w:tcPr>
          <w:p>
            <w:pPr>
              <w:pStyle w:val="17"/>
            </w:pPr>
            <w:r>
              <w:t>规避风险</w:t>
            </w:r>
          </w:p>
        </w:tc>
        <w:tc>
          <w:tcPr>
            <w:tcW w:w="2693" w:type="dxa"/>
            <w:vAlign w:val="center"/>
          </w:tcPr>
          <w:p>
            <w:pPr>
              <w:pStyle w:val="17"/>
            </w:pPr>
            <w:r>
              <w:t>效果显著</w:t>
            </w:r>
          </w:p>
        </w:tc>
        <w:tc>
          <w:tcPr>
            <w:tcW w:w="2580" w:type="dxa"/>
            <w:vAlign w:val="center"/>
          </w:tcPr>
          <w:p>
            <w:pPr>
              <w:pStyle w:val="17"/>
            </w:pPr>
            <w:r>
              <w:t>规避招采过程中的法律风险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381" w:type="dxa"/>
            <w:vAlign w:val="center"/>
          </w:tcPr>
          <w:p>
            <w:pPr>
              <w:pStyle w:val="17"/>
            </w:pPr>
            <w:r>
              <w:t>/</w:t>
            </w:r>
          </w:p>
        </w:tc>
        <w:tc>
          <w:tcPr>
            <w:tcW w:w="4111" w:type="dxa"/>
            <w:vAlign w:val="center"/>
          </w:tcPr>
          <w:p>
            <w:pPr>
              <w:pStyle w:val="17"/>
            </w:pPr>
            <w:r>
              <w:t>/</w:t>
            </w:r>
          </w:p>
        </w:tc>
        <w:tc>
          <w:tcPr>
            <w:tcW w:w="2693" w:type="dxa"/>
            <w:vAlign w:val="center"/>
          </w:tcPr>
          <w:p>
            <w:pPr>
              <w:pStyle w:val="17"/>
            </w:pPr>
            <w:r>
              <w:t>/</w:t>
            </w:r>
          </w:p>
        </w:tc>
        <w:tc>
          <w:tcPr>
            <w:tcW w:w="2580"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381" w:type="dxa"/>
            <w:vAlign w:val="center"/>
          </w:tcPr>
          <w:p>
            <w:pPr>
              <w:pStyle w:val="17"/>
            </w:pPr>
            <w:r>
              <w:t>可持续性影响</w:t>
            </w:r>
          </w:p>
        </w:tc>
        <w:tc>
          <w:tcPr>
            <w:tcW w:w="4111" w:type="dxa"/>
            <w:vAlign w:val="center"/>
          </w:tcPr>
          <w:p>
            <w:pPr>
              <w:pStyle w:val="17"/>
            </w:pPr>
            <w:r>
              <w:t>成果应用效果</w:t>
            </w:r>
          </w:p>
        </w:tc>
        <w:tc>
          <w:tcPr>
            <w:tcW w:w="2693" w:type="dxa"/>
            <w:vAlign w:val="center"/>
          </w:tcPr>
          <w:p>
            <w:pPr>
              <w:pStyle w:val="17"/>
            </w:pPr>
            <w:r>
              <w:t>≥80%</w:t>
            </w:r>
          </w:p>
        </w:tc>
        <w:tc>
          <w:tcPr>
            <w:tcW w:w="2580" w:type="dxa"/>
            <w:vAlign w:val="center"/>
          </w:tcPr>
          <w:p>
            <w:pPr>
              <w:pStyle w:val="17"/>
            </w:pPr>
            <w:r>
              <w:t>提高开展招采项目能力，解决合法性问题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381" w:type="dxa"/>
            <w:vAlign w:val="center"/>
          </w:tcPr>
          <w:p>
            <w:pPr>
              <w:pStyle w:val="17"/>
            </w:pPr>
            <w:r>
              <w:t>单位内部使用者满意度</w:t>
            </w:r>
          </w:p>
        </w:tc>
        <w:tc>
          <w:tcPr>
            <w:tcW w:w="4111" w:type="dxa"/>
            <w:vAlign w:val="center"/>
          </w:tcPr>
          <w:p>
            <w:pPr>
              <w:pStyle w:val="17"/>
            </w:pPr>
            <w:r>
              <w:t>单位内部使用者满意度</w:t>
            </w:r>
          </w:p>
        </w:tc>
        <w:tc>
          <w:tcPr>
            <w:tcW w:w="2693" w:type="dxa"/>
            <w:vAlign w:val="center"/>
          </w:tcPr>
          <w:p>
            <w:pPr>
              <w:pStyle w:val="17"/>
            </w:pPr>
            <w:r>
              <w:t>满意程度</w:t>
            </w:r>
          </w:p>
        </w:tc>
        <w:tc>
          <w:tcPr>
            <w:tcW w:w="2580" w:type="dxa"/>
            <w:vAlign w:val="center"/>
          </w:tcPr>
          <w:p>
            <w:pPr>
              <w:pStyle w:val="17"/>
            </w:pPr>
            <w:r>
              <w:t>处室评价</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2024年度社区图书采购项目绩效目标表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13660024P004494100140</w:t>
            </w:r>
          </w:p>
        </w:tc>
        <w:tc>
          <w:tcPr>
            <w:tcW w:w="2835" w:type="dxa"/>
            <w:vAlign w:val="center"/>
          </w:tcPr>
          <w:p>
            <w:pPr>
              <w:pStyle w:val="15"/>
            </w:pPr>
            <w:r>
              <w:t>项目名称</w:t>
            </w:r>
          </w:p>
        </w:tc>
        <w:tc>
          <w:tcPr>
            <w:tcW w:w="6094" w:type="dxa"/>
            <w:gridSpan w:val="3"/>
            <w:vAlign w:val="center"/>
          </w:tcPr>
          <w:p>
            <w:pPr>
              <w:pStyle w:val="17"/>
            </w:pPr>
            <w:r>
              <w:t>2024年度社区图书采购项目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75.00</w:t>
            </w:r>
          </w:p>
        </w:tc>
        <w:tc>
          <w:tcPr>
            <w:tcW w:w="2835" w:type="dxa"/>
            <w:vAlign w:val="center"/>
          </w:tcPr>
          <w:p>
            <w:pPr>
              <w:pStyle w:val="15"/>
            </w:pPr>
            <w:r>
              <w:t>其中：财政    资金</w:t>
            </w:r>
          </w:p>
        </w:tc>
        <w:tc>
          <w:tcPr>
            <w:tcW w:w="2551" w:type="dxa"/>
            <w:vAlign w:val="center"/>
          </w:tcPr>
          <w:p>
            <w:pPr>
              <w:pStyle w:val="17"/>
            </w:pPr>
            <w:r>
              <w:t>75.00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为各社区购买图书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75.00</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着力加强社区文化阵地建设，满足社区居民不断增长的精神文化需求，实现全民阅读“零距离”</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采购执行率</w:t>
            </w:r>
          </w:p>
        </w:tc>
        <w:tc>
          <w:tcPr>
            <w:tcW w:w="5386" w:type="dxa"/>
            <w:vAlign w:val="center"/>
          </w:tcPr>
          <w:p>
            <w:pPr>
              <w:pStyle w:val="17"/>
            </w:pPr>
            <w:r>
              <w:t>采购的数量与采购计划的比值</w:t>
            </w:r>
          </w:p>
        </w:tc>
        <w:tc>
          <w:tcPr>
            <w:tcW w:w="2268" w:type="dxa"/>
            <w:vAlign w:val="center"/>
          </w:tcPr>
          <w:p>
            <w:pPr>
              <w:pStyle w:val="17"/>
            </w:pPr>
            <w:r>
              <w:t>≥95%</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图书正版率</w:t>
            </w:r>
          </w:p>
        </w:tc>
        <w:tc>
          <w:tcPr>
            <w:tcW w:w="5386" w:type="dxa"/>
            <w:vAlign w:val="center"/>
          </w:tcPr>
          <w:p>
            <w:pPr>
              <w:pStyle w:val="17"/>
            </w:pPr>
            <w:r>
              <w:t>图书为正版的占比</w:t>
            </w:r>
          </w:p>
        </w:tc>
        <w:tc>
          <w:tcPr>
            <w:tcW w:w="2268" w:type="dxa"/>
            <w:vAlign w:val="center"/>
          </w:tcPr>
          <w:p>
            <w:pPr>
              <w:pStyle w:val="17"/>
            </w:pPr>
            <w:r>
              <w:t>≥95%</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采购时间</w:t>
            </w:r>
          </w:p>
        </w:tc>
        <w:tc>
          <w:tcPr>
            <w:tcW w:w="5386" w:type="dxa"/>
            <w:vAlign w:val="center"/>
          </w:tcPr>
          <w:p>
            <w:pPr>
              <w:pStyle w:val="17"/>
            </w:pPr>
            <w:r>
              <w:t>采购所需时间</w:t>
            </w:r>
          </w:p>
        </w:tc>
        <w:tc>
          <w:tcPr>
            <w:tcW w:w="2268" w:type="dxa"/>
            <w:vAlign w:val="center"/>
          </w:tcPr>
          <w:p>
            <w:pPr>
              <w:pStyle w:val="17"/>
            </w:pPr>
            <w:r>
              <w:t>≥2月</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年折旧率</w:t>
            </w:r>
          </w:p>
        </w:tc>
        <w:tc>
          <w:tcPr>
            <w:tcW w:w="5386" w:type="dxa"/>
            <w:vAlign w:val="center"/>
          </w:tcPr>
          <w:p>
            <w:pPr>
              <w:pStyle w:val="17"/>
            </w:pPr>
            <w:r>
              <w:t>图书每年折旧的百分比</w:t>
            </w:r>
          </w:p>
        </w:tc>
        <w:tc>
          <w:tcPr>
            <w:tcW w:w="2268" w:type="dxa"/>
            <w:vAlign w:val="center"/>
          </w:tcPr>
          <w:p>
            <w:pPr>
              <w:pStyle w:val="17"/>
            </w:pPr>
            <w:r>
              <w:t>≤10%</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经济效益</w:t>
            </w:r>
          </w:p>
        </w:tc>
        <w:tc>
          <w:tcPr>
            <w:tcW w:w="5386" w:type="dxa"/>
            <w:vAlign w:val="center"/>
          </w:tcPr>
          <w:p>
            <w:pPr>
              <w:pStyle w:val="17"/>
            </w:pPr>
            <w:r>
              <w:t>效果显著</w:t>
            </w:r>
          </w:p>
        </w:tc>
        <w:tc>
          <w:tcPr>
            <w:tcW w:w="2268" w:type="dxa"/>
            <w:vAlign w:val="center"/>
          </w:tcPr>
          <w:p>
            <w:pPr>
              <w:pStyle w:val="17"/>
            </w:pPr>
            <w:r>
              <w:t>效果显著</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社会效益</w:t>
            </w:r>
          </w:p>
        </w:tc>
        <w:tc>
          <w:tcPr>
            <w:tcW w:w="5386" w:type="dxa"/>
            <w:vAlign w:val="center"/>
          </w:tcPr>
          <w:p>
            <w:pPr>
              <w:pStyle w:val="17"/>
            </w:pPr>
            <w:r>
              <w:t>效果显著</w:t>
            </w:r>
          </w:p>
        </w:tc>
        <w:tc>
          <w:tcPr>
            <w:tcW w:w="2268" w:type="dxa"/>
            <w:vAlign w:val="center"/>
          </w:tcPr>
          <w:p>
            <w:pPr>
              <w:pStyle w:val="17"/>
            </w:pPr>
            <w:r>
              <w:t>效果显著</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w:t>
            </w:r>
          </w:p>
        </w:tc>
        <w:tc>
          <w:tcPr>
            <w:tcW w:w="5386" w:type="dxa"/>
            <w:vAlign w:val="center"/>
          </w:tcPr>
          <w:p>
            <w:pPr>
              <w:pStyle w:val="17"/>
            </w:pPr>
            <w:r>
              <w:t>效果显著</w:t>
            </w:r>
          </w:p>
        </w:tc>
        <w:tc>
          <w:tcPr>
            <w:tcW w:w="2268" w:type="dxa"/>
            <w:vAlign w:val="center"/>
          </w:tcPr>
          <w:p>
            <w:pPr>
              <w:pStyle w:val="17"/>
            </w:pPr>
            <w:r>
              <w:t>效果显著</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持续性</w:t>
            </w:r>
          </w:p>
        </w:tc>
        <w:tc>
          <w:tcPr>
            <w:tcW w:w="5386" w:type="dxa"/>
            <w:vAlign w:val="center"/>
          </w:tcPr>
          <w:p>
            <w:pPr>
              <w:pStyle w:val="17"/>
            </w:pPr>
            <w:r>
              <w:t>效果显著</w:t>
            </w:r>
          </w:p>
        </w:tc>
        <w:tc>
          <w:tcPr>
            <w:tcW w:w="2268" w:type="dxa"/>
            <w:vAlign w:val="center"/>
          </w:tcPr>
          <w:p>
            <w:pPr>
              <w:pStyle w:val="17"/>
            </w:pPr>
            <w:r>
              <w:t>效果显著</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≥80%</w:t>
            </w:r>
          </w:p>
        </w:tc>
        <w:tc>
          <w:tcPr>
            <w:tcW w:w="1276" w:type="dxa"/>
            <w:vAlign w:val="center"/>
          </w:tcPr>
          <w:p>
            <w:pPr>
              <w:pStyle w:val="17"/>
            </w:pPr>
            <w:r>
              <w:t>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2024年槐香社区工作经费和党组织服务群众专项经费绩效目标表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13660024P00006710001B</w:t>
            </w:r>
          </w:p>
        </w:tc>
        <w:tc>
          <w:tcPr>
            <w:tcW w:w="2835" w:type="dxa"/>
            <w:vAlign w:val="center"/>
          </w:tcPr>
          <w:p>
            <w:pPr>
              <w:pStyle w:val="15"/>
            </w:pPr>
            <w:r>
              <w:t>项目名称</w:t>
            </w:r>
          </w:p>
        </w:tc>
        <w:tc>
          <w:tcPr>
            <w:tcW w:w="6094" w:type="dxa"/>
            <w:gridSpan w:val="3"/>
            <w:vAlign w:val="center"/>
          </w:tcPr>
          <w:p>
            <w:pPr>
              <w:pStyle w:val="17"/>
            </w:pPr>
            <w:r>
              <w:t>2024年槐香社区工作经费和党组织服务群众专项经费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28.49</w:t>
            </w:r>
          </w:p>
        </w:tc>
        <w:tc>
          <w:tcPr>
            <w:tcW w:w="2835" w:type="dxa"/>
            <w:vAlign w:val="center"/>
          </w:tcPr>
          <w:p>
            <w:pPr>
              <w:pStyle w:val="15"/>
            </w:pPr>
            <w:r>
              <w:t>其中：财政    资金</w:t>
            </w:r>
          </w:p>
        </w:tc>
        <w:tc>
          <w:tcPr>
            <w:tcW w:w="2551" w:type="dxa"/>
            <w:vAlign w:val="center"/>
          </w:tcPr>
          <w:p>
            <w:pPr>
              <w:pStyle w:val="17"/>
            </w:pPr>
            <w:r>
              <w:t>28.49</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保障党群正常运转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7.12</w:t>
            </w:r>
          </w:p>
        </w:tc>
        <w:tc>
          <w:tcPr>
            <w:tcW w:w="2835" w:type="dxa"/>
            <w:vAlign w:val="center"/>
          </w:tcPr>
          <w:p>
            <w:pPr>
              <w:pStyle w:val="18"/>
            </w:pPr>
            <w:r>
              <w:t>14.25</w:t>
            </w:r>
          </w:p>
        </w:tc>
        <w:tc>
          <w:tcPr>
            <w:tcW w:w="2551" w:type="dxa"/>
            <w:vAlign w:val="center"/>
          </w:tcPr>
          <w:p>
            <w:pPr>
              <w:pStyle w:val="18"/>
            </w:pPr>
            <w:r>
              <w:t>21.37</w:t>
            </w:r>
          </w:p>
        </w:tc>
        <w:tc>
          <w:tcPr>
            <w:tcW w:w="3543" w:type="dxa"/>
            <w:gridSpan w:val="2"/>
            <w:vAlign w:val="center"/>
          </w:tcPr>
          <w:p>
            <w:pPr>
              <w:pStyle w:val="18"/>
            </w:pPr>
            <w:r>
              <w:t>28.49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维持社区党群服务中心的正常运转，提高设施硬件标准，集党建、办公、服务功能于一体。提高软件布置，创造舒适、温馨的党群环境，提高群众归属感、获得感、幸福感。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宣传教育培训数</w:t>
            </w:r>
          </w:p>
        </w:tc>
        <w:tc>
          <w:tcPr>
            <w:tcW w:w="2268" w:type="dxa"/>
            <w:vAlign w:val="center"/>
          </w:tcPr>
          <w:p>
            <w:pPr>
              <w:pStyle w:val="17"/>
            </w:pPr>
            <w:r>
              <w:t>≥98宣传教育居民培训</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≥98宣传教育居民活动效果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≥90各项资金拨付及时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≥92企业入驻</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2024年金湖社区工作经费和党组织服务群众专项经费绩效目标表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13660024P000073100033</w:t>
            </w:r>
          </w:p>
        </w:tc>
        <w:tc>
          <w:tcPr>
            <w:tcW w:w="2835" w:type="dxa"/>
            <w:vAlign w:val="center"/>
          </w:tcPr>
          <w:p>
            <w:pPr>
              <w:pStyle w:val="15"/>
            </w:pPr>
            <w:r>
              <w:t>项目名称</w:t>
            </w:r>
          </w:p>
        </w:tc>
        <w:tc>
          <w:tcPr>
            <w:tcW w:w="6094" w:type="dxa"/>
            <w:gridSpan w:val="3"/>
            <w:vAlign w:val="center"/>
          </w:tcPr>
          <w:p>
            <w:pPr>
              <w:pStyle w:val="17"/>
            </w:pPr>
            <w:r>
              <w:t>2024年金湖社区工作经费和党组织服务群众专项经费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26.06</w:t>
            </w:r>
          </w:p>
        </w:tc>
        <w:tc>
          <w:tcPr>
            <w:tcW w:w="2835" w:type="dxa"/>
            <w:vAlign w:val="center"/>
          </w:tcPr>
          <w:p>
            <w:pPr>
              <w:pStyle w:val="15"/>
            </w:pPr>
            <w:r>
              <w:t>其中：财政    资金</w:t>
            </w:r>
          </w:p>
        </w:tc>
        <w:tc>
          <w:tcPr>
            <w:tcW w:w="2551" w:type="dxa"/>
            <w:vAlign w:val="center"/>
          </w:tcPr>
          <w:p>
            <w:pPr>
              <w:pStyle w:val="17"/>
            </w:pPr>
            <w:r>
              <w:t>26.06</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社区工作经费和党组织服务群众专项经费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2.61</w:t>
            </w:r>
          </w:p>
        </w:tc>
        <w:tc>
          <w:tcPr>
            <w:tcW w:w="2835" w:type="dxa"/>
            <w:vAlign w:val="center"/>
          </w:tcPr>
          <w:p>
            <w:pPr>
              <w:pStyle w:val="18"/>
            </w:pPr>
            <w:r>
              <w:t>10.43</w:t>
            </w:r>
          </w:p>
        </w:tc>
        <w:tc>
          <w:tcPr>
            <w:tcW w:w="2551" w:type="dxa"/>
            <w:vAlign w:val="center"/>
          </w:tcPr>
          <w:p>
            <w:pPr>
              <w:pStyle w:val="18"/>
            </w:pPr>
            <w:r>
              <w:t>20.85</w:t>
            </w:r>
          </w:p>
        </w:tc>
        <w:tc>
          <w:tcPr>
            <w:tcW w:w="3543" w:type="dxa"/>
            <w:gridSpan w:val="2"/>
            <w:vAlign w:val="center"/>
          </w:tcPr>
          <w:p>
            <w:pPr>
              <w:pStyle w:val="18"/>
            </w:pPr>
            <w:r>
              <w:t>26.06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1.保障金湖社区办公正常运转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举办活动场次</w:t>
            </w:r>
          </w:p>
        </w:tc>
        <w:tc>
          <w:tcPr>
            <w:tcW w:w="5386" w:type="dxa"/>
            <w:vAlign w:val="center"/>
          </w:tcPr>
          <w:p>
            <w:pPr>
              <w:pStyle w:val="17"/>
            </w:pPr>
            <w:r>
              <w:t>举办活动场次</w:t>
            </w:r>
          </w:p>
        </w:tc>
        <w:tc>
          <w:tcPr>
            <w:tcW w:w="2268" w:type="dxa"/>
            <w:vAlign w:val="center"/>
          </w:tcPr>
          <w:p>
            <w:pPr>
              <w:pStyle w:val="17"/>
            </w:pPr>
            <w:r>
              <w:t>≥98文化宣传活动举办场次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群众文化活动参与率</w:t>
            </w:r>
          </w:p>
        </w:tc>
        <w:tc>
          <w:tcPr>
            <w:tcW w:w="5386" w:type="dxa"/>
            <w:vAlign w:val="center"/>
          </w:tcPr>
          <w:p>
            <w:pPr>
              <w:pStyle w:val="17"/>
            </w:pPr>
            <w:r>
              <w:t>群众文化活动参与率</w:t>
            </w:r>
          </w:p>
        </w:tc>
        <w:tc>
          <w:tcPr>
            <w:tcW w:w="2268" w:type="dxa"/>
            <w:vAlign w:val="center"/>
          </w:tcPr>
          <w:p>
            <w:pPr>
              <w:pStyle w:val="17"/>
            </w:pPr>
            <w:r>
              <w:t>≥98群众活动参与人数</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资金拨付及时率</w:t>
            </w:r>
          </w:p>
        </w:tc>
        <w:tc>
          <w:tcPr>
            <w:tcW w:w="5386" w:type="dxa"/>
            <w:vAlign w:val="center"/>
          </w:tcPr>
          <w:p>
            <w:pPr>
              <w:pStyle w:val="17"/>
            </w:pPr>
            <w:r>
              <w:t>资金拨付及时率</w:t>
            </w:r>
          </w:p>
        </w:tc>
        <w:tc>
          <w:tcPr>
            <w:tcW w:w="2268" w:type="dxa"/>
            <w:vAlign w:val="center"/>
          </w:tcPr>
          <w:p>
            <w:pPr>
              <w:pStyle w:val="17"/>
            </w:pPr>
            <w:r>
              <w:t>≥90各项资金支付及时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带动相关领域及行业效益水平提高</w:t>
            </w:r>
          </w:p>
        </w:tc>
        <w:tc>
          <w:tcPr>
            <w:tcW w:w="5386" w:type="dxa"/>
            <w:vAlign w:val="center"/>
          </w:tcPr>
          <w:p>
            <w:pPr>
              <w:pStyle w:val="17"/>
            </w:pPr>
            <w:r>
              <w:t>带动相关领域及行业效益水平提高情况</w:t>
            </w:r>
          </w:p>
        </w:tc>
        <w:tc>
          <w:tcPr>
            <w:tcW w:w="2268" w:type="dxa"/>
            <w:vAlign w:val="center"/>
          </w:tcPr>
          <w:p>
            <w:pPr>
              <w:pStyle w:val="17"/>
            </w:pPr>
            <w:r>
              <w:t>≥92带动周边商业增收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宣传、活动影响力</w:t>
            </w:r>
          </w:p>
        </w:tc>
        <w:tc>
          <w:tcPr>
            <w:tcW w:w="5386" w:type="dxa"/>
            <w:vAlign w:val="center"/>
          </w:tcPr>
          <w:p>
            <w:pPr>
              <w:pStyle w:val="17"/>
            </w:pPr>
            <w:r>
              <w:t>宣传、活动影响力</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2024年南文社区工作经费和党组织服务群众专项经费绩效目标表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13660024P000065100010</w:t>
            </w:r>
          </w:p>
        </w:tc>
        <w:tc>
          <w:tcPr>
            <w:tcW w:w="2835" w:type="dxa"/>
            <w:vAlign w:val="center"/>
          </w:tcPr>
          <w:p>
            <w:pPr>
              <w:pStyle w:val="15"/>
            </w:pPr>
            <w:r>
              <w:t>项目名称</w:t>
            </w:r>
          </w:p>
        </w:tc>
        <w:tc>
          <w:tcPr>
            <w:tcW w:w="6094" w:type="dxa"/>
            <w:gridSpan w:val="3"/>
            <w:vAlign w:val="center"/>
          </w:tcPr>
          <w:p>
            <w:pPr>
              <w:pStyle w:val="17"/>
            </w:pPr>
            <w:r>
              <w:t>2024年南文社区工作经费和党组织服务群众专项经费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31.11</w:t>
            </w:r>
          </w:p>
        </w:tc>
        <w:tc>
          <w:tcPr>
            <w:tcW w:w="2835" w:type="dxa"/>
            <w:vAlign w:val="center"/>
          </w:tcPr>
          <w:p>
            <w:pPr>
              <w:pStyle w:val="15"/>
            </w:pPr>
            <w:r>
              <w:t>其中：财政    资金</w:t>
            </w:r>
          </w:p>
        </w:tc>
        <w:tc>
          <w:tcPr>
            <w:tcW w:w="2551" w:type="dxa"/>
            <w:vAlign w:val="center"/>
          </w:tcPr>
          <w:p>
            <w:pPr>
              <w:pStyle w:val="17"/>
            </w:pPr>
            <w:r>
              <w:t>31.11</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保障南文社区党群服务中心正常运转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6.76</w:t>
            </w:r>
          </w:p>
        </w:tc>
        <w:tc>
          <w:tcPr>
            <w:tcW w:w="2835" w:type="dxa"/>
            <w:vAlign w:val="center"/>
          </w:tcPr>
          <w:p>
            <w:pPr>
              <w:pStyle w:val="18"/>
            </w:pPr>
            <w:r>
              <w:t>12.91</w:t>
            </w:r>
          </w:p>
        </w:tc>
        <w:tc>
          <w:tcPr>
            <w:tcW w:w="2551" w:type="dxa"/>
            <w:vAlign w:val="center"/>
          </w:tcPr>
          <w:p>
            <w:pPr>
              <w:pStyle w:val="18"/>
            </w:pPr>
            <w:r>
              <w:t>22.49</w:t>
            </w:r>
          </w:p>
        </w:tc>
        <w:tc>
          <w:tcPr>
            <w:tcW w:w="3543" w:type="dxa"/>
            <w:gridSpan w:val="2"/>
            <w:vAlign w:val="center"/>
          </w:tcPr>
          <w:p>
            <w:pPr>
              <w:pStyle w:val="18"/>
            </w:pPr>
            <w:r>
              <w:t>31.11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1.保障南文社区党群服务中心正常运转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宣传教育培训数</w:t>
            </w:r>
          </w:p>
        </w:tc>
        <w:tc>
          <w:tcPr>
            <w:tcW w:w="2268" w:type="dxa"/>
            <w:vAlign w:val="center"/>
          </w:tcPr>
          <w:p>
            <w:pPr>
              <w:pStyle w:val="17"/>
            </w:pPr>
            <w:r>
              <w:t>≥98宣传教育居民培训</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≥98宣传教育居民活动效果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≥90各项资金拨付及时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≥92企业入驻</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2024年南文营社区工作经费和党组织服务群众专项经费绩效目标表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13660024P00006610001M</w:t>
            </w:r>
          </w:p>
        </w:tc>
        <w:tc>
          <w:tcPr>
            <w:tcW w:w="2835" w:type="dxa"/>
            <w:vAlign w:val="center"/>
          </w:tcPr>
          <w:p>
            <w:pPr>
              <w:pStyle w:val="15"/>
            </w:pPr>
            <w:r>
              <w:t>项目名称</w:t>
            </w:r>
          </w:p>
        </w:tc>
        <w:tc>
          <w:tcPr>
            <w:tcW w:w="6094" w:type="dxa"/>
            <w:gridSpan w:val="3"/>
            <w:vAlign w:val="center"/>
          </w:tcPr>
          <w:p>
            <w:pPr>
              <w:pStyle w:val="17"/>
            </w:pPr>
            <w:r>
              <w:t>2024年南文营社区工作经费和党组织服务群众专项经费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37.34</w:t>
            </w:r>
          </w:p>
        </w:tc>
        <w:tc>
          <w:tcPr>
            <w:tcW w:w="2835" w:type="dxa"/>
            <w:vAlign w:val="center"/>
          </w:tcPr>
          <w:p>
            <w:pPr>
              <w:pStyle w:val="15"/>
            </w:pPr>
            <w:r>
              <w:t>其中：财政    资金</w:t>
            </w:r>
          </w:p>
        </w:tc>
        <w:tc>
          <w:tcPr>
            <w:tcW w:w="2551" w:type="dxa"/>
            <w:vAlign w:val="center"/>
          </w:tcPr>
          <w:p>
            <w:pPr>
              <w:pStyle w:val="17"/>
            </w:pPr>
            <w:r>
              <w:t>37.34</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保障南文营社区党群服务中心正常运转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7.37</w:t>
            </w:r>
          </w:p>
        </w:tc>
        <w:tc>
          <w:tcPr>
            <w:tcW w:w="2835" w:type="dxa"/>
            <w:vAlign w:val="center"/>
          </w:tcPr>
          <w:p>
            <w:pPr>
              <w:pStyle w:val="18"/>
            </w:pPr>
            <w:r>
              <w:t>17.24</w:t>
            </w:r>
          </w:p>
        </w:tc>
        <w:tc>
          <w:tcPr>
            <w:tcW w:w="2551" w:type="dxa"/>
            <w:vAlign w:val="center"/>
          </w:tcPr>
          <w:p>
            <w:pPr>
              <w:pStyle w:val="18"/>
            </w:pPr>
            <w:r>
              <w:t>29.20</w:t>
            </w:r>
          </w:p>
        </w:tc>
        <w:tc>
          <w:tcPr>
            <w:tcW w:w="3543" w:type="dxa"/>
            <w:gridSpan w:val="2"/>
            <w:vAlign w:val="center"/>
          </w:tcPr>
          <w:p>
            <w:pPr>
              <w:pStyle w:val="18"/>
            </w:pPr>
            <w:r>
              <w:t>37.34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1.保障南文营社区党群服务中心正常运转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宣传教育培训数</w:t>
            </w:r>
          </w:p>
        </w:tc>
        <w:tc>
          <w:tcPr>
            <w:tcW w:w="2268" w:type="dxa"/>
            <w:vAlign w:val="center"/>
          </w:tcPr>
          <w:p>
            <w:pPr>
              <w:pStyle w:val="17"/>
            </w:pPr>
            <w:r>
              <w:t>≥98宣传教育居民培训</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≥98宣传教育居民活动效果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≥90各项资金拨付及时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≥92企业入驻</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2024年南张堡社区工作经费和党组织服务群众专项经费绩效目标表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13660024P000061100019</w:t>
            </w:r>
          </w:p>
        </w:tc>
        <w:tc>
          <w:tcPr>
            <w:tcW w:w="2835" w:type="dxa"/>
            <w:vAlign w:val="center"/>
          </w:tcPr>
          <w:p>
            <w:pPr>
              <w:pStyle w:val="15"/>
            </w:pPr>
            <w:r>
              <w:t>项目名称</w:t>
            </w:r>
          </w:p>
        </w:tc>
        <w:tc>
          <w:tcPr>
            <w:tcW w:w="6094" w:type="dxa"/>
            <w:gridSpan w:val="3"/>
            <w:vAlign w:val="center"/>
          </w:tcPr>
          <w:p>
            <w:pPr>
              <w:pStyle w:val="17"/>
            </w:pPr>
            <w:r>
              <w:t>2024年南张堡社区工作经费和党组织服务群众专项经费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31.21</w:t>
            </w:r>
          </w:p>
        </w:tc>
        <w:tc>
          <w:tcPr>
            <w:tcW w:w="2835" w:type="dxa"/>
            <w:vAlign w:val="center"/>
          </w:tcPr>
          <w:p>
            <w:pPr>
              <w:pStyle w:val="15"/>
            </w:pPr>
            <w:r>
              <w:t>其中：财政    资金</w:t>
            </w:r>
          </w:p>
        </w:tc>
        <w:tc>
          <w:tcPr>
            <w:tcW w:w="2551" w:type="dxa"/>
            <w:vAlign w:val="center"/>
          </w:tcPr>
          <w:p>
            <w:pPr>
              <w:pStyle w:val="17"/>
            </w:pPr>
            <w:r>
              <w:t>31.21</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南张堡社区2024年办公及党组织服务群众支出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7.80</w:t>
            </w:r>
          </w:p>
        </w:tc>
        <w:tc>
          <w:tcPr>
            <w:tcW w:w="2835" w:type="dxa"/>
            <w:vAlign w:val="center"/>
          </w:tcPr>
          <w:p>
            <w:pPr>
              <w:pStyle w:val="18"/>
            </w:pPr>
            <w:r>
              <w:t>15.60</w:t>
            </w:r>
          </w:p>
        </w:tc>
        <w:tc>
          <w:tcPr>
            <w:tcW w:w="2551" w:type="dxa"/>
            <w:vAlign w:val="center"/>
          </w:tcPr>
          <w:p>
            <w:pPr>
              <w:pStyle w:val="18"/>
            </w:pPr>
            <w:r>
              <w:t>26.00</w:t>
            </w:r>
          </w:p>
        </w:tc>
        <w:tc>
          <w:tcPr>
            <w:tcW w:w="3543" w:type="dxa"/>
            <w:gridSpan w:val="2"/>
            <w:vAlign w:val="center"/>
          </w:tcPr>
          <w:p>
            <w:pPr>
              <w:pStyle w:val="18"/>
            </w:pPr>
            <w:r>
              <w:t>31.21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开展容东社区特色活动，致力于为容东社区居民营造舒适、温馨、美好的社区氛围，从而夯实基层治理根基，打造共建共治共享的社会治理格局</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宣传教育培训数</w:t>
            </w:r>
          </w:p>
        </w:tc>
        <w:tc>
          <w:tcPr>
            <w:tcW w:w="2268" w:type="dxa"/>
            <w:vAlign w:val="center"/>
          </w:tcPr>
          <w:p>
            <w:pPr>
              <w:pStyle w:val="17"/>
            </w:pPr>
            <w:r>
              <w:t>≥95宣传教育居民培训</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≥95宣传教育居民活动效果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≥90各项资金拨付及时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≤98费用成本控制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≥90企业入驻</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≥90服务群众满意度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2024年秋朗社区工作经费和党组织服务群众专项经费绩效目标表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13660024P00007210002R</w:t>
            </w:r>
          </w:p>
        </w:tc>
        <w:tc>
          <w:tcPr>
            <w:tcW w:w="2835" w:type="dxa"/>
            <w:vAlign w:val="center"/>
          </w:tcPr>
          <w:p>
            <w:pPr>
              <w:pStyle w:val="15"/>
            </w:pPr>
            <w:r>
              <w:t>项目名称</w:t>
            </w:r>
          </w:p>
        </w:tc>
        <w:tc>
          <w:tcPr>
            <w:tcW w:w="6094" w:type="dxa"/>
            <w:gridSpan w:val="3"/>
            <w:vAlign w:val="center"/>
          </w:tcPr>
          <w:p>
            <w:pPr>
              <w:pStyle w:val="17"/>
            </w:pPr>
            <w:r>
              <w:t>2024年秋朗社区工作经费和党组织服务群众专项经费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38.67</w:t>
            </w:r>
          </w:p>
        </w:tc>
        <w:tc>
          <w:tcPr>
            <w:tcW w:w="2835" w:type="dxa"/>
            <w:vAlign w:val="center"/>
          </w:tcPr>
          <w:p>
            <w:pPr>
              <w:pStyle w:val="15"/>
            </w:pPr>
            <w:r>
              <w:t>其中：财政    资金</w:t>
            </w:r>
          </w:p>
        </w:tc>
        <w:tc>
          <w:tcPr>
            <w:tcW w:w="2551" w:type="dxa"/>
            <w:vAlign w:val="center"/>
          </w:tcPr>
          <w:p>
            <w:pPr>
              <w:pStyle w:val="17"/>
            </w:pPr>
            <w:r>
              <w:t>38.67</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社区工作经费和党组织服务群众专项经费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3.87</w:t>
            </w:r>
          </w:p>
        </w:tc>
        <w:tc>
          <w:tcPr>
            <w:tcW w:w="2835" w:type="dxa"/>
            <w:vAlign w:val="center"/>
          </w:tcPr>
          <w:p>
            <w:pPr>
              <w:pStyle w:val="18"/>
            </w:pPr>
            <w:r>
              <w:t>15.47</w:t>
            </w:r>
          </w:p>
        </w:tc>
        <w:tc>
          <w:tcPr>
            <w:tcW w:w="2551" w:type="dxa"/>
            <w:vAlign w:val="center"/>
          </w:tcPr>
          <w:p>
            <w:pPr>
              <w:pStyle w:val="18"/>
            </w:pPr>
            <w:r>
              <w:t>30.94</w:t>
            </w:r>
          </w:p>
        </w:tc>
        <w:tc>
          <w:tcPr>
            <w:tcW w:w="3543" w:type="dxa"/>
            <w:gridSpan w:val="2"/>
            <w:vAlign w:val="center"/>
          </w:tcPr>
          <w:p>
            <w:pPr>
              <w:pStyle w:val="18"/>
            </w:pPr>
            <w:r>
              <w:t>38.67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1.保障秋朗社区办公正常运转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举办活动场次</w:t>
            </w:r>
          </w:p>
        </w:tc>
        <w:tc>
          <w:tcPr>
            <w:tcW w:w="5386" w:type="dxa"/>
            <w:vAlign w:val="center"/>
          </w:tcPr>
          <w:p>
            <w:pPr>
              <w:pStyle w:val="17"/>
            </w:pPr>
            <w:r>
              <w:t>举办活动场次</w:t>
            </w:r>
          </w:p>
        </w:tc>
        <w:tc>
          <w:tcPr>
            <w:tcW w:w="2268" w:type="dxa"/>
            <w:vAlign w:val="center"/>
          </w:tcPr>
          <w:p>
            <w:pPr>
              <w:pStyle w:val="17"/>
            </w:pPr>
            <w:r>
              <w:t>≥98文化宣传活动举办场次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群众文化活动参与率</w:t>
            </w:r>
          </w:p>
        </w:tc>
        <w:tc>
          <w:tcPr>
            <w:tcW w:w="5386" w:type="dxa"/>
            <w:vAlign w:val="center"/>
          </w:tcPr>
          <w:p>
            <w:pPr>
              <w:pStyle w:val="17"/>
            </w:pPr>
            <w:r>
              <w:t>群众文化活动参与率</w:t>
            </w:r>
          </w:p>
        </w:tc>
        <w:tc>
          <w:tcPr>
            <w:tcW w:w="2268" w:type="dxa"/>
            <w:vAlign w:val="center"/>
          </w:tcPr>
          <w:p>
            <w:pPr>
              <w:pStyle w:val="17"/>
            </w:pPr>
            <w:r>
              <w:t>≥98群众活动参与人数</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资金拨付及时率</w:t>
            </w:r>
          </w:p>
        </w:tc>
        <w:tc>
          <w:tcPr>
            <w:tcW w:w="5386" w:type="dxa"/>
            <w:vAlign w:val="center"/>
          </w:tcPr>
          <w:p>
            <w:pPr>
              <w:pStyle w:val="17"/>
            </w:pPr>
            <w:r>
              <w:t>资金拨付及时率</w:t>
            </w:r>
          </w:p>
        </w:tc>
        <w:tc>
          <w:tcPr>
            <w:tcW w:w="2268" w:type="dxa"/>
            <w:vAlign w:val="center"/>
          </w:tcPr>
          <w:p>
            <w:pPr>
              <w:pStyle w:val="17"/>
            </w:pPr>
            <w:r>
              <w:t>≥90各项资金支付及时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带动相关领域及行业效益水平提高</w:t>
            </w:r>
          </w:p>
        </w:tc>
        <w:tc>
          <w:tcPr>
            <w:tcW w:w="5386" w:type="dxa"/>
            <w:vAlign w:val="center"/>
          </w:tcPr>
          <w:p>
            <w:pPr>
              <w:pStyle w:val="17"/>
            </w:pPr>
            <w:r>
              <w:t>带动相关领域及行业效益水平提高情况</w:t>
            </w:r>
          </w:p>
        </w:tc>
        <w:tc>
          <w:tcPr>
            <w:tcW w:w="2268" w:type="dxa"/>
            <w:vAlign w:val="center"/>
          </w:tcPr>
          <w:p>
            <w:pPr>
              <w:pStyle w:val="17"/>
            </w:pPr>
            <w:r>
              <w:t>≥92带动周边商业增收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宣传、活动影响力</w:t>
            </w:r>
          </w:p>
        </w:tc>
        <w:tc>
          <w:tcPr>
            <w:tcW w:w="5386" w:type="dxa"/>
            <w:vAlign w:val="center"/>
          </w:tcPr>
          <w:p>
            <w:pPr>
              <w:pStyle w:val="17"/>
            </w:pPr>
            <w:r>
              <w:t>宣传、活动影响力</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2024年容德北社区工作经费和党组织服务群众专项经费绩效目标表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13660024P00006910001N</w:t>
            </w:r>
          </w:p>
        </w:tc>
        <w:tc>
          <w:tcPr>
            <w:tcW w:w="2835" w:type="dxa"/>
            <w:vAlign w:val="center"/>
          </w:tcPr>
          <w:p>
            <w:pPr>
              <w:pStyle w:val="15"/>
            </w:pPr>
            <w:r>
              <w:t>项目名称</w:t>
            </w:r>
          </w:p>
        </w:tc>
        <w:tc>
          <w:tcPr>
            <w:tcW w:w="6094" w:type="dxa"/>
            <w:gridSpan w:val="3"/>
            <w:vAlign w:val="center"/>
          </w:tcPr>
          <w:p>
            <w:pPr>
              <w:pStyle w:val="17"/>
            </w:pPr>
            <w:r>
              <w:t>2024年容德北社区工作经费和党组织服务群众专项经费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26.04</w:t>
            </w:r>
          </w:p>
        </w:tc>
        <w:tc>
          <w:tcPr>
            <w:tcW w:w="2835" w:type="dxa"/>
            <w:vAlign w:val="center"/>
          </w:tcPr>
          <w:p>
            <w:pPr>
              <w:pStyle w:val="15"/>
            </w:pPr>
            <w:r>
              <w:t>其中：财政    资金</w:t>
            </w:r>
          </w:p>
        </w:tc>
        <w:tc>
          <w:tcPr>
            <w:tcW w:w="2551" w:type="dxa"/>
            <w:vAlign w:val="center"/>
          </w:tcPr>
          <w:p>
            <w:pPr>
              <w:pStyle w:val="17"/>
            </w:pPr>
            <w:r>
              <w:t>26.04</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保障党群正常运转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6.51</w:t>
            </w:r>
          </w:p>
        </w:tc>
        <w:tc>
          <w:tcPr>
            <w:tcW w:w="2835" w:type="dxa"/>
            <w:vAlign w:val="center"/>
          </w:tcPr>
          <w:p>
            <w:pPr>
              <w:pStyle w:val="18"/>
            </w:pPr>
            <w:r>
              <w:t>13.02</w:t>
            </w:r>
          </w:p>
        </w:tc>
        <w:tc>
          <w:tcPr>
            <w:tcW w:w="2551" w:type="dxa"/>
            <w:vAlign w:val="center"/>
          </w:tcPr>
          <w:p>
            <w:pPr>
              <w:pStyle w:val="18"/>
            </w:pPr>
            <w:r>
              <w:t>19.53</w:t>
            </w:r>
          </w:p>
        </w:tc>
        <w:tc>
          <w:tcPr>
            <w:tcW w:w="3543" w:type="dxa"/>
            <w:gridSpan w:val="2"/>
            <w:vAlign w:val="center"/>
          </w:tcPr>
          <w:p>
            <w:pPr>
              <w:pStyle w:val="18"/>
            </w:pPr>
            <w:r>
              <w:t>26.04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维持社区党群服务中心的正常运转，提高设施硬件标准，集党建、办公、服务功能于一体。提高软件布置，创造舒适、温馨的党群环境，提高群众归属感、获得感、幸福感。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宣传教育培训数</w:t>
            </w:r>
          </w:p>
        </w:tc>
        <w:tc>
          <w:tcPr>
            <w:tcW w:w="2268" w:type="dxa"/>
            <w:vAlign w:val="center"/>
          </w:tcPr>
          <w:p>
            <w:pPr>
              <w:pStyle w:val="17"/>
            </w:pPr>
            <w:r>
              <w:t>≥98宣传教育居民培训</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≥98宣传教育居民活动效果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≥90各项资金拨付及时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≥92企业入驻</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2024年容德南社区工作经费和党组织服务群众专项经费绩效目标表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13660024P000068100011</w:t>
            </w:r>
          </w:p>
        </w:tc>
        <w:tc>
          <w:tcPr>
            <w:tcW w:w="2835" w:type="dxa"/>
            <w:vAlign w:val="center"/>
          </w:tcPr>
          <w:p>
            <w:pPr>
              <w:pStyle w:val="15"/>
            </w:pPr>
            <w:r>
              <w:t>项目名称</w:t>
            </w:r>
          </w:p>
        </w:tc>
        <w:tc>
          <w:tcPr>
            <w:tcW w:w="6094" w:type="dxa"/>
            <w:gridSpan w:val="3"/>
            <w:vAlign w:val="center"/>
          </w:tcPr>
          <w:p>
            <w:pPr>
              <w:pStyle w:val="17"/>
            </w:pPr>
            <w:r>
              <w:t>2024年容德南社区工作经费和党组织服务群众专项经费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24.31</w:t>
            </w:r>
          </w:p>
        </w:tc>
        <w:tc>
          <w:tcPr>
            <w:tcW w:w="2835" w:type="dxa"/>
            <w:vAlign w:val="center"/>
          </w:tcPr>
          <w:p>
            <w:pPr>
              <w:pStyle w:val="15"/>
            </w:pPr>
            <w:r>
              <w:t>其中：财政    资金</w:t>
            </w:r>
          </w:p>
        </w:tc>
        <w:tc>
          <w:tcPr>
            <w:tcW w:w="2551" w:type="dxa"/>
            <w:vAlign w:val="center"/>
          </w:tcPr>
          <w:p>
            <w:pPr>
              <w:pStyle w:val="17"/>
            </w:pPr>
            <w:r>
              <w:t>24.31</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tcPr>
          <w:p/>
        </w:tc>
        <w:tc>
          <w:tcPr>
            <w:tcW w:w="14031" w:type="dxa"/>
            <w:gridSpan w:val="6"/>
            <w:vAlign w:val="center"/>
          </w:tcPr>
          <w:p>
            <w:pPr>
              <w:pStyle w:val="17"/>
            </w:pPr>
            <w:r>
              <w:t>保障党群正常运转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6.08</w:t>
            </w:r>
          </w:p>
        </w:tc>
        <w:tc>
          <w:tcPr>
            <w:tcW w:w="2835" w:type="dxa"/>
            <w:vAlign w:val="center"/>
          </w:tcPr>
          <w:p>
            <w:pPr>
              <w:pStyle w:val="18"/>
            </w:pPr>
            <w:r>
              <w:t>12.16</w:t>
            </w:r>
          </w:p>
        </w:tc>
        <w:tc>
          <w:tcPr>
            <w:tcW w:w="2551" w:type="dxa"/>
            <w:vAlign w:val="center"/>
          </w:tcPr>
          <w:p>
            <w:pPr>
              <w:pStyle w:val="18"/>
            </w:pPr>
            <w:r>
              <w:t>18.23</w:t>
            </w:r>
          </w:p>
        </w:tc>
        <w:tc>
          <w:tcPr>
            <w:tcW w:w="3543" w:type="dxa"/>
            <w:gridSpan w:val="2"/>
            <w:vAlign w:val="center"/>
          </w:tcPr>
          <w:p>
            <w:pPr>
              <w:pStyle w:val="18"/>
            </w:pPr>
            <w:r>
              <w:t>24.31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维持社区党群服务中心的正常运转，提高设施硬件标准，集党建、办公、服务功能于一体。提高软件布置，创造舒适、温馨的党群环境，提高群众归属感、获得感、幸福感。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宣传教育培训数</w:t>
            </w:r>
          </w:p>
        </w:tc>
        <w:tc>
          <w:tcPr>
            <w:tcW w:w="2268" w:type="dxa"/>
            <w:vAlign w:val="center"/>
          </w:tcPr>
          <w:p>
            <w:pPr>
              <w:pStyle w:val="17"/>
            </w:pPr>
            <w:r>
              <w:t>≥98宣传教育居民培训</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≥98宣传教育居民效果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≥90各项资金拨付及时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≥92企业入驻</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2024年容东片区事业人员经费项目绩效目标表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13660024P00008110001P</w:t>
            </w:r>
          </w:p>
        </w:tc>
        <w:tc>
          <w:tcPr>
            <w:tcW w:w="2835" w:type="dxa"/>
            <w:vAlign w:val="center"/>
          </w:tcPr>
          <w:p>
            <w:pPr>
              <w:pStyle w:val="15"/>
            </w:pPr>
            <w:r>
              <w:t>项目名称</w:t>
            </w:r>
          </w:p>
        </w:tc>
        <w:tc>
          <w:tcPr>
            <w:tcW w:w="6094" w:type="dxa"/>
            <w:gridSpan w:val="3"/>
            <w:vAlign w:val="center"/>
          </w:tcPr>
          <w:p>
            <w:pPr>
              <w:pStyle w:val="17"/>
            </w:pPr>
            <w:r>
              <w:t>2024年容东片区事业人员经费项目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283.40</w:t>
            </w:r>
          </w:p>
        </w:tc>
        <w:tc>
          <w:tcPr>
            <w:tcW w:w="2835" w:type="dxa"/>
            <w:vAlign w:val="center"/>
          </w:tcPr>
          <w:p>
            <w:pPr>
              <w:pStyle w:val="15"/>
            </w:pPr>
            <w:r>
              <w:t>其中：财政    资金</w:t>
            </w:r>
          </w:p>
        </w:tc>
        <w:tc>
          <w:tcPr>
            <w:tcW w:w="2551" w:type="dxa"/>
            <w:vAlign w:val="center"/>
          </w:tcPr>
          <w:p>
            <w:pPr>
              <w:pStyle w:val="17"/>
            </w:pPr>
            <w:r>
              <w:t>283.40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用于容东管委会事业单位人员工资支出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28.34</w:t>
            </w:r>
          </w:p>
        </w:tc>
        <w:tc>
          <w:tcPr>
            <w:tcW w:w="2835" w:type="dxa"/>
            <w:vAlign w:val="center"/>
          </w:tcPr>
          <w:p>
            <w:pPr>
              <w:pStyle w:val="18"/>
            </w:pPr>
            <w:r>
              <w:t>141.70</w:t>
            </w:r>
          </w:p>
        </w:tc>
        <w:tc>
          <w:tcPr>
            <w:tcW w:w="2551" w:type="dxa"/>
            <w:vAlign w:val="center"/>
          </w:tcPr>
          <w:p>
            <w:pPr>
              <w:pStyle w:val="18"/>
            </w:pPr>
            <w:r>
              <w:t>212.55</w:t>
            </w:r>
          </w:p>
        </w:tc>
        <w:tc>
          <w:tcPr>
            <w:tcW w:w="3543" w:type="dxa"/>
            <w:gridSpan w:val="2"/>
            <w:vAlign w:val="center"/>
          </w:tcPr>
          <w:p>
            <w:pPr>
              <w:pStyle w:val="18"/>
            </w:pPr>
            <w:r>
              <w:t>283.40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1.以薪酬为激励手段，提高容东职工工作积极性，更好服务容东群众</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发放人数</w:t>
            </w:r>
          </w:p>
        </w:tc>
        <w:tc>
          <w:tcPr>
            <w:tcW w:w="5386" w:type="dxa"/>
            <w:vAlign w:val="center"/>
          </w:tcPr>
          <w:p>
            <w:pPr>
              <w:pStyle w:val="17"/>
            </w:pPr>
            <w:r>
              <w:t>事业单位人数</w:t>
            </w:r>
          </w:p>
        </w:tc>
        <w:tc>
          <w:tcPr>
            <w:tcW w:w="2268" w:type="dxa"/>
            <w:vAlign w:val="center"/>
          </w:tcPr>
          <w:p>
            <w:pPr>
              <w:pStyle w:val="17"/>
            </w:pPr>
            <w:r>
              <w:t>工资发放人数</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发放合规率</w:t>
            </w:r>
          </w:p>
        </w:tc>
        <w:tc>
          <w:tcPr>
            <w:tcW w:w="5386" w:type="dxa"/>
            <w:vAlign w:val="center"/>
          </w:tcPr>
          <w:p>
            <w:pPr>
              <w:pStyle w:val="17"/>
            </w:pPr>
            <w:r>
              <w:t>工资发放准确率</w:t>
            </w:r>
          </w:p>
        </w:tc>
        <w:tc>
          <w:tcPr>
            <w:tcW w:w="2268" w:type="dxa"/>
            <w:vAlign w:val="center"/>
          </w:tcPr>
          <w:p>
            <w:pPr>
              <w:pStyle w:val="17"/>
            </w:pPr>
            <w:r>
              <w:t>工资发放合规率　</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发放时效性</w:t>
            </w:r>
          </w:p>
        </w:tc>
        <w:tc>
          <w:tcPr>
            <w:tcW w:w="5386" w:type="dxa"/>
            <w:vAlign w:val="center"/>
          </w:tcPr>
          <w:p>
            <w:pPr>
              <w:pStyle w:val="17"/>
            </w:pPr>
            <w:r>
              <w:t>是否按规定在每月月底发放下月工资</w:t>
            </w:r>
          </w:p>
        </w:tc>
        <w:tc>
          <w:tcPr>
            <w:tcW w:w="2268" w:type="dxa"/>
            <w:vAlign w:val="center"/>
          </w:tcPr>
          <w:p>
            <w:pPr>
              <w:pStyle w:val="17"/>
            </w:pPr>
            <w:r>
              <w:t>工资发放时效性　</w:t>
            </w:r>
          </w:p>
        </w:tc>
        <w:tc>
          <w:tcPr>
            <w:tcW w:w="1276" w:type="dxa"/>
            <w:vAlign w:val="center"/>
          </w:tcPr>
          <w:p>
            <w:pPr>
              <w:pStyle w:val="17"/>
            </w:pPr>
            <w:r>
              <w:t>发放时效性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人员费用</w:t>
            </w:r>
          </w:p>
        </w:tc>
        <w:tc>
          <w:tcPr>
            <w:tcW w:w="5386" w:type="dxa"/>
            <w:vAlign w:val="center"/>
          </w:tcPr>
          <w:p>
            <w:pPr>
              <w:pStyle w:val="17"/>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7"/>
            </w:pPr>
            <w:r>
              <w:t>≥90</w:t>
            </w:r>
          </w:p>
        </w:tc>
        <w:tc>
          <w:tcPr>
            <w:tcW w:w="1276" w:type="dxa"/>
            <w:vAlign w:val="center"/>
          </w:tcPr>
          <w:p>
            <w:pPr>
              <w:pStyle w:val="17"/>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群众满意度</w:t>
            </w:r>
          </w:p>
        </w:tc>
        <w:tc>
          <w:tcPr>
            <w:tcW w:w="5386" w:type="dxa"/>
            <w:vAlign w:val="center"/>
          </w:tcPr>
          <w:p>
            <w:pPr>
              <w:pStyle w:val="17"/>
            </w:pPr>
            <w:r>
              <w:t>容东居民对片区满意度</w:t>
            </w:r>
          </w:p>
        </w:tc>
        <w:tc>
          <w:tcPr>
            <w:tcW w:w="2268" w:type="dxa"/>
            <w:vAlign w:val="center"/>
          </w:tcPr>
          <w:p>
            <w:pPr>
              <w:pStyle w:val="17"/>
            </w:pPr>
            <w:r>
              <w:t>效果显著</w:t>
            </w:r>
          </w:p>
        </w:tc>
        <w:tc>
          <w:tcPr>
            <w:tcW w:w="1276" w:type="dxa"/>
            <w:vAlign w:val="center"/>
          </w:tcPr>
          <w:p>
            <w:pPr>
              <w:pStyle w:val="17"/>
            </w:pPr>
            <w:r>
              <w:t>实际开展情况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社会和睦　</w:t>
            </w:r>
          </w:p>
        </w:tc>
        <w:tc>
          <w:tcPr>
            <w:tcW w:w="5386" w:type="dxa"/>
            <w:vAlign w:val="center"/>
          </w:tcPr>
          <w:p>
            <w:pPr>
              <w:pStyle w:val="17"/>
            </w:pPr>
            <w:r>
              <w:t>构建和谐、文明、友爱的容东片区　</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绿色生态环境</w:t>
            </w:r>
          </w:p>
        </w:tc>
        <w:tc>
          <w:tcPr>
            <w:tcW w:w="5386" w:type="dxa"/>
            <w:vAlign w:val="center"/>
          </w:tcPr>
          <w:p>
            <w:pPr>
              <w:pStyle w:val="17"/>
            </w:pPr>
            <w:r>
              <w:t>构建实现绿色、生态容东</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w:t>
            </w:r>
          </w:p>
        </w:tc>
        <w:tc>
          <w:tcPr>
            <w:tcW w:w="5386" w:type="dxa"/>
            <w:vAlign w:val="center"/>
          </w:tcPr>
          <w:p>
            <w:pPr>
              <w:pStyle w:val="17"/>
            </w:pPr>
            <w:r>
              <w:t>构建长效机制</w:t>
            </w:r>
          </w:p>
        </w:tc>
        <w:tc>
          <w:tcPr>
            <w:tcW w:w="2268" w:type="dxa"/>
            <w:vAlign w:val="center"/>
          </w:tcPr>
          <w:p>
            <w:pPr>
              <w:pStyle w:val="17"/>
            </w:pPr>
            <w:r>
              <w:t>效果显著</w:t>
            </w:r>
          </w:p>
        </w:tc>
        <w:tc>
          <w:tcPr>
            <w:tcW w:w="1276" w:type="dxa"/>
            <w:vAlign w:val="center"/>
          </w:tcPr>
          <w:p>
            <w:pPr>
              <w:pStyle w:val="17"/>
            </w:pPr>
            <w:r>
              <w:t>持续时间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　群众对于事业单位人员进行评价</w:t>
            </w:r>
          </w:p>
        </w:tc>
        <w:tc>
          <w:tcPr>
            <w:tcW w:w="2268" w:type="dxa"/>
            <w:vAlign w:val="center"/>
          </w:tcPr>
          <w:p>
            <w:pPr>
              <w:pStyle w:val="17"/>
            </w:pPr>
            <w:r>
              <w:t>效果显著</w:t>
            </w:r>
          </w:p>
        </w:tc>
        <w:tc>
          <w:tcPr>
            <w:tcW w:w="1276" w:type="dxa"/>
            <w:vAlign w:val="center"/>
          </w:tcPr>
          <w:p>
            <w:pPr>
              <w:pStyle w:val="17"/>
            </w:pPr>
            <w:r>
              <w:t>群众评价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2024年新荷社区工作经费和党组织服务群众专项经费绩效目标表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13660024P00005610001E</w:t>
            </w:r>
          </w:p>
        </w:tc>
        <w:tc>
          <w:tcPr>
            <w:tcW w:w="2835" w:type="dxa"/>
            <w:vAlign w:val="center"/>
          </w:tcPr>
          <w:p>
            <w:pPr>
              <w:pStyle w:val="15"/>
            </w:pPr>
            <w:r>
              <w:t>项目名称</w:t>
            </w:r>
          </w:p>
        </w:tc>
        <w:tc>
          <w:tcPr>
            <w:tcW w:w="6094" w:type="dxa"/>
            <w:gridSpan w:val="3"/>
            <w:vAlign w:val="center"/>
          </w:tcPr>
          <w:p>
            <w:pPr>
              <w:pStyle w:val="17"/>
            </w:pPr>
            <w:r>
              <w:t>2024年新荷社区工作经费和党组织服务群众专项经费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34.96</w:t>
            </w:r>
          </w:p>
        </w:tc>
        <w:tc>
          <w:tcPr>
            <w:tcW w:w="2835" w:type="dxa"/>
            <w:vAlign w:val="center"/>
          </w:tcPr>
          <w:p>
            <w:pPr>
              <w:pStyle w:val="15"/>
            </w:pPr>
            <w:r>
              <w:t>其中：财政    资金</w:t>
            </w:r>
          </w:p>
        </w:tc>
        <w:tc>
          <w:tcPr>
            <w:tcW w:w="2551" w:type="dxa"/>
            <w:vAlign w:val="center"/>
          </w:tcPr>
          <w:p>
            <w:pPr>
              <w:pStyle w:val="17"/>
            </w:pPr>
            <w:r>
              <w:t>34.96</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保障新荷社区党群服务中心正常运转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8.74</w:t>
            </w:r>
          </w:p>
        </w:tc>
        <w:tc>
          <w:tcPr>
            <w:tcW w:w="2835" w:type="dxa"/>
            <w:vAlign w:val="center"/>
          </w:tcPr>
          <w:p>
            <w:pPr>
              <w:pStyle w:val="18"/>
            </w:pPr>
            <w:r>
              <w:t>17.48</w:t>
            </w:r>
          </w:p>
        </w:tc>
        <w:tc>
          <w:tcPr>
            <w:tcW w:w="2551" w:type="dxa"/>
            <w:vAlign w:val="center"/>
          </w:tcPr>
          <w:p>
            <w:pPr>
              <w:pStyle w:val="18"/>
            </w:pPr>
            <w:r>
              <w:t>26.22</w:t>
            </w:r>
          </w:p>
        </w:tc>
        <w:tc>
          <w:tcPr>
            <w:tcW w:w="3543" w:type="dxa"/>
            <w:gridSpan w:val="2"/>
            <w:vAlign w:val="center"/>
          </w:tcPr>
          <w:p>
            <w:pPr>
              <w:pStyle w:val="18"/>
            </w:pPr>
            <w:r>
              <w:t>34.96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保障社区党群中心正常办公，为群众开展高质量活动，提高群众参与率；为群众开展高质量活动，提高群众参与率及居住归属感、获得感。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举办活动场次</w:t>
            </w:r>
          </w:p>
        </w:tc>
        <w:tc>
          <w:tcPr>
            <w:tcW w:w="5386" w:type="dxa"/>
            <w:vAlign w:val="center"/>
          </w:tcPr>
          <w:p>
            <w:pPr>
              <w:pStyle w:val="17"/>
            </w:pPr>
            <w:r>
              <w:t>举办活动场次</w:t>
            </w:r>
          </w:p>
        </w:tc>
        <w:tc>
          <w:tcPr>
            <w:tcW w:w="2268" w:type="dxa"/>
            <w:vAlign w:val="center"/>
          </w:tcPr>
          <w:p>
            <w:pPr>
              <w:pStyle w:val="17"/>
            </w:pPr>
            <w:r>
              <w:t>≥98文化宣传活动举办场次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群众文化活动参与率</w:t>
            </w:r>
          </w:p>
        </w:tc>
        <w:tc>
          <w:tcPr>
            <w:tcW w:w="5386" w:type="dxa"/>
            <w:vAlign w:val="center"/>
          </w:tcPr>
          <w:p>
            <w:pPr>
              <w:pStyle w:val="17"/>
            </w:pPr>
            <w:r>
              <w:t>群众文化活动参与率</w:t>
            </w:r>
          </w:p>
        </w:tc>
        <w:tc>
          <w:tcPr>
            <w:tcW w:w="2268" w:type="dxa"/>
            <w:vAlign w:val="center"/>
          </w:tcPr>
          <w:p>
            <w:pPr>
              <w:pStyle w:val="17"/>
            </w:pPr>
            <w:r>
              <w:t>≥98群众活动参与人数</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资金拨付及时率</w:t>
            </w:r>
          </w:p>
        </w:tc>
        <w:tc>
          <w:tcPr>
            <w:tcW w:w="5386" w:type="dxa"/>
            <w:vAlign w:val="center"/>
          </w:tcPr>
          <w:p>
            <w:pPr>
              <w:pStyle w:val="17"/>
            </w:pPr>
            <w:r>
              <w:t>资金拨付及时率</w:t>
            </w:r>
          </w:p>
        </w:tc>
        <w:tc>
          <w:tcPr>
            <w:tcW w:w="2268" w:type="dxa"/>
            <w:vAlign w:val="center"/>
          </w:tcPr>
          <w:p>
            <w:pPr>
              <w:pStyle w:val="17"/>
            </w:pPr>
            <w:r>
              <w:t>≥90各项资金支付及时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带动相关领域及行业效益水平提高情况</w:t>
            </w:r>
          </w:p>
        </w:tc>
        <w:tc>
          <w:tcPr>
            <w:tcW w:w="5386" w:type="dxa"/>
            <w:vAlign w:val="center"/>
          </w:tcPr>
          <w:p>
            <w:pPr>
              <w:pStyle w:val="17"/>
            </w:pPr>
            <w:r>
              <w:t>带动相关领域及行业效益水平提高情况</w:t>
            </w:r>
          </w:p>
        </w:tc>
        <w:tc>
          <w:tcPr>
            <w:tcW w:w="2268" w:type="dxa"/>
            <w:vAlign w:val="center"/>
          </w:tcPr>
          <w:p>
            <w:pPr>
              <w:pStyle w:val="17"/>
            </w:pPr>
            <w:r>
              <w:t>≥92带动周边商业增收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宣传、活动影响力</w:t>
            </w:r>
          </w:p>
        </w:tc>
        <w:tc>
          <w:tcPr>
            <w:tcW w:w="5386" w:type="dxa"/>
            <w:vAlign w:val="center"/>
          </w:tcPr>
          <w:p>
            <w:pPr>
              <w:pStyle w:val="17"/>
            </w:pPr>
            <w:r>
              <w:t>宣传、活动影响力</w:t>
            </w:r>
          </w:p>
        </w:tc>
        <w:tc>
          <w:tcPr>
            <w:tcW w:w="2268" w:type="dxa"/>
            <w:vAlign w:val="center"/>
          </w:tcPr>
          <w:p>
            <w:pPr>
              <w:pStyle w:val="17"/>
            </w:pPr>
            <w:r>
              <w:t>≥90群众享受服务及后续积极影响</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2024年悦容社区工作经费和党组织服务群众专项经费绩效目标表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13660024P000074100025</w:t>
            </w:r>
          </w:p>
        </w:tc>
        <w:tc>
          <w:tcPr>
            <w:tcW w:w="2835" w:type="dxa"/>
            <w:vAlign w:val="center"/>
          </w:tcPr>
          <w:p>
            <w:pPr>
              <w:pStyle w:val="15"/>
            </w:pPr>
            <w:r>
              <w:t>项目名称</w:t>
            </w:r>
          </w:p>
        </w:tc>
        <w:tc>
          <w:tcPr>
            <w:tcW w:w="6094" w:type="dxa"/>
            <w:gridSpan w:val="3"/>
            <w:vAlign w:val="center"/>
          </w:tcPr>
          <w:p>
            <w:pPr>
              <w:pStyle w:val="17"/>
            </w:pPr>
            <w:r>
              <w:t>2024年悦容社区工作经费和党组织服务群众专项经费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30.91</w:t>
            </w:r>
          </w:p>
        </w:tc>
        <w:tc>
          <w:tcPr>
            <w:tcW w:w="2835" w:type="dxa"/>
            <w:vAlign w:val="center"/>
          </w:tcPr>
          <w:p>
            <w:pPr>
              <w:pStyle w:val="15"/>
            </w:pPr>
            <w:r>
              <w:t>其中：财政    资金</w:t>
            </w:r>
          </w:p>
        </w:tc>
        <w:tc>
          <w:tcPr>
            <w:tcW w:w="2551" w:type="dxa"/>
            <w:vAlign w:val="center"/>
          </w:tcPr>
          <w:p>
            <w:pPr>
              <w:pStyle w:val="17"/>
            </w:pPr>
            <w:r>
              <w:t>30.91</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社区工作经费和党组织服务群众专项经费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3.09</w:t>
            </w:r>
          </w:p>
        </w:tc>
        <w:tc>
          <w:tcPr>
            <w:tcW w:w="2835" w:type="dxa"/>
            <w:vAlign w:val="center"/>
          </w:tcPr>
          <w:p>
            <w:pPr>
              <w:pStyle w:val="18"/>
            </w:pPr>
            <w:r>
              <w:t>12.36</w:t>
            </w:r>
          </w:p>
        </w:tc>
        <w:tc>
          <w:tcPr>
            <w:tcW w:w="2551" w:type="dxa"/>
            <w:vAlign w:val="center"/>
          </w:tcPr>
          <w:p>
            <w:pPr>
              <w:pStyle w:val="18"/>
            </w:pPr>
            <w:r>
              <w:t>24.73</w:t>
            </w:r>
          </w:p>
        </w:tc>
        <w:tc>
          <w:tcPr>
            <w:tcW w:w="3543" w:type="dxa"/>
            <w:gridSpan w:val="2"/>
            <w:vAlign w:val="center"/>
          </w:tcPr>
          <w:p>
            <w:pPr>
              <w:pStyle w:val="18"/>
            </w:pPr>
            <w:r>
              <w:t>30.91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1.保障悦容社区办公正常运转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举办活动场次</w:t>
            </w:r>
          </w:p>
        </w:tc>
        <w:tc>
          <w:tcPr>
            <w:tcW w:w="5386" w:type="dxa"/>
            <w:vAlign w:val="center"/>
          </w:tcPr>
          <w:p>
            <w:pPr>
              <w:pStyle w:val="17"/>
            </w:pPr>
            <w:r>
              <w:t>举办活动场次</w:t>
            </w:r>
          </w:p>
        </w:tc>
        <w:tc>
          <w:tcPr>
            <w:tcW w:w="2268" w:type="dxa"/>
            <w:vAlign w:val="center"/>
          </w:tcPr>
          <w:p>
            <w:pPr>
              <w:pStyle w:val="17"/>
            </w:pPr>
            <w:r>
              <w:t>≥98文化宣传活动举办场次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群众文化活动参与率</w:t>
            </w:r>
          </w:p>
        </w:tc>
        <w:tc>
          <w:tcPr>
            <w:tcW w:w="5386" w:type="dxa"/>
            <w:vAlign w:val="center"/>
          </w:tcPr>
          <w:p>
            <w:pPr>
              <w:pStyle w:val="17"/>
            </w:pPr>
            <w:r>
              <w:t>群众文化活动参与率</w:t>
            </w:r>
          </w:p>
        </w:tc>
        <w:tc>
          <w:tcPr>
            <w:tcW w:w="2268" w:type="dxa"/>
            <w:vAlign w:val="center"/>
          </w:tcPr>
          <w:p>
            <w:pPr>
              <w:pStyle w:val="17"/>
            </w:pPr>
            <w:r>
              <w:t>≥98群众活动参与人数</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资金拨付及时率</w:t>
            </w:r>
          </w:p>
        </w:tc>
        <w:tc>
          <w:tcPr>
            <w:tcW w:w="5386" w:type="dxa"/>
            <w:vAlign w:val="center"/>
          </w:tcPr>
          <w:p>
            <w:pPr>
              <w:pStyle w:val="17"/>
            </w:pPr>
            <w:r>
              <w:t>资金拨付及时率</w:t>
            </w:r>
          </w:p>
        </w:tc>
        <w:tc>
          <w:tcPr>
            <w:tcW w:w="2268" w:type="dxa"/>
            <w:vAlign w:val="center"/>
          </w:tcPr>
          <w:p>
            <w:pPr>
              <w:pStyle w:val="17"/>
            </w:pPr>
            <w:r>
              <w:t>≥90各项资金支付及时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带动相关领域及行业效益水平提高</w:t>
            </w:r>
          </w:p>
        </w:tc>
        <w:tc>
          <w:tcPr>
            <w:tcW w:w="5386" w:type="dxa"/>
            <w:vAlign w:val="center"/>
          </w:tcPr>
          <w:p>
            <w:pPr>
              <w:pStyle w:val="17"/>
            </w:pPr>
            <w:r>
              <w:t>带动相关领域及行业效益水平提高情况</w:t>
            </w:r>
          </w:p>
        </w:tc>
        <w:tc>
          <w:tcPr>
            <w:tcW w:w="2268" w:type="dxa"/>
            <w:vAlign w:val="center"/>
          </w:tcPr>
          <w:p>
            <w:pPr>
              <w:pStyle w:val="17"/>
            </w:pPr>
            <w:r>
              <w:t>≥92带动周边商业增收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宣传、活动影响力</w:t>
            </w:r>
          </w:p>
        </w:tc>
        <w:tc>
          <w:tcPr>
            <w:tcW w:w="5386" w:type="dxa"/>
            <w:vAlign w:val="center"/>
          </w:tcPr>
          <w:p>
            <w:pPr>
              <w:pStyle w:val="17"/>
            </w:pPr>
            <w:r>
              <w:t>宣传、活动影响力</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八于社区工作经费和党组织服务群众专项经费绩效目标表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13660024P00006310001L</w:t>
            </w:r>
          </w:p>
        </w:tc>
        <w:tc>
          <w:tcPr>
            <w:tcW w:w="2835" w:type="dxa"/>
            <w:vAlign w:val="center"/>
          </w:tcPr>
          <w:p>
            <w:pPr>
              <w:pStyle w:val="15"/>
            </w:pPr>
            <w:r>
              <w:t>项目名称</w:t>
            </w:r>
          </w:p>
        </w:tc>
        <w:tc>
          <w:tcPr>
            <w:tcW w:w="6094" w:type="dxa"/>
            <w:gridSpan w:val="3"/>
            <w:vAlign w:val="center"/>
          </w:tcPr>
          <w:p>
            <w:pPr>
              <w:pStyle w:val="17"/>
            </w:pPr>
            <w:r>
              <w:t>八于社区工作经费和党组织服务群众专项经费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30.83</w:t>
            </w:r>
          </w:p>
        </w:tc>
        <w:tc>
          <w:tcPr>
            <w:tcW w:w="2835" w:type="dxa"/>
            <w:vAlign w:val="center"/>
          </w:tcPr>
          <w:p>
            <w:pPr>
              <w:pStyle w:val="15"/>
            </w:pPr>
            <w:r>
              <w:t>其中：财政    资金</w:t>
            </w:r>
          </w:p>
        </w:tc>
        <w:tc>
          <w:tcPr>
            <w:tcW w:w="2551" w:type="dxa"/>
            <w:vAlign w:val="center"/>
          </w:tcPr>
          <w:p>
            <w:pPr>
              <w:pStyle w:val="17"/>
            </w:pPr>
            <w:r>
              <w:t>30.83</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用于八于社区日常办公及服务群众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7.71</w:t>
            </w:r>
          </w:p>
        </w:tc>
        <w:tc>
          <w:tcPr>
            <w:tcW w:w="2835" w:type="dxa"/>
            <w:vAlign w:val="center"/>
          </w:tcPr>
          <w:p>
            <w:pPr>
              <w:pStyle w:val="18"/>
            </w:pPr>
            <w:r>
              <w:t>15.42</w:t>
            </w:r>
          </w:p>
        </w:tc>
        <w:tc>
          <w:tcPr>
            <w:tcW w:w="2551" w:type="dxa"/>
            <w:vAlign w:val="center"/>
          </w:tcPr>
          <w:p>
            <w:pPr>
              <w:pStyle w:val="18"/>
            </w:pPr>
            <w:r>
              <w:t>23.12</w:t>
            </w:r>
          </w:p>
        </w:tc>
        <w:tc>
          <w:tcPr>
            <w:tcW w:w="3543" w:type="dxa"/>
            <w:gridSpan w:val="2"/>
            <w:vAlign w:val="center"/>
          </w:tcPr>
          <w:p>
            <w:pPr>
              <w:pStyle w:val="18"/>
            </w:pPr>
            <w:r>
              <w:t>30.83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1.保障八于社区日常工作正常开展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群众满意度</w:t>
            </w:r>
          </w:p>
        </w:tc>
        <w:tc>
          <w:tcPr>
            <w:tcW w:w="2268" w:type="dxa"/>
            <w:vAlign w:val="center"/>
          </w:tcPr>
          <w:p>
            <w:pPr>
              <w:pStyle w:val="17"/>
            </w:pPr>
            <w:r>
              <w:t>≥98宣传教育居民培训</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≥98宣传教育居民活动效果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≥90各项资金拨付及时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≥92企业入驻</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财务管理项目绩效目标表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13660024P00449710003H</w:t>
            </w:r>
          </w:p>
        </w:tc>
        <w:tc>
          <w:tcPr>
            <w:tcW w:w="2835" w:type="dxa"/>
            <w:vAlign w:val="center"/>
          </w:tcPr>
          <w:p>
            <w:pPr>
              <w:pStyle w:val="15"/>
            </w:pPr>
            <w:r>
              <w:t>项目名称</w:t>
            </w:r>
          </w:p>
        </w:tc>
        <w:tc>
          <w:tcPr>
            <w:tcW w:w="6094" w:type="dxa"/>
            <w:gridSpan w:val="3"/>
            <w:vAlign w:val="center"/>
          </w:tcPr>
          <w:p>
            <w:pPr>
              <w:pStyle w:val="17"/>
            </w:pPr>
            <w:r>
              <w:t>财务管理项目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50.00</w:t>
            </w:r>
          </w:p>
        </w:tc>
        <w:tc>
          <w:tcPr>
            <w:tcW w:w="2835" w:type="dxa"/>
            <w:vAlign w:val="center"/>
          </w:tcPr>
          <w:p>
            <w:pPr>
              <w:pStyle w:val="15"/>
            </w:pPr>
            <w:r>
              <w:t>其中：财政    资金</w:t>
            </w:r>
          </w:p>
        </w:tc>
        <w:tc>
          <w:tcPr>
            <w:tcW w:w="2551" w:type="dxa"/>
            <w:vAlign w:val="center"/>
          </w:tcPr>
          <w:p>
            <w:pPr>
              <w:pStyle w:val="17"/>
            </w:pPr>
            <w:r>
              <w:t>50.00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用于财务咨询、公服设施评估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12.50</w:t>
            </w:r>
          </w:p>
        </w:tc>
        <w:tc>
          <w:tcPr>
            <w:tcW w:w="2835" w:type="dxa"/>
            <w:vAlign w:val="center"/>
          </w:tcPr>
          <w:p>
            <w:pPr>
              <w:pStyle w:val="18"/>
            </w:pPr>
            <w:r>
              <w:t>25.00</w:t>
            </w:r>
          </w:p>
        </w:tc>
        <w:tc>
          <w:tcPr>
            <w:tcW w:w="2551" w:type="dxa"/>
            <w:vAlign w:val="center"/>
          </w:tcPr>
          <w:p>
            <w:pPr>
              <w:pStyle w:val="18"/>
            </w:pPr>
            <w:r>
              <w:t>37.50</w:t>
            </w:r>
          </w:p>
        </w:tc>
        <w:tc>
          <w:tcPr>
            <w:tcW w:w="3543" w:type="dxa"/>
            <w:gridSpan w:val="2"/>
            <w:vAlign w:val="center"/>
          </w:tcPr>
          <w:p>
            <w:pPr>
              <w:pStyle w:val="18"/>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1.保障容东管委会财务工作顺利开展　</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引进专业人才</w:t>
            </w:r>
          </w:p>
        </w:tc>
        <w:tc>
          <w:tcPr>
            <w:tcW w:w="5386" w:type="dxa"/>
            <w:vAlign w:val="center"/>
          </w:tcPr>
          <w:p>
            <w:pPr>
              <w:pStyle w:val="17"/>
            </w:pPr>
            <w:r>
              <w:t>引进专业人才</w:t>
            </w:r>
          </w:p>
        </w:tc>
        <w:tc>
          <w:tcPr>
            <w:tcW w:w="2268" w:type="dxa"/>
            <w:vAlign w:val="center"/>
          </w:tcPr>
          <w:p>
            <w:pPr>
              <w:pStyle w:val="17"/>
            </w:pPr>
            <w:r>
              <w:t>≥1人</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各项支付工作完成率　</w:t>
            </w:r>
          </w:p>
        </w:tc>
        <w:tc>
          <w:tcPr>
            <w:tcW w:w="5386" w:type="dxa"/>
            <w:vAlign w:val="center"/>
          </w:tcPr>
          <w:p>
            <w:pPr>
              <w:pStyle w:val="17"/>
            </w:pPr>
            <w:r>
              <w:t>各项支付工作完成情况</w:t>
            </w:r>
          </w:p>
        </w:tc>
        <w:tc>
          <w:tcPr>
            <w:tcW w:w="2268" w:type="dxa"/>
            <w:vAlign w:val="center"/>
          </w:tcPr>
          <w:p>
            <w:pPr>
              <w:pStyle w:val="17"/>
            </w:pPr>
            <w:r>
              <w:t>≥90%</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业务处理及时性　</w:t>
            </w:r>
          </w:p>
        </w:tc>
        <w:tc>
          <w:tcPr>
            <w:tcW w:w="5386" w:type="dxa"/>
            <w:vAlign w:val="center"/>
          </w:tcPr>
          <w:p>
            <w:pPr>
              <w:pStyle w:val="17"/>
            </w:pPr>
            <w:r>
              <w:t>及时处理业务数占总处理数的比率　</w:t>
            </w:r>
          </w:p>
        </w:tc>
        <w:tc>
          <w:tcPr>
            <w:tcW w:w="2268" w:type="dxa"/>
            <w:vAlign w:val="center"/>
          </w:tcPr>
          <w:p>
            <w:pPr>
              <w:pStyle w:val="17"/>
            </w:pPr>
            <w:r>
              <w:t>≥90%</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项目预算控制数　</w:t>
            </w:r>
          </w:p>
        </w:tc>
        <w:tc>
          <w:tcPr>
            <w:tcW w:w="5386" w:type="dxa"/>
            <w:vAlign w:val="center"/>
          </w:tcPr>
          <w:p>
            <w:pPr>
              <w:pStyle w:val="17"/>
            </w:pPr>
            <w:r>
              <w:t>项目预算控制数　</w:t>
            </w:r>
          </w:p>
        </w:tc>
        <w:tc>
          <w:tcPr>
            <w:tcW w:w="2268" w:type="dxa"/>
            <w:vAlign w:val="center"/>
          </w:tcPr>
          <w:p>
            <w:pPr>
              <w:pStyle w:val="17"/>
            </w:pPr>
            <w:r>
              <w:t>≥98%</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提高效率　</w:t>
            </w:r>
          </w:p>
        </w:tc>
        <w:tc>
          <w:tcPr>
            <w:tcW w:w="5386" w:type="dxa"/>
            <w:vAlign w:val="center"/>
          </w:tcPr>
          <w:p>
            <w:pPr>
              <w:pStyle w:val="17"/>
            </w:pPr>
            <w:r>
              <w:t>提高工作效率　</w:t>
            </w:r>
          </w:p>
        </w:tc>
        <w:tc>
          <w:tcPr>
            <w:tcW w:w="2268" w:type="dxa"/>
            <w:vAlign w:val="center"/>
          </w:tcPr>
          <w:p>
            <w:pPr>
              <w:pStyle w:val="17"/>
            </w:pPr>
            <w:r>
              <w:t>效果显著</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降低预算违规使用造成的社会影响</w:t>
            </w:r>
          </w:p>
        </w:tc>
        <w:tc>
          <w:tcPr>
            <w:tcW w:w="5386" w:type="dxa"/>
            <w:vAlign w:val="center"/>
          </w:tcPr>
          <w:p>
            <w:pPr>
              <w:pStyle w:val="17"/>
            </w:pPr>
            <w:r>
              <w:t>　降低预算违规使用造成的社会影响</w:t>
            </w:r>
          </w:p>
        </w:tc>
        <w:tc>
          <w:tcPr>
            <w:tcW w:w="2268" w:type="dxa"/>
            <w:vAlign w:val="center"/>
          </w:tcPr>
          <w:p>
            <w:pPr>
              <w:pStyle w:val="17"/>
            </w:pPr>
            <w:r>
              <w:t>效果显著</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预算评价成果使用效果　</w:t>
            </w:r>
          </w:p>
        </w:tc>
        <w:tc>
          <w:tcPr>
            <w:tcW w:w="5386" w:type="dxa"/>
            <w:vAlign w:val="center"/>
          </w:tcPr>
          <w:p>
            <w:pPr>
              <w:pStyle w:val="17"/>
            </w:pPr>
            <w:r>
              <w:t>提高预算执行能力　</w:t>
            </w:r>
          </w:p>
        </w:tc>
        <w:tc>
          <w:tcPr>
            <w:tcW w:w="2268" w:type="dxa"/>
            <w:vAlign w:val="center"/>
          </w:tcPr>
          <w:p>
            <w:pPr>
              <w:pStyle w:val="17"/>
            </w:pPr>
            <w:r>
              <w:t>效果显著</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职工满意度　</w:t>
            </w:r>
          </w:p>
        </w:tc>
        <w:tc>
          <w:tcPr>
            <w:tcW w:w="5386" w:type="dxa"/>
            <w:vAlign w:val="center"/>
          </w:tcPr>
          <w:p>
            <w:pPr>
              <w:pStyle w:val="17"/>
            </w:pPr>
            <w:r>
              <w:t>职工满意情况　　</w:t>
            </w:r>
          </w:p>
        </w:tc>
        <w:tc>
          <w:tcPr>
            <w:tcW w:w="2268" w:type="dxa"/>
            <w:vAlign w:val="center"/>
          </w:tcPr>
          <w:p>
            <w:pPr>
              <w:pStyle w:val="17"/>
            </w:pPr>
            <w:r>
              <w:t>≥90%</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城市运营管理服务中心2024年薪酬保障预算项目绩效目标表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13660024P00008810001F</w:t>
            </w:r>
          </w:p>
        </w:tc>
        <w:tc>
          <w:tcPr>
            <w:tcW w:w="2835" w:type="dxa"/>
            <w:vAlign w:val="center"/>
          </w:tcPr>
          <w:p>
            <w:pPr>
              <w:pStyle w:val="15"/>
            </w:pPr>
            <w:r>
              <w:t>项目名称</w:t>
            </w:r>
          </w:p>
        </w:tc>
        <w:tc>
          <w:tcPr>
            <w:tcW w:w="6094" w:type="dxa"/>
            <w:gridSpan w:val="3"/>
            <w:vAlign w:val="center"/>
          </w:tcPr>
          <w:p>
            <w:pPr>
              <w:pStyle w:val="17"/>
            </w:pPr>
            <w:r>
              <w:t>城市运营管理服务中心2024年薪酬保障预算项目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145.10</w:t>
            </w:r>
          </w:p>
        </w:tc>
        <w:tc>
          <w:tcPr>
            <w:tcW w:w="2835" w:type="dxa"/>
            <w:vAlign w:val="center"/>
          </w:tcPr>
          <w:p>
            <w:pPr>
              <w:pStyle w:val="15"/>
            </w:pPr>
            <w:r>
              <w:t>其中：财政    资金</w:t>
            </w:r>
          </w:p>
        </w:tc>
        <w:tc>
          <w:tcPr>
            <w:tcW w:w="2551" w:type="dxa"/>
            <w:vAlign w:val="center"/>
          </w:tcPr>
          <w:p>
            <w:pPr>
              <w:pStyle w:val="17"/>
            </w:pPr>
            <w:r>
              <w:t>145.10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辅助人员薪酬费、劳务派遣人员委托经费、辅助人员补充招聘委托经费、辅助人员体检经费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25.00</w:t>
            </w:r>
          </w:p>
        </w:tc>
        <w:tc>
          <w:tcPr>
            <w:tcW w:w="2835" w:type="dxa"/>
            <w:vAlign w:val="center"/>
          </w:tcPr>
          <w:p>
            <w:pPr>
              <w:pStyle w:val="18"/>
            </w:pPr>
            <w:r>
              <w:t>50.00</w:t>
            </w:r>
          </w:p>
        </w:tc>
        <w:tc>
          <w:tcPr>
            <w:tcW w:w="2551" w:type="dxa"/>
            <w:vAlign w:val="center"/>
          </w:tcPr>
          <w:p>
            <w:pPr>
              <w:pStyle w:val="18"/>
            </w:pPr>
            <w:r>
              <w:t>75.00</w:t>
            </w:r>
          </w:p>
        </w:tc>
        <w:tc>
          <w:tcPr>
            <w:tcW w:w="3543" w:type="dxa"/>
            <w:gridSpan w:val="2"/>
            <w:vAlign w:val="center"/>
          </w:tcPr>
          <w:p>
            <w:pPr>
              <w:pStyle w:val="18"/>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1.做好人员的工资保障，加强队伍管理，建立健全绩效考核激励机制，充分调动人员工作积极性，提高工作效能</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做好工作人员的工资保障</w:t>
            </w:r>
          </w:p>
        </w:tc>
        <w:tc>
          <w:tcPr>
            <w:tcW w:w="5386" w:type="dxa"/>
            <w:vAlign w:val="center"/>
          </w:tcPr>
          <w:p>
            <w:pPr>
              <w:pStyle w:val="17"/>
            </w:pPr>
            <w:r>
              <w:t>切实做好人员的工资保障</w:t>
            </w:r>
          </w:p>
        </w:tc>
        <w:tc>
          <w:tcPr>
            <w:tcW w:w="2268" w:type="dxa"/>
            <w:vAlign w:val="center"/>
          </w:tcPr>
          <w:p>
            <w:pPr>
              <w:pStyle w:val="17"/>
            </w:pPr>
            <w:r>
              <w:t>≤145.1万元</w:t>
            </w:r>
          </w:p>
        </w:tc>
        <w:tc>
          <w:tcPr>
            <w:tcW w:w="1276" w:type="dxa"/>
            <w:vAlign w:val="center"/>
          </w:tcPr>
          <w:p>
            <w:pPr>
              <w:pStyle w:val="17"/>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开展高质量的城市管理工作</w:t>
            </w:r>
          </w:p>
        </w:tc>
        <w:tc>
          <w:tcPr>
            <w:tcW w:w="5386" w:type="dxa"/>
            <w:vAlign w:val="center"/>
          </w:tcPr>
          <w:p>
            <w:pPr>
              <w:pStyle w:val="17"/>
            </w:pPr>
            <w:r>
              <w:t>为容东片区内部提供高质量的服务，充分发挥智慧化管理功能</w:t>
            </w:r>
          </w:p>
        </w:tc>
        <w:tc>
          <w:tcPr>
            <w:tcW w:w="2268" w:type="dxa"/>
            <w:vAlign w:val="center"/>
          </w:tcPr>
          <w:p>
            <w:pPr>
              <w:pStyle w:val="17"/>
            </w:pPr>
            <w:r>
              <w:t>≤10分</w:t>
            </w:r>
          </w:p>
        </w:tc>
        <w:tc>
          <w:tcPr>
            <w:tcW w:w="1276" w:type="dxa"/>
            <w:vAlign w:val="center"/>
          </w:tcPr>
          <w:p>
            <w:pPr>
              <w:pStyle w:val="17"/>
            </w:pPr>
            <w:r>
              <w:t>居民评价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时效</w:t>
            </w:r>
          </w:p>
        </w:tc>
        <w:tc>
          <w:tcPr>
            <w:tcW w:w="5386" w:type="dxa"/>
            <w:vAlign w:val="center"/>
          </w:tcPr>
          <w:p>
            <w:pPr>
              <w:pStyle w:val="17"/>
            </w:pPr>
            <w:r>
              <w:t>及时度</w:t>
            </w:r>
          </w:p>
        </w:tc>
        <w:tc>
          <w:tcPr>
            <w:tcW w:w="2268" w:type="dxa"/>
            <w:vAlign w:val="center"/>
          </w:tcPr>
          <w:p>
            <w:pPr>
              <w:pStyle w:val="17"/>
            </w:pPr>
            <w:r>
              <w:t>≤10分</w:t>
            </w:r>
          </w:p>
        </w:tc>
        <w:tc>
          <w:tcPr>
            <w:tcW w:w="1276" w:type="dxa"/>
            <w:vAlign w:val="center"/>
          </w:tcPr>
          <w:p>
            <w:pPr>
              <w:pStyle w:val="17"/>
            </w:pPr>
            <w:r>
              <w:t>及时度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人员费用</w:t>
            </w:r>
          </w:p>
        </w:tc>
        <w:tc>
          <w:tcPr>
            <w:tcW w:w="5386" w:type="dxa"/>
            <w:vAlign w:val="center"/>
          </w:tcPr>
          <w:p>
            <w:pPr>
              <w:pStyle w:val="17"/>
            </w:pPr>
            <w:r>
              <w:t>建立节约型财政保障机制</w:t>
            </w:r>
          </w:p>
        </w:tc>
        <w:tc>
          <w:tcPr>
            <w:tcW w:w="2268" w:type="dxa"/>
            <w:vAlign w:val="center"/>
          </w:tcPr>
          <w:p>
            <w:pPr>
              <w:pStyle w:val="17"/>
            </w:pPr>
            <w:r>
              <w:t>≤145.1万元</w:t>
            </w:r>
          </w:p>
        </w:tc>
        <w:tc>
          <w:tcPr>
            <w:tcW w:w="1276" w:type="dxa"/>
            <w:vAlign w:val="center"/>
          </w:tcPr>
          <w:p>
            <w:pPr>
              <w:pStyle w:val="17"/>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经济效益</w:t>
            </w:r>
          </w:p>
        </w:tc>
        <w:tc>
          <w:tcPr>
            <w:tcW w:w="5386" w:type="dxa"/>
            <w:vAlign w:val="center"/>
          </w:tcPr>
          <w:p>
            <w:pPr>
              <w:pStyle w:val="17"/>
            </w:pPr>
            <w:r>
              <w:t>效果显著</w:t>
            </w:r>
          </w:p>
        </w:tc>
        <w:tc>
          <w:tcPr>
            <w:tcW w:w="2268" w:type="dxa"/>
            <w:vAlign w:val="center"/>
          </w:tcPr>
          <w:p>
            <w:pPr>
              <w:pStyle w:val="17"/>
            </w:pPr>
            <w:r>
              <w:t>≤10分</w:t>
            </w:r>
          </w:p>
        </w:tc>
        <w:tc>
          <w:tcPr>
            <w:tcW w:w="1276" w:type="dxa"/>
            <w:vAlign w:val="center"/>
          </w:tcPr>
          <w:p>
            <w:pPr>
              <w:pStyle w:val="17"/>
            </w:pPr>
            <w:r>
              <w:t>居民评价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社会效益</w:t>
            </w:r>
          </w:p>
        </w:tc>
        <w:tc>
          <w:tcPr>
            <w:tcW w:w="5386" w:type="dxa"/>
            <w:vAlign w:val="center"/>
          </w:tcPr>
          <w:p>
            <w:pPr>
              <w:pStyle w:val="17"/>
            </w:pPr>
            <w:r>
              <w:t>效果显著</w:t>
            </w:r>
          </w:p>
        </w:tc>
        <w:tc>
          <w:tcPr>
            <w:tcW w:w="2268" w:type="dxa"/>
            <w:vAlign w:val="center"/>
          </w:tcPr>
          <w:p>
            <w:pPr>
              <w:pStyle w:val="17"/>
            </w:pPr>
            <w:r>
              <w:t>≤10分</w:t>
            </w:r>
          </w:p>
        </w:tc>
        <w:tc>
          <w:tcPr>
            <w:tcW w:w="1276" w:type="dxa"/>
            <w:vAlign w:val="center"/>
          </w:tcPr>
          <w:p>
            <w:pPr>
              <w:pStyle w:val="17"/>
            </w:pPr>
            <w:r>
              <w:t>居民评价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w:t>
            </w:r>
          </w:p>
        </w:tc>
        <w:tc>
          <w:tcPr>
            <w:tcW w:w="5386" w:type="dxa"/>
            <w:vAlign w:val="center"/>
          </w:tcPr>
          <w:p>
            <w:pPr>
              <w:pStyle w:val="17"/>
            </w:pPr>
            <w:r>
              <w:t>效果显著</w:t>
            </w:r>
          </w:p>
        </w:tc>
        <w:tc>
          <w:tcPr>
            <w:tcW w:w="2268" w:type="dxa"/>
            <w:vAlign w:val="center"/>
          </w:tcPr>
          <w:p>
            <w:pPr>
              <w:pStyle w:val="17"/>
            </w:pPr>
            <w:r>
              <w:t>≤10分</w:t>
            </w:r>
          </w:p>
        </w:tc>
        <w:tc>
          <w:tcPr>
            <w:tcW w:w="1276" w:type="dxa"/>
            <w:vAlign w:val="center"/>
          </w:tcPr>
          <w:p>
            <w:pPr>
              <w:pStyle w:val="17"/>
            </w:pPr>
            <w:r>
              <w:t>居民评价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持续性</w:t>
            </w:r>
          </w:p>
        </w:tc>
        <w:tc>
          <w:tcPr>
            <w:tcW w:w="5386" w:type="dxa"/>
            <w:vAlign w:val="center"/>
          </w:tcPr>
          <w:p>
            <w:pPr>
              <w:pStyle w:val="17"/>
            </w:pPr>
            <w:r>
              <w:t>效果显著</w:t>
            </w:r>
          </w:p>
        </w:tc>
        <w:tc>
          <w:tcPr>
            <w:tcW w:w="2268" w:type="dxa"/>
            <w:vAlign w:val="center"/>
          </w:tcPr>
          <w:p>
            <w:pPr>
              <w:pStyle w:val="17"/>
            </w:pPr>
            <w:r>
              <w:t>≥3月</w:t>
            </w:r>
          </w:p>
        </w:tc>
        <w:tc>
          <w:tcPr>
            <w:tcW w:w="1276" w:type="dxa"/>
            <w:vAlign w:val="center"/>
          </w:tcPr>
          <w:p>
            <w:pPr>
              <w:pStyle w:val="17"/>
            </w:pPr>
            <w:r>
              <w:t>存续时间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受访者对市场秩序、道路整洁度等感到满意</w:t>
            </w:r>
          </w:p>
        </w:tc>
        <w:tc>
          <w:tcPr>
            <w:tcW w:w="5386" w:type="dxa"/>
            <w:vAlign w:val="center"/>
          </w:tcPr>
          <w:p>
            <w:pPr>
              <w:pStyle w:val="17"/>
            </w:pPr>
            <w:r>
              <w:t>通过网络调研、实地调查问卷的方式收集数据，然后进行数据整合与分析</w:t>
            </w:r>
          </w:p>
        </w:tc>
        <w:tc>
          <w:tcPr>
            <w:tcW w:w="2268" w:type="dxa"/>
            <w:vAlign w:val="center"/>
          </w:tcPr>
          <w:p>
            <w:pPr>
              <w:pStyle w:val="17"/>
            </w:pPr>
            <w:r>
              <w:t>≥80%</w:t>
            </w:r>
          </w:p>
        </w:tc>
        <w:tc>
          <w:tcPr>
            <w:tcW w:w="1276" w:type="dxa"/>
            <w:vAlign w:val="center"/>
          </w:tcPr>
          <w:p>
            <w:pPr>
              <w:pStyle w:val="17"/>
            </w:pPr>
            <w:r>
              <w:t>微信公众号、网站网络调查、现场问卷调查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春明北社区工作经费和党组织服务群众专项经费绩效目标表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13660024P00007610002G</w:t>
            </w:r>
          </w:p>
        </w:tc>
        <w:tc>
          <w:tcPr>
            <w:tcW w:w="2835" w:type="dxa"/>
            <w:vAlign w:val="center"/>
          </w:tcPr>
          <w:p>
            <w:pPr>
              <w:pStyle w:val="15"/>
            </w:pPr>
            <w:r>
              <w:t>项目名称</w:t>
            </w:r>
          </w:p>
        </w:tc>
        <w:tc>
          <w:tcPr>
            <w:tcW w:w="6094" w:type="dxa"/>
            <w:gridSpan w:val="3"/>
            <w:vAlign w:val="center"/>
          </w:tcPr>
          <w:p>
            <w:pPr>
              <w:pStyle w:val="17"/>
            </w:pPr>
            <w:r>
              <w:t>春明北社区工作经费和党组织服务群众专项经费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17.63</w:t>
            </w:r>
          </w:p>
        </w:tc>
        <w:tc>
          <w:tcPr>
            <w:tcW w:w="2835" w:type="dxa"/>
            <w:vAlign w:val="center"/>
          </w:tcPr>
          <w:p>
            <w:pPr>
              <w:pStyle w:val="15"/>
            </w:pPr>
            <w:r>
              <w:t>其中：财政    资金</w:t>
            </w:r>
          </w:p>
        </w:tc>
        <w:tc>
          <w:tcPr>
            <w:tcW w:w="2551" w:type="dxa"/>
            <w:vAlign w:val="center"/>
          </w:tcPr>
          <w:p>
            <w:pPr>
              <w:pStyle w:val="17"/>
            </w:pPr>
            <w:r>
              <w:t>17.63</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社区工作经费、党组织服务群众经费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1.76</w:t>
            </w:r>
          </w:p>
        </w:tc>
        <w:tc>
          <w:tcPr>
            <w:tcW w:w="2835" w:type="dxa"/>
            <w:vAlign w:val="center"/>
          </w:tcPr>
          <w:p>
            <w:pPr>
              <w:pStyle w:val="18"/>
            </w:pPr>
            <w:r>
              <w:t>5.29</w:t>
            </w:r>
          </w:p>
        </w:tc>
        <w:tc>
          <w:tcPr>
            <w:tcW w:w="2551" w:type="dxa"/>
            <w:vAlign w:val="center"/>
          </w:tcPr>
          <w:p>
            <w:pPr>
              <w:pStyle w:val="18"/>
            </w:pPr>
            <w:r>
              <w:t>12.34</w:t>
            </w:r>
          </w:p>
        </w:tc>
        <w:tc>
          <w:tcPr>
            <w:tcW w:w="3543" w:type="dxa"/>
            <w:gridSpan w:val="2"/>
            <w:vAlign w:val="center"/>
          </w:tcPr>
          <w:p>
            <w:pPr>
              <w:pStyle w:val="18"/>
            </w:pPr>
            <w:r>
              <w:t>17.63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1.保障春明北社区办公正常运转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宣传教育培训数</w:t>
            </w:r>
          </w:p>
        </w:tc>
        <w:tc>
          <w:tcPr>
            <w:tcW w:w="2268" w:type="dxa"/>
            <w:vAlign w:val="center"/>
          </w:tcPr>
          <w:p>
            <w:pPr>
              <w:pStyle w:val="17"/>
            </w:pPr>
            <w:r>
              <w:t>≥98</w:t>
            </w:r>
          </w:p>
        </w:tc>
        <w:tc>
          <w:tcPr>
            <w:tcW w:w="1276" w:type="dxa"/>
            <w:vAlign w:val="center"/>
          </w:tcPr>
          <w:p>
            <w:pPr>
              <w:pStyle w:val="17"/>
            </w:pPr>
            <w:r>
              <w:t>宣传教育培训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w:t>
            </w:r>
          </w:p>
        </w:tc>
        <w:tc>
          <w:tcPr>
            <w:tcW w:w="1276" w:type="dxa"/>
            <w:vAlign w:val="center"/>
          </w:tcPr>
          <w:p>
            <w:pPr>
              <w:pStyle w:val="17"/>
            </w:pPr>
            <w:r>
              <w:t>宣传教育居民活动效果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w:t>
            </w:r>
          </w:p>
        </w:tc>
        <w:tc>
          <w:tcPr>
            <w:tcW w:w="1276" w:type="dxa"/>
            <w:vAlign w:val="center"/>
          </w:tcPr>
          <w:p>
            <w:pPr>
              <w:pStyle w:val="17"/>
            </w:pPr>
            <w:r>
              <w:t>各项资金拨付及时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w:t>
            </w:r>
          </w:p>
        </w:tc>
        <w:tc>
          <w:tcPr>
            <w:tcW w:w="1276" w:type="dxa"/>
            <w:vAlign w:val="center"/>
          </w:tcPr>
          <w:p>
            <w:pPr>
              <w:pStyle w:val="17"/>
            </w:pPr>
            <w:r>
              <w:t>费用成本控制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≥92</w:t>
            </w:r>
          </w:p>
        </w:tc>
        <w:tc>
          <w:tcPr>
            <w:tcW w:w="1276" w:type="dxa"/>
            <w:vAlign w:val="center"/>
          </w:tcPr>
          <w:p>
            <w:pPr>
              <w:pStyle w:val="17"/>
            </w:pPr>
            <w:r>
              <w:t>企业入驻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w:t>
            </w:r>
          </w:p>
        </w:tc>
        <w:tc>
          <w:tcPr>
            <w:tcW w:w="1276" w:type="dxa"/>
            <w:vAlign w:val="center"/>
          </w:tcPr>
          <w:p>
            <w:pPr>
              <w:pStyle w:val="17"/>
            </w:pPr>
            <w:r>
              <w:t>群众享受服务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w:t>
            </w:r>
          </w:p>
        </w:tc>
        <w:tc>
          <w:tcPr>
            <w:tcW w:w="1276" w:type="dxa"/>
            <w:vAlign w:val="center"/>
          </w:tcPr>
          <w:p>
            <w:pPr>
              <w:pStyle w:val="17"/>
            </w:pPr>
            <w:r>
              <w:t>服务群众满意度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春明南社区工作经费和党组织服务群众专项经费绩效目标表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13660024P00007510002T</w:t>
            </w:r>
          </w:p>
        </w:tc>
        <w:tc>
          <w:tcPr>
            <w:tcW w:w="2835" w:type="dxa"/>
            <w:vAlign w:val="center"/>
          </w:tcPr>
          <w:p>
            <w:pPr>
              <w:pStyle w:val="15"/>
            </w:pPr>
            <w:r>
              <w:t>项目名称</w:t>
            </w:r>
          </w:p>
        </w:tc>
        <w:tc>
          <w:tcPr>
            <w:tcW w:w="6094" w:type="dxa"/>
            <w:gridSpan w:val="3"/>
            <w:vAlign w:val="center"/>
          </w:tcPr>
          <w:p>
            <w:pPr>
              <w:pStyle w:val="17"/>
            </w:pPr>
            <w:r>
              <w:t>春明南社区工作经费和党组织服务群众专项经费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17.95</w:t>
            </w:r>
          </w:p>
        </w:tc>
        <w:tc>
          <w:tcPr>
            <w:tcW w:w="2835" w:type="dxa"/>
            <w:vAlign w:val="center"/>
          </w:tcPr>
          <w:p>
            <w:pPr>
              <w:pStyle w:val="15"/>
            </w:pPr>
            <w:r>
              <w:t>其中：财政    资金</w:t>
            </w:r>
          </w:p>
        </w:tc>
        <w:tc>
          <w:tcPr>
            <w:tcW w:w="2551" w:type="dxa"/>
            <w:vAlign w:val="center"/>
          </w:tcPr>
          <w:p>
            <w:pPr>
              <w:pStyle w:val="17"/>
            </w:pPr>
            <w:r>
              <w:t>17.95</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社区工作经费、党组织服务群众经费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1.80</w:t>
            </w:r>
          </w:p>
        </w:tc>
        <w:tc>
          <w:tcPr>
            <w:tcW w:w="2835" w:type="dxa"/>
            <w:vAlign w:val="center"/>
          </w:tcPr>
          <w:p>
            <w:pPr>
              <w:pStyle w:val="18"/>
            </w:pPr>
            <w:r>
              <w:t>5.39</w:t>
            </w:r>
          </w:p>
        </w:tc>
        <w:tc>
          <w:tcPr>
            <w:tcW w:w="2551" w:type="dxa"/>
            <w:vAlign w:val="center"/>
          </w:tcPr>
          <w:p>
            <w:pPr>
              <w:pStyle w:val="18"/>
            </w:pPr>
            <w:r>
              <w:t>12.57</w:t>
            </w:r>
          </w:p>
        </w:tc>
        <w:tc>
          <w:tcPr>
            <w:tcW w:w="3543" w:type="dxa"/>
            <w:gridSpan w:val="2"/>
            <w:vAlign w:val="center"/>
          </w:tcPr>
          <w:p>
            <w:pPr>
              <w:pStyle w:val="18"/>
            </w:pPr>
            <w:r>
              <w:t>17.95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1.保障春明南社区办公正常运转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宣传教育培训数</w:t>
            </w:r>
          </w:p>
        </w:tc>
        <w:tc>
          <w:tcPr>
            <w:tcW w:w="2268" w:type="dxa"/>
            <w:vAlign w:val="center"/>
          </w:tcPr>
          <w:p>
            <w:pPr>
              <w:pStyle w:val="17"/>
            </w:pPr>
            <w:r>
              <w:t>≥98</w:t>
            </w:r>
          </w:p>
        </w:tc>
        <w:tc>
          <w:tcPr>
            <w:tcW w:w="1276" w:type="dxa"/>
            <w:vAlign w:val="center"/>
          </w:tcPr>
          <w:p>
            <w:pPr>
              <w:pStyle w:val="17"/>
            </w:pPr>
            <w:r>
              <w:t>宣传教育培训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w:t>
            </w:r>
          </w:p>
        </w:tc>
        <w:tc>
          <w:tcPr>
            <w:tcW w:w="1276" w:type="dxa"/>
            <w:vAlign w:val="center"/>
          </w:tcPr>
          <w:p>
            <w:pPr>
              <w:pStyle w:val="17"/>
            </w:pPr>
            <w:r>
              <w:t>宣传教育居民活动效果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w:t>
            </w:r>
          </w:p>
        </w:tc>
        <w:tc>
          <w:tcPr>
            <w:tcW w:w="1276" w:type="dxa"/>
            <w:vAlign w:val="center"/>
          </w:tcPr>
          <w:p>
            <w:pPr>
              <w:pStyle w:val="17"/>
            </w:pPr>
            <w:r>
              <w:t>各项资金拨付及时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w:t>
            </w:r>
          </w:p>
        </w:tc>
        <w:tc>
          <w:tcPr>
            <w:tcW w:w="1276" w:type="dxa"/>
            <w:vAlign w:val="center"/>
          </w:tcPr>
          <w:p>
            <w:pPr>
              <w:pStyle w:val="17"/>
            </w:pPr>
            <w:r>
              <w:t>费用成本控制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≥92</w:t>
            </w:r>
          </w:p>
        </w:tc>
        <w:tc>
          <w:tcPr>
            <w:tcW w:w="1276" w:type="dxa"/>
            <w:vAlign w:val="center"/>
          </w:tcPr>
          <w:p>
            <w:pPr>
              <w:pStyle w:val="17"/>
            </w:pPr>
            <w:r>
              <w:t>企业入驻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w:t>
            </w:r>
          </w:p>
        </w:tc>
        <w:tc>
          <w:tcPr>
            <w:tcW w:w="1276" w:type="dxa"/>
            <w:vAlign w:val="center"/>
          </w:tcPr>
          <w:p>
            <w:pPr>
              <w:pStyle w:val="17"/>
            </w:pPr>
            <w:r>
              <w:t>群众享受服务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w:t>
            </w:r>
          </w:p>
        </w:tc>
        <w:tc>
          <w:tcPr>
            <w:tcW w:w="1276" w:type="dxa"/>
            <w:vAlign w:val="center"/>
          </w:tcPr>
          <w:p>
            <w:pPr>
              <w:pStyle w:val="17"/>
            </w:pPr>
            <w:r>
              <w:t>服务群众满意度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党建工作经费绩效目标表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13660024P00449010006L</w:t>
            </w:r>
          </w:p>
        </w:tc>
        <w:tc>
          <w:tcPr>
            <w:tcW w:w="2835" w:type="dxa"/>
            <w:vAlign w:val="center"/>
          </w:tcPr>
          <w:p>
            <w:pPr>
              <w:pStyle w:val="15"/>
            </w:pPr>
            <w:r>
              <w:t>项目名称</w:t>
            </w:r>
          </w:p>
        </w:tc>
        <w:tc>
          <w:tcPr>
            <w:tcW w:w="6094" w:type="dxa"/>
            <w:gridSpan w:val="3"/>
            <w:vAlign w:val="center"/>
          </w:tcPr>
          <w:p>
            <w:pPr>
              <w:pStyle w:val="17"/>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70.00</w:t>
            </w:r>
          </w:p>
        </w:tc>
        <w:tc>
          <w:tcPr>
            <w:tcW w:w="2835" w:type="dxa"/>
            <w:vAlign w:val="center"/>
          </w:tcPr>
          <w:p>
            <w:pPr>
              <w:pStyle w:val="15"/>
            </w:pPr>
            <w:r>
              <w:t>其中：财政    资金</w:t>
            </w:r>
          </w:p>
        </w:tc>
        <w:tc>
          <w:tcPr>
            <w:tcW w:w="2551" w:type="dxa"/>
            <w:vAlign w:val="center"/>
          </w:tcPr>
          <w:p>
            <w:pPr>
              <w:pStyle w:val="17"/>
            </w:pPr>
            <w:r>
              <w:t>70.00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用于开展党建专项工作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7.00</w:t>
            </w:r>
          </w:p>
        </w:tc>
        <w:tc>
          <w:tcPr>
            <w:tcW w:w="2835" w:type="dxa"/>
            <w:vAlign w:val="center"/>
          </w:tcPr>
          <w:p>
            <w:pPr>
              <w:pStyle w:val="18"/>
            </w:pPr>
            <w:r>
              <w:t>35.00</w:t>
            </w:r>
          </w:p>
        </w:tc>
        <w:tc>
          <w:tcPr>
            <w:tcW w:w="2551" w:type="dxa"/>
            <w:vAlign w:val="center"/>
          </w:tcPr>
          <w:p>
            <w:pPr>
              <w:pStyle w:val="18"/>
            </w:pPr>
            <w:r>
              <w:t>52.50</w:t>
            </w:r>
          </w:p>
        </w:tc>
        <w:tc>
          <w:tcPr>
            <w:tcW w:w="3543" w:type="dxa"/>
            <w:gridSpan w:val="2"/>
            <w:vAlign w:val="center"/>
          </w:tcPr>
          <w:p>
            <w:pPr>
              <w:pStyle w:val="18"/>
            </w:pPr>
            <w:r>
              <w:t>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1.打造优质党员活动阵地、开展党建活动，充分发挥基层党组织作用。</w:t>
            </w:r>
          </w:p>
          <w:p>
            <w:pPr>
              <w:pStyle w:val="17"/>
            </w:pPr>
            <w:r>
              <w:t>2.保障容东片区人大代表之家、政协委员之家日常工作正常进行</w:t>
            </w:r>
          </w:p>
          <w:p>
            <w:pPr>
              <w:pStyle w:val="17"/>
            </w:pPr>
            <w:r>
              <w:t>3.充分发挥人大代表、政协委员联系群众，反映民生作用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开展党建活动次数</w:t>
            </w:r>
          </w:p>
        </w:tc>
        <w:tc>
          <w:tcPr>
            <w:tcW w:w="5386" w:type="dxa"/>
            <w:vAlign w:val="center"/>
          </w:tcPr>
          <w:p>
            <w:pPr>
              <w:pStyle w:val="17"/>
            </w:pPr>
            <w:r>
              <w:t>　党建活动开展次数</w:t>
            </w:r>
          </w:p>
        </w:tc>
        <w:tc>
          <w:tcPr>
            <w:tcW w:w="2268" w:type="dxa"/>
            <w:vAlign w:val="center"/>
          </w:tcPr>
          <w:p>
            <w:pPr>
              <w:pStyle w:val="17"/>
            </w:pPr>
            <w:r>
              <w:t>≥10个</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党建活动开展成效</w:t>
            </w:r>
          </w:p>
        </w:tc>
        <w:tc>
          <w:tcPr>
            <w:tcW w:w="5386" w:type="dxa"/>
            <w:vAlign w:val="center"/>
          </w:tcPr>
          <w:p>
            <w:pPr>
              <w:pStyle w:val="17"/>
            </w:pPr>
            <w:r>
              <w:t>　党建活动按计划开展，取得服务人群良好评价。</w:t>
            </w:r>
          </w:p>
        </w:tc>
        <w:tc>
          <w:tcPr>
            <w:tcW w:w="2268" w:type="dxa"/>
            <w:vAlign w:val="center"/>
          </w:tcPr>
          <w:p>
            <w:pPr>
              <w:pStyle w:val="17"/>
            </w:pPr>
            <w:r>
              <w:t>≥10个</w:t>
            </w:r>
          </w:p>
        </w:tc>
        <w:tc>
          <w:tcPr>
            <w:tcW w:w="1276" w:type="dxa"/>
            <w:vAlign w:val="center"/>
          </w:tcPr>
          <w:p>
            <w:pPr>
              <w:pStyle w:val="17"/>
            </w:pPr>
            <w:r>
              <w:t>成效评分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及时性　</w:t>
            </w:r>
          </w:p>
        </w:tc>
        <w:tc>
          <w:tcPr>
            <w:tcW w:w="5386" w:type="dxa"/>
            <w:vAlign w:val="center"/>
          </w:tcPr>
          <w:p>
            <w:pPr>
              <w:pStyle w:val="17"/>
            </w:pPr>
            <w:r>
              <w:t>按时完成　</w:t>
            </w:r>
          </w:p>
        </w:tc>
        <w:tc>
          <w:tcPr>
            <w:tcW w:w="2268" w:type="dxa"/>
            <w:vAlign w:val="center"/>
          </w:tcPr>
          <w:p>
            <w:pPr>
              <w:pStyle w:val="17"/>
            </w:pPr>
            <w:r>
              <w:t>按时完成</w:t>
            </w:r>
          </w:p>
        </w:tc>
        <w:tc>
          <w:tcPr>
            <w:tcW w:w="1276" w:type="dxa"/>
            <w:vAlign w:val="center"/>
          </w:tcPr>
          <w:p>
            <w:pPr>
              <w:pStyle w:val="17"/>
            </w:pPr>
            <w:r>
              <w:t>实际情况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人员费用　</w:t>
            </w:r>
          </w:p>
        </w:tc>
        <w:tc>
          <w:tcPr>
            <w:tcW w:w="5386" w:type="dxa"/>
            <w:vAlign w:val="center"/>
          </w:tcPr>
          <w:p>
            <w:pPr>
              <w:pStyle w:val="17"/>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7"/>
            </w:pPr>
            <w:r>
              <w:t>--　</w:t>
            </w:r>
          </w:p>
        </w:tc>
        <w:tc>
          <w:tcPr>
            <w:tcW w:w="1276" w:type="dxa"/>
            <w:vAlign w:val="center"/>
          </w:tcPr>
          <w:p>
            <w:pPr>
              <w:pStyle w:val="17"/>
            </w:pPr>
            <w:r>
              <w:t>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　群众生活</w:t>
            </w:r>
          </w:p>
        </w:tc>
        <w:tc>
          <w:tcPr>
            <w:tcW w:w="5386" w:type="dxa"/>
            <w:vAlign w:val="center"/>
          </w:tcPr>
          <w:p>
            <w:pPr>
              <w:pStyle w:val="17"/>
            </w:pPr>
            <w:r>
              <w:t>提升群众生活满意度</w:t>
            </w:r>
          </w:p>
        </w:tc>
        <w:tc>
          <w:tcPr>
            <w:tcW w:w="2268" w:type="dxa"/>
            <w:vAlign w:val="center"/>
          </w:tcPr>
          <w:p>
            <w:pPr>
              <w:pStyle w:val="17"/>
            </w:pPr>
            <w:r>
              <w:t>　效果显著</w:t>
            </w:r>
          </w:p>
        </w:tc>
        <w:tc>
          <w:tcPr>
            <w:tcW w:w="1276" w:type="dxa"/>
            <w:vAlign w:val="center"/>
          </w:tcPr>
          <w:p>
            <w:pPr>
              <w:pStyle w:val="17"/>
            </w:pPr>
            <w:r>
              <w:t>群众评价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社会和睦　</w:t>
            </w:r>
          </w:p>
        </w:tc>
        <w:tc>
          <w:tcPr>
            <w:tcW w:w="5386" w:type="dxa"/>
            <w:vAlign w:val="center"/>
          </w:tcPr>
          <w:p>
            <w:pPr>
              <w:pStyle w:val="17"/>
            </w:pPr>
            <w:r>
              <w:t>构建共享共治共建的容东社会环境　</w:t>
            </w:r>
          </w:p>
        </w:tc>
        <w:tc>
          <w:tcPr>
            <w:tcW w:w="2268" w:type="dxa"/>
            <w:vAlign w:val="center"/>
          </w:tcPr>
          <w:p>
            <w:pPr>
              <w:pStyle w:val="17"/>
            </w:pPr>
            <w:r>
              <w:t>　效果显著</w:t>
            </w:r>
          </w:p>
        </w:tc>
        <w:tc>
          <w:tcPr>
            <w:tcW w:w="1276" w:type="dxa"/>
            <w:vAlign w:val="center"/>
          </w:tcPr>
          <w:p>
            <w:pPr>
              <w:pStyle w:val="17"/>
            </w:pPr>
            <w:r>
              <w:t>群众评价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　绿色生态环境</w:t>
            </w:r>
          </w:p>
        </w:tc>
        <w:tc>
          <w:tcPr>
            <w:tcW w:w="5386" w:type="dxa"/>
            <w:vAlign w:val="center"/>
          </w:tcPr>
          <w:p>
            <w:pPr>
              <w:pStyle w:val="17"/>
            </w:pPr>
            <w:r>
              <w:t>构建实现绿色、生态容东　</w:t>
            </w:r>
          </w:p>
        </w:tc>
        <w:tc>
          <w:tcPr>
            <w:tcW w:w="2268" w:type="dxa"/>
            <w:vAlign w:val="center"/>
          </w:tcPr>
          <w:p>
            <w:pPr>
              <w:pStyle w:val="17"/>
            </w:pPr>
            <w:r>
              <w:t xml:space="preserve">  效果显著</w:t>
            </w:r>
          </w:p>
        </w:tc>
        <w:tc>
          <w:tcPr>
            <w:tcW w:w="1276" w:type="dxa"/>
            <w:vAlign w:val="center"/>
          </w:tcPr>
          <w:p>
            <w:pPr>
              <w:pStyle w:val="17"/>
            </w:pPr>
            <w:r>
              <w:t>群众评价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　</w:t>
            </w:r>
          </w:p>
        </w:tc>
        <w:tc>
          <w:tcPr>
            <w:tcW w:w="5386" w:type="dxa"/>
            <w:vAlign w:val="center"/>
          </w:tcPr>
          <w:p>
            <w:pPr>
              <w:pStyle w:val="17"/>
            </w:pPr>
            <w:r>
              <w:t>构建长效机制　</w:t>
            </w:r>
          </w:p>
        </w:tc>
        <w:tc>
          <w:tcPr>
            <w:tcW w:w="2268" w:type="dxa"/>
            <w:vAlign w:val="center"/>
          </w:tcPr>
          <w:p>
            <w:pPr>
              <w:pStyle w:val="17"/>
            </w:pPr>
            <w:r>
              <w:t>　效果显著</w:t>
            </w:r>
          </w:p>
        </w:tc>
        <w:tc>
          <w:tcPr>
            <w:tcW w:w="1276" w:type="dxa"/>
            <w:vAlign w:val="center"/>
          </w:tcPr>
          <w:p>
            <w:pPr>
              <w:pStyle w:val="17"/>
            </w:pPr>
            <w:r>
              <w:t>持续时间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　群众满意度　</w:t>
            </w:r>
          </w:p>
        </w:tc>
        <w:tc>
          <w:tcPr>
            <w:tcW w:w="5386" w:type="dxa"/>
            <w:vAlign w:val="center"/>
          </w:tcPr>
          <w:p>
            <w:pPr>
              <w:pStyle w:val="17"/>
            </w:pPr>
            <w:r>
              <w:t>　　党员、群众对于党建专项工作效果进行评价</w:t>
            </w:r>
          </w:p>
        </w:tc>
        <w:tc>
          <w:tcPr>
            <w:tcW w:w="2268" w:type="dxa"/>
            <w:vAlign w:val="center"/>
          </w:tcPr>
          <w:p>
            <w:pPr>
              <w:pStyle w:val="17"/>
            </w:pPr>
            <w:r>
              <w:t>≥10个</w:t>
            </w:r>
          </w:p>
        </w:tc>
        <w:tc>
          <w:tcPr>
            <w:tcW w:w="1276" w:type="dxa"/>
            <w:vAlign w:val="center"/>
          </w:tcPr>
          <w:p>
            <w:pPr>
              <w:pStyle w:val="17"/>
            </w:pPr>
            <w:r>
              <w:t>党员、群众走访</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第五次全国经济普查经费绩效目标表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13660024P00018410001G</w:t>
            </w:r>
          </w:p>
        </w:tc>
        <w:tc>
          <w:tcPr>
            <w:tcW w:w="2835" w:type="dxa"/>
            <w:vAlign w:val="center"/>
          </w:tcPr>
          <w:p>
            <w:pPr>
              <w:pStyle w:val="15"/>
            </w:pPr>
            <w:r>
              <w:t>项目名称</w:t>
            </w:r>
          </w:p>
        </w:tc>
        <w:tc>
          <w:tcPr>
            <w:tcW w:w="6094" w:type="dxa"/>
            <w:gridSpan w:val="3"/>
            <w:vAlign w:val="center"/>
          </w:tcPr>
          <w:p>
            <w:pPr>
              <w:pStyle w:val="17"/>
            </w:pPr>
            <w:r>
              <w:t>第五次全国经济普查经费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13.00</w:t>
            </w:r>
          </w:p>
        </w:tc>
        <w:tc>
          <w:tcPr>
            <w:tcW w:w="2835" w:type="dxa"/>
            <w:vAlign w:val="center"/>
          </w:tcPr>
          <w:p>
            <w:pPr>
              <w:pStyle w:val="15"/>
            </w:pPr>
            <w:r>
              <w:t>其中：财政    资金</w:t>
            </w:r>
          </w:p>
        </w:tc>
        <w:tc>
          <w:tcPr>
            <w:tcW w:w="2551" w:type="dxa"/>
            <w:vAlign w:val="center"/>
          </w:tcPr>
          <w:p>
            <w:pPr>
              <w:pStyle w:val="17"/>
            </w:pPr>
            <w:r>
              <w:t>13.00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用于高标准高质量完成片区第五次全国经济普查任务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10.00</w:t>
            </w:r>
          </w:p>
        </w:tc>
        <w:tc>
          <w:tcPr>
            <w:tcW w:w="2551" w:type="dxa"/>
            <w:vAlign w:val="center"/>
          </w:tcPr>
          <w:p>
            <w:pPr>
              <w:pStyle w:val="18"/>
            </w:pPr>
            <w:r>
              <w:t>13.00</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1.高标准高质量完成片区第五次全国经济普查任务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培训效果</w:t>
            </w:r>
          </w:p>
        </w:tc>
        <w:tc>
          <w:tcPr>
            <w:tcW w:w="5386" w:type="dxa"/>
            <w:vAlign w:val="center"/>
          </w:tcPr>
          <w:p>
            <w:pPr>
              <w:pStyle w:val="17"/>
            </w:pPr>
            <w:r>
              <w:t>让培训人员熟练掌握经济普查工作技能。</w:t>
            </w:r>
          </w:p>
        </w:tc>
        <w:tc>
          <w:tcPr>
            <w:tcW w:w="2268" w:type="dxa"/>
            <w:vAlign w:val="center"/>
          </w:tcPr>
          <w:p>
            <w:pPr>
              <w:pStyle w:val="17"/>
            </w:pPr>
            <w:r>
              <w:t>是否熟练掌握经济普查工作技能</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按时间节点推进工作</w:t>
            </w:r>
          </w:p>
        </w:tc>
        <w:tc>
          <w:tcPr>
            <w:tcW w:w="5386" w:type="dxa"/>
            <w:vAlign w:val="center"/>
          </w:tcPr>
          <w:p>
            <w:pPr>
              <w:pStyle w:val="17"/>
            </w:pPr>
            <w:r>
              <w:t>按照按时间节点推进工作</w:t>
            </w:r>
          </w:p>
        </w:tc>
        <w:tc>
          <w:tcPr>
            <w:tcW w:w="2268" w:type="dxa"/>
            <w:vAlign w:val="center"/>
          </w:tcPr>
          <w:p>
            <w:pPr>
              <w:pStyle w:val="17"/>
            </w:pPr>
            <w:r>
              <w:t>是否按时间节点推进工作</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培训班次数</w:t>
            </w:r>
          </w:p>
        </w:tc>
        <w:tc>
          <w:tcPr>
            <w:tcW w:w="5386" w:type="dxa"/>
            <w:vAlign w:val="center"/>
          </w:tcPr>
          <w:p>
            <w:pPr>
              <w:pStyle w:val="17"/>
            </w:pPr>
            <w:r>
              <w:t>培训班次数</w:t>
            </w:r>
          </w:p>
        </w:tc>
        <w:tc>
          <w:tcPr>
            <w:tcW w:w="2268" w:type="dxa"/>
            <w:vAlign w:val="center"/>
          </w:tcPr>
          <w:p>
            <w:pPr>
              <w:pStyle w:val="17"/>
            </w:pPr>
            <w:r>
              <w:t>≥3次</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支出费用与预算费用比率</w:t>
            </w:r>
          </w:p>
        </w:tc>
        <w:tc>
          <w:tcPr>
            <w:tcW w:w="5386" w:type="dxa"/>
            <w:vAlign w:val="center"/>
          </w:tcPr>
          <w:p>
            <w:pPr>
              <w:pStyle w:val="17"/>
            </w:pPr>
            <w:r>
              <w:t>支出费用与预算费用比率</w:t>
            </w:r>
          </w:p>
        </w:tc>
        <w:tc>
          <w:tcPr>
            <w:tcW w:w="2268" w:type="dxa"/>
            <w:vAlign w:val="center"/>
          </w:tcPr>
          <w:p>
            <w:pPr>
              <w:pStyle w:val="17"/>
            </w:pPr>
            <w:r>
              <w:t>≥80%</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掌握经济发展现状</w:t>
            </w:r>
          </w:p>
        </w:tc>
        <w:tc>
          <w:tcPr>
            <w:tcW w:w="5386" w:type="dxa"/>
            <w:vAlign w:val="center"/>
          </w:tcPr>
          <w:p>
            <w:pPr>
              <w:pStyle w:val="17"/>
            </w:pPr>
            <w:r>
              <w:t>掌握片区经济发展现状，为片区更好的谋划产业布局和生活服务配套提供决策依据。</w:t>
            </w:r>
          </w:p>
        </w:tc>
        <w:tc>
          <w:tcPr>
            <w:tcW w:w="2268" w:type="dxa"/>
            <w:vAlign w:val="center"/>
          </w:tcPr>
          <w:p>
            <w:pPr>
              <w:pStyle w:val="17"/>
            </w:pPr>
            <w:r>
              <w:t>是否掌握片区经济发展现状</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提供数据支撑</w:t>
            </w:r>
          </w:p>
        </w:tc>
        <w:tc>
          <w:tcPr>
            <w:tcW w:w="5386" w:type="dxa"/>
            <w:vAlign w:val="center"/>
          </w:tcPr>
          <w:p>
            <w:pPr>
              <w:pStyle w:val="17"/>
            </w:pPr>
            <w:r>
              <w:t>摸清片区家底，为片区经济发展政策及布局提供数据支撑</w:t>
            </w:r>
          </w:p>
        </w:tc>
        <w:tc>
          <w:tcPr>
            <w:tcW w:w="2268" w:type="dxa"/>
            <w:vAlign w:val="center"/>
          </w:tcPr>
          <w:p>
            <w:pPr>
              <w:pStyle w:val="17"/>
            </w:pPr>
            <w:r>
              <w:t>数据掌握情况</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生态效益指标</w:t>
            </w:r>
          </w:p>
        </w:tc>
        <w:tc>
          <w:tcPr>
            <w:tcW w:w="5386" w:type="dxa"/>
            <w:vAlign w:val="center"/>
          </w:tcPr>
          <w:p>
            <w:pPr>
              <w:pStyle w:val="17"/>
            </w:pPr>
            <w:r>
              <w:t>生态效益指标</w:t>
            </w:r>
          </w:p>
        </w:tc>
        <w:tc>
          <w:tcPr>
            <w:tcW w:w="2268" w:type="dxa"/>
            <w:vAlign w:val="center"/>
          </w:tcPr>
          <w:p>
            <w:pPr>
              <w:pStyle w:val="17"/>
            </w:pPr>
            <w:r>
              <w:t>倡导绿色生态</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对经济发展、方便大众出行影响</w:t>
            </w:r>
          </w:p>
        </w:tc>
        <w:tc>
          <w:tcPr>
            <w:tcW w:w="5386" w:type="dxa"/>
            <w:vAlign w:val="center"/>
          </w:tcPr>
          <w:p>
            <w:pPr>
              <w:pStyle w:val="17"/>
            </w:pPr>
            <w:r>
              <w:t>对经济发展、方便大众出行影响</w:t>
            </w:r>
          </w:p>
        </w:tc>
        <w:tc>
          <w:tcPr>
            <w:tcW w:w="2268" w:type="dxa"/>
            <w:vAlign w:val="center"/>
          </w:tcPr>
          <w:p>
            <w:pPr>
              <w:pStyle w:val="17"/>
            </w:pPr>
            <w:r>
              <w:t>促进经济发展</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培训课件满意度</w:t>
            </w:r>
          </w:p>
        </w:tc>
        <w:tc>
          <w:tcPr>
            <w:tcW w:w="5386" w:type="dxa"/>
            <w:vAlign w:val="center"/>
          </w:tcPr>
          <w:p>
            <w:pPr>
              <w:pStyle w:val="17"/>
            </w:pPr>
            <w:r>
              <w:t>培训课件满意度</w:t>
            </w:r>
          </w:p>
        </w:tc>
        <w:tc>
          <w:tcPr>
            <w:tcW w:w="2268" w:type="dxa"/>
            <w:vAlign w:val="center"/>
          </w:tcPr>
          <w:p>
            <w:pPr>
              <w:pStyle w:val="17"/>
            </w:pPr>
            <w:r>
              <w:t>≥80%</w:t>
            </w:r>
          </w:p>
        </w:tc>
        <w:tc>
          <w:tcPr>
            <w:tcW w:w="1276" w:type="dxa"/>
            <w:vAlign w:val="center"/>
          </w:tcPr>
          <w:p>
            <w:pPr>
              <w:pStyle w:val="17"/>
            </w:pPr>
            <w:r>
              <w:t>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定安社区工作经费和党组织服务群众工作专项经费绩效目标表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13660024P00005710002P</w:t>
            </w:r>
          </w:p>
        </w:tc>
        <w:tc>
          <w:tcPr>
            <w:tcW w:w="2835" w:type="dxa"/>
            <w:vAlign w:val="center"/>
          </w:tcPr>
          <w:p>
            <w:pPr>
              <w:pStyle w:val="15"/>
            </w:pPr>
            <w:r>
              <w:t>项目名称</w:t>
            </w:r>
          </w:p>
        </w:tc>
        <w:tc>
          <w:tcPr>
            <w:tcW w:w="6094" w:type="dxa"/>
            <w:gridSpan w:val="3"/>
            <w:vAlign w:val="center"/>
          </w:tcPr>
          <w:p>
            <w:pPr>
              <w:pStyle w:val="17"/>
            </w:pPr>
            <w:r>
              <w:t>定安社区工作经费和党组织服务群众工作专项经费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25.94</w:t>
            </w:r>
          </w:p>
        </w:tc>
        <w:tc>
          <w:tcPr>
            <w:tcW w:w="2835" w:type="dxa"/>
            <w:vAlign w:val="center"/>
          </w:tcPr>
          <w:p>
            <w:pPr>
              <w:pStyle w:val="15"/>
            </w:pPr>
            <w:r>
              <w:t>其中：财政    资金</w:t>
            </w:r>
          </w:p>
        </w:tc>
        <w:tc>
          <w:tcPr>
            <w:tcW w:w="2551" w:type="dxa"/>
            <w:vAlign w:val="center"/>
          </w:tcPr>
          <w:p>
            <w:pPr>
              <w:pStyle w:val="17"/>
            </w:pPr>
            <w:r>
              <w:t>25.94</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保障定安社区党群服务中心正常运转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5.19</w:t>
            </w:r>
          </w:p>
        </w:tc>
        <w:tc>
          <w:tcPr>
            <w:tcW w:w="2835" w:type="dxa"/>
            <w:vAlign w:val="center"/>
          </w:tcPr>
          <w:p>
            <w:pPr>
              <w:pStyle w:val="18"/>
            </w:pPr>
            <w:r>
              <w:t>12.97</w:t>
            </w:r>
          </w:p>
        </w:tc>
        <w:tc>
          <w:tcPr>
            <w:tcW w:w="2551" w:type="dxa"/>
            <w:vAlign w:val="center"/>
          </w:tcPr>
          <w:p>
            <w:pPr>
              <w:pStyle w:val="18"/>
            </w:pPr>
            <w:r>
              <w:t>19.45</w:t>
            </w:r>
          </w:p>
        </w:tc>
        <w:tc>
          <w:tcPr>
            <w:tcW w:w="3543" w:type="dxa"/>
            <w:gridSpan w:val="2"/>
            <w:vAlign w:val="center"/>
          </w:tcPr>
          <w:p>
            <w:pPr>
              <w:pStyle w:val="18"/>
            </w:pPr>
            <w:r>
              <w:t>25.94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1.保障定安社区办公正常运转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举办活动场次</w:t>
            </w:r>
          </w:p>
        </w:tc>
        <w:tc>
          <w:tcPr>
            <w:tcW w:w="5386" w:type="dxa"/>
            <w:vAlign w:val="center"/>
          </w:tcPr>
          <w:p>
            <w:pPr>
              <w:pStyle w:val="17"/>
            </w:pPr>
            <w:r>
              <w:t>举办活动场次</w:t>
            </w:r>
          </w:p>
        </w:tc>
        <w:tc>
          <w:tcPr>
            <w:tcW w:w="2268" w:type="dxa"/>
            <w:vAlign w:val="center"/>
          </w:tcPr>
          <w:p>
            <w:pPr>
              <w:pStyle w:val="17"/>
            </w:pPr>
            <w:r>
              <w:t>≥98文化宣传活动举办场次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群众文化活动参与率</w:t>
            </w:r>
          </w:p>
        </w:tc>
        <w:tc>
          <w:tcPr>
            <w:tcW w:w="5386" w:type="dxa"/>
            <w:vAlign w:val="center"/>
          </w:tcPr>
          <w:p>
            <w:pPr>
              <w:pStyle w:val="17"/>
            </w:pPr>
            <w:r>
              <w:t>群众文化活动参与率</w:t>
            </w:r>
          </w:p>
        </w:tc>
        <w:tc>
          <w:tcPr>
            <w:tcW w:w="2268" w:type="dxa"/>
            <w:vAlign w:val="center"/>
          </w:tcPr>
          <w:p>
            <w:pPr>
              <w:pStyle w:val="17"/>
            </w:pPr>
            <w:r>
              <w:t>≥98群众活动参与人数</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专项资金拨付及时率</w:t>
            </w:r>
          </w:p>
        </w:tc>
        <w:tc>
          <w:tcPr>
            <w:tcW w:w="5386" w:type="dxa"/>
            <w:vAlign w:val="center"/>
          </w:tcPr>
          <w:p>
            <w:pPr>
              <w:pStyle w:val="17"/>
            </w:pPr>
            <w:r>
              <w:t>专项资金拨付及时率</w:t>
            </w:r>
          </w:p>
        </w:tc>
        <w:tc>
          <w:tcPr>
            <w:tcW w:w="2268" w:type="dxa"/>
            <w:vAlign w:val="center"/>
          </w:tcPr>
          <w:p>
            <w:pPr>
              <w:pStyle w:val="17"/>
            </w:pPr>
            <w:r>
              <w:t>≥90各项资金支付及时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带动相关领域及行业效益水平提高</w:t>
            </w:r>
          </w:p>
        </w:tc>
        <w:tc>
          <w:tcPr>
            <w:tcW w:w="5386" w:type="dxa"/>
            <w:vAlign w:val="center"/>
          </w:tcPr>
          <w:p>
            <w:pPr>
              <w:pStyle w:val="17"/>
            </w:pPr>
            <w:r>
              <w:t>带动相关领域及行业效益水平提高情况</w:t>
            </w:r>
          </w:p>
        </w:tc>
        <w:tc>
          <w:tcPr>
            <w:tcW w:w="2268" w:type="dxa"/>
            <w:vAlign w:val="center"/>
          </w:tcPr>
          <w:p>
            <w:pPr>
              <w:pStyle w:val="17"/>
            </w:pPr>
            <w:r>
              <w:t>≥92带动周边商业增收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宣传、活动影响力</w:t>
            </w:r>
          </w:p>
        </w:tc>
        <w:tc>
          <w:tcPr>
            <w:tcW w:w="5386" w:type="dxa"/>
            <w:vAlign w:val="center"/>
          </w:tcPr>
          <w:p>
            <w:pPr>
              <w:pStyle w:val="17"/>
            </w:pPr>
            <w:r>
              <w:t>宣传、活动影响力</w:t>
            </w:r>
          </w:p>
        </w:tc>
        <w:tc>
          <w:tcPr>
            <w:tcW w:w="2268" w:type="dxa"/>
            <w:vAlign w:val="center"/>
          </w:tcPr>
          <w:p>
            <w:pPr>
              <w:pStyle w:val="17"/>
            </w:pPr>
            <w:r>
              <w:t>≥90群众享受服务及后续积极效应</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东西里社区工作经费和党组织服务群众专项经费绩效目标表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13660024P00005310001D</w:t>
            </w:r>
          </w:p>
        </w:tc>
        <w:tc>
          <w:tcPr>
            <w:tcW w:w="2835" w:type="dxa"/>
            <w:vAlign w:val="center"/>
          </w:tcPr>
          <w:p>
            <w:pPr>
              <w:pStyle w:val="15"/>
            </w:pPr>
            <w:r>
              <w:t>项目名称</w:t>
            </w:r>
          </w:p>
        </w:tc>
        <w:tc>
          <w:tcPr>
            <w:tcW w:w="6094" w:type="dxa"/>
            <w:gridSpan w:val="3"/>
            <w:vAlign w:val="center"/>
          </w:tcPr>
          <w:p>
            <w:pPr>
              <w:pStyle w:val="17"/>
            </w:pPr>
            <w:r>
              <w:t>东西里社区工作经费和党组织服务群众专项经费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19.75</w:t>
            </w:r>
          </w:p>
        </w:tc>
        <w:tc>
          <w:tcPr>
            <w:tcW w:w="2835" w:type="dxa"/>
            <w:vAlign w:val="center"/>
          </w:tcPr>
          <w:p>
            <w:pPr>
              <w:pStyle w:val="15"/>
            </w:pPr>
            <w:r>
              <w:t>其中：财政    资金</w:t>
            </w:r>
          </w:p>
        </w:tc>
        <w:tc>
          <w:tcPr>
            <w:tcW w:w="2551" w:type="dxa"/>
            <w:vAlign w:val="center"/>
          </w:tcPr>
          <w:p>
            <w:pPr>
              <w:pStyle w:val="17"/>
            </w:pPr>
            <w:r>
              <w:t>19.75</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保障东西里社区党群服务中心正常运行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3.95</w:t>
            </w:r>
          </w:p>
        </w:tc>
        <w:tc>
          <w:tcPr>
            <w:tcW w:w="2835" w:type="dxa"/>
            <w:vAlign w:val="center"/>
          </w:tcPr>
          <w:p>
            <w:pPr>
              <w:pStyle w:val="18"/>
            </w:pPr>
            <w:r>
              <w:t>7.90</w:t>
            </w:r>
          </w:p>
        </w:tc>
        <w:tc>
          <w:tcPr>
            <w:tcW w:w="2551" w:type="dxa"/>
            <w:vAlign w:val="center"/>
          </w:tcPr>
          <w:p>
            <w:pPr>
              <w:pStyle w:val="18"/>
            </w:pPr>
            <w:r>
              <w:t>15.80</w:t>
            </w:r>
          </w:p>
        </w:tc>
        <w:tc>
          <w:tcPr>
            <w:tcW w:w="3543" w:type="dxa"/>
            <w:gridSpan w:val="2"/>
            <w:vAlign w:val="center"/>
          </w:tcPr>
          <w:p>
            <w:pPr>
              <w:pStyle w:val="18"/>
            </w:pPr>
            <w:r>
              <w:t>19.75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通过开展社区工作，全面提升社区治理体系和治理能力现代化水平，为群众办好事、办实事，构建新型的、具有容东特色的现代化社区。</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举办活动场次</w:t>
            </w:r>
          </w:p>
        </w:tc>
        <w:tc>
          <w:tcPr>
            <w:tcW w:w="5386" w:type="dxa"/>
            <w:vAlign w:val="center"/>
          </w:tcPr>
          <w:p>
            <w:pPr>
              <w:pStyle w:val="17"/>
            </w:pPr>
            <w:r>
              <w:t>举办活动场次</w:t>
            </w:r>
          </w:p>
        </w:tc>
        <w:tc>
          <w:tcPr>
            <w:tcW w:w="2268" w:type="dxa"/>
            <w:vAlign w:val="center"/>
          </w:tcPr>
          <w:p>
            <w:pPr>
              <w:pStyle w:val="17"/>
            </w:pPr>
            <w:r>
              <w:t>≥98文化宣传活动举办场次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群众文化活动参与率</w:t>
            </w:r>
          </w:p>
        </w:tc>
        <w:tc>
          <w:tcPr>
            <w:tcW w:w="5386" w:type="dxa"/>
            <w:vAlign w:val="center"/>
          </w:tcPr>
          <w:p>
            <w:pPr>
              <w:pStyle w:val="17"/>
            </w:pPr>
            <w:r>
              <w:t>群众文化活动参与率</w:t>
            </w:r>
          </w:p>
        </w:tc>
        <w:tc>
          <w:tcPr>
            <w:tcW w:w="2268" w:type="dxa"/>
            <w:vAlign w:val="center"/>
          </w:tcPr>
          <w:p>
            <w:pPr>
              <w:pStyle w:val="17"/>
            </w:pPr>
            <w:r>
              <w:t>≥98群众活动参与人数</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资金拨付及时率</w:t>
            </w:r>
          </w:p>
        </w:tc>
        <w:tc>
          <w:tcPr>
            <w:tcW w:w="5386" w:type="dxa"/>
            <w:vAlign w:val="center"/>
          </w:tcPr>
          <w:p>
            <w:pPr>
              <w:pStyle w:val="17"/>
            </w:pPr>
            <w:r>
              <w:t>资金拨付及时率</w:t>
            </w:r>
          </w:p>
        </w:tc>
        <w:tc>
          <w:tcPr>
            <w:tcW w:w="2268" w:type="dxa"/>
            <w:vAlign w:val="center"/>
          </w:tcPr>
          <w:p>
            <w:pPr>
              <w:pStyle w:val="17"/>
            </w:pPr>
            <w:r>
              <w:t>≥90各项资金支付及时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带动相关领域及行业效益水平提高</w:t>
            </w:r>
          </w:p>
        </w:tc>
        <w:tc>
          <w:tcPr>
            <w:tcW w:w="5386" w:type="dxa"/>
            <w:vAlign w:val="center"/>
          </w:tcPr>
          <w:p>
            <w:pPr>
              <w:pStyle w:val="17"/>
            </w:pPr>
            <w:r>
              <w:t>带动相关领域及行业效益水平提高情况</w:t>
            </w:r>
          </w:p>
        </w:tc>
        <w:tc>
          <w:tcPr>
            <w:tcW w:w="2268" w:type="dxa"/>
            <w:vAlign w:val="center"/>
          </w:tcPr>
          <w:p>
            <w:pPr>
              <w:pStyle w:val="17"/>
            </w:pPr>
            <w:r>
              <w:t>≥92带动周边商业增收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宣传、活动影响力</w:t>
            </w:r>
          </w:p>
        </w:tc>
        <w:tc>
          <w:tcPr>
            <w:tcW w:w="5386" w:type="dxa"/>
            <w:vAlign w:val="center"/>
          </w:tcPr>
          <w:p>
            <w:pPr>
              <w:pStyle w:val="17"/>
            </w:pPr>
            <w:r>
              <w:t>宣传、活动影响力</w:t>
            </w:r>
          </w:p>
        </w:tc>
        <w:tc>
          <w:tcPr>
            <w:tcW w:w="2268" w:type="dxa"/>
            <w:vAlign w:val="center"/>
          </w:tcPr>
          <w:p>
            <w:pPr>
              <w:pStyle w:val="17"/>
            </w:pPr>
            <w:r>
              <w:t>≥90群众享受服务及后续积极参与</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≥96服务群众满意度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东西孙社区工作经费和党组织服务群众专项经费绩效目标表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13660024P00006410001A</w:t>
            </w:r>
          </w:p>
        </w:tc>
        <w:tc>
          <w:tcPr>
            <w:tcW w:w="2835" w:type="dxa"/>
            <w:vAlign w:val="center"/>
          </w:tcPr>
          <w:p>
            <w:pPr>
              <w:pStyle w:val="15"/>
            </w:pPr>
            <w:r>
              <w:t>项目名称</w:t>
            </w:r>
          </w:p>
        </w:tc>
        <w:tc>
          <w:tcPr>
            <w:tcW w:w="6094" w:type="dxa"/>
            <w:gridSpan w:val="3"/>
            <w:vAlign w:val="center"/>
          </w:tcPr>
          <w:p>
            <w:pPr>
              <w:pStyle w:val="17"/>
            </w:pPr>
            <w:r>
              <w:t>东西孙社区工作经费和党组织服务群众专项经费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23.45</w:t>
            </w:r>
          </w:p>
        </w:tc>
        <w:tc>
          <w:tcPr>
            <w:tcW w:w="2835" w:type="dxa"/>
            <w:vAlign w:val="center"/>
          </w:tcPr>
          <w:p>
            <w:pPr>
              <w:pStyle w:val="15"/>
            </w:pPr>
            <w:r>
              <w:t>其中：财政    资金</w:t>
            </w:r>
          </w:p>
        </w:tc>
        <w:tc>
          <w:tcPr>
            <w:tcW w:w="2551" w:type="dxa"/>
            <w:vAlign w:val="center"/>
          </w:tcPr>
          <w:p>
            <w:pPr>
              <w:pStyle w:val="17"/>
            </w:pPr>
            <w:r>
              <w:t>23.45</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保障东西孙社区正常运转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7.00</w:t>
            </w:r>
          </w:p>
        </w:tc>
        <w:tc>
          <w:tcPr>
            <w:tcW w:w="2835" w:type="dxa"/>
            <w:vAlign w:val="center"/>
          </w:tcPr>
          <w:p>
            <w:pPr>
              <w:pStyle w:val="18"/>
            </w:pPr>
            <w:r>
              <w:t>14.00</w:t>
            </w:r>
          </w:p>
        </w:tc>
        <w:tc>
          <w:tcPr>
            <w:tcW w:w="2551" w:type="dxa"/>
            <w:vAlign w:val="center"/>
          </w:tcPr>
          <w:p>
            <w:pPr>
              <w:pStyle w:val="18"/>
            </w:pPr>
            <w:r>
              <w:t>21.00</w:t>
            </w:r>
          </w:p>
        </w:tc>
        <w:tc>
          <w:tcPr>
            <w:tcW w:w="3543" w:type="dxa"/>
            <w:gridSpan w:val="2"/>
            <w:vAlign w:val="center"/>
          </w:tcPr>
          <w:p>
            <w:pPr>
              <w:pStyle w:val="18"/>
            </w:pPr>
            <w:r>
              <w:t>23.45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维持社区党群服务中心的正常运转，提高设施硬件标准，集党建、办公、服务功能于一体。提高软件布置，创造舒适、温馨的党群环境，提高群众归属感、获得感、幸福感。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宣传教育培训数</w:t>
            </w:r>
          </w:p>
        </w:tc>
        <w:tc>
          <w:tcPr>
            <w:tcW w:w="2268" w:type="dxa"/>
            <w:vAlign w:val="center"/>
          </w:tcPr>
          <w:p>
            <w:pPr>
              <w:pStyle w:val="17"/>
            </w:pPr>
            <w:r>
              <w:t>≥98宣传教育居民培训</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≥98宣传教育居民活动效果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≥90各项资金拨付及时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≥92企业入驻</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龚庄社区工作经费和党组织服务群众专项经费绩效目标表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13660024P000054100013</w:t>
            </w:r>
          </w:p>
        </w:tc>
        <w:tc>
          <w:tcPr>
            <w:tcW w:w="2835" w:type="dxa"/>
            <w:vAlign w:val="center"/>
          </w:tcPr>
          <w:p>
            <w:pPr>
              <w:pStyle w:val="15"/>
            </w:pPr>
            <w:r>
              <w:t>项目名称</w:t>
            </w:r>
          </w:p>
        </w:tc>
        <w:tc>
          <w:tcPr>
            <w:tcW w:w="6094" w:type="dxa"/>
            <w:gridSpan w:val="3"/>
            <w:vAlign w:val="center"/>
          </w:tcPr>
          <w:p>
            <w:pPr>
              <w:pStyle w:val="17"/>
            </w:pPr>
            <w:r>
              <w:t>龚庄社区工作经费和党组织服务群众专项经费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18.36</w:t>
            </w:r>
          </w:p>
        </w:tc>
        <w:tc>
          <w:tcPr>
            <w:tcW w:w="2835" w:type="dxa"/>
            <w:vAlign w:val="center"/>
          </w:tcPr>
          <w:p>
            <w:pPr>
              <w:pStyle w:val="15"/>
            </w:pPr>
            <w:r>
              <w:t>其中：财政    资金</w:t>
            </w:r>
          </w:p>
        </w:tc>
        <w:tc>
          <w:tcPr>
            <w:tcW w:w="2551" w:type="dxa"/>
            <w:vAlign w:val="center"/>
          </w:tcPr>
          <w:p>
            <w:pPr>
              <w:pStyle w:val="17"/>
            </w:pPr>
            <w:r>
              <w:t>18.36</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保障龚庄社区党群正常办公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2.65</w:t>
            </w:r>
          </w:p>
        </w:tc>
        <w:tc>
          <w:tcPr>
            <w:tcW w:w="2835" w:type="dxa"/>
            <w:vAlign w:val="center"/>
          </w:tcPr>
          <w:p>
            <w:pPr>
              <w:pStyle w:val="18"/>
            </w:pPr>
            <w:r>
              <w:t>4.73</w:t>
            </w:r>
          </w:p>
        </w:tc>
        <w:tc>
          <w:tcPr>
            <w:tcW w:w="2551" w:type="dxa"/>
            <w:vAlign w:val="center"/>
          </w:tcPr>
          <w:p>
            <w:pPr>
              <w:pStyle w:val="18"/>
            </w:pPr>
            <w:r>
              <w:t>13.01</w:t>
            </w:r>
          </w:p>
        </w:tc>
        <w:tc>
          <w:tcPr>
            <w:tcW w:w="3543" w:type="dxa"/>
            <w:gridSpan w:val="2"/>
            <w:vAlign w:val="center"/>
          </w:tcPr>
          <w:p>
            <w:pPr>
              <w:pStyle w:val="18"/>
            </w:pPr>
            <w:r>
              <w:t>18.36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保障社区党群服务中心的正常运转，提高办公设施硬件标准，集党建、办公、服务功能于一体。提高党群软件布置，创造舒适、温馨的党群环境，提高群众归属感、获得感、幸福感。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举办活动次数</w:t>
            </w:r>
          </w:p>
        </w:tc>
        <w:tc>
          <w:tcPr>
            <w:tcW w:w="5386" w:type="dxa"/>
            <w:vAlign w:val="center"/>
          </w:tcPr>
          <w:p>
            <w:pPr>
              <w:pStyle w:val="17"/>
            </w:pPr>
            <w:r>
              <w:t>举办活动次数</w:t>
            </w:r>
          </w:p>
        </w:tc>
        <w:tc>
          <w:tcPr>
            <w:tcW w:w="2268" w:type="dxa"/>
            <w:vAlign w:val="center"/>
          </w:tcPr>
          <w:p>
            <w:pPr>
              <w:pStyle w:val="17"/>
            </w:pPr>
            <w:r>
              <w:t>≥28举办活动次数</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活动目标完成情况</w:t>
            </w:r>
          </w:p>
        </w:tc>
        <w:tc>
          <w:tcPr>
            <w:tcW w:w="5386" w:type="dxa"/>
            <w:vAlign w:val="center"/>
          </w:tcPr>
          <w:p>
            <w:pPr>
              <w:pStyle w:val="17"/>
            </w:pPr>
            <w:r>
              <w:t>活动目标完成情况</w:t>
            </w:r>
          </w:p>
        </w:tc>
        <w:tc>
          <w:tcPr>
            <w:tcW w:w="2268" w:type="dxa"/>
            <w:vAlign w:val="center"/>
          </w:tcPr>
          <w:p>
            <w:pPr>
              <w:pStyle w:val="17"/>
            </w:pPr>
            <w:r>
              <w:t>≥80%</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≥95</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宣传费用</w:t>
            </w:r>
          </w:p>
        </w:tc>
        <w:tc>
          <w:tcPr>
            <w:tcW w:w="5386" w:type="dxa"/>
            <w:vAlign w:val="center"/>
          </w:tcPr>
          <w:p>
            <w:pPr>
              <w:pStyle w:val="17"/>
            </w:pPr>
            <w:r>
              <w:t>宣传费用</w:t>
            </w:r>
          </w:p>
        </w:tc>
        <w:tc>
          <w:tcPr>
            <w:tcW w:w="2268" w:type="dxa"/>
            <w:vAlign w:val="center"/>
          </w:tcPr>
          <w:p>
            <w:pPr>
              <w:pStyle w:val="17"/>
            </w:pPr>
            <w:r>
              <w:t>≥1万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居民就业</w:t>
            </w:r>
          </w:p>
        </w:tc>
        <w:tc>
          <w:tcPr>
            <w:tcW w:w="5386" w:type="dxa"/>
            <w:vAlign w:val="center"/>
          </w:tcPr>
          <w:p>
            <w:pPr>
              <w:pStyle w:val="17"/>
            </w:pPr>
            <w:r>
              <w:t>提升就业率</w:t>
            </w:r>
          </w:p>
        </w:tc>
        <w:tc>
          <w:tcPr>
            <w:tcW w:w="2268" w:type="dxa"/>
            <w:vAlign w:val="center"/>
          </w:tcPr>
          <w:p>
            <w:pPr>
              <w:pStyle w:val="17"/>
            </w:pPr>
            <w:r>
              <w:t>提升就业率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宣传、活动影响力</w:t>
            </w:r>
          </w:p>
        </w:tc>
        <w:tc>
          <w:tcPr>
            <w:tcW w:w="5386" w:type="dxa"/>
            <w:vAlign w:val="center"/>
          </w:tcPr>
          <w:p>
            <w:pPr>
              <w:pStyle w:val="17"/>
            </w:pPr>
            <w:r>
              <w:t>宣传、活动影响力</w:t>
            </w:r>
          </w:p>
        </w:tc>
        <w:tc>
          <w:tcPr>
            <w:tcW w:w="2268" w:type="dxa"/>
            <w:vAlign w:val="center"/>
          </w:tcPr>
          <w:p>
            <w:pPr>
              <w:pStyle w:val="17"/>
            </w:pPr>
            <w:r>
              <w:t>≥95群众认可</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≥98群众满意度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公共服务设施养护项目绩效目标表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13660024P000101100029</w:t>
            </w:r>
          </w:p>
        </w:tc>
        <w:tc>
          <w:tcPr>
            <w:tcW w:w="2835" w:type="dxa"/>
            <w:vAlign w:val="center"/>
          </w:tcPr>
          <w:p>
            <w:pPr>
              <w:pStyle w:val="15"/>
            </w:pPr>
            <w:r>
              <w:t>项目名称</w:t>
            </w:r>
          </w:p>
        </w:tc>
        <w:tc>
          <w:tcPr>
            <w:tcW w:w="6094" w:type="dxa"/>
            <w:gridSpan w:val="3"/>
            <w:vAlign w:val="center"/>
          </w:tcPr>
          <w:p>
            <w:pPr>
              <w:pStyle w:val="17"/>
            </w:pPr>
            <w:r>
              <w:t>公共服务设施养护项目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385.00</w:t>
            </w:r>
          </w:p>
        </w:tc>
        <w:tc>
          <w:tcPr>
            <w:tcW w:w="2835" w:type="dxa"/>
            <w:vAlign w:val="center"/>
          </w:tcPr>
          <w:p>
            <w:pPr>
              <w:pStyle w:val="15"/>
            </w:pPr>
            <w:r>
              <w:t>其中：财政    资金</w:t>
            </w:r>
          </w:p>
        </w:tc>
        <w:tc>
          <w:tcPr>
            <w:tcW w:w="2551" w:type="dxa"/>
            <w:vAlign w:val="center"/>
          </w:tcPr>
          <w:p>
            <w:pPr>
              <w:pStyle w:val="17"/>
            </w:pPr>
            <w:r>
              <w:t>385.00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为保证设施完好和整洁，申请专项经费用于设施的维修、清洁、巡检、物业费、支付临时使用产生的水电费、取暖费等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38.50</w:t>
            </w:r>
          </w:p>
        </w:tc>
        <w:tc>
          <w:tcPr>
            <w:tcW w:w="2835" w:type="dxa"/>
            <w:vAlign w:val="center"/>
          </w:tcPr>
          <w:p>
            <w:pPr>
              <w:pStyle w:val="18"/>
            </w:pPr>
            <w:r>
              <w:t>192.50</w:t>
            </w:r>
          </w:p>
        </w:tc>
        <w:tc>
          <w:tcPr>
            <w:tcW w:w="2551" w:type="dxa"/>
            <w:vAlign w:val="center"/>
          </w:tcPr>
          <w:p>
            <w:pPr>
              <w:pStyle w:val="18"/>
            </w:pPr>
            <w:r>
              <w:t>296.50</w:t>
            </w:r>
          </w:p>
        </w:tc>
        <w:tc>
          <w:tcPr>
            <w:tcW w:w="3543" w:type="dxa"/>
            <w:gridSpan w:val="2"/>
            <w:vAlign w:val="center"/>
          </w:tcPr>
          <w:p>
            <w:pPr>
              <w:pStyle w:val="18"/>
            </w:pPr>
            <w:r>
              <w:t>385.00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1.优化公共服务设施管理，保证设施完好与卫生整洁。</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卫生清洁及养护到位</w:t>
            </w:r>
          </w:p>
        </w:tc>
        <w:tc>
          <w:tcPr>
            <w:tcW w:w="5386" w:type="dxa"/>
            <w:vAlign w:val="center"/>
          </w:tcPr>
          <w:p>
            <w:pPr>
              <w:pStyle w:val="17"/>
            </w:pPr>
            <w:r>
              <w:t>按要求开展工作，达到服务标准</w:t>
            </w:r>
          </w:p>
        </w:tc>
        <w:tc>
          <w:tcPr>
            <w:tcW w:w="2268" w:type="dxa"/>
            <w:vAlign w:val="center"/>
          </w:tcPr>
          <w:p>
            <w:pPr>
              <w:pStyle w:val="17"/>
            </w:pPr>
            <w:r>
              <w:t>每半月进行1次全覆盖卫生清洁和安全巡检并对发现的损坏部位组织维修</w:t>
            </w:r>
          </w:p>
        </w:tc>
        <w:tc>
          <w:tcPr>
            <w:tcW w:w="1276" w:type="dxa"/>
            <w:vAlign w:val="center"/>
          </w:tcPr>
          <w:p>
            <w:pPr>
              <w:pStyle w:val="17"/>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工作按时完成率</w:t>
            </w:r>
          </w:p>
        </w:tc>
        <w:tc>
          <w:tcPr>
            <w:tcW w:w="5386" w:type="dxa"/>
            <w:vAlign w:val="center"/>
          </w:tcPr>
          <w:p>
            <w:pPr>
              <w:pStyle w:val="17"/>
            </w:pPr>
            <w:r>
              <w:t>工作按时完成率</w:t>
            </w:r>
          </w:p>
        </w:tc>
        <w:tc>
          <w:tcPr>
            <w:tcW w:w="2268" w:type="dxa"/>
            <w:vAlign w:val="center"/>
          </w:tcPr>
          <w:p>
            <w:pPr>
              <w:pStyle w:val="17"/>
            </w:pPr>
            <w:r>
              <w:t>≥95%</w:t>
            </w:r>
          </w:p>
        </w:tc>
        <w:tc>
          <w:tcPr>
            <w:tcW w:w="1276" w:type="dxa"/>
            <w:vAlign w:val="center"/>
          </w:tcPr>
          <w:p>
            <w:pPr>
              <w:pStyle w:val="17"/>
            </w:pPr>
            <w:r>
              <w:t>实际工作开展情况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物料费用；人员费用　</w:t>
            </w:r>
          </w:p>
        </w:tc>
        <w:tc>
          <w:tcPr>
            <w:tcW w:w="5386" w:type="dxa"/>
            <w:vAlign w:val="center"/>
          </w:tcPr>
          <w:p>
            <w:pPr>
              <w:pStyle w:val="17"/>
            </w:pPr>
            <w:r>
              <w:t>按需求配置工作人员、采购物料</w:t>
            </w:r>
          </w:p>
        </w:tc>
        <w:tc>
          <w:tcPr>
            <w:tcW w:w="2268" w:type="dxa"/>
            <w:vAlign w:val="center"/>
          </w:tcPr>
          <w:p>
            <w:pPr>
              <w:pStyle w:val="17"/>
            </w:pPr>
            <w:r>
              <w:t>预算安排</w:t>
            </w:r>
          </w:p>
        </w:tc>
        <w:tc>
          <w:tcPr>
            <w:tcW w:w="1276" w:type="dxa"/>
            <w:vAlign w:val="center"/>
          </w:tcPr>
          <w:p>
            <w:pPr>
              <w:pStyle w:val="17"/>
            </w:pPr>
            <w:r>
              <w:t>成本实际支出金额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完成率</w:t>
            </w:r>
          </w:p>
        </w:tc>
        <w:tc>
          <w:tcPr>
            <w:tcW w:w="5386" w:type="dxa"/>
            <w:vAlign w:val="center"/>
          </w:tcPr>
          <w:p>
            <w:pPr>
              <w:pStyle w:val="17"/>
            </w:pPr>
            <w:r>
              <w:t>完成率</w:t>
            </w:r>
          </w:p>
        </w:tc>
        <w:tc>
          <w:tcPr>
            <w:tcW w:w="2268" w:type="dxa"/>
            <w:vAlign w:val="center"/>
          </w:tcPr>
          <w:p>
            <w:pPr>
              <w:pStyle w:val="17"/>
            </w:pPr>
            <w:r>
              <w:t>100%</w:t>
            </w:r>
          </w:p>
        </w:tc>
        <w:tc>
          <w:tcPr>
            <w:tcW w:w="1276" w:type="dxa"/>
            <w:vAlign w:val="center"/>
          </w:tcPr>
          <w:p>
            <w:pPr>
              <w:pStyle w:val="17"/>
            </w:pPr>
            <w:r>
              <w:t>实际效果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优化营商环境</w:t>
            </w:r>
          </w:p>
        </w:tc>
        <w:tc>
          <w:tcPr>
            <w:tcW w:w="5386" w:type="dxa"/>
            <w:vAlign w:val="center"/>
          </w:tcPr>
          <w:p>
            <w:pPr>
              <w:pStyle w:val="17"/>
            </w:pPr>
            <w:r>
              <w:t>容东片区公共服务主体进驻量提高</w:t>
            </w:r>
          </w:p>
        </w:tc>
        <w:tc>
          <w:tcPr>
            <w:tcW w:w="2268" w:type="dxa"/>
            <w:vAlign w:val="center"/>
          </w:tcPr>
          <w:p>
            <w:pPr>
              <w:pStyle w:val="17"/>
            </w:pPr>
            <w:r>
              <w:t>进一步提高</w:t>
            </w:r>
          </w:p>
        </w:tc>
        <w:tc>
          <w:tcPr>
            <w:tcW w:w="1276" w:type="dxa"/>
            <w:vAlign w:val="center"/>
          </w:tcPr>
          <w:p>
            <w:pPr>
              <w:pStyle w:val="17"/>
            </w:pPr>
            <w:r>
              <w:t>商家统计数据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城市风貌维护</w:t>
            </w:r>
          </w:p>
        </w:tc>
        <w:tc>
          <w:tcPr>
            <w:tcW w:w="5386" w:type="dxa"/>
            <w:vAlign w:val="center"/>
          </w:tcPr>
          <w:p>
            <w:pPr>
              <w:pStyle w:val="17"/>
            </w:pPr>
            <w:r>
              <w:t>保证设施完好整洁，维护城市风貌</w:t>
            </w:r>
          </w:p>
        </w:tc>
        <w:tc>
          <w:tcPr>
            <w:tcW w:w="2268" w:type="dxa"/>
            <w:vAlign w:val="center"/>
          </w:tcPr>
          <w:p>
            <w:pPr>
              <w:pStyle w:val="17"/>
            </w:pPr>
            <w:r>
              <w:t>进一步提高</w:t>
            </w:r>
          </w:p>
        </w:tc>
        <w:tc>
          <w:tcPr>
            <w:tcW w:w="1276" w:type="dxa"/>
            <w:vAlign w:val="center"/>
          </w:tcPr>
          <w:p>
            <w:pPr>
              <w:pStyle w:val="17"/>
            </w:pPr>
            <w:r>
              <w:t>实际效果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保证国有资产保值</w:t>
            </w:r>
          </w:p>
        </w:tc>
        <w:tc>
          <w:tcPr>
            <w:tcW w:w="5386" w:type="dxa"/>
            <w:vAlign w:val="center"/>
          </w:tcPr>
          <w:p>
            <w:pPr>
              <w:pStyle w:val="17"/>
            </w:pPr>
            <w:r>
              <w:t>保证暂未运营的资产保值，避免因缺乏养护造成损失</w:t>
            </w:r>
          </w:p>
        </w:tc>
        <w:tc>
          <w:tcPr>
            <w:tcW w:w="2268" w:type="dxa"/>
            <w:vAlign w:val="center"/>
          </w:tcPr>
          <w:p>
            <w:pPr>
              <w:pStyle w:val="17"/>
            </w:pPr>
            <w:r>
              <w:t>未因缺乏维护管理造成资产损失</w:t>
            </w:r>
          </w:p>
        </w:tc>
        <w:tc>
          <w:tcPr>
            <w:tcW w:w="1276" w:type="dxa"/>
            <w:vAlign w:val="center"/>
          </w:tcPr>
          <w:p>
            <w:pPr>
              <w:pStyle w:val="17"/>
            </w:pPr>
            <w:r>
              <w:t>隐性效果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服务对象的满意度</w:t>
            </w:r>
          </w:p>
        </w:tc>
        <w:tc>
          <w:tcPr>
            <w:tcW w:w="5386" w:type="dxa"/>
            <w:vAlign w:val="center"/>
          </w:tcPr>
          <w:p>
            <w:pPr>
              <w:pStyle w:val="17"/>
            </w:pPr>
            <w:r>
              <w:t>服务对象的满意度</w:t>
            </w:r>
          </w:p>
        </w:tc>
        <w:tc>
          <w:tcPr>
            <w:tcW w:w="2268" w:type="dxa"/>
            <w:vAlign w:val="center"/>
          </w:tcPr>
          <w:p>
            <w:pPr>
              <w:pStyle w:val="17"/>
            </w:pPr>
            <w:r>
              <w:t>≥90%</w:t>
            </w:r>
          </w:p>
        </w:tc>
        <w:tc>
          <w:tcPr>
            <w:tcW w:w="1276" w:type="dxa"/>
            <w:vAlign w:val="center"/>
          </w:tcPr>
          <w:p>
            <w:pPr>
              <w:pStyle w:val="17"/>
            </w:pPr>
            <w:r>
              <w:t>实际效果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构建儿童友好型社区项目绩效目标表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13660023P004494100059</w:t>
            </w:r>
          </w:p>
        </w:tc>
        <w:tc>
          <w:tcPr>
            <w:tcW w:w="2835" w:type="dxa"/>
            <w:vAlign w:val="center"/>
          </w:tcPr>
          <w:p>
            <w:pPr>
              <w:pStyle w:val="15"/>
            </w:pPr>
            <w:r>
              <w:t>项目名称</w:t>
            </w:r>
          </w:p>
        </w:tc>
        <w:tc>
          <w:tcPr>
            <w:tcW w:w="6094" w:type="dxa"/>
            <w:gridSpan w:val="3"/>
            <w:vAlign w:val="center"/>
          </w:tcPr>
          <w:p>
            <w:pPr>
              <w:pStyle w:val="17"/>
            </w:pPr>
            <w:r>
              <w:t>构建儿童友好型社区项目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1.12</w:t>
            </w:r>
          </w:p>
        </w:tc>
        <w:tc>
          <w:tcPr>
            <w:tcW w:w="2835" w:type="dxa"/>
            <w:vAlign w:val="center"/>
          </w:tcPr>
          <w:p>
            <w:pPr>
              <w:pStyle w:val="15"/>
            </w:pPr>
            <w:r>
              <w:t>其中：财政    资金</w:t>
            </w:r>
          </w:p>
        </w:tc>
        <w:tc>
          <w:tcPr>
            <w:tcW w:w="2551" w:type="dxa"/>
            <w:vAlign w:val="center"/>
          </w:tcPr>
          <w:p>
            <w:pPr>
              <w:pStyle w:val="17"/>
            </w:pPr>
            <w:r>
              <w:t>1.12</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运用该经费服务容东社区居民，按照各社区实际需求，制定年度使用计划，为容东片区居民解决实际困难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1.12</w:t>
            </w:r>
          </w:p>
        </w:tc>
        <w:tc>
          <w:tcPr>
            <w:tcW w:w="2551" w:type="dxa"/>
            <w:vAlign w:val="center"/>
          </w:tcPr>
          <w:p>
            <w:pPr>
              <w:pStyle w:val="18"/>
            </w:pPr>
            <w:r>
              <w:t xml:space="preserve"> </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lang w:eastAsia="zh-CN"/>
              </w:rPr>
              <w:t>营造儿童友好的社会环境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建成儿童友好型社区2个</w:t>
            </w:r>
          </w:p>
        </w:tc>
        <w:tc>
          <w:tcPr>
            <w:tcW w:w="5386" w:type="dxa"/>
            <w:vAlign w:val="center"/>
          </w:tcPr>
          <w:p>
            <w:pPr>
              <w:pStyle w:val="17"/>
            </w:pPr>
            <w:r>
              <w:t>建成儿童友好型社区2个</w:t>
            </w:r>
          </w:p>
        </w:tc>
        <w:tc>
          <w:tcPr>
            <w:tcW w:w="2268" w:type="dxa"/>
            <w:vAlign w:val="center"/>
          </w:tcPr>
          <w:p>
            <w:pPr>
              <w:pStyle w:val="17"/>
            </w:pPr>
            <w:r>
              <w:t>≥2</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高质量完成儿童友好型社区建设</w:t>
            </w:r>
          </w:p>
        </w:tc>
        <w:tc>
          <w:tcPr>
            <w:tcW w:w="5386" w:type="dxa"/>
            <w:vAlign w:val="center"/>
          </w:tcPr>
          <w:p>
            <w:pPr>
              <w:pStyle w:val="17"/>
            </w:pPr>
            <w:r>
              <w:t>高质量完成儿童友好型社区建设</w:t>
            </w:r>
          </w:p>
        </w:tc>
        <w:tc>
          <w:tcPr>
            <w:tcW w:w="2268" w:type="dxa"/>
            <w:vAlign w:val="center"/>
          </w:tcPr>
          <w:p>
            <w:pPr>
              <w:pStyle w:val="17"/>
            </w:pPr>
            <w:r>
              <w:t>≥1</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保障按时建设</w:t>
            </w:r>
          </w:p>
        </w:tc>
        <w:tc>
          <w:tcPr>
            <w:tcW w:w="5386" w:type="dxa"/>
            <w:vAlign w:val="center"/>
          </w:tcPr>
          <w:p>
            <w:pPr>
              <w:pStyle w:val="17"/>
            </w:pPr>
            <w:r>
              <w:t>保障按时建设</w:t>
            </w:r>
          </w:p>
        </w:tc>
        <w:tc>
          <w:tcPr>
            <w:tcW w:w="2268" w:type="dxa"/>
            <w:vAlign w:val="center"/>
          </w:tcPr>
          <w:p>
            <w:pPr>
              <w:pStyle w:val="17"/>
            </w:pPr>
            <w:r>
              <w:t>≥1</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保障经费支出</w:t>
            </w:r>
          </w:p>
        </w:tc>
        <w:tc>
          <w:tcPr>
            <w:tcW w:w="5386" w:type="dxa"/>
            <w:vAlign w:val="center"/>
          </w:tcPr>
          <w:p>
            <w:pPr>
              <w:pStyle w:val="17"/>
            </w:pPr>
            <w:r>
              <w:t>保障经费支出</w:t>
            </w:r>
          </w:p>
        </w:tc>
        <w:tc>
          <w:tcPr>
            <w:tcW w:w="2268" w:type="dxa"/>
            <w:vAlign w:val="center"/>
          </w:tcPr>
          <w:p>
            <w:pPr>
              <w:pStyle w:val="17"/>
            </w:pPr>
            <w:r>
              <w:t>≥1</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提升营商环境</w:t>
            </w:r>
          </w:p>
        </w:tc>
        <w:tc>
          <w:tcPr>
            <w:tcW w:w="5386" w:type="dxa"/>
            <w:vAlign w:val="center"/>
          </w:tcPr>
          <w:p>
            <w:pPr>
              <w:pStyle w:val="17"/>
            </w:pPr>
            <w:r>
              <w:t>提升营商环境</w:t>
            </w:r>
          </w:p>
        </w:tc>
        <w:tc>
          <w:tcPr>
            <w:tcW w:w="2268" w:type="dxa"/>
            <w:vAlign w:val="center"/>
          </w:tcPr>
          <w:p>
            <w:pPr>
              <w:pStyle w:val="17"/>
            </w:pPr>
            <w:r>
              <w:t>1</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片区居民文明程度提高</w:t>
            </w:r>
          </w:p>
        </w:tc>
        <w:tc>
          <w:tcPr>
            <w:tcW w:w="5386" w:type="dxa"/>
            <w:vAlign w:val="center"/>
          </w:tcPr>
          <w:p>
            <w:pPr>
              <w:pStyle w:val="17"/>
            </w:pPr>
            <w:r>
              <w:t>片区居民文明程度提高</w:t>
            </w:r>
          </w:p>
        </w:tc>
        <w:tc>
          <w:tcPr>
            <w:tcW w:w="2268" w:type="dxa"/>
            <w:vAlign w:val="center"/>
          </w:tcPr>
          <w:p>
            <w:pPr>
              <w:pStyle w:val="17"/>
            </w:pPr>
            <w:r>
              <w:t>≥1</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居民满意</w:t>
            </w:r>
          </w:p>
        </w:tc>
        <w:tc>
          <w:tcPr>
            <w:tcW w:w="5386" w:type="dxa"/>
            <w:vAlign w:val="center"/>
          </w:tcPr>
          <w:p>
            <w:pPr>
              <w:pStyle w:val="17"/>
            </w:pPr>
            <w:r>
              <w:t>居民满意度提升</w:t>
            </w:r>
          </w:p>
        </w:tc>
        <w:tc>
          <w:tcPr>
            <w:tcW w:w="2268" w:type="dxa"/>
            <w:vAlign w:val="center"/>
          </w:tcPr>
          <w:p>
            <w:pPr>
              <w:pStyle w:val="17"/>
            </w:pPr>
            <w:r>
              <w:t>≥1</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构建儿童友好型社区项目绩效目标表</w:t>
      </w:r>
    </w:p>
    <w:tbl>
      <w:tblPr>
        <w:tblStyle w:val="9"/>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523"/>
        <w:gridCol w:w="3147"/>
        <w:gridCol w:w="2665"/>
        <w:gridCol w:w="2154"/>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4791" w:type="dxa"/>
            <w:gridSpan w:val="2"/>
            <w:vAlign w:val="center"/>
          </w:tcPr>
          <w:p>
            <w:pPr>
              <w:pStyle w:val="17"/>
            </w:pPr>
            <w:r>
              <w:t>13660024P00010510001C</w:t>
            </w:r>
          </w:p>
        </w:tc>
        <w:tc>
          <w:tcPr>
            <w:tcW w:w="3147" w:type="dxa"/>
            <w:vAlign w:val="center"/>
          </w:tcPr>
          <w:p>
            <w:pPr>
              <w:pStyle w:val="15"/>
            </w:pPr>
            <w:r>
              <w:t>项目名称</w:t>
            </w:r>
          </w:p>
        </w:tc>
        <w:tc>
          <w:tcPr>
            <w:tcW w:w="6095" w:type="dxa"/>
            <w:gridSpan w:val="3"/>
            <w:vAlign w:val="center"/>
          </w:tcPr>
          <w:p>
            <w:pPr>
              <w:pStyle w:val="17"/>
            </w:pPr>
            <w:r>
              <w:t>构建儿童友好型社区项目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523" w:type="dxa"/>
            <w:vAlign w:val="center"/>
          </w:tcPr>
          <w:p>
            <w:pPr>
              <w:pStyle w:val="17"/>
            </w:pPr>
            <w:r>
              <w:t>450.00</w:t>
            </w:r>
          </w:p>
        </w:tc>
        <w:tc>
          <w:tcPr>
            <w:tcW w:w="3147" w:type="dxa"/>
            <w:vAlign w:val="center"/>
          </w:tcPr>
          <w:p>
            <w:pPr>
              <w:pStyle w:val="15"/>
            </w:pPr>
            <w:r>
              <w:t>其中：财政    资金</w:t>
            </w:r>
          </w:p>
        </w:tc>
        <w:tc>
          <w:tcPr>
            <w:tcW w:w="2665" w:type="dxa"/>
            <w:vAlign w:val="center"/>
          </w:tcPr>
          <w:p>
            <w:pPr>
              <w:pStyle w:val="17"/>
            </w:pPr>
            <w:r>
              <w:t>450.00</w:t>
            </w:r>
          </w:p>
        </w:tc>
        <w:tc>
          <w:tcPr>
            <w:tcW w:w="2154"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经费主要用于项目中的构建儿童友好型社区经费。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4791" w:type="dxa"/>
            <w:gridSpan w:val="2"/>
            <w:vAlign w:val="center"/>
          </w:tcPr>
          <w:p>
            <w:pPr>
              <w:pStyle w:val="15"/>
            </w:pPr>
            <w:r>
              <w:t>3月底</w:t>
            </w:r>
          </w:p>
        </w:tc>
        <w:tc>
          <w:tcPr>
            <w:tcW w:w="3147" w:type="dxa"/>
            <w:vAlign w:val="center"/>
          </w:tcPr>
          <w:p>
            <w:pPr>
              <w:pStyle w:val="15"/>
            </w:pPr>
            <w:r>
              <w:t>6月底</w:t>
            </w:r>
          </w:p>
        </w:tc>
        <w:tc>
          <w:tcPr>
            <w:tcW w:w="2665" w:type="dxa"/>
            <w:vAlign w:val="center"/>
          </w:tcPr>
          <w:p>
            <w:pPr>
              <w:pStyle w:val="15"/>
            </w:pPr>
            <w:r>
              <w:t>10月底</w:t>
            </w:r>
          </w:p>
        </w:tc>
        <w:tc>
          <w:tcPr>
            <w:tcW w:w="3430"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791" w:type="dxa"/>
            <w:gridSpan w:val="2"/>
            <w:vAlign w:val="center"/>
          </w:tcPr>
          <w:p>
            <w:pPr>
              <w:pStyle w:val="18"/>
            </w:pPr>
            <w:r>
              <w:t>50.00</w:t>
            </w:r>
          </w:p>
        </w:tc>
        <w:tc>
          <w:tcPr>
            <w:tcW w:w="3147" w:type="dxa"/>
            <w:vAlign w:val="center"/>
          </w:tcPr>
          <w:p>
            <w:pPr>
              <w:pStyle w:val="18"/>
            </w:pPr>
            <w:r>
              <w:t>200.00</w:t>
            </w:r>
          </w:p>
        </w:tc>
        <w:tc>
          <w:tcPr>
            <w:tcW w:w="2665" w:type="dxa"/>
            <w:vAlign w:val="center"/>
          </w:tcPr>
          <w:p>
            <w:pPr>
              <w:pStyle w:val="18"/>
            </w:pPr>
            <w:r>
              <w:t>400.00</w:t>
            </w:r>
          </w:p>
        </w:tc>
        <w:tc>
          <w:tcPr>
            <w:tcW w:w="3430" w:type="dxa"/>
            <w:gridSpan w:val="2"/>
            <w:vAlign w:val="center"/>
          </w:tcPr>
          <w:p>
            <w:pPr>
              <w:pStyle w:val="18"/>
            </w:pPr>
            <w:r>
              <w:t>450.00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1.运用该经费服务容东社区居民，按照各社区实际需求，制定年度使用计划，为容东片区居民解决实际困难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098"/>
        <w:gridCol w:w="2693"/>
        <w:gridCol w:w="5812"/>
        <w:gridCol w:w="2126"/>
        <w:gridCol w:w="13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098" w:type="dxa"/>
            <w:vAlign w:val="center"/>
          </w:tcPr>
          <w:p>
            <w:pPr>
              <w:pStyle w:val="15"/>
            </w:pPr>
            <w:r>
              <w:t>二级指标</w:t>
            </w:r>
          </w:p>
        </w:tc>
        <w:tc>
          <w:tcPr>
            <w:tcW w:w="2693" w:type="dxa"/>
            <w:vAlign w:val="center"/>
          </w:tcPr>
          <w:p>
            <w:pPr>
              <w:pStyle w:val="15"/>
            </w:pPr>
            <w:r>
              <w:t>三级指标</w:t>
            </w:r>
          </w:p>
        </w:tc>
        <w:tc>
          <w:tcPr>
            <w:tcW w:w="5812" w:type="dxa"/>
            <w:vAlign w:val="center"/>
          </w:tcPr>
          <w:p>
            <w:pPr>
              <w:pStyle w:val="15"/>
            </w:pPr>
            <w:r>
              <w:t>绩效指标描述</w:t>
            </w:r>
          </w:p>
        </w:tc>
        <w:tc>
          <w:tcPr>
            <w:tcW w:w="2126" w:type="dxa"/>
            <w:vAlign w:val="center"/>
          </w:tcPr>
          <w:p>
            <w:pPr>
              <w:pStyle w:val="15"/>
            </w:pPr>
            <w:r>
              <w:t>指标值</w:t>
            </w:r>
          </w:p>
        </w:tc>
        <w:tc>
          <w:tcPr>
            <w:tcW w:w="1304"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098" w:type="dxa"/>
            <w:vAlign w:val="center"/>
          </w:tcPr>
          <w:p>
            <w:pPr>
              <w:pStyle w:val="17"/>
            </w:pPr>
            <w:r>
              <w:t>质量指标</w:t>
            </w:r>
          </w:p>
        </w:tc>
        <w:tc>
          <w:tcPr>
            <w:tcW w:w="2693" w:type="dxa"/>
            <w:vAlign w:val="center"/>
          </w:tcPr>
          <w:p>
            <w:pPr>
              <w:pStyle w:val="17"/>
            </w:pPr>
            <w:r>
              <w:t>儿童对于社区的好评率逐步提升　</w:t>
            </w:r>
          </w:p>
        </w:tc>
        <w:tc>
          <w:tcPr>
            <w:tcW w:w="5812" w:type="dxa"/>
            <w:vAlign w:val="center"/>
          </w:tcPr>
          <w:p>
            <w:pPr>
              <w:pStyle w:val="17"/>
            </w:pPr>
            <w:r>
              <w:t>完成课题研究，建立儿童友好型社区指标体系。完成硬件设施的建立和课程开展，完成儿童跳蚤市场的建立</w:t>
            </w:r>
          </w:p>
        </w:tc>
        <w:tc>
          <w:tcPr>
            <w:tcW w:w="2126" w:type="dxa"/>
            <w:vAlign w:val="center"/>
          </w:tcPr>
          <w:p>
            <w:pPr>
              <w:pStyle w:val="17"/>
            </w:pPr>
            <w:r>
              <w:t>完成硬件设施的建立和课程开展，完成儿童跳蚤市场的建立</w:t>
            </w:r>
          </w:p>
        </w:tc>
        <w:tc>
          <w:tcPr>
            <w:tcW w:w="1304" w:type="dxa"/>
            <w:vAlign w:val="center"/>
          </w:tcPr>
          <w:p>
            <w:pPr>
              <w:pStyle w:val="17"/>
            </w:pPr>
            <w:r>
              <w:t>实际举办情况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8" w:type="dxa"/>
            <w:vAlign w:val="center"/>
          </w:tcPr>
          <w:p>
            <w:pPr>
              <w:pStyle w:val="17"/>
            </w:pPr>
            <w:r>
              <w:t>时效指标</w:t>
            </w:r>
          </w:p>
        </w:tc>
        <w:tc>
          <w:tcPr>
            <w:tcW w:w="2693" w:type="dxa"/>
            <w:vAlign w:val="center"/>
          </w:tcPr>
          <w:p>
            <w:pPr>
              <w:pStyle w:val="17"/>
            </w:pPr>
            <w:r>
              <w:t>资金及时发放率（%）</w:t>
            </w:r>
          </w:p>
        </w:tc>
        <w:tc>
          <w:tcPr>
            <w:tcW w:w="5812" w:type="dxa"/>
            <w:vAlign w:val="center"/>
          </w:tcPr>
          <w:p>
            <w:pPr>
              <w:pStyle w:val="17"/>
            </w:pPr>
            <w:r>
              <w:t>各项资金及时发放到位　</w:t>
            </w:r>
          </w:p>
        </w:tc>
        <w:tc>
          <w:tcPr>
            <w:tcW w:w="2126" w:type="dxa"/>
            <w:vAlign w:val="center"/>
          </w:tcPr>
          <w:p>
            <w:pPr>
              <w:pStyle w:val="17"/>
            </w:pPr>
            <w:r>
              <w:t>≥70无</w:t>
            </w:r>
          </w:p>
        </w:tc>
        <w:tc>
          <w:tcPr>
            <w:tcW w:w="1304" w:type="dxa"/>
            <w:vAlign w:val="center"/>
          </w:tcPr>
          <w:p>
            <w:pPr>
              <w:pStyle w:val="17"/>
            </w:pPr>
            <w:r>
              <w:t>资金实际发放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8" w:type="dxa"/>
            <w:vAlign w:val="center"/>
          </w:tcPr>
          <w:p>
            <w:pPr>
              <w:pStyle w:val="17"/>
            </w:pPr>
            <w:r>
              <w:t>成本指标</w:t>
            </w:r>
          </w:p>
        </w:tc>
        <w:tc>
          <w:tcPr>
            <w:tcW w:w="2693" w:type="dxa"/>
            <w:vAlign w:val="center"/>
          </w:tcPr>
          <w:p>
            <w:pPr>
              <w:pStyle w:val="17"/>
            </w:pPr>
            <w:r>
              <w:t>宣传费用；场地建设费用；物料费用；人员费用</w:t>
            </w:r>
          </w:p>
        </w:tc>
        <w:tc>
          <w:tcPr>
            <w:tcW w:w="5812" w:type="dxa"/>
            <w:vAlign w:val="center"/>
          </w:tcPr>
          <w:p>
            <w:pPr>
              <w:pStyle w:val="17"/>
            </w:pPr>
            <w:r>
              <w:t>控制工作指导经费使用：聘请授课人员、编印学习资料、宣传资料，建设场地、设施购买</w:t>
            </w:r>
          </w:p>
        </w:tc>
        <w:tc>
          <w:tcPr>
            <w:tcW w:w="2126" w:type="dxa"/>
            <w:vAlign w:val="center"/>
          </w:tcPr>
          <w:p>
            <w:pPr>
              <w:pStyle w:val="17"/>
            </w:pPr>
            <w:r>
              <w:t>≥10万</w:t>
            </w:r>
          </w:p>
        </w:tc>
        <w:tc>
          <w:tcPr>
            <w:tcW w:w="1304" w:type="dxa"/>
            <w:vAlign w:val="center"/>
          </w:tcPr>
          <w:p>
            <w:pPr>
              <w:pStyle w:val="17"/>
            </w:pPr>
            <w:r>
              <w:t>成本实际支出金额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8" w:type="dxa"/>
            <w:vAlign w:val="center"/>
          </w:tcPr>
          <w:p>
            <w:pPr>
              <w:pStyle w:val="17"/>
            </w:pPr>
            <w:r>
              <w:t>数量指标</w:t>
            </w:r>
          </w:p>
        </w:tc>
        <w:tc>
          <w:tcPr>
            <w:tcW w:w="2693" w:type="dxa"/>
            <w:vAlign w:val="center"/>
          </w:tcPr>
          <w:p>
            <w:pPr>
              <w:pStyle w:val="17"/>
            </w:pPr>
            <w:r>
              <w:t>资金及时发放率（%）</w:t>
            </w:r>
          </w:p>
        </w:tc>
        <w:tc>
          <w:tcPr>
            <w:tcW w:w="5812" w:type="dxa"/>
            <w:vAlign w:val="center"/>
          </w:tcPr>
          <w:p>
            <w:pPr>
              <w:pStyle w:val="17"/>
            </w:pPr>
            <w:r>
              <w:t>各项资金及时发放到位　</w:t>
            </w:r>
          </w:p>
        </w:tc>
        <w:tc>
          <w:tcPr>
            <w:tcW w:w="2126" w:type="dxa"/>
            <w:vAlign w:val="center"/>
          </w:tcPr>
          <w:p>
            <w:pPr>
              <w:pStyle w:val="17"/>
            </w:pPr>
            <w:r>
              <w:t>≥70无</w:t>
            </w:r>
          </w:p>
        </w:tc>
        <w:tc>
          <w:tcPr>
            <w:tcW w:w="1304" w:type="dxa"/>
            <w:vAlign w:val="center"/>
          </w:tcPr>
          <w:p>
            <w:pPr>
              <w:pStyle w:val="17"/>
            </w:pPr>
            <w:r>
              <w:t>资金实际发放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098" w:type="dxa"/>
            <w:vAlign w:val="center"/>
          </w:tcPr>
          <w:p>
            <w:pPr>
              <w:pStyle w:val="17"/>
            </w:pPr>
            <w:r>
              <w:t>经济效益指标</w:t>
            </w:r>
          </w:p>
        </w:tc>
        <w:tc>
          <w:tcPr>
            <w:tcW w:w="2693" w:type="dxa"/>
            <w:vAlign w:val="center"/>
          </w:tcPr>
          <w:p>
            <w:pPr>
              <w:pStyle w:val="17"/>
            </w:pPr>
            <w:r>
              <w:t>提升营商环境</w:t>
            </w:r>
          </w:p>
        </w:tc>
        <w:tc>
          <w:tcPr>
            <w:tcW w:w="5812" w:type="dxa"/>
            <w:vAlign w:val="center"/>
          </w:tcPr>
          <w:p>
            <w:pPr>
              <w:pStyle w:val="17"/>
            </w:pPr>
            <w:r>
              <w:t>容东片区投资额提高</w:t>
            </w:r>
          </w:p>
        </w:tc>
        <w:tc>
          <w:tcPr>
            <w:tcW w:w="2126" w:type="dxa"/>
            <w:vAlign w:val="center"/>
          </w:tcPr>
          <w:p>
            <w:pPr>
              <w:pStyle w:val="17"/>
            </w:pPr>
            <w:r>
              <w:t>进一步提高　</w:t>
            </w:r>
          </w:p>
        </w:tc>
        <w:tc>
          <w:tcPr>
            <w:tcW w:w="1304" w:type="dxa"/>
            <w:vAlign w:val="center"/>
          </w:tcPr>
          <w:p>
            <w:pPr>
              <w:pStyle w:val="17"/>
            </w:pPr>
            <w:r>
              <w:t>商家统计数据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8" w:type="dxa"/>
            <w:vAlign w:val="center"/>
          </w:tcPr>
          <w:p>
            <w:pPr>
              <w:pStyle w:val="17"/>
            </w:pPr>
            <w:r>
              <w:t>社会效益指标</w:t>
            </w:r>
          </w:p>
        </w:tc>
        <w:tc>
          <w:tcPr>
            <w:tcW w:w="2693" w:type="dxa"/>
            <w:vAlign w:val="center"/>
          </w:tcPr>
          <w:p>
            <w:pPr>
              <w:pStyle w:val="17"/>
            </w:pPr>
            <w:r>
              <w:t>片区居民文明程度提高</w:t>
            </w:r>
          </w:p>
        </w:tc>
        <w:tc>
          <w:tcPr>
            <w:tcW w:w="5812" w:type="dxa"/>
            <w:vAlign w:val="center"/>
          </w:tcPr>
          <w:p>
            <w:pPr>
              <w:pStyle w:val="17"/>
            </w:pPr>
            <w:r>
              <w:t>居民文明程度提高</w:t>
            </w:r>
          </w:p>
        </w:tc>
        <w:tc>
          <w:tcPr>
            <w:tcW w:w="2126" w:type="dxa"/>
            <w:vAlign w:val="center"/>
          </w:tcPr>
          <w:p>
            <w:pPr>
              <w:pStyle w:val="17"/>
            </w:pPr>
            <w:r>
              <w:t>进一步提高</w:t>
            </w:r>
          </w:p>
        </w:tc>
        <w:tc>
          <w:tcPr>
            <w:tcW w:w="1304" w:type="dxa"/>
            <w:vAlign w:val="center"/>
          </w:tcPr>
          <w:p>
            <w:pPr>
              <w:pStyle w:val="17"/>
            </w:pPr>
            <w:r>
              <w:t>群众问卷调查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8" w:type="dxa"/>
            <w:vAlign w:val="center"/>
          </w:tcPr>
          <w:p>
            <w:pPr>
              <w:pStyle w:val="17"/>
            </w:pPr>
            <w:r>
              <w:t>生态效益指标</w:t>
            </w:r>
          </w:p>
        </w:tc>
        <w:tc>
          <w:tcPr>
            <w:tcW w:w="2693" w:type="dxa"/>
            <w:vAlign w:val="center"/>
          </w:tcPr>
          <w:p>
            <w:pPr>
              <w:pStyle w:val="17"/>
            </w:pPr>
            <w:r>
              <w:t>打造环境友好型社区　</w:t>
            </w:r>
          </w:p>
        </w:tc>
        <w:tc>
          <w:tcPr>
            <w:tcW w:w="5812" w:type="dxa"/>
            <w:vAlign w:val="center"/>
          </w:tcPr>
          <w:p>
            <w:pPr>
              <w:pStyle w:val="17"/>
            </w:pPr>
            <w:r>
              <w:t>儿童更愿意投入社区环境的维护</w:t>
            </w:r>
          </w:p>
        </w:tc>
        <w:tc>
          <w:tcPr>
            <w:tcW w:w="2126" w:type="dxa"/>
            <w:vAlign w:val="center"/>
          </w:tcPr>
          <w:p>
            <w:pPr>
              <w:pStyle w:val="17"/>
            </w:pPr>
            <w:r>
              <w:t>效果显著　</w:t>
            </w:r>
          </w:p>
        </w:tc>
        <w:tc>
          <w:tcPr>
            <w:tcW w:w="1304" w:type="dxa"/>
            <w:vAlign w:val="center"/>
          </w:tcPr>
          <w:p>
            <w:pPr>
              <w:pStyle w:val="17"/>
            </w:pPr>
            <w:r>
              <w:t>群众问卷调查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8" w:type="dxa"/>
            <w:vAlign w:val="center"/>
          </w:tcPr>
          <w:p>
            <w:pPr>
              <w:pStyle w:val="17"/>
            </w:pPr>
            <w:r>
              <w:t>可持续影响指标</w:t>
            </w:r>
          </w:p>
        </w:tc>
        <w:tc>
          <w:tcPr>
            <w:tcW w:w="2693" w:type="dxa"/>
            <w:vAlign w:val="center"/>
          </w:tcPr>
          <w:p>
            <w:pPr>
              <w:pStyle w:val="17"/>
            </w:pPr>
            <w:r>
              <w:t>持续夯实基层社区治理根基</w:t>
            </w:r>
          </w:p>
        </w:tc>
        <w:tc>
          <w:tcPr>
            <w:tcW w:w="5812" w:type="dxa"/>
            <w:vAlign w:val="center"/>
          </w:tcPr>
          <w:p>
            <w:pPr>
              <w:pStyle w:val="17"/>
            </w:pPr>
            <w:r>
              <w:t>持续夯实基层治理根基，打造共建共治共享的社会治理格局　</w:t>
            </w:r>
          </w:p>
        </w:tc>
        <w:tc>
          <w:tcPr>
            <w:tcW w:w="2126" w:type="dxa"/>
            <w:vAlign w:val="center"/>
          </w:tcPr>
          <w:p>
            <w:pPr>
              <w:pStyle w:val="17"/>
            </w:pPr>
            <w:r>
              <w:t>进一步夯实　</w:t>
            </w:r>
          </w:p>
        </w:tc>
        <w:tc>
          <w:tcPr>
            <w:tcW w:w="1304" w:type="dxa"/>
            <w:vAlign w:val="center"/>
          </w:tcPr>
          <w:p>
            <w:pPr>
              <w:pStyle w:val="17"/>
            </w:pPr>
            <w:r>
              <w:t>隐性效果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098" w:type="dxa"/>
            <w:vAlign w:val="center"/>
          </w:tcPr>
          <w:p>
            <w:pPr>
              <w:pStyle w:val="17"/>
            </w:pPr>
            <w:r>
              <w:t>服务对象满意度指标</w:t>
            </w:r>
          </w:p>
        </w:tc>
        <w:tc>
          <w:tcPr>
            <w:tcW w:w="2693" w:type="dxa"/>
            <w:vAlign w:val="center"/>
          </w:tcPr>
          <w:p>
            <w:pPr>
              <w:pStyle w:val="17"/>
            </w:pPr>
            <w:r>
              <w:t>受访儿童对现在的生活感到满意；受访儿童对居住环境比较满意　</w:t>
            </w:r>
          </w:p>
        </w:tc>
        <w:tc>
          <w:tcPr>
            <w:tcW w:w="5812" w:type="dxa"/>
            <w:vAlign w:val="center"/>
          </w:tcPr>
          <w:p>
            <w:pPr>
              <w:pStyle w:val="17"/>
            </w:pPr>
            <w:r>
              <w:t>通过问卷调查收集数据，然后进行数据整合，数据分析，着实了解随着生活水平的提高，儿童对于新的生活方式的反应与满意度是如何的，这样有利于为容东片区进一步的发展和为人民服务提供更加有利的和有针对性的意见和建议。　</w:t>
            </w:r>
          </w:p>
        </w:tc>
        <w:tc>
          <w:tcPr>
            <w:tcW w:w="2126" w:type="dxa"/>
            <w:vAlign w:val="center"/>
          </w:tcPr>
          <w:p>
            <w:pPr>
              <w:pStyle w:val="17"/>
            </w:pPr>
            <w:r>
              <w:t>≥80无</w:t>
            </w:r>
          </w:p>
        </w:tc>
        <w:tc>
          <w:tcPr>
            <w:tcW w:w="1304"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河西社区工作经费和党组织服务群众专项经费绩效目标表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13660024P00006010001K</w:t>
            </w:r>
          </w:p>
        </w:tc>
        <w:tc>
          <w:tcPr>
            <w:tcW w:w="2835" w:type="dxa"/>
            <w:vAlign w:val="center"/>
          </w:tcPr>
          <w:p>
            <w:pPr>
              <w:pStyle w:val="15"/>
            </w:pPr>
            <w:r>
              <w:t>项目名称</w:t>
            </w:r>
          </w:p>
        </w:tc>
        <w:tc>
          <w:tcPr>
            <w:tcW w:w="6094" w:type="dxa"/>
            <w:gridSpan w:val="3"/>
            <w:vAlign w:val="center"/>
          </w:tcPr>
          <w:p>
            <w:pPr>
              <w:pStyle w:val="17"/>
            </w:pPr>
            <w:r>
              <w:t>河西社区工作经费和党组织服务群众专项经费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21.55</w:t>
            </w:r>
          </w:p>
        </w:tc>
        <w:tc>
          <w:tcPr>
            <w:tcW w:w="2835" w:type="dxa"/>
            <w:vAlign w:val="center"/>
          </w:tcPr>
          <w:p>
            <w:pPr>
              <w:pStyle w:val="15"/>
            </w:pPr>
            <w:r>
              <w:t>其中：财政    资金</w:t>
            </w:r>
          </w:p>
        </w:tc>
        <w:tc>
          <w:tcPr>
            <w:tcW w:w="2551" w:type="dxa"/>
            <w:vAlign w:val="center"/>
          </w:tcPr>
          <w:p>
            <w:pPr>
              <w:pStyle w:val="17"/>
            </w:pPr>
            <w:r>
              <w:t>21.55</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保障河西社区党群服务中心正常运行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2.94</w:t>
            </w:r>
          </w:p>
        </w:tc>
        <w:tc>
          <w:tcPr>
            <w:tcW w:w="2835" w:type="dxa"/>
            <w:vAlign w:val="center"/>
          </w:tcPr>
          <w:p>
            <w:pPr>
              <w:pStyle w:val="18"/>
            </w:pPr>
            <w:r>
              <w:t>8.57</w:t>
            </w:r>
          </w:p>
        </w:tc>
        <w:tc>
          <w:tcPr>
            <w:tcW w:w="2551" w:type="dxa"/>
            <w:vAlign w:val="center"/>
          </w:tcPr>
          <w:p>
            <w:pPr>
              <w:pStyle w:val="18"/>
            </w:pPr>
            <w:r>
              <w:t>16.68</w:t>
            </w:r>
          </w:p>
        </w:tc>
        <w:tc>
          <w:tcPr>
            <w:tcW w:w="3543" w:type="dxa"/>
            <w:gridSpan w:val="2"/>
            <w:vAlign w:val="center"/>
          </w:tcPr>
          <w:p>
            <w:pPr>
              <w:pStyle w:val="18"/>
            </w:pPr>
            <w:r>
              <w:t>21.55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开展具有河西社区特色的各类活动，致力于为河西社区居民营造舒适、温馨、美好的社区氛围，从而夯实基层治理根基，打造共建共治共享的社会治理格局。</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举办活动场次</w:t>
            </w:r>
          </w:p>
        </w:tc>
        <w:tc>
          <w:tcPr>
            <w:tcW w:w="5386" w:type="dxa"/>
            <w:vAlign w:val="center"/>
          </w:tcPr>
          <w:p>
            <w:pPr>
              <w:pStyle w:val="17"/>
            </w:pPr>
            <w:r>
              <w:t>举办活动场次</w:t>
            </w:r>
          </w:p>
        </w:tc>
        <w:tc>
          <w:tcPr>
            <w:tcW w:w="2268" w:type="dxa"/>
            <w:vAlign w:val="center"/>
          </w:tcPr>
          <w:p>
            <w:pPr>
              <w:pStyle w:val="17"/>
            </w:pPr>
            <w:r>
              <w:t>≥98文化宣传活动举办场次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群众文化活动参与率</w:t>
            </w:r>
          </w:p>
        </w:tc>
        <w:tc>
          <w:tcPr>
            <w:tcW w:w="5386" w:type="dxa"/>
            <w:vAlign w:val="center"/>
          </w:tcPr>
          <w:p>
            <w:pPr>
              <w:pStyle w:val="17"/>
            </w:pPr>
            <w:r>
              <w:t>群众文化活动参与率</w:t>
            </w:r>
          </w:p>
        </w:tc>
        <w:tc>
          <w:tcPr>
            <w:tcW w:w="2268" w:type="dxa"/>
            <w:vAlign w:val="center"/>
          </w:tcPr>
          <w:p>
            <w:pPr>
              <w:pStyle w:val="17"/>
            </w:pPr>
            <w:r>
              <w:t>≥98群众活动参与人数</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资金拨付及时率</w:t>
            </w:r>
          </w:p>
        </w:tc>
        <w:tc>
          <w:tcPr>
            <w:tcW w:w="5386" w:type="dxa"/>
            <w:vAlign w:val="center"/>
          </w:tcPr>
          <w:p>
            <w:pPr>
              <w:pStyle w:val="17"/>
            </w:pPr>
            <w:r>
              <w:t>资金拨付及时率</w:t>
            </w:r>
          </w:p>
        </w:tc>
        <w:tc>
          <w:tcPr>
            <w:tcW w:w="2268" w:type="dxa"/>
            <w:vAlign w:val="center"/>
          </w:tcPr>
          <w:p>
            <w:pPr>
              <w:pStyle w:val="17"/>
            </w:pPr>
            <w:r>
              <w:t>≥90各项资金支付及时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带动相关领域及行业效益水平提高</w:t>
            </w:r>
          </w:p>
        </w:tc>
        <w:tc>
          <w:tcPr>
            <w:tcW w:w="5386" w:type="dxa"/>
            <w:vAlign w:val="center"/>
          </w:tcPr>
          <w:p>
            <w:pPr>
              <w:pStyle w:val="17"/>
            </w:pPr>
            <w:r>
              <w:t>带动相关领域及行业效益水平提高情况</w:t>
            </w:r>
          </w:p>
        </w:tc>
        <w:tc>
          <w:tcPr>
            <w:tcW w:w="2268" w:type="dxa"/>
            <w:vAlign w:val="center"/>
          </w:tcPr>
          <w:p>
            <w:pPr>
              <w:pStyle w:val="17"/>
            </w:pPr>
            <w:r>
              <w:t>≥92带动周边商业增收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宣传、活动影响力</w:t>
            </w:r>
          </w:p>
        </w:tc>
        <w:tc>
          <w:tcPr>
            <w:tcW w:w="5386" w:type="dxa"/>
            <w:vAlign w:val="center"/>
          </w:tcPr>
          <w:p>
            <w:pPr>
              <w:pStyle w:val="17"/>
            </w:pPr>
            <w:r>
              <w:t>宣传、活动影响力</w:t>
            </w:r>
          </w:p>
        </w:tc>
        <w:tc>
          <w:tcPr>
            <w:tcW w:w="2268" w:type="dxa"/>
            <w:vAlign w:val="center"/>
          </w:tcPr>
          <w:p>
            <w:pPr>
              <w:pStyle w:val="17"/>
            </w:pPr>
            <w:r>
              <w:t>≥90群众享受服务及后续积极影响</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后勤保障绩效目标表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13660024P00448510003Y</w:t>
            </w:r>
          </w:p>
        </w:tc>
        <w:tc>
          <w:tcPr>
            <w:tcW w:w="2835" w:type="dxa"/>
            <w:vAlign w:val="center"/>
          </w:tcPr>
          <w:p>
            <w:pPr>
              <w:pStyle w:val="15"/>
            </w:pPr>
            <w:r>
              <w:t>项目名称</w:t>
            </w:r>
          </w:p>
        </w:tc>
        <w:tc>
          <w:tcPr>
            <w:tcW w:w="6094" w:type="dxa"/>
            <w:gridSpan w:val="3"/>
            <w:vAlign w:val="center"/>
          </w:tcPr>
          <w:p>
            <w:pPr>
              <w:pStyle w:val="17"/>
            </w:pPr>
            <w:r>
              <w:t>后勤保障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961.30</w:t>
            </w:r>
          </w:p>
        </w:tc>
        <w:tc>
          <w:tcPr>
            <w:tcW w:w="2835" w:type="dxa"/>
            <w:vAlign w:val="center"/>
          </w:tcPr>
          <w:p>
            <w:pPr>
              <w:pStyle w:val="15"/>
            </w:pPr>
            <w:r>
              <w:t>其中：财政    资金</w:t>
            </w:r>
          </w:p>
        </w:tc>
        <w:tc>
          <w:tcPr>
            <w:tcW w:w="2551" w:type="dxa"/>
            <w:vAlign w:val="center"/>
          </w:tcPr>
          <w:p>
            <w:pPr>
              <w:pStyle w:val="17"/>
            </w:pPr>
            <w:r>
              <w:t>961.30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用于为各类公服提供物业服务的经费以及各公服水、电、暖、电信服务费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96.13</w:t>
            </w:r>
          </w:p>
        </w:tc>
        <w:tc>
          <w:tcPr>
            <w:tcW w:w="2835" w:type="dxa"/>
            <w:vAlign w:val="center"/>
          </w:tcPr>
          <w:p>
            <w:pPr>
              <w:pStyle w:val="18"/>
            </w:pPr>
            <w:r>
              <w:t>288.39</w:t>
            </w:r>
          </w:p>
        </w:tc>
        <w:tc>
          <w:tcPr>
            <w:tcW w:w="2551" w:type="dxa"/>
            <w:vAlign w:val="center"/>
          </w:tcPr>
          <w:p>
            <w:pPr>
              <w:pStyle w:val="18"/>
            </w:pPr>
            <w:r>
              <w:t>576.78</w:t>
            </w:r>
          </w:p>
        </w:tc>
        <w:tc>
          <w:tcPr>
            <w:tcW w:w="3543" w:type="dxa"/>
            <w:gridSpan w:val="2"/>
            <w:vAlign w:val="center"/>
          </w:tcPr>
          <w:p>
            <w:pPr>
              <w:pStyle w:val="18"/>
            </w:pPr>
            <w:r>
              <w:t>961.30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1.维持办公环境整洁</w:t>
            </w:r>
          </w:p>
          <w:p>
            <w:pPr>
              <w:pStyle w:val="17"/>
            </w:pPr>
            <w:r>
              <w:t>2.确保办公设备可持续使用，满足各类公服正常办公需要</w:t>
            </w:r>
          </w:p>
          <w:p>
            <w:pPr>
              <w:pStyle w:val="17"/>
            </w:pPr>
            <w:r>
              <w:t>3.完成安可软硬件20%替换率，以及原有安可设备系统续费服务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物业服务面积</w:t>
            </w:r>
          </w:p>
        </w:tc>
        <w:tc>
          <w:tcPr>
            <w:tcW w:w="5386" w:type="dxa"/>
            <w:vAlign w:val="center"/>
          </w:tcPr>
          <w:p>
            <w:pPr>
              <w:pStyle w:val="17"/>
            </w:pPr>
            <w:r>
              <w:t>物业服务面积</w:t>
            </w:r>
          </w:p>
        </w:tc>
        <w:tc>
          <w:tcPr>
            <w:tcW w:w="2268" w:type="dxa"/>
            <w:vAlign w:val="center"/>
          </w:tcPr>
          <w:p>
            <w:pPr>
              <w:pStyle w:val="17"/>
            </w:pPr>
            <w:r>
              <w:t>≥24737平方米</w:t>
            </w:r>
          </w:p>
        </w:tc>
        <w:tc>
          <w:tcPr>
            <w:tcW w:w="1276" w:type="dxa"/>
            <w:vAlign w:val="center"/>
          </w:tcPr>
          <w:p>
            <w:pPr>
              <w:pStyle w:val="17"/>
            </w:pPr>
            <w:r>
              <w:t>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物业服务合格率</w:t>
            </w:r>
          </w:p>
        </w:tc>
        <w:tc>
          <w:tcPr>
            <w:tcW w:w="5386" w:type="dxa"/>
            <w:vAlign w:val="center"/>
          </w:tcPr>
          <w:p>
            <w:pPr>
              <w:pStyle w:val="17"/>
            </w:pPr>
            <w:r>
              <w:t>物业服务合格率</w:t>
            </w:r>
          </w:p>
        </w:tc>
        <w:tc>
          <w:tcPr>
            <w:tcW w:w="2268" w:type="dxa"/>
            <w:vAlign w:val="center"/>
          </w:tcPr>
          <w:p>
            <w:pPr>
              <w:pStyle w:val="17"/>
            </w:pPr>
            <w:r>
              <w:t>≥90百分比</w:t>
            </w:r>
          </w:p>
        </w:tc>
        <w:tc>
          <w:tcPr>
            <w:tcW w:w="1276" w:type="dxa"/>
            <w:vAlign w:val="center"/>
          </w:tcPr>
          <w:p>
            <w:pPr>
              <w:pStyle w:val="17"/>
            </w:pPr>
            <w:r>
              <w:t>人员安排数量不低于实际需求的90%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保洁维修工作及时性</w:t>
            </w:r>
          </w:p>
        </w:tc>
        <w:tc>
          <w:tcPr>
            <w:tcW w:w="5386" w:type="dxa"/>
            <w:vAlign w:val="center"/>
          </w:tcPr>
          <w:p>
            <w:pPr>
              <w:pStyle w:val="17"/>
            </w:pPr>
            <w:r>
              <w:t>保洁和维修工作要求及时完成，不得影响工作人员正常办公</w:t>
            </w:r>
          </w:p>
        </w:tc>
        <w:tc>
          <w:tcPr>
            <w:tcW w:w="2268" w:type="dxa"/>
            <w:vAlign w:val="center"/>
          </w:tcPr>
          <w:p>
            <w:pPr>
              <w:pStyle w:val="17"/>
            </w:pPr>
            <w:r>
              <w:t>≥95一天一清洁，维修及时</w:t>
            </w:r>
          </w:p>
        </w:tc>
        <w:tc>
          <w:tcPr>
            <w:tcW w:w="1276" w:type="dxa"/>
            <w:vAlign w:val="center"/>
          </w:tcPr>
          <w:p>
            <w:pPr>
              <w:pStyle w:val="17"/>
            </w:pPr>
            <w:r>
              <w:t>根据实际情况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物业管理费</w:t>
            </w:r>
          </w:p>
        </w:tc>
        <w:tc>
          <w:tcPr>
            <w:tcW w:w="5386" w:type="dxa"/>
            <w:vAlign w:val="center"/>
          </w:tcPr>
          <w:p>
            <w:pPr>
              <w:pStyle w:val="17"/>
            </w:pPr>
            <w:r>
              <w:t>物业管理费</w:t>
            </w:r>
          </w:p>
        </w:tc>
        <w:tc>
          <w:tcPr>
            <w:tcW w:w="2268" w:type="dxa"/>
            <w:vAlign w:val="center"/>
          </w:tcPr>
          <w:p>
            <w:pPr>
              <w:pStyle w:val="17"/>
            </w:pPr>
            <w:r>
              <w:t>≤505.67万元</w:t>
            </w:r>
          </w:p>
        </w:tc>
        <w:tc>
          <w:tcPr>
            <w:tcW w:w="1276" w:type="dxa"/>
            <w:vAlign w:val="center"/>
          </w:tcPr>
          <w:p>
            <w:pPr>
              <w:pStyle w:val="17"/>
            </w:pPr>
            <w:r>
              <w:t>最终结算金额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成本节约</w:t>
            </w:r>
          </w:p>
        </w:tc>
        <w:tc>
          <w:tcPr>
            <w:tcW w:w="5386" w:type="dxa"/>
            <w:vAlign w:val="center"/>
          </w:tcPr>
          <w:p>
            <w:pPr>
              <w:pStyle w:val="17"/>
            </w:pPr>
            <w:r>
              <w:t>成本节约</w:t>
            </w:r>
          </w:p>
        </w:tc>
        <w:tc>
          <w:tcPr>
            <w:tcW w:w="2268" w:type="dxa"/>
            <w:vAlign w:val="center"/>
          </w:tcPr>
          <w:p>
            <w:pPr>
              <w:pStyle w:val="17"/>
            </w:pPr>
            <w:r>
              <w:t>≥505.67万元</w:t>
            </w:r>
          </w:p>
        </w:tc>
        <w:tc>
          <w:tcPr>
            <w:tcW w:w="1276" w:type="dxa"/>
            <w:vAlign w:val="center"/>
          </w:tcPr>
          <w:p>
            <w:pPr>
              <w:pStyle w:val="17"/>
            </w:pPr>
            <w:r>
              <w:t>最终结算金额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工作环境正常</w:t>
            </w:r>
          </w:p>
        </w:tc>
        <w:tc>
          <w:tcPr>
            <w:tcW w:w="5386" w:type="dxa"/>
            <w:vAlign w:val="center"/>
          </w:tcPr>
          <w:p>
            <w:pPr>
              <w:pStyle w:val="17"/>
            </w:pPr>
            <w:r>
              <w:t>工作环境正常</w:t>
            </w:r>
          </w:p>
        </w:tc>
        <w:tc>
          <w:tcPr>
            <w:tcW w:w="2268" w:type="dxa"/>
            <w:vAlign w:val="center"/>
          </w:tcPr>
          <w:p>
            <w:pPr>
              <w:pStyle w:val="17"/>
            </w:pPr>
            <w:r>
              <w:t>≥90百分值</w:t>
            </w:r>
          </w:p>
        </w:tc>
        <w:tc>
          <w:tcPr>
            <w:tcW w:w="1276" w:type="dxa"/>
            <w:vAlign w:val="center"/>
          </w:tcPr>
          <w:p>
            <w:pPr>
              <w:pStyle w:val="17"/>
            </w:pPr>
            <w:r>
              <w:t>一年内发生过无法正常办公天数占比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对服务的满意程度</w:t>
            </w:r>
          </w:p>
        </w:tc>
        <w:tc>
          <w:tcPr>
            <w:tcW w:w="5386" w:type="dxa"/>
            <w:vAlign w:val="center"/>
          </w:tcPr>
          <w:p>
            <w:pPr>
              <w:pStyle w:val="17"/>
            </w:pPr>
            <w:r>
              <w:t>依照物业服务供给企业的服务标准，结合工作人员对物业服务情况的反馈，最终确定对物业服务的满意度</w:t>
            </w:r>
          </w:p>
        </w:tc>
        <w:tc>
          <w:tcPr>
            <w:tcW w:w="2268" w:type="dxa"/>
            <w:vAlign w:val="center"/>
          </w:tcPr>
          <w:p>
            <w:pPr>
              <w:pStyle w:val="17"/>
            </w:pPr>
            <w:r>
              <w:t>≥95.95</w:t>
            </w:r>
          </w:p>
        </w:tc>
        <w:tc>
          <w:tcPr>
            <w:tcW w:w="1276" w:type="dxa"/>
            <w:vAlign w:val="center"/>
          </w:tcPr>
          <w:p>
            <w:pPr>
              <w:pStyle w:val="17"/>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30</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后勤保障项目绩效目标表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13660023P004485100019</w:t>
            </w:r>
          </w:p>
        </w:tc>
        <w:tc>
          <w:tcPr>
            <w:tcW w:w="2835" w:type="dxa"/>
            <w:vAlign w:val="center"/>
          </w:tcPr>
          <w:p>
            <w:pPr>
              <w:pStyle w:val="15"/>
            </w:pPr>
            <w:r>
              <w:t>项目名称</w:t>
            </w:r>
          </w:p>
        </w:tc>
        <w:tc>
          <w:tcPr>
            <w:tcW w:w="6094" w:type="dxa"/>
            <w:gridSpan w:val="3"/>
            <w:vAlign w:val="center"/>
          </w:tcPr>
          <w:p>
            <w:pPr>
              <w:pStyle w:val="17"/>
            </w:pPr>
            <w:r>
              <w:t>后勤保障项目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56.00</w:t>
            </w:r>
          </w:p>
        </w:tc>
        <w:tc>
          <w:tcPr>
            <w:tcW w:w="2835" w:type="dxa"/>
            <w:vAlign w:val="center"/>
          </w:tcPr>
          <w:p>
            <w:pPr>
              <w:pStyle w:val="15"/>
            </w:pPr>
            <w:r>
              <w:t>其中：财政    资金</w:t>
            </w:r>
          </w:p>
        </w:tc>
        <w:tc>
          <w:tcPr>
            <w:tcW w:w="2551" w:type="dxa"/>
            <w:vAlign w:val="center"/>
          </w:tcPr>
          <w:p>
            <w:pPr>
              <w:pStyle w:val="17"/>
            </w:pPr>
            <w:r>
              <w:t>56.00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用于各类公服提供物业服务的经费以及各公服、水、电、暖、电信服务费等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56.00</w:t>
            </w:r>
          </w:p>
        </w:tc>
        <w:tc>
          <w:tcPr>
            <w:tcW w:w="2551" w:type="dxa"/>
            <w:vAlign w:val="center"/>
          </w:tcPr>
          <w:p>
            <w:pPr>
              <w:pStyle w:val="18"/>
            </w:pPr>
            <w:r>
              <w:t xml:space="preserve"> </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维持办公环境整洁，确保办公设备可持续使用，满足各类公服正常办公需要</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物业服务面积</w:t>
            </w:r>
          </w:p>
        </w:tc>
        <w:tc>
          <w:tcPr>
            <w:tcW w:w="5386" w:type="dxa"/>
            <w:vAlign w:val="center"/>
          </w:tcPr>
          <w:p>
            <w:pPr>
              <w:pStyle w:val="17"/>
            </w:pPr>
            <w:r>
              <w:t>物业服务面积</w:t>
            </w:r>
          </w:p>
        </w:tc>
        <w:tc>
          <w:tcPr>
            <w:tcW w:w="2268" w:type="dxa"/>
            <w:vAlign w:val="center"/>
          </w:tcPr>
          <w:p>
            <w:pPr>
              <w:pStyle w:val="17"/>
            </w:pPr>
            <w:r>
              <w:t>≥99物业服务项目统筹管理</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物业服务合格率</w:t>
            </w:r>
          </w:p>
        </w:tc>
        <w:tc>
          <w:tcPr>
            <w:tcW w:w="5386" w:type="dxa"/>
            <w:vAlign w:val="center"/>
          </w:tcPr>
          <w:p>
            <w:pPr>
              <w:pStyle w:val="17"/>
            </w:pPr>
            <w:r>
              <w:t>物业服务合格率</w:t>
            </w:r>
          </w:p>
        </w:tc>
        <w:tc>
          <w:tcPr>
            <w:tcW w:w="2268" w:type="dxa"/>
            <w:vAlign w:val="center"/>
          </w:tcPr>
          <w:p>
            <w:pPr>
              <w:pStyle w:val="17"/>
            </w:pPr>
            <w:r>
              <w:t>≥98物业高质量服务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及时性</w:t>
            </w:r>
          </w:p>
        </w:tc>
        <w:tc>
          <w:tcPr>
            <w:tcW w:w="5386" w:type="dxa"/>
            <w:vAlign w:val="center"/>
          </w:tcPr>
          <w:p>
            <w:pPr>
              <w:pStyle w:val="17"/>
            </w:pPr>
            <w:r>
              <w:t>及时性</w:t>
            </w:r>
          </w:p>
        </w:tc>
        <w:tc>
          <w:tcPr>
            <w:tcW w:w="2268" w:type="dxa"/>
            <w:vAlign w:val="center"/>
          </w:tcPr>
          <w:p>
            <w:pPr>
              <w:pStyle w:val="17"/>
            </w:pPr>
            <w:r>
              <w:t>≥95物业服务及时性</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物业管理费</w:t>
            </w:r>
          </w:p>
        </w:tc>
        <w:tc>
          <w:tcPr>
            <w:tcW w:w="5386" w:type="dxa"/>
            <w:vAlign w:val="center"/>
          </w:tcPr>
          <w:p>
            <w:pPr>
              <w:pStyle w:val="17"/>
            </w:pPr>
            <w:r>
              <w:t>物业管理费</w:t>
            </w:r>
          </w:p>
        </w:tc>
        <w:tc>
          <w:tcPr>
            <w:tcW w:w="2268" w:type="dxa"/>
            <w:vAlign w:val="center"/>
          </w:tcPr>
          <w:p>
            <w:pPr>
              <w:pStyle w:val="17"/>
            </w:pPr>
            <w:r>
              <w:t>≤96事前约定比例或数额酬金</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成本节约</w:t>
            </w:r>
          </w:p>
        </w:tc>
        <w:tc>
          <w:tcPr>
            <w:tcW w:w="5386" w:type="dxa"/>
            <w:vAlign w:val="center"/>
          </w:tcPr>
          <w:p>
            <w:pPr>
              <w:pStyle w:val="17"/>
            </w:pPr>
            <w:r>
              <w:t>成本节约</w:t>
            </w:r>
          </w:p>
        </w:tc>
        <w:tc>
          <w:tcPr>
            <w:tcW w:w="2268" w:type="dxa"/>
            <w:vAlign w:val="center"/>
          </w:tcPr>
          <w:p>
            <w:pPr>
              <w:pStyle w:val="17"/>
            </w:pPr>
            <w:r>
              <w:t>≥95成本控制节约</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工作环境正常</w:t>
            </w:r>
          </w:p>
        </w:tc>
        <w:tc>
          <w:tcPr>
            <w:tcW w:w="5386" w:type="dxa"/>
            <w:vAlign w:val="center"/>
          </w:tcPr>
          <w:p>
            <w:pPr>
              <w:pStyle w:val="17"/>
            </w:pPr>
            <w:r>
              <w:t>工作环境正常</w:t>
            </w:r>
          </w:p>
        </w:tc>
        <w:tc>
          <w:tcPr>
            <w:tcW w:w="2268" w:type="dxa"/>
            <w:vAlign w:val="center"/>
          </w:tcPr>
          <w:p>
            <w:pPr>
              <w:pStyle w:val="17"/>
            </w:pPr>
            <w:r>
              <w:t>≥90办公环境正常</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≥95工作人员满意度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胡村社区工作经费和党组织服务群众专项经费绩效目标表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13660024P000051100012</w:t>
            </w:r>
          </w:p>
        </w:tc>
        <w:tc>
          <w:tcPr>
            <w:tcW w:w="2835" w:type="dxa"/>
            <w:vAlign w:val="center"/>
          </w:tcPr>
          <w:p>
            <w:pPr>
              <w:pStyle w:val="15"/>
            </w:pPr>
            <w:r>
              <w:t>项目名称</w:t>
            </w:r>
          </w:p>
        </w:tc>
        <w:tc>
          <w:tcPr>
            <w:tcW w:w="6094" w:type="dxa"/>
            <w:gridSpan w:val="3"/>
            <w:vAlign w:val="center"/>
          </w:tcPr>
          <w:p>
            <w:pPr>
              <w:pStyle w:val="17"/>
            </w:pPr>
            <w:r>
              <w:t>胡村社区工作经费和党组织服务群众专项经费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24.58</w:t>
            </w:r>
          </w:p>
        </w:tc>
        <w:tc>
          <w:tcPr>
            <w:tcW w:w="2835" w:type="dxa"/>
            <w:vAlign w:val="center"/>
          </w:tcPr>
          <w:p>
            <w:pPr>
              <w:pStyle w:val="15"/>
            </w:pPr>
            <w:r>
              <w:t>其中：财政    资金</w:t>
            </w:r>
          </w:p>
        </w:tc>
        <w:tc>
          <w:tcPr>
            <w:tcW w:w="2551" w:type="dxa"/>
            <w:vAlign w:val="center"/>
          </w:tcPr>
          <w:p>
            <w:pPr>
              <w:pStyle w:val="17"/>
            </w:pPr>
            <w:r>
              <w:t>24.58</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保障胡村社区党群服务中心正常运行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2.46</w:t>
            </w:r>
          </w:p>
        </w:tc>
        <w:tc>
          <w:tcPr>
            <w:tcW w:w="2835" w:type="dxa"/>
            <w:vAlign w:val="center"/>
          </w:tcPr>
          <w:p>
            <w:pPr>
              <w:pStyle w:val="18"/>
            </w:pPr>
            <w:r>
              <w:t>9.83</w:t>
            </w:r>
          </w:p>
        </w:tc>
        <w:tc>
          <w:tcPr>
            <w:tcW w:w="2551" w:type="dxa"/>
            <w:vAlign w:val="center"/>
          </w:tcPr>
          <w:p>
            <w:pPr>
              <w:pStyle w:val="18"/>
            </w:pPr>
            <w:r>
              <w:t>19.66</w:t>
            </w:r>
          </w:p>
        </w:tc>
        <w:tc>
          <w:tcPr>
            <w:tcW w:w="3543" w:type="dxa"/>
            <w:gridSpan w:val="2"/>
            <w:vAlign w:val="center"/>
          </w:tcPr>
          <w:p>
            <w:pPr>
              <w:pStyle w:val="18"/>
            </w:pPr>
            <w:r>
              <w:t>24.58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努力提升胡村社区居民的幸福感，努力打造群众满意的服务窗口，不断深化服务措施，延伸便民服务渠道，发挥社区工作实效，从小事入手，主动上门服务，千方百计为群众解难事、办实事、做好事。</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举办活动场次</w:t>
            </w:r>
          </w:p>
        </w:tc>
        <w:tc>
          <w:tcPr>
            <w:tcW w:w="5386" w:type="dxa"/>
            <w:vAlign w:val="center"/>
          </w:tcPr>
          <w:p>
            <w:pPr>
              <w:pStyle w:val="17"/>
            </w:pPr>
            <w:r>
              <w:t>举办活动场次</w:t>
            </w:r>
          </w:p>
        </w:tc>
        <w:tc>
          <w:tcPr>
            <w:tcW w:w="2268" w:type="dxa"/>
            <w:vAlign w:val="center"/>
          </w:tcPr>
          <w:p>
            <w:pPr>
              <w:pStyle w:val="17"/>
            </w:pPr>
            <w:r>
              <w:t>≥98文化宣传活动举办场次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≥98宣传教育居民活动效果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≥90各项资金拨付及时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带动相关领域及行业效益水平提高</w:t>
            </w:r>
          </w:p>
        </w:tc>
        <w:tc>
          <w:tcPr>
            <w:tcW w:w="5386" w:type="dxa"/>
            <w:vAlign w:val="center"/>
          </w:tcPr>
          <w:p>
            <w:pPr>
              <w:pStyle w:val="17"/>
            </w:pPr>
            <w:r>
              <w:t>带动相关领域及行业效益水平提高情况</w:t>
            </w:r>
          </w:p>
        </w:tc>
        <w:tc>
          <w:tcPr>
            <w:tcW w:w="2268" w:type="dxa"/>
            <w:vAlign w:val="center"/>
          </w:tcPr>
          <w:p>
            <w:pPr>
              <w:pStyle w:val="17"/>
            </w:pPr>
            <w:r>
              <w:t>≥92带动周边商业增收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宣传、活动影响力</w:t>
            </w:r>
          </w:p>
        </w:tc>
        <w:tc>
          <w:tcPr>
            <w:tcW w:w="5386" w:type="dxa"/>
            <w:vAlign w:val="center"/>
          </w:tcPr>
          <w:p>
            <w:pPr>
              <w:pStyle w:val="17"/>
            </w:pPr>
            <w:r>
              <w:t>宣传、活动影响力</w:t>
            </w:r>
          </w:p>
        </w:tc>
        <w:tc>
          <w:tcPr>
            <w:tcW w:w="2268" w:type="dxa"/>
            <w:vAlign w:val="center"/>
          </w:tcPr>
          <w:p>
            <w:pPr>
              <w:pStyle w:val="17"/>
            </w:pPr>
            <w:r>
              <w:t>≥90群众享受服务及后续积极参与</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机动经费绩效目标表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13660024P00017910001M</w:t>
            </w:r>
          </w:p>
        </w:tc>
        <w:tc>
          <w:tcPr>
            <w:tcW w:w="2835" w:type="dxa"/>
            <w:vAlign w:val="center"/>
          </w:tcPr>
          <w:p>
            <w:pPr>
              <w:pStyle w:val="15"/>
            </w:pPr>
            <w:r>
              <w:t>项目名称</w:t>
            </w:r>
          </w:p>
        </w:tc>
        <w:tc>
          <w:tcPr>
            <w:tcW w:w="6094" w:type="dxa"/>
            <w:gridSpan w:val="3"/>
            <w:vAlign w:val="center"/>
          </w:tcPr>
          <w:p>
            <w:pPr>
              <w:pStyle w:val="17"/>
            </w:pPr>
            <w:r>
              <w:t>机动经费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177.64</w:t>
            </w:r>
          </w:p>
        </w:tc>
        <w:tc>
          <w:tcPr>
            <w:tcW w:w="2835" w:type="dxa"/>
            <w:vAlign w:val="center"/>
          </w:tcPr>
          <w:p>
            <w:pPr>
              <w:pStyle w:val="15"/>
            </w:pPr>
            <w:r>
              <w:t>其中：财政    资金</w:t>
            </w:r>
          </w:p>
        </w:tc>
        <w:tc>
          <w:tcPr>
            <w:tcW w:w="2551" w:type="dxa"/>
            <w:vAlign w:val="center"/>
          </w:tcPr>
          <w:p>
            <w:pPr>
              <w:pStyle w:val="17"/>
            </w:pPr>
            <w:r>
              <w:t>177.64</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维持容东管委会各项工作正常开展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35.53</w:t>
            </w:r>
          </w:p>
        </w:tc>
        <w:tc>
          <w:tcPr>
            <w:tcW w:w="2835" w:type="dxa"/>
            <w:vAlign w:val="center"/>
          </w:tcPr>
          <w:p>
            <w:pPr>
              <w:pStyle w:val="18"/>
            </w:pPr>
            <w:r>
              <w:t>71.06</w:t>
            </w:r>
          </w:p>
        </w:tc>
        <w:tc>
          <w:tcPr>
            <w:tcW w:w="2551" w:type="dxa"/>
            <w:vAlign w:val="center"/>
          </w:tcPr>
          <w:p>
            <w:pPr>
              <w:pStyle w:val="18"/>
            </w:pPr>
            <w:r>
              <w:t>142.12</w:t>
            </w:r>
          </w:p>
        </w:tc>
        <w:tc>
          <w:tcPr>
            <w:tcW w:w="3543" w:type="dxa"/>
            <w:gridSpan w:val="2"/>
            <w:vAlign w:val="center"/>
          </w:tcPr>
          <w:p>
            <w:pPr>
              <w:pStyle w:val="18"/>
            </w:pPr>
            <w:r>
              <w:t>177.64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1.维持容东管委会各项工作正常开展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开展高质量的工作</w:t>
            </w:r>
          </w:p>
        </w:tc>
        <w:tc>
          <w:tcPr>
            <w:tcW w:w="5386" w:type="dxa"/>
            <w:vAlign w:val="center"/>
          </w:tcPr>
          <w:p>
            <w:pPr>
              <w:pStyle w:val="17"/>
            </w:pPr>
            <w:r>
              <w:t>开展高质量工作</w:t>
            </w:r>
          </w:p>
        </w:tc>
        <w:tc>
          <w:tcPr>
            <w:tcW w:w="2268" w:type="dxa"/>
            <w:vAlign w:val="center"/>
          </w:tcPr>
          <w:p>
            <w:pPr>
              <w:pStyle w:val="17"/>
            </w:pPr>
            <w:r>
              <w:t>效果显著</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时效指标</w:t>
            </w:r>
          </w:p>
        </w:tc>
        <w:tc>
          <w:tcPr>
            <w:tcW w:w="5386" w:type="dxa"/>
            <w:vAlign w:val="center"/>
          </w:tcPr>
          <w:p>
            <w:pPr>
              <w:pStyle w:val="17"/>
            </w:pPr>
            <w:r>
              <w:t>及时度　</w:t>
            </w:r>
          </w:p>
        </w:tc>
        <w:tc>
          <w:tcPr>
            <w:tcW w:w="2268" w:type="dxa"/>
            <w:vAlign w:val="center"/>
          </w:tcPr>
          <w:p>
            <w:pPr>
              <w:pStyle w:val="17"/>
            </w:pPr>
            <w:r>
              <w:t>效果显著</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经济效益　</w:t>
            </w:r>
          </w:p>
        </w:tc>
        <w:tc>
          <w:tcPr>
            <w:tcW w:w="5386" w:type="dxa"/>
            <w:vAlign w:val="center"/>
          </w:tcPr>
          <w:p>
            <w:pPr>
              <w:pStyle w:val="17"/>
            </w:pPr>
            <w:r>
              <w:t>效果显著　</w:t>
            </w:r>
          </w:p>
        </w:tc>
        <w:tc>
          <w:tcPr>
            <w:tcW w:w="2268" w:type="dxa"/>
            <w:vAlign w:val="center"/>
          </w:tcPr>
          <w:p>
            <w:pPr>
              <w:pStyle w:val="17"/>
            </w:pPr>
            <w:r>
              <w:t>效果显著</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社会效益　</w:t>
            </w:r>
          </w:p>
        </w:tc>
        <w:tc>
          <w:tcPr>
            <w:tcW w:w="5386" w:type="dxa"/>
            <w:vAlign w:val="center"/>
          </w:tcPr>
          <w:p>
            <w:pPr>
              <w:pStyle w:val="17"/>
            </w:pPr>
            <w:r>
              <w:t>效果显著　</w:t>
            </w:r>
          </w:p>
        </w:tc>
        <w:tc>
          <w:tcPr>
            <w:tcW w:w="2268" w:type="dxa"/>
            <w:vAlign w:val="center"/>
          </w:tcPr>
          <w:p>
            <w:pPr>
              <w:pStyle w:val="17"/>
            </w:pPr>
            <w:r>
              <w:t>效果显著</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　</w:t>
            </w:r>
          </w:p>
        </w:tc>
        <w:tc>
          <w:tcPr>
            <w:tcW w:w="5386" w:type="dxa"/>
            <w:vAlign w:val="center"/>
          </w:tcPr>
          <w:p>
            <w:pPr>
              <w:pStyle w:val="17"/>
            </w:pPr>
            <w:r>
              <w:t>效果显著　</w:t>
            </w:r>
          </w:p>
        </w:tc>
        <w:tc>
          <w:tcPr>
            <w:tcW w:w="2268" w:type="dxa"/>
            <w:vAlign w:val="center"/>
          </w:tcPr>
          <w:p>
            <w:pPr>
              <w:pStyle w:val="17"/>
            </w:pPr>
            <w:r>
              <w:t>效果显著</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持续性</w:t>
            </w:r>
          </w:p>
        </w:tc>
        <w:tc>
          <w:tcPr>
            <w:tcW w:w="5386" w:type="dxa"/>
            <w:vAlign w:val="center"/>
          </w:tcPr>
          <w:p>
            <w:pPr>
              <w:pStyle w:val="17"/>
            </w:pPr>
            <w:r>
              <w:t>效果显著　</w:t>
            </w:r>
          </w:p>
        </w:tc>
        <w:tc>
          <w:tcPr>
            <w:tcW w:w="2268" w:type="dxa"/>
            <w:vAlign w:val="center"/>
          </w:tcPr>
          <w:p>
            <w:pPr>
              <w:pStyle w:val="17"/>
            </w:pPr>
            <w:r>
              <w:t>&gt;3个月</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受访者满意度</w:t>
            </w:r>
          </w:p>
        </w:tc>
        <w:tc>
          <w:tcPr>
            <w:tcW w:w="5386" w:type="dxa"/>
            <w:vAlign w:val="center"/>
          </w:tcPr>
          <w:p>
            <w:pPr>
              <w:pStyle w:val="17"/>
            </w:pPr>
            <w:r>
              <w:t>服务对象满意度</w:t>
            </w:r>
          </w:p>
        </w:tc>
        <w:tc>
          <w:tcPr>
            <w:tcW w:w="2268" w:type="dxa"/>
            <w:vAlign w:val="center"/>
          </w:tcPr>
          <w:p>
            <w:pPr>
              <w:pStyle w:val="17"/>
            </w:pPr>
            <w:r>
              <w:t>≥90满意度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金河社区工作经费和党组织服务群众专项经费绩效目标表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13660024P00005810001R</w:t>
            </w:r>
          </w:p>
        </w:tc>
        <w:tc>
          <w:tcPr>
            <w:tcW w:w="2835" w:type="dxa"/>
            <w:vAlign w:val="center"/>
          </w:tcPr>
          <w:p>
            <w:pPr>
              <w:pStyle w:val="15"/>
            </w:pPr>
            <w:r>
              <w:t>项目名称</w:t>
            </w:r>
          </w:p>
        </w:tc>
        <w:tc>
          <w:tcPr>
            <w:tcW w:w="6094" w:type="dxa"/>
            <w:gridSpan w:val="3"/>
            <w:vAlign w:val="center"/>
          </w:tcPr>
          <w:p>
            <w:pPr>
              <w:pStyle w:val="17"/>
            </w:pPr>
            <w:r>
              <w:t>金河社区工作经费和党组织服务群众专项经费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26.82</w:t>
            </w:r>
          </w:p>
        </w:tc>
        <w:tc>
          <w:tcPr>
            <w:tcW w:w="2835" w:type="dxa"/>
            <w:vAlign w:val="center"/>
          </w:tcPr>
          <w:p>
            <w:pPr>
              <w:pStyle w:val="15"/>
            </w:pPr>
            <w:r>
              <w:t>其中：财政    资金</w:t>
            </w:r>
          </w:p>
        </w:tc>
        <w:tc>
          <w:tcPr>
            <w:tcW w:w="2551" w:type="dxa"/>
            <w:vAlign w:val="center"/>
          </w:tcPr>
          <w:p>
            <w:pPr>
              <w:pStyle w:val="17"/>
            </w:pPr>
            <w:r>
              <w:t>26.82</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用于保障金河社区党群服务中心正常运转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5.36</w:t>
            </w:r>
          </w:p>
        </w:tc>
        <w:tc>
          <w:tcPr>
            <w:tcW w:w="2835" w:type="dxa"/>
            <w:vAlign w:val="center"/>
          </w:tcPr>
          <w:p>
            <w:pPr>
              <w:pStyle w:val="18"/>
            </w:pPr>
            <w:r>
              <w:t>12.07</w:t>
            </w:r>
          </w:p>
        </w:tc>
        <w:tc>
          <w:tcPr>
            <w:tcW w:w="2551" w:type="dxa"/>
            <w:vAlign w:val="center"/>
          </w:tcPr>
          <w:p>
            <w:pPr>
              <w:pStyle w:val="18"/>
            </w:pPr>
            <w:r>
              <w:t>20.11</w:t>
            </w:r>
          </w:p>
        </w:tc>
        <w:tc>
          <w:tcPr>
            <w:tcW w:w="3543" w:type="dxa"/>
            <w:gridSpan w:val="2"/>
            <w:vAlign w:val="center"/>
          </w:tcPr>
          <w:p>
            <w:pPr>
              <w:pStyle w:val="18"/>
            </w:pPr>
            <w:r>
              <w:t>26.82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1.保障金河社区党群服务中心正常运转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举办活动场次</w:t>
            </w:r>
          </w:p>
        </w:tc>
        <w:tc>
          <w:tcPr>
            <w:tcW w:w="5386" w:type="dxa"/>
            <w:vAlign w:val="center"/>
          </w:tcPr>
          <w:p>
            <w:pPr>
              <w:pStyle w:val="17"/>
            </w:pPr>
            <w:r>
              <w:t>举办活动场次</w:t>
            </w:r>
          </w:p>
        </w:tc>
        <w:tc>
          <w:tcPr>
            <w:tcW w:w="2268" w:type="dxa"/>
            <w:vAlign w:val="center"/>
          </w:tcPr>
          <w:p>
            <w:pPr>
              <w:pStyle w:val="17"/>
            </w:pPr>
            <w:r>
              <w:t>≥98文化宣传活动举办场次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群众文化活动参与率</w:t>
            </w:r>
          </w:p>
        </w:tc>
        <w:tc>
          <w:tcPr>
            <w:tcW w:w="5386" w:type="dxa"/>
            <w:vAlign w:val="center"/>
          </w:tcPr>
          <w:p>
            <w:pPr>
              <w:pStyle w:val="17"/>
            </w:pPr>
            <w:r>
              <w:t>群众文化活动参与率</w:t>
            </w:r>
          </w:p>
        </w:tc>
        <w:tc>
          <w:tcPr>
            <w:tcW w:w="2268" w:type="dxa"/>
            <w:vAlign w:val="center"/>
          </w:tcPr>
          <w:p>
            <w:pPr>
              <w:pStyle w:val="17"/>
            </w:pPr>
            <w:r>
              <w:t>≥98群众活动参与人数</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资金拨付及时率</w:t>
            </w:r>
          </w:p>
        </w:tc>
        <w:tc>
          <w:tcPr>
            <w:tcW w:w="5386" w:type="dxa"/>
            <w:vAlign w:val="center"/>
          </w:tcPr>
          <w:p>
            <w:pPr>
              <w:pStyle w:val="17"/>
            </w:pPr>
            <w:r>
              <w:t>资金拨付及时率</w:t>
            </w:r>
          </w:p>
        </w:tc>
        <w:tc>
          <w:tcPr>
            <w:tcW w:w="2268" w:type="dxa"/>
            <w:vAlign w:val="center"/>
          </w:tcPr>
          <w:p>
            <w:pPr>
              <w:pStyle w:val="17"/>
            </w:pPr>
            <w:r>
              <w:t>≥90各项资金支付及时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带动相关领域及行业效益水平提高</w:t>
            </w:r>
          </w:p>
        </w:tc>
        <w:tc>
          <w:tcPr>
            <w:tcW w:w="5386" w:type="dxa"/>
            <w:vAlign w:val="center"/>
          </w:tcPr>
          <w:p>
            <w:pPr>
              <w:pStyle w:val="17"/>
            </w:pPr>
            <w:r>
              <w:t>带动相关领域及行业效益水平提高情况</w:t>
            </w:r>
          </w:p>
        </w:tc>
        <w:tc>
          <w:tcPr>
            <w:tcW w:w="2268" w:type="dxa"/>
            <w:vAlign w:val="center"/>
          </w:tcPr>
          <w:p>
            <w:pPr>
              <w:pStyle w:val="17"/>
            </w:pPr>
            <w:r>
              <w:t>≥92带动周边商业增收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宣传、活动影响力</w:t>
            </w:r>
          </w:p>
        </w:tc>
        <w:tc>
          <w:tcPr>
            <w:tcW w:w="5386" w:type="dxa"/>
            <w:vAlign w:val="center"/>
          </w:tcPr>
          <w:p>
            <w:pPr>
              <w:pStyle w:val="17"/>
            </w:pPr>
            <w:r>
              <w:t>宣传、活动影响力</w:t>
            </w:r>
          </w:p>
        </w:tc>
        <w:tc>
          <w:tcPr>
            <w:tcW w:w="2268" w:type="dxa"/>
            <w:vAlign w:val="center"/>
          </w:tcPr>
          <w:p>
            <w:pPr>
              <w:pStyle w:val="17"/>
            </w:pPr>
            <w:r>
              <w:t>≥90群众享受服务及后续</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34</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精神文明创建项目绩效目标表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13660024P00009510001M</w:t>
            </w:r>
          </w:p>
        </w:tc>
        <w:tc>
          <w:tcPr>
            <w:tcW w:w="2835" w:type="dxa"/>
            <w:vAlign w:val="center"/>
          </w:tcPr>
          <w:p>
            <w:pPr>
              <w:pStyle w:val="15"/>
            </w:pPr>
            <w:r>
              <w:t>项目名称</w:t>
            </w:r>
          </w:p>
        </w:tc>
        <w:tc>
          <w:tcPr>
            <w:tcW w:w="6094" w:type="dxa"/>
            <w:gridSpan w:val="3"/>
            <w:vAlign w:val="center"/>
          </w:tcPr>
          <w:p>
            <w:pPr>
              <w:pStyle w:val="17"/>
            </w:pPr>
            <w:r>
              <w:t>精神文明创建项目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98.00</w:t>
            </w:r>
          </w:p>
        </w:tc>
        <w:tc>
          <w:tcPr>
            <w:tcW w:w="2835" w:type="dxa"/>
            <w:vAlign w:val="center"/>
          </w:tcPr>
          <w:p>
            <w:pPr>
              <w:pStyle w:val="15"/>
            </w:pPr>
            <w:r>
              <w:t>其中：财政    资金</w:t>
            </w:r>
          </w:p>
        </w:tc>
        <w:tc>
          <w:tcPr>
            <w:tcW w:w="2551" w:type="dxa"/>
            <w:vAlign w:val="center"/>
          </w:tcPr>
          <w:p>
            <w:pPr>
              <w:pStyle w:val="17"/>
            </w:pPr>
            <w:r>
              <w:t>98.00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用于容东片区精神文明创建费用支出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9.80</w:t>
            </w:r>
          </w:p>
        </w:tc>
        <w:tc>
          <w:tcPr>
            <w:tcW w:w="2835" w:type="dxa"/>
            <w:vAlign w:val="center"/>
          </w:tcPr>
          <w:p>
            <w:pPr>
              <w:pStyle w:val="18"/>
            </w:pPr>
            <w:r>
              <w:t>49.00</w:t>
            </w:r>
          </w:p>
        </w:tc>
        <w:tc>
          <w:tcPr>
            <w:tcW w:w="2551" w:type="dxa"/>
            <w:vAlign w:val="center"/>
          </w:tcPr>
          <w:p>
            <w:pPr>
              <w:pStyle w:val="18"/>
            </w:pPr>
            <w:r>
              <w:t>73.50</w:t>
            </w:r>
          </w:p>
        </w:tc>
        <w:tc>
          <w:tcPr>
            <w:tcW w:w="3543" w:type="dxa"/>
            <w:gridSpan w:val="2"/>
            <w:vAlign w:val="center"/>
          </w:tcPr>
          <w:p>
            <w:pPr>
              <w:pStyle w:val="18"/>
            </w:pPr>
            <w:r>
              <w:t>98.00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1.加强容东片区精神文明建设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活动次数</w:t>
            </w:r>
          </w:p>
        </w:tc>
        <w:tc>
          <w:tcPr>
            <w:tcW w:w="5386" w:type="dxa"/>
            <w:vAlign w:val="center"/>
          </w:tcPr>
          <w:p>
            <w:pPr>
              <w:pStyle w:val="17"/>
            </w:pPr>
            <w:r>
              <w:t>片区精神文明创建活动次数</w:t>
            </w:r>
          </w:p>
        </w:tc>
        <w:tc>
          <w:tcPr>
            <w:tcW w:w="2268" w:type="dxa"/>
            <w:vAlign w:val="center"/>
          </w:tcPr>
          <w:p>
            <w:pPr>
              <w:pStyle w:val="17"/>
            </w:pPr>
            <w:r>
              <w:t>≥5次</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宣传成果</w:t>
            </w:r>
          </w:p>
        </w:tc>
        <w:tc>
          <w:tcPr>
            <w:tcW w:w="5386" w:type="dxa"/>
            <w:vAlign w:val="center"/>
          </w:tcPr>
          <w:p>
            <w:pPr>
              <w:pStyle w:val="17"/>
            </w:pPr>
            <w:r>
              <w:t>参加人员文明素质是否提升　</w:t>
            </w:r>
          </w:p>
        </w:tc>
        <w:tc>
          <w:tcPr>
            <w:tcW w:w="2268" w:type="dxa"/>
            <w:vAlign w:val="center"/>
          </w:tcPr>
          <w:p>
            <w:pPr>
              <w:pStyle w:val="17"/>
            </w:pPr>
            <w:r>
              <w:t>≥80分</w:t>
            </w:r>
          </w:p>
        </w:tc>
        <w:tc>
          <w:tcPr>
            <w:tcW w:w="1276" w:type="dxa"/>
            <w:vAlign w:val="center"/>
          </w:tcPr>
          <w:p>
            <w:pPr>
              <w:pStyle w:val="17"/>
            </w:pPr>
            <w:r>
              <w:t>参加人员评分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及时性</w:t>
            </w:r>
          </w:p>
        </w:tc>
        <w:tc>
          <w:tcPr>
            <w:tcW w:w="5386" w:type="dxa"/>
            <w:vAlign w:val="center"/>
          </w:tcPr>
          <w:p>
            <w:pPr>
              <w:pStyle w:val="17"/>
            </w:pPr>
            <w:r>
              <w:t>按时完成</w:t>
            </w:r>
          </w:p>
        </w:tc>
        <w:tc>
          <w:tcPr>
            <w:tcW w:w="2268" w:type="dxa"/>
            <w:vAlign w:val="center"/>
          </w:tcPr>
          <w:p>
            <w:pPr>
              <w:pStyle w:val="17"/>
            </w:pPr>
            <w:r>
              <w:t>按时完成</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人员费用</w:t>
            </w:r>
          </w:p>
        </w:tc>
        <w:tc>
          <w:tcPr>
            <w:tcW w:w="5386" w:type="dxa"/>
            <w:vAlign w:val="center"/>
          </w:tcPr>
          <w:p>
            <w:pPr>
              <w:pStyle w:val="17"/>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7"/>
            </w:pPr>
            <w:r>
              <w:t>金额</w:t>
            </w:r>
          </w:p>
        </w:tc>
        <w:tc>
          <w:tcPr>
            <w:tcW w:w="1276" w:type="dxa"/>
            <w:vAlign w:val="center"/>
          </w:tcPr>
          <w:p>
            <w:pPr>
              <w:pStyle w:val="17"/>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宣传成效</w:t>
            </w:r>
          </w:p>
        </w:tc>
        <w:tc>
          <w:tcPr>
            <w:tcW w:w="5386" w:type="dxa"/>
            <w:vAlign w:val="center"/>
          </w:tcPr>
          <w:p>
            <w:pPr>
              <w:pStyle w:val="17"/>
            </w:pPr>
            <w:r>
              <w:t>合理运用，使群众文明素质提升　</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社会和睦</w:t>
            </w:r>
          </w:p>
        </w:tc>
        <w:tc>
          <w:tcPr>
            <w:tcW w:w="5386" w:type="dxa"/>
            <w:vAlign w:val="center"/>
          </w:tcPr>
          <w:p>
            <w:pPr>
              <w:pStyle w:val="17"/>
            </w:pPr>
            <w:r>
              <w:t>构建和谐、文明、友爱的容东片区</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　群众对于文明实践活动进行评价</w:t>
            </w:r>
          </w:p>
        </w:tc>
        <w:tc>
          <w:tcPr>
            <w:tcW w:w="2268" w:type="dxa"/>
            <w:vAlign w:val="center"/>
          </w:tcPr>
          <w:p>
            <w:pPr>
              <w:pStyle w:val="17"/>
            </w:pPr>
            <w:r>
              <w:t>满意度测评</w:t>
            </w:r>
          </w:p>
        </w:tc>
        <w:tc>
          <w:tcPr>
            <w:tcW w:w="1276" w:type="dxa"/>
            <w:vAlign w:val="center"/>
          </w:tcPr>
          <w:p>
            <w:pPr>
              <w:pStyle w:val="17"/>
            </w:pPr>
            <w:r>
              <w:t>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35</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廉洁容东建设项目绩效目标表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13660024P000090100019</w:t>
            </w:r>
          </w:p>
        </w:tc>
        <w:tc>
          <w:tcPr>
            <w:tcW w:w="2835" w:type="dxa"/>
            <w:vAlign w:val="center"/>
          </w:tcPr>
          <w:p>
            <w:pPr>
              <w:pStyle w:val="15"/>
            </w:pPr>
            <w:r>
              <w:t>项目名称</w:t>
            </w:r>
          </w:p>
        </w:tc>
        <w:tc>
          <w:tcPr>
            <w:tcW w:w="6094" w:type="dxa"/>
            <w:gridSpan w:val="3"/>
            <w:vAlign w:val="center"/>
          </w:tcPr>
          <w:p>
            <w:pPr>
              <w:pStyle w:val="17"/>
            </w:pPr>
            <w:r>
              <w:t>廉洁容东建设项目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20.00</w:t>
            </w:r>
          </w:p>
        </w:tc>
        <w:tc>
          <w:tcPr>
            <w:tcW w:w="2835" w:type="dxa"/>
            <w:vAlign w:val="center"/>
          </w:tcPr>
          <w:p>
            <w:pPr>
              <w:pStyle w:val="15"/>
            </w:pPr>
            <w:r>
              <w:t>其中：财政    资金</w:t>
            </w:r>
          </w:p>
        </w:tc>
        <w:tc>
          <w:tcPr>
            <w:tcW w:w="2551" w:type="dxa"/>
            <w:vAlign w:val="center"/>
          </w:tcPr>
          <w:p>
            <w:pPr>
              <w:pStyle w:val="17"/>
            </w:pPr>
            <w:r>
              <w:t>20.00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协助党组履行全面从严治党主体责任，进行宣教、廉洁容东建设。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1.00</w:t>
            </w:r>
          </w:p>
        </w:tc>
        <w:tc>
          <w:tcPr>
            <w:tcW w:w="2835" w:type="dxa"/>
            <w:vAlign w:val="center"/>
          </w:tcPr>
          <w:p>
            <w:pPr>
              <w:pStyle w:val="18"/>
            </w:pPr>
            <w:r>
              <w:t>5.00</w:t>
            </w:r>
          </w:p>
        </w:tc>
        <w:tc>
          <w:tcPr>
            <w:tcW w:w="2551" w:type="dxa"/>
            <w:vAlign w:val="center"/>
          </w:tcPr>
          <w:p>
            <w:pPr>
              <w:pStyle w:val="18"/>
            </w:pPr>
            <w:r>
              <w:t>17.00</w:t>
            </w:r>
          </w:p>
        </w:tc>
        <w:tc>
          <w:tcPr>
            <w:tcW w:w="3543" w:type="dxa"/>
            <w:gridSpan w:val="2"/>
            <w:vAlign w:val="center"/>
          </w:tcPr>
          <w:p>
            <w:pPr>
              <w:pStyle w:val="18"/>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1.宣传廉洁文化，营造崇廉尚廉的社会氛围，全面加强廉洁容东建设。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廉洁文化活动</w:t>
            </w:r>
          </w:p>
        </w:tc>
        <w:tc>
          <w:tcPr>
            <w:tcW w:w="5386" w:type="dxa"/>
            <w:vAlign w:val="center"/>
          </w:tcPr>
          <w:p>
            <w:pPr>
              <w:pStyle w:val="17"/>
            </w:pPr>
            <w:r>
              <w:t>不少于2次</w:t>
            </w:r>
          </w:p>
        </w:tc>
        <w:tc>
          <w:tcPr>
            <w:tcW w:w="2268" w:type="dxa"/>
            <w:vAlign w:val="center"/>
          </w:tcPr>
          <w:p>
            <w:pPr>
              <w:pStyle w:val="17"/>
            </w:pPr>
            <w:r>
              <w:t>≥2次</w:t>
            </w:r>
          </w:p>
        </w:tc>
        <w:tc>
          <w:tcPr>
            <w:tcW w:w="1276" w:type="dxa"/>
            <w:vAlign w:val="center"/>
          </w:tcPr>
          <w:p>
            <w:pPr>
              <w:pStyle w:val="17"/>
            </w:pPr>
            <w:r>
              <w:t>冀办传〔2022〕11号、雄安办字〔2022〕43号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案件办理</w:t>
            </w:r>
          </w:p>
        </w:tc>
        <w:tc>
          <w:tcPr>
            <w:tcW w:w="5386" w:type="dxa"/>
            <w:vAlign w:val="center"/>
          </w:tcPr>
          <w:p>
            <w:pPr>
              <w:pStyle w:val="17"/>
            </w:pPr>
            <w:r>
              <w:t>有效办案，做好警示教育</w:t>
            </w:r>
          </w:p>
        </w:tc>
        <w:tc>
          <w:tcPr>
            <w:tcW w:w="2268" w:type="dxa"/>
            <w:vAlign w:val="center"/>
          </w:tcPr>
          <w:p>
            <w:pPr>
              <w:pStyle w:val="17"/>
            </w:pPr>
            <w:r>
              <w:t>1/</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各项任务及时定量完成率%</w:t>
            </w:r>
          </w:p>
        </w:tc>
        <w:tc>
          <w:tcPr>
            <w:tcW w:w="5386" w:type="dxa"/>
            <w:vAlign w:val="center"/>
          </w:tcPr>
          <w:p>
            <w:pPr>
              <w:pStyle w:val="17"/>
            </w:pPr>
            <w:r>
              <w:t>按时按量完成率100%</w:t>
            </w:r>
          </w:p>
        </w:tc>
        <w:tc>
          <w:tcPr>
            <w:tcW w:w="2268" w:type="dxa"/>
            <w:vAlign w:val="center"/>
          </w:tcPr>
          <w:p>
            <w:pPr>
              <w:pStyle w:val="17"/>
            </w:pPr>
            <w:r>
              <w:t>≥100%</w:t>
            </w:r>
          </w:p>
        </w:tc>
        <w:tc>
          <w:tcPr>
            <w:tcW w:w="1276" w:type="dxa"/>
            <w:vAlign w:val="center"/>
          </w:tcPr>
          <w:p>
            <w:pPr>
              <w:pStyle w:val="17"/>
            </w:pPr>
            <w:r>
              <w:t>冀办传〔2022〕11号、雄安办字〔2022〕43号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节约成本</w:t>
            </w:r>
          </w:p>
        </w:tc>
        <w:tc>
          <w:tcPr>
            <w:tcW w:w="5386" w:type="dxa"/>
            <w:vAlign w:val="center"/>
          </w:tcPr>
          <w:p>
            <w:pPr>
              <w:pStyle w:val="17"/>
            </w:pPr>
            <w:r>
              <w:t>经费控制在20万以内　</w:t>
            </w:r>
          </w:p>
        </w:tc>
        <w:tc>
          <w:tcPr>
            <w:tcW w:w="2268" w:type="dxa"/>
            <w:vAlign w:val="center"/>
          </w:tcPr>
          <w:p>
            <w:pPr>
              <w:pStyle w:val="17"/>
            </w:pPr>
            <w:r>
              <w:t>≤20万</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提升参与度%</w:t>
            </w:r>
          </w:p>
        </w:tc>
        <w:tc>
          <w:tcPr>
            <w:tcW w:w="5386" w:type="dxa"/>
            <w:vAlign w:val="center"/>
          </w:tcPr>
          <w:p>
            <w:pPr>
              <w:pStyle w:val="17"/>
            </w:pPr>
            <w:r>
              <w:t>意向参与下一次活动率98%以上</w:t>
            </w:r>
          </w:p>
        </w:tc>
        <w:tc>
          <w:tcPr>
            <w:tcW w:w="2268" w:type="dxa"/>
            <w:vAlign w:val="center"/>
          </w:tcPr>
          <w:p>
            <w:pPr>
              <w:pStyle w:val="17"/>
            </w:pPr>
            <w:r>
              <w:t>≥98%</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1/</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1/</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1/</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活动对象满意度%</w:t>
            </w:r>
          </w:p>
        </w:tc>
        <w:tc>
          <w:tcPr>
            <w:tcW w:w="5386" w:type="dxa"/>
            <w:vAlign w:val="center"/>
          </w:tcPr>
          <w:p>
            <w:pPr>
              <w:pStyle w:val="17"/>
            </w:pPr>
            <w:r>
              <w:t>活动对象满意度%</w:t>
            </w:r>
          </w:p>
        </w:tc>
        <w:tc>
          <w:tcPr>
            <w:tcW w:w="2268" w:type="dxa"/>
            <w:vAlign w:val="center"/>
          </w:tcPr>
          <w:p>
            <w:pPr>
              <w:pStyle w:val="17"/>
            </w:pPr>
            <w:r>
              <w:t>≥95%</w:t>
            </w:r>
          </w:p>
        </w:tc>
        <w:tc>
          <w:tcPr>
            <w:tcW w:w="1276" w:type="dxa"/>
            <w:vAlign w:val="center"/>
          </w:tcPr>
          <w:p>
            <w:pPr>
              <w:pStyle w:val="17"/>
            </w:pPr>
            <w:r>
              <w:t>/</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36</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罗河社区工作经费和党组织服务群众专项经费绩效目标表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13660024P00005910001F</w:t>
            </w:r>
          </w:p>
        </w:tc>
        <w:tc>
          <w:tcPr>
            <w:tcW w:w="2835" w:type="dxa"/>
            <w:vAlign w:val="center"/>
          </w:tcPr>
          <w:p>
            <w:pPr>
              <w:pStyle w:val="15"/>
            </w:pPr>
            <w:r>
              <w:t>项目名称</w:t>
            </w:r>
          </w:p>
        </w:tc>
        <w:tc>
          <w:tcPr>
            <w:tcW w:w="6094" w:type="dxa"/>
            <w:gridSpan w:val="3"/>
            <w:vAlign w:val="center"/>
          </w:tcPr>
          <w:p>
            <w:pPr>
              <w:pStyle w:val="17"/>
            </w:pPr>
            <w:r>
              <w:t>罗河社区工作经费和党组织服务群众专项经费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26.62</w:t>
            </w:r>
          </w:p>
        </w:tc>
        <w:tc>
          <w:tcPr>
            <w:tcW w:w="2835" w:type="dxa"/>
            <w:vAlign w:val="center"/>
          </w:tcPr>
          <w:p>
            <w:pPr>
              <w:pStyle w:val="15"/>
            </w:pPr>
            <w:r>
              <w:t>其中：财政    资金</w:t>
            </w:r>
          </w:p>
        </w:tc>
        <w:tc>
          <w:tcPr>
            <w:tcW w:w="2551" w:type="dxa"/>
            <w:vAlign w:val="center"/>
          </w:tcPr>
          <w:p>
            <w:pPr>
              <w:pStyle w:val="17"/>
            </w:pPr>
            <w:r>
              <w:t>26.62</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保障罗河社区党群服务中心正常运行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2.00</w:t>
            </w:r>
          </w:p>
        </w:tc>
        <w:tc>
          <w:tcPr>
            <w:tcW w:w="2835" w:type="dxa"/>
            <w:vAlign w:val="center"/>
          </w:tcPr>
          <w:p>
            <w:pPr>
              <w:pStyle w:val="18"/>
            </w:pPr>
            <w:r>
              <w:t>7.11</w:t>
            </w:r>
          </w:p>
        </w:tc>
        <w:tc>
          <w:tcPr>
            <w:tcW w:w="2551" w:type="dxa"/>
            <w:vAlign w:val="center"/>
          </w:tcPr>
          <w:p>
            <w:pPr>
              <w:pStyle w:val="18"/>
            </w:pPr>
            <w:r>
              <w:t>16.24</w:t>
            </w:r>
          </w:p>
        </w:tc>
        <w:tc>
          <w:tcPr>
            <w:tcW w:w="3543" w:type="dxa"/>
            <w:gridSpan w:val="2"/>
            <w:vAlign w:val="center"/>
          </w:tcPr>
          <w:p>
            <w:pPr>
              <w:pStyle w:val="18"/>
            </w:pPr>
            <w:r>
              <w:t>26.62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开展具有罗河社区特色的各类活动，致力于为罗河社区居民营造舒适、温馨、文明、和谐的社区氛围</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群众满意度</w:t>
            </w:r>
          </w:p>
        </w:tc>
        <w:tc>
          <w:tcPr>
            <w:tcW w:w="2268" w:type="dxa"/>
            <w:vAlign w:val="center"/>
          </w:tcPr>
          <w:p>
            <w:pPr>
              <w:pStyle w:val="17"/>
            </w:pPr>
            <w:r>
              <w:t>≥98宣传教育居民培训</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≥98宣传教育居民活动效果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≥90各项资金拨付及时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≥92企业入驻</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37</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民政对象服务经费绩效目标表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13660024P00010410001N</w:t>
            </w:r>
          </w:p>
        </w:tc>
        <w:tc>
          <w:tcPr>
            <w:tcW w:w="2835" w:type="dxa"/>
            <w:vAlign w:val="center"/>
          </w:tcPr>
          <w:p>
            <w:pPr>
              <w:pStyle w:val="15"/>
            </w:pPr>
            <w:r>
              <w:t>项目名称</w:t>
            </w:r>
          </w:p>
        </w:tc>
        <w:tc>
          <w:tcPr>
            <w:tcW w:w="6094" w:type="dxa"/>
            <w:gridSpan w:val="3"/>
            <w:vAlign w:val="center"/>
          </w:tcPr>
          <w:p>
            <w:pPr>
              <w:pStyle w:val="17"/>
            </w:pPr>
            <w:r>
              <w:t>民政对象服务经费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15.00</w:t>
            </w:r>
          </w:p>
        </w:tc>
        <w:tc>
          <w:tcPr>
            <w:tcW w:w="2835" w:type="dxa"/>
            <w:vAlign w:val="center"/>
          </w:tcPr>
          <w:p>
            <w:pPr>
              <w:pStyle w:val="15"/>
            </w:pPr>
            <w:r>
              <w:t>其中：财政    资金</w:t>
            </w:r>
          </w:p>
        </w:tc>
        <w:tc>
          <w:tcPr>
            <w:tcW w:w="2551" w:type="dxa"/>
            <w:vAlign w:val="center"/>
          </w:tcPr>
          <w:p>
            <w:pPr>
              <w:pStyle w:val="17"/>
            </w:pPr>
            <w:r>
              <w:t>15.00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日常生活和重要节日期间，对各类特殊人群开展关心慰问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3.75</w:t>
            </w:r>
          </w:p>
        </w:tc>
        <w:tc>
          <w:tcPr>
            <w:tcW w:w="2835" w:type="dxa"/>
            <w:vAlign w:val="center"/>
          </w:tcPr>
          <w:p>
            <w:pPr>
              <w:pStyle w:val="18"/>
            </w:pPr>
            <w:r>
              <w:t>7.50</w:t>
            </w:r>
          </w:p>
        </w:tc>
        <w:tc>
          <w:tcPr>
            <w:tcW w:w="2551" w:type="dxa"/>
            <w:vAlign w:val="center"/>
          </w:tcPr>
          <w:p>
            <w:pPr>
              <w:pStyle w:val="18"/>
            </w:pPr>
            <w:r>
              <w:t>11.25</w:t>
            </w:r>
          </w:p>
        </w:tc>
        <w:tc>
          <w:tcPr>
            <w:tcW w:w="3543" w:type="dxa"/>
            <w:gridSpan w:val="2"/>
            <w:vAlign w:val="center"/>
          </w:tcPr>
          <w:p>
            <w:pPr>
              <w:pStyle w:val="18"/>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1.提升弱势群体获得感、幸福感和安全感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慰问人次</w:t>
            </w:r>
          </w:p>
        </w:tc>
        <w:tc>
          <w:tcPr>
            <w:tcW w:w="5386" w:type="dxa"/>
            <w:vAlign w:val="center"/>
          </w:tcPr>
          <w:p>
            <w:pPr>
              <w:pStyle w:val="17"/>
            </w:pPr>
            <w:r>
              <w:t>慰问人次</w:t>
            </w:r>
          </w:p>
        </w:tc>
        <w:tc>
          <w:tcPr>
            <w:tcW w:w="2268" w:type="dxa"/>
            <w:vAlign w:val="center"/>
          </w:tcPr>
          <w:p>
            <w:pPr>
              <w:pStyle w:val="17"/>
            </w:pPr>
            <w:r>
              <w:t>≥100人次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完成质量</w:t>
            </w:r>
          </w:p>
        </w:tc>
        <w:tc>
          <w:tcPr>
            <w:tcW w:w="5386" w:type="dxa"/>
            <w:vAlign w:val="center"/>
          </w:tcPr>
          <w:p>
            <w:pPr>
              <w:pStyle w:val="17"/>
            </w:pPr>
            <w:r>
              <w:t>对慰问品进行数量和质量验收；根据慰问记录、照片资料进行验收</w:t>
            </w:r>
          </w:p>
        </w:tc>
        <w:tc>
          <w:tcPr>
            <w:tcW w:w="2268" w:type="dxa"/>
            <w:vAlign w:val="center"/>
          </w:tcPr>
          <w:p>
            <w:pPr>
              <w:pStyle w:val="17"/>
            </w:pPr>
            <w:r>
              <w:t>按质验收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项目完成时间</w:t>
            </w:r>
          </w:p>
          <w:p>
            <w:pPr>
              <w:pStyle w:val="17"/>
            </w:pPr>
          </w:p>
          <w:p>
            <w:pPr>
              <w:pStyle w:val="17"/>
            </w:pPr>
          </w:p>
        </w:tc>
        <w:tc>
          <w:tcPr>
            <w:tcW w:w="5386" w:type="dxa"/>
            <w:vAlign w:val="center"/>
          </w:tcPr>
          <w:p>
            <w:pPr>
              <w:pStyle w:val="17"/>
            </w:pPr>
            <w:r>
              <w:t>项目完成时间</w:t>
            </w:r>
          </w:p>
          <w:p>
            <w:pPr>
              <w:pStyle w:val="17"/>
            </w:pPr>
          </w:p>
          <w:p>
            <w:pPr>
              <w:pStyle w:val="17"/>
            </w:pPr>
          </w:p>
        </w:tc>
        <w:tc>
          <w:tcPr>
            <w:tcW w:w="2268" w:type="dxa"/>
            <w:vAlign w:val="center"/>
          </w:tcPr>
          <w:p>
            <w:pPr>
              <w:pStyle w:val="17"/>
            </w:pPr>
            <w:r>
              <w:t>≤12月</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社会平均成本</w:t>
            </w:r>
          </w:p>
          <w:p>
            <w:pPr>
              <w:pStyle w:val="17"/>
            </w:pPr>
          </w:p>
        </w:tc>
        <w:tc>
          <w:tcPr>
            <w:tcW w:w="5386" w:type="dxa"/>
            <w:vAlign w:val="center"/>
          </w:tcPr>
          <w:p>
            <w:pPr>
              <w:pStyle w:val="17"/>
            </w:pPr>
            <w:r>
              <w:t>与社会成本比较</w:t>
            </w:r>
          </w:p>
          <w:p>
            <w:pPr>
              <w:pStyle w:val="17"/>
            </w:pPr>
          </w:p>
        </w:tc>
        <w:tc>
          <w:tcPr>
            <w:tcW w:w="2268" w:type="dxa"/>
            <w:vAlign w:val="center"/>
          </w:tcPr>
          <w:p>
            <w:pPr>
              <w:pStyle w:val="17"/>
            </w:pPr>
            <w:r>
              <w:t>相持</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提升弱势群体获得感、幸福感和安全感</w:t>
            </w:r>
          </w:p>
        </w:tc>
        <w:tc>
          <w:tcPr>
            <w:tcW w:w="5386" w:type="dxa"/>
            <w:vAlign w:val="center"/>
          </w:tcPr>
          <w:p>
            <w:pPr>
              <w:pStyle w:val="17"/>
            </w:pPr>
            <w:r>
              <w:t>提升弱势群体获得感、幸福感和安全感</w:t>
            </w:r>
          </w:p>
          <w:p>
            <w:pPr>
              <w:pStyle w:val="17"/>
            </w:pPr>
          </w:p>
        </w:tc>
        <w:tc>
          <w:tcPr>
            <w:tcW w:w="2268" w:type="dxa"/>
            <w:vAlign w:val="center"/>
          </w:tcPr>
          <w:p>
            <w:pPr>
              <w:pStyle w:val="17"/>
            </w:pPr>
            <w:r>
              <w:t>提升弱势群体获得感、幸福感和安全感</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提升弱势群体获得感、幸福感和安全感</w:t>
            </w:r>
          </w:p>
        </w:tc>
        <w:tc>
          <w:tcPr>
            <w:tcW w:w="5386" w:type="dxa"/>
            <w:vAlign w:val="center"/>
          </w:tcPr>
          <w:p>
            <w:pPr>
              <w:pStyle w:val="17"/>
            </w:pPr>
            <w:r>
              <w:t>提升弱势群体获得感、幸福感和安全感</w:t>
            </w:r>
          </w:p>
        </w:tc>
        <w:tc>
          <w:tcPr>
            <w:tcW w:w="2268" w:type="dxa"/>
            <w:vAlign w:val="center"/>
          </w:tcPr>
          <w:p>
            <w:pPr>
              <w:pStyle w:val="17"/>
            </w:pPr>
            <w:r>
              <w:t>提升弱势群体获得感、幸福感和安全感</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≥90%</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38</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培训经费绩效目标表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13660024P00449110002U</w:t>
            </w:r>
          </w:p>
        </w:tc>
        <w:tc>
          <w:tcPr>
            <w:tcW w:w="2835" w:type="dxa"/>
            <w:vAlign w:val="center"/>
          </w:tcPr>
          <w:p>
            <w:pPr>
              <w:pStyle w:val="15"/>
            </w:pPr>
            <w:r>
              <w:t>项目名称</w:t>
            </w:r>
          </w:p>
        </w:tc>
        <w:tc>
          <w:tcPr>
            <w:tcW w:w="6094" w:type="dxa"/>
            <w:gridSpan w:val="3"/>
            <w:vAlign w:val="center"/>
          </w:tcPr>
          <w:p>
            <w:pPr>
              <w:pStyle w:val="17"/>
            </w:pPr>
            <w:r>
              <w:t>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40.00</w:t>
            </w:r>
          </w:p>
        </w:tc>
        <w:tc>
          <w:tcPr>
            <w:tcW w:w="2835" w:type="dxa"/>
            <w:vAlign w:val="center"/>
          </w:tcPr>
          <w:p>
            <w:pPr>
              <w:pStyle w:val="15"/>
            </w:pPr>
            <w:r>
              <w:t>其中：财政    资金</w:t>
            </w:r>
          </w:p>
        </w:tc>
        <w:tc>
          <w:tcPr>
            <w:tcW w:w="2551" w:type="dxa"/>
            <w:vAlign w:val="center"/>
          </w:tcPr>
          <w:p>
            <w:pPr>
              <w:pStyle w:val="17"/>
            </w:pPr>
            <w:r>
              <w:t>40.00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经费主要用于项目中的社区书记、社区工作者、综合执法队员集中学习、外出调研学习等教育培训费用支出。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4.00</w:t>
            </w:r>
          </w:p>
        </w:tc>
        <w:tc>
          <w:tcPr>
            <w:tcW w:w="2835" w:type="dxa"/>
            <w:vAlign w:val="center"/>
          </w:tcPr>
          <w:p>
            <w:pPr>
              <w:pStyle w:val="18"/>
            </w:pPr>
            <w:r>
              <w:t>20.00</w:t>
            </w:r>
          </w:p>
        </w:tc>
        <w:tc>
          <w:tcPr>
            <w:tcW w:w="2551" w:type="dxa"/>
            <w:vAlign w:val="center"/>
          </w:tcPr>
          <w:p>
            <w:pPr>
              <w:pStyle w:val="18"/>
            </w:pPr>
            <w:r>
              <w:t>30.00</w:t>
            </w:r>
          </w:p>
        </w:tc>
        <w:tc>
          <w:tcPr>
            <w:tcW w:w="3543" w:type="dxa"/>
            <w:gridSpan w:val="2"/>
            <w:vAlign w:val="center"/>
          </w:tcPr>
          <w:p>
            <w:pPr>
              <w:pStyle w:val="18"/>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1.提升职工业务能力水平</w:t>
            </w:r>
          </w:p>
          <w:p>
            <w:pPr>
              <w:pStyle w:val="17"/>
            </w:pPr>
            <w:r>
              <w:t>2.规范职工工作作风</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培训次数</w:t>
            </w:r>
          </w:p>
        </w:tc>
        <w:tc>
          <w:tcPr>
            <w:tcW w:w="5386" w:type="dxa"/>
            <w:vAlign w:val="center"/>
          </w:tcPr>
          <w:p>
            <w:pPr>
              <w:pStyle w:val="17"/>
            </w:pPr>
            <w:r>
              <w:t>组织教育培训次数</w:t>
            </w:r>
          </w:p>
        </w:tc>
        <w:tc>
          <w:tcPr>
            <w:tcW w:w="2268" w:type="dxa"/>
            <w:vAlign w:val="center"/>
          </w:tcPr>
          <w:p>
            <w:pPr>
              <w:pStyle w:val="17"/>
            </w:pPr>
            <w:r>
              <w:t>≥4次</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学习成果</w:t>
            </w:r>
          </w:p>
        </w:tc>
        <w:tc>
          <w:tcPr>
            <w:tcW w:w="5386" w:type="dxa"/>
            <w:vAlign w:val="center"/>
          </w:tcPr>
          <w:p>
            <w:pPr>
              <w:pStyle w:val="17"/>
            </w:pPr>
            <w:r>
              <w:t>参加人员是否有所收获</w:t>
            </w:r>
          </w:p>
        </w:tc>
        <w:tc>
          <w:tcPr>
            <w:tcW w:w="2268" w:type="dxa"/>
            <w:vAlign w:val="center"/>
          </w:tcPr>
          <w:p>
            <w:pPr>
              <w:pStyle w:val="17"/>
            </w:pPr>
            <w:r>
              <w:t>≥80分</w:t>
            </w:r>
          </w:p>
        </w:tc>
        <w:tc>
          <w:tcPr>
            <w:tcW w:w="1276" w:type="dxa"/>
            <w:vAlign w:val="center"/>
          </w:tcPr>
          <w:p>
            <w:pPr>
              <w:pStyle w:val="17"/>
            </w:pPr>
            <w:r>
              <w:t>参加人员评分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及时性</w:t>
            </w:r>
          </w:p>
        </w:tc>
        <w:tc>
          <w:tcPr>
            <w:tcW w:w="5386" w:type="dxa"/>
            <w:vAlign w:val="center"/>
          </w:tcPr>
          <w:p>
            <w:pPr>
              <w:pStyle w:val="17"/>
            </w:pPr>
            <w:r>
              <w:t>按时完成</w:t>
            </w:r>
          </w:p>
        </w:tc>
        <w:tc>
          <w:tcPr>
            <w:tcW w:w="2268" w:type="dxa"/>
            <w:vAlign w:val="center"/>
          </w:tcPr>
          <w:p>
            <w:pPr>
              <w:pStyle w:val="17"/>
            </w:pPr>
            <w:r>
              <w:t>按时完成</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人员费用</w:t>
            </w:r>
          </w:p>
        </w:tc>
        <w:tc>
          <w:tcPr>
            <w:tcW w:w="5386" w:type="dxa"/>
            <w:vAlign w:val="center"/>
          </w:tcPr>
          <w:p>
            <w:pPr>
              <w:pStyle w:val="17"/>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7"/>
            </w:pPr>
            <w:r>
              <w:t>单位人员福利费</w:t>
            </w:r>
          </w:p>
        </w:tc>
        <w:tc>
          <w:tcPr>
            <w:tcW w:w="1276" w:type="dxa"/>
            <w:vAlign w:val="center"/>
          </w:tcPr>
          <w:p>
            <w:pPr>
              <w:pStyle w:val="17"/>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培训成效</w:t>
            </w:r>
          </w:p>
        </w:tc>
        <w:tc>
          <w:tcPr>
            <w:tcW w:w="5386" w:type="dxa"/>
            <w:vAlign w:val="center"/>
          </w:tcPr>
          <w:p>
            <w:pPr>
              <w:pStyle w:val="17"/>
            </w:pPr>
            <w:r>
              <w:t>合理运用，使群众生活便捷</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社会和睦</w:t>
            </w:r>
          </w:p>
        </w:tc>
        <w:tc>
          <w:tcPr>
            <w:tcW w:w="5386" w:type="dxa"/>
            <w:vAlign w:val="center"/>
          </w:tcPr>
          <w:p>
            <w:pPr>
              <w:pStyle w:val="17"/>
            </w:pPr>
            <w:r>
              <w:t>构建和谐、文明、友爱的容东片区</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绿色生态环境</w:t>
            </w:r>
          </w:p>
        </w:tc>
        <w:tc>
          <w:tcPr>
            <w:tcW w:w="5386" w:type="dxa"/>
            <w:vAlign w:val="center"/>
          </w:tcPr>
          <w:p>
            <w:pPr>
              <w:pStyle w:val="17"/>
            </w:pPr>
            <w:r>
              <w:t>构建实现绿色、生态容东</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w:t>
            </w:r>
          </w:p>
        </w:tc>
        <w:tc>
          <w:tcPr>
            <w:tcW w:w="5386" w:type="dxa"/>
            <w:vAlign w:val="center"/>
          </w:tcPr>
          <w:p>
            <w:pPr>
              <w:pStyle w:val="17"/>
            </w:pPr>
            <w:r>
              <w:t>构建长效机制</w:t>
            </w:r>
          </w:p>
        </w:tc>
        <w:tc>
          <w:tcPr>
            <w:tcW w:w="2268" w:type="dxa"/>
            <w:vAlign w:val="center"/>
          </w:tcPr>
          <w:p>
            <w:pPr>
              <w:pStyle w:val="17"/>
            </w:pPr>
            <w:r>
              <w:t>效果显著</w:t>
            </w:r>
          </w:p>
        </w:tc>
        <w:tc>
          <w:tcPr>
            <w:tcW w:w="1276" w:type="dxa"/>
            <w:vAlign w:val="center"/>
          </w:tcPr>
          <w:p>
            <w:pPr>
              <w:pStyle w:val="17"/>
            </w:pPr>
            <w:r>
              <w:t>持续时间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　满意度</w:t>
            </w:r>
          </w:p>
        </w:tc>
        <w:tc>
          <w:tcPr>
            <w:tcW w:w="5386" w:type="dxa"/>
            <w:vAlign w:val="center"/>
          </w:tcPr>
          <w:p>
            <w:pPr>
              <w:pStyle w:val="17"/>
            </w:pPr>
            <w:r>
              <w:t>参训人员对于教育培训活动进行评价</w:t>
            </w:r>
          </w:p>
        </w:tc>
        <w:tc>
          <w:tcPr>
            <w:tcW w:w="2268" w:type="dxa"/>
            <w:vAlign w:val="center"/>
          </w:tcPr>
          <w:p>
            <w:pPr>
              <w:pStyle w:val="17"/>
            </w:pPr>
            <w:r>
              <w:t xml:space="preserve"> 满意度测评</w:t>
            </w:r>
          </w:p>
        </w:tc>
        <w:tc>
          <w:tcPr>
            <w:tcW w:w="1276" w:type="dxa"/>
            <w:vAlign w:val="center"/>
          </w:tcPr>
          <w:p>
            <w:pPr>
              <w:pStyle w:val="17"/>
            </w:pPr>
            <w:r>
              <w:t>问卷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39</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企业服务经费绩效目标表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13660024P00018310001T</w:t>
            </w:r>
          </w:p>
        </w:tc>
        <w:tc>
          <w:tcPr>
            <w:tcW w:w="2835" w:type="dxa"/>
            <w:vAlign w:val="center"/>
          </w:tcPr>
          <w:p>
            <w:pPr>
              <w:pStyle w:val="15"/>
            </w:pPr>
            <w:r>
              <w:t>项目名称</w:t>
            </w:r>
          </w:p>
        </w:tc>
        <w:tc>
          <w:tcPr>
            <w:tcW w:w="6094" w:type="dxa"/>
            <w:gridSpan w:val="3"/>
            <w:vAlign w:val="center"/>
          </w:tcPr>
          <w:p>
            <w:pPr>
              <w:pStyle w:val="17"/>
            </w:pPr>
            <w:r>
              <w:t>企业服务经费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20.00</w:t>
            </w:r>
          </w:p>
        </w:tc>
        <w:tc>
          <w:tcPr>
            <w:tcW w:w="2835" w:type="dxa"/>
            <w:vAlign w:val="center"/>
          </w:tcPr>
          <w:p>
            <w:pPr>
              <w:pStyle w:val="15"/>
            </w:pPr>
            <w:r>
              <w:t>其中：财政    资金</w:t>
            </w:r>
          </w:p>
        </w:tc>
        <w:tc>
          <w:tcPr>
            <w:tcW w:w="2551" w:type="dxa"/>
            <w:vAlign w:val="center"/>
          </w:tcPr>
          <w:p>
            <w:pPr>
              <w:pStyle w:val="17"/>
            </w:pPr>
            <w:r>
              <w:t>20.00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用于向企业宣讲疏解政策，服务企业落地雄安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5.00</w:t>
            </w:r>
          </w:p>
        </w:tc>
        <w:tc>
          <w:tcPr>
            <w:tcW w:w="2835" w:type="dxa"/>
            <w:vAlign w:val="center"/>
          </w:tcPr>
          <w:p>
            <w:pPr>
              <w:pStyle w:val="18"/>
            </w:pPr>
            <w:r>
              <w:t>10.00</w:t>
            </w:r>
          </w:p>
        </w:tc>
        <w:tc>
          <w:tcPr>
            <w:tcW w:w="2551" w:type="dxa"/>
            <w:vAlign w:val="center"/>
          </w:tcPr>
          <w:p>
            <w:pPr>
              <w:pStyle w:val="18"/>
            </w:pPr>
            <w:r>
              <w:t>15.00</w:t>
            </w:r>
          </w:p>
        </w:tc>
        <w:tc>
          <w:tcPr>
            <w:tcW w:w="3543" w:type="dxa"/>
            <w:gridSpan w:val="2"/>
            <w:vAlign w:val="center"/>
          </w:tcPr>
          <w:p>
            <w:pPr>
              <w:pStyle w:val="18"/>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1.向企业宣讲疏解政策，服务企业落地雄安</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培训班次</w:t>
            </w:r>
          </w:p>
        </w:tc>
        <w:tc>
          <w:tcPr>
            <w:tcW w:w="5386" w:type="dxa"/>
            <w:vAlign w:val="center"/>
          </w:tcPr>
          <w:p>
            <w:pPr>
              <w:pStyle w:val="17"/>
            </w:pPr>
            <w:r>
              <w:t>培训班次</w:t>
            </w:r>
          </w:p>
        </w:tc>
        <w:tc>
          <w:tcPr>
            <w:tcW w:w="2268" w:type="dxa"/>
            <w:vAlign w:val="center"/>
          </w:tcPr>
          <w:p>
            <w:pPr>
              <w:pStyle w:val="17"/>
            </w:pPr>
            <w:r>
              <w:t>≥2场</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培训效果</w:t>
            </w:r>
          </w:p>
        </w:tc>
        <w:tc>
          <w:tcPr>
            <w:tcW w:w="5386" w:type="dxa"/>
            <w:vAlign w:val="center"/>
          </w:tcPr>
          <w:p>
            <w:pPr>
              <w:pStyle w:val="17"/>
            </w:pPr>
            <w:r>
              <w:t>培训效果</w:t>
            </w:r>
          </w:p>
        </w:tc>
        <w:tc>
          <w:tcPr>
            <w:tcW w:w="2268" w:type="dxa"/>
            <w:vAlign w:val="center"/>
          </w:tcPr>
          <w:p>
            <w:pPr>
              <w:pStyle w:val="17"/>
            </w:pPr>
            <w:r>
              <w:t>较好</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培训完成时间</w:t>
            </w:r>
          </w:p>
        </w:tc>
        <w:tc>
          <w:tcPr>
            <w:tcW w:w="5386" w:type="dxa"/>
            <w:vAlign w:val="center"/>
          </w:tcPr>
          <w:p>
            <w:pPr>
              <w:pStyle w:val="17"/>
            </w:pPr>
            <w:r>
              <w:t>培训完成时间</w:t>
            </w:r>
          </w:p>
        </w:tc>
        <w:tc>
          <w:tcPr>
            <w:tcW w:w="2268" w:type="dxa"/>
            <w:vAlign w:val="center"/>
          </w:tcPr>
          <w:p>
            <w:pPr>
              <w:pStyle w:val="17"/>
            </w:pPr>
            <w:r>
              <w:t>≥6小时</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≥80%</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企业落位</w:t>
            </w:r>
          </w:p>
        </w:tc>
        <w:tc>
          <w:tcPr>
            <w:tcW w:w="5386" w:type="dxa"/>
            <w:vAlign w:val="center"/>
          </w:tcPr>
          <w:p>
            <w:pPr>
              <w:pStyle w:val="17"/>
            </w:pPr>
            <w:r>
              <w:t>解决问题</w:t>
            </w:r>
          </w:p>
        </w:tc>
        <w:tc>
          <w:tcPr>
            <w:tcW w:w="2268" w:type="dxa"/>
            <w:vAlign w:val="center"/>
          </w:tcPr>
          <w:p>
            <w:pPr>
              <w:pStyle w:val="17"/>
            </w:pPr>
            <w:r>
              <w:t>效果显著</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带动容东经济发展</w:t>
            </w:r>
          </w:p>
        </w:tc>
        <w:tc>
          <w:tcPr>
            <w:tcW w:w="5386" w:type="dxa"/>
            <w:vAlign w:val="center"/>
          </w:tcPr>
          <w:p>
            <w:pPr>
              <w:pStyle w:val="17"/>
            </w:pPr>
            <w:r>
              <w:t>带动容东经济发展</w:t>
            </w:r>
          </w:p>
        </w:tc>
        <w:tc>
          <w:tcPr>
            <w:tcW w:w="2268" w:type="dxa"/>
            <w:vAlign w:val="center"/>
          </w:tcPr>
          <w:p>
            <w:pPr>
              <w:pStyle w:val="17"/>
            </w:pPr>
            <w:r>
              <w:t>效果显著</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生态效益增长率</w:t>
            </w:r>
          </w:p>
        </w:tc>
        <w:tc>
          <w:tcPr>
            <w:tcW w:w="5386" w:type="dxa"/>
            <w:vAlign w:val="center"/>
          </w:tcPr>
          <w:p>
            <w:pPr>
              <w:pStyle w:val="17"/>
            </w:pPr>
            <w:r>
              <w:t>生态效益增长率</w:t>
            </w:r>
          </w:p>
        </w:tc>
        <w:tc>
          <w:tcPr>
            <w:tcW w:w="2268" w:type="dxa"/>
            <w:vAlign w:val="center"/>
          </w:tcPr>
          <w:p>
            <w:pPr>
              <w:pStyle w:val="17"/>
            </w:pPr>
            <w:r>
              <w:t>≥2%</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w:t>
            </w:r>
          </w:p>
        </w:tc>
        <w:tc>
          <w:tcPr>
            <w:tcW w:w="5386" w:type="dxa"/>
            <w:vAlign w:val="center"/>
          </w:tcPr>
          <w:p>
            <w:pPr>
              <w:pStyle w:val="17"/>
            </w:pPr>
            <w:r>
              <w:t>构建长效机制</w:t>
            </w:r>
          </w:p>
        </w:tc>
        <w:tc>
          <w:tcPr>
            <w:tcW w:w="2268" w:type="dxa"/>
            <w:vAlign w:val="center"/>
          </w:tcPr>
          <w:p>
            <w:pPr>
              <w:pStyle w:val="17"/>
            </w:pPr>
            <w:r>
              <w:t>效果显著</w:t>
            </w:r>
          </w:p>
        </w:tc>
        <w:tc>
          <w:tcPr>
            <w:tcW w:w="1276" w:type="dxa"/>
            <w:vAlign w:val="center"/>
          </w:tcPr>
          <w:p>
            <w:pPr>
              <w:pStyle w:val="17"/>
            </w:pPr>
            <w:r>
              <w:t>实际情况</w:t>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社会公众满意度（%）</w:t>
            </w:r>
          </w:p>
        </w:tc>
        <w:tc>
          <w:tcPr>
            <w:tcW w:w="5386" w:type="dxa"/>
            <w:vAlign w:val="center"/>
          </w:tcPr>
          <w:p>
            <w:pPr>
              <w:pStyle w:val="17"/>
            </w:pPr>
            <w:r>
              <w:t>社会公众满意度（%）</w:t>
            </w:r>
          </w:p>
        </w:tc>
        <w:tc>
          <w:tcPr>
            <w:tcW w:w="2268" w:type="dxa"/>
            <w:vAlign w:val="center"/>
          </w:tcPr>
          <w:p>
            <w:pPr>
              <w:pStyle w:val="17"/>
            </w:pPr>
            <w:r>
              <w:t>≥80%</w:t>
            </w:r>
          </w:p>
        </w:tc>
        <w:tc>
          <w:tcPr>
            <w:tcW w:w="1276" w:type="dxa"/>
            <w:vAlign w:val="center"/>
          </w:tcPr>
          <w:p>
            <w:pPr>
              <w:pStyle w:val="17"/>
            </w:pPr>
            <w:r>
              <w:t>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40</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群团组织建设绩效目标表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13660024P004490100051</w:t>
            </w:r>
          </w:p>
        </w:tc>
        <w:tc>
          <w:tcPr>
            <w:tcW w:w="2835" w:type="dxa"/>
            <w:vAlign w:val="center"/>
          </w:tcPr>
          <w:p>
            <w:pPr>
              <w:pStyle w:val="15"/>
            </w:pPr>
            <w:r>
              <w:t>项目名称</w:t>
            </w:r>
          </w:p>
        </w:tc>
        <w:tc>
          <w:tcPr>
            <w:tcW w:w="6094" w:type="dxa"/>
            <w:gridSpan w:val="3"/>
            <w:vAlign w:val="center"/>
          </w:tcPr>
          <w:p>
            <w:pPr>
              <w:pStyle w:val="17"/>
            </w:pPr>
            <w:r>
              <w:t>群团组织建设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161.00</w:t>
            </w:r>
          </w:p>
        </w:tc>
        <w:tc>
          <w:tcPr>
            <w:tcW w:w="2835" w:type="dxa"/>
            <w:vAlign w:val="center"/>
          </w:tcPr>
          <w:p>
            <w:pPr>
              <w:pStyle w:val="15"/>
            </w:pPr>
            <w:r>
              <w:t>其中：财政    资金</w:t>
            </w:r>
          </w:p>
        </w:tc>
        <w:tc>
          <w:tcPr>
            <w:tcW w:w="2551" w:type="dxa"/>
            <w:vAlign w:val="center"/>
          </w:tcPr>
          <w:p>
            <w:pPr>
              <w:pStyle w:val="17"/>
            </w:pPr>
            <w:r>
              <w:t>161.00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用于容东管委会开展群团工作、团结各方力量、组织相关活动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8.05</w:t>
            </w:r>
          </w:p>
        </w:tc>
        <w:tc>
          <w:tcPr>
            <w:tcW w:w="2835" w:type="dxa"/>
            <w:vAlign w:val="center"/>
          </w:tcPr>
          <w:p>
            <w:pPr>
              <w:pStyle w:val="18"/>
            </w:pPr>
            <w:r>
              <w:t>40.25</w:t>
            </w:r>
          </w:p>
        </w:tc>
        <w:tc>
          <w:tcPr>
            <w:tcW w:w="2551" w:type="dxa"/>
            <w:vAlign w:val="center"/>
          </w:tcPr>
          <w:p>
            <w:pPr>
              <w:pStyle w:val="18"/>
            </w:pPr>
            <w:r>
              <w:t>120.75</w:t>
            </w:r>
          </w:p>
        </w:tc>
        <w:tc>
          <w:tcPr>
            <w:tcW w:w="3543" w:type="dxa"/>
            <w:gridSpan w:val="2"/>
            <w:vAlign w:val="center"/>
          </w:tcPr>
          <w:p>
            <w:pPr>
              <w:pStyle w:val="18"/>
            </w:pPr>
            <w:r>
              <w:t>161.00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1.以加强党的执政能力建设为着重点，全面推进基层群团组织建设</w:t>
            </w:r>
          </w:p>
          <w:p>
            <w:pPr>
              <w:pStyle w:val="17"/>
            </w:pPr>
            <w:r>
              <w:t>2.提升容东片区内妇女、青年的凝聚力，共建家园</w:t>
            </w:r>
          </w:p>
          <w:p>
            <w:pPr>
              <w:pStyle w:val="17"/>
            </w:pPr>
            <w:r>
              <w:t>3.关心关爱职工，营造和谐幸福的工作氛围</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次数　</w:t>
            </w:r>
          </w:p>
        </w:tc>
        <w:tc>
          <w:tcPr>
            <w:tcW w:w="5386" w:type="dxa"/>
            <w:vAlign w:val="center"/>
          </w:tcPr>
          <w:p>
            <w:pPr>
              <w:pStyle w:val="17"/>
            </w:pPr>
            <w:r>
              <w:t>开展活动次数</w:t>
            </w:r>
          </w:p>
        </w:tc>
        <w:tc>
          <w:tcPr>
            <w:tcW w:w="2268" w:type="dxa"/>
            <w:vAlign w:val="center"/>
          </w:tcPr>
          <w:p>
            <w:pPr>
              <w:pStyle w:val="17"/>
            </w:pPr>
            <w:r>
              <w:t>≥3次</w:t>
            </w:r>
          </w:p>
        </w:tc>
        <w:tc>
          <w:tcPr>
            <w:tcW w:w="1276" w:type="dxa"/>
            <w:vAlign w:val="center"/>
          </w:tcPr>
          <w:p>
            <w:pPr>
              <w:pStyle w:val="17"/>
            </w:pPr>
            <w:r>
              <w:t>实际开展情况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参加活动人员积极性高，踊跃参加　　</w:t>
            </w:r>
          </w:p>
        </w:tc>
        <w:tc>
          <w:tcPr>
            <w:tcW w:w="2268" w:type="dxa"/>
            <w:vAlign w:val="center"/>
          </w:tcPr>
          <w:p>
            <w:pPr>
              <w:pStyle w:val="17"/>
            </w:pPr>
            <w:r>
              <w:t>参加活动积极度　</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及时性　</w:t>
            </w:r>
          </w:p>
        </w:tc>
        <w:tc>
          <w:tcPr>
            <w:tcW w:w="5386" w:type="dxa"/>
            <w:vAlign w:val="center"/>
          </w:tcPr>
          <w:p>
            <w:pPr>
              <w:pStyle w:val="17"/>
            </w:pPr>
            <w:r>
              <w:t>按时完成　</w:t>
            </w:r>
          </w:p>
        </w:tc>
        <w:tc>
          <w:tcPr>
            <w:tcW w:w="2268" w:type="dxa"/>
            <w:vAlign w:val="center"/>
          </w:tcPr>
          <w:p>
            <w:pPr>
              <w:pStyle w:val="17"/>
            </w:pPr>
            <w:r>
              <w:t>按时完成</w:t>
            </w:r>
          </w:p>
        </w:tc>
        <w:tc>
          <w:tcPr>
            <w:tcW w:w="1276" w:type="dxa"/>
            <w:vAlign w:val="center"/>
          </w:tcPr>
          <w:p>
            <w:pPr>
              <w:pStyle w:val="17"/>
            </w:pPr>
            <w:r>
              <w:t>按时完成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人员费用　</w:t>
            </w:r>
          </w:p>
        </w:tc>
        <w:tc>
          <w:tcPr>
            <w:tcW w:w="5386" w:type="dxa"/>
            <w:vAlign w:val="center"/>
          </w:tcPr>
          <w:p>
            <w:pPr>
              <w:pStyle w:val="17"/>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7"/>
            </w:pPr>
            <w:r>
              <w:t>单位职工福利费</w:t>
            </w:r>
          </w:p>
        </w:tc>
        <w:tc>
          <w:tcPr>
            <w:tcW w:w="1276" w:type="dxa"/>
            <w:vAlign w:val="center"/>
          </w:tcPr>
          <w:p>
            <w:pPr>
              <w:pStyle w:val="17"/>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　群众生活水平</w:t>
            </w:r>
          </w:p>
        </w:tc>
        <w:tc>
          <w:tcPr>
            <w:tcW w:w="5386" w:type="dxa"/>
            <w:vAlign w:val="center"/>
          </w:tcPr>
          <w:p>
            <w:pPr>
              <w:pStyle w:val="17"/>
            </w:pPr>
            <w:r>
              <w:t>群众生活水平提升</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社会和睦</w:t>
            </w:r>
          </w:p>
        </w:tc>
        <w:tc>
          <w:tcPr>
            <w:tcW w:w="5386" w:type="dxa"/>
            <w:vAlign w:val="center"/>
          </w:tcPr>
          <w:p>
            <w:pPr>
              <w:pStyle w:val="17"/>
            </w:pPr>
            <w:r>
              <w:t>构建和谐、文明、友爱的容东片区</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绿色生态环境</w:t>
            </w:r>
          </w:p>
        </w:tc>
        <w:tc>
          <w:tcPr>
            <w:tcW w:w="5386" w:type="dxa"/>
            <w:vAlign w:val="center"/>
          </w:tcPr>
          <w:p>
            <w:pPr>
              <w:pStyle w:val="17"/>
            </w:pPr>
            <w:r>
              <w:t>构建实现绿色、生态容东</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w:t>
            </w:r>
          </w:p>
        </w:tc>
        <w:tc>
          <w:tcPr>
            <w:tcW w:w="5386" w:type="dxa"/>
            <w:vAlign w:val="center"/>
          </w:tcPr>
          <w:p>
            <w:pPr>
              <w:pStyle w:val="17"/>
            </w:pPr>
            <w:r>
              <w:t>持续进行，构建长效机制</w:t>
            </w:r>
          </w:p>
        </w:tc>
        <w:tc>
          <w:tcPr>
            <w:tcW w:w="2268" w:type="dxa"/>
            <w:vAlign w:val="center"/>
          </w:tcPr>
          <w:p>
            <w:pPr>
              <w:pStyle w:val="17"/>
            </w:pPr>
            <w:r>
              <w:t>效果显著</w:t>
            </w:r>
          </w:p>
        </w:tc>
        <w:tc>
          <w:tcPr>
            <w:tcW w:w="1276" w:type="dxa"/>
            <w:vAlign w:val="center"/>
          </w:tcPr>
          <w:p>
            <w:pPr>
              <w:pStyle w:val="17"/>
            </w:pPr>
            <w:r>
              <w:t>持续时间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对于活动进行评价</w:t>
            </w:r>
          </w:p>
        </w:tc>
        <w:tc>
          <w:tcPr>
            <w:tcW w:w="2268" w:type="dxa"/>
            <w:vAlign w:val="center"/>
          </w:tcPr>
          <w:p>
            <w:pPr>
              <w:pStyle w:val="17"/>
            </w:pPr>
            <w:r>
              <w:t>满意程度</w:t>
            </w:r>
          </w:p>
        </w:tc>
        <w:tc>
          <w:tcPr>
            <w:tcW w:w="1276" w:type="dxa"/>
            <w:vAlign w:val="center"/>
          </w:tcPr>
          <w:p>
            <w:pPr>
              <w:pStyle w:val="17"/>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容东城市运营管理服务中心事务经费项目绩效目标表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13660024P000174100019</w:t>
            </w:r>
          </w:p>
        </w:tc>
        <w:tc>
          <w:tcPr>
            <w:tcW w:w="2835" w:type="dxa"/>
            <w:vAlign w:val="center"/>
          </w:tcPr>
          <w:p>
            <w:pPr>
              <w:pStyle w:val="15"/>
            </w:pPr>
            <w:r>
              <w:t>项目名称</w:t>
            </w:r>
          </w:p>
        </w:tc>
        <w:tc>
          <w:tcPr>
            <w:tcW w:w="6094" w:type="dxa"/>
            <w:gridSpan w:val="3"/>
            <w:vAlign w:val="center"/>
          </w:tcPr>
          <w:p>
            <w:pPr>
              <w:pStyle w:val="17"/>
            </w:pPr>
            <w:r>
              <w:t>容东城市运营管理服务中心事务经费项目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93.10</w:t>
            </w:r>
          </w:p>
        </w:tc>
        <w:tc>
          <w:tcPr>
            <w:tcW w:w="2835" w:type="dxa"/>
            <w:vAlign w:val="center"/>
          </w:tcPr>
          <w:p>
            <w:pPr>
              <w:pStyle w:val="15"/>
            </w:pPr>
            <w:r>
              <w:t>其中：财政    资金</w:t>
            </w:r>
          </w:p>
        </w:tc>
        <w:tc>
          <w:tcPr>
            <w:tcW w:w="2551" w:type="dxa"/>
            <w:vAlign w:val="center"/>
          </w:tcPr>
          <w:p>
            <w:pPr>
              <w:pStyle w:val="17"/>
            </w:pPr>
            <w:r>
              <w:t>93.10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宣传、物资保障、运维、等级保护、基础办公、基础电信服务、设备维修、工程总承包项目质保金、电话费用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9.31</w:t>
            </w:r>
          </w:p>
        </w:tc>
        <w:tc>
          <w:tcPr>
            <w:tcW w:w="2835" w:type="dxa"/>
            <w:vAlign w:val="center"/>
          </w:tcPr>
          <w:p>
            <w:pPr>
              <w:pStyle w:val="18"/>
            </w:pPr>
            <w:r>
              <w:t>46.55</w:t>
            </w:r>
          </w:p>
        </w:tc>
        <w:tc>
          <w:tcPr>
            <w:tcW w:w="2551" w:type="dxa"/>
            <w:vAlign w:val="center"/>
          </w:tcPr>
          <w:p>
            <w:pPr>
              <w:pStyle w:val="18"/>
            </w:pPr>
            <w:r>
              <w:t>74.48</w:t>
            </w:r>
          </w:p>
        </w:tc>
        <w:tc>
          <w:tcPr>
            <w:tcW w:w="3543" w:type="dxa"/>
            <w:gridSpan w:val="2"/>
            <w:vAlign w:val="center"/>
          </w:tcPr>
          <w:p>
            <w:pPr>
              <w:pStyle w:val="18"/>
            </w:pPr>
            <w:r>
              <w:t>93.10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1.工作人员正常办公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运营中心设备运转及日常办公</w:t>
            </w:r>
          </w:p>
        </w:tc>
        <w:tc>
          <w:tcPr>
            <w:tcW w:w="5386" w:type="dxa"/>
            <w:vAlign w:val="center"/>
          </w:tcPr>
          <w:p>
            <w:pPr>
              <w:pStyle w:val="17"/>
            </w:pPr>
            <w:r>
              <w:t>支付运营中心2024年预算费用</w:t>
            </w:r>
          </w:p>
        </w:tc>
        <w:tc>
          <w:tcPr>
            <w:tcW w:w="2268" w:type="dxa"/>
            <w:vAlign w:val="center"/>
          </w:tcPr>
          <w:p>
            <w:pPr>
              <w:pStyle w:val="17"/>
            </w:pPr>
            <w:r>
              <w:t>≥1个</w:t>
            </w:r>
          </w:p>
        </w:tc>
        <w:tc>
          <w:tcPr>
            <w:tcW w:w="1276" w:type="dxa"/>
            <w:vAlign w:val="center"/>
          </w:tcPr>
          <w:p>
            <w:pPr>
              <w:pStyle w:val="17"/>
            </w:pPr>
            <w:r>
              <w:t>系统功能指标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运营中心人员办公</w:t>
            </w:r>
          </w:p>
        </w:tc>
        <w:tc>
          <w:tcPr>
            <w:tcW w:w="5386" w:type="dxa"/>
            <w:vAlign w:val="center"/>
          </w:tcPr>
          <w:p>
            <w:pPr>
              <w:pStyle w:val="17"/>
            </w:pPr>
            <w:r>
              <w:t>保障日常办公</w:t>
            </w:r>
          </w:p>
        </w:tc>
        <w:tc>
          <w:tcPr>
            <w:tcW w:w="2268" w:type="dxa"/>
            <w:vAlign w:val="center"/>
          </w:tcPr>
          <w:p>
            <w:pPr>
              <w:pStyle w:val="17"/>
            </w:pPr>
            <w:r>
              <w:t>≥90百分</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资金及时发放率</w:t>
            </w:r>
          </w:p>
        </w:tc>
        <w:tc>
          <w:tcPr>
            <w:tcW w:w="5386" w:type="dxa"/>
            <w:vAlign w:val="center"/>
          </w:tcPr>
          <w:p>
            <w:pPr>
              <w:pStyle w:val="17"/>
            </w:pPr>
            <w:r>
              <w:t>各项资金及时发放到位</w:t>
            </w:r>
          </w:p>
        </w:tc>
        <w:tc>
          <w:tcPr>
            <w:tcW w:w="2268" w:type="dxa"/>
            <w:vAlign w:val="center"/>
          </w:tcPr>
          <w:p>
            <w:pPr>
              <w:pStyle w:val="17"/>
            </w:pPr>
            <w:r>
              <w:t>≥90百分</w:t>
            </w:r>
          </w:p>
        </w:tc>
        <w:tc>
          <w:tcPr>
            <w:tcW w:w="1276" w:type="dxa"/>
            <w:vAlign w:val="center"/>
          </w:tcPr>
          <w:p>
            <w:pPr>
              <w:pStyle w:val="17"/>
            </w:pPr>
            <w:r>
              <w:t>资金实际发放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运营中心日常运转</w:t>
            </w:r>
          </w:p>
        </w:tc>
        <w:tc>
          <w:tcPr>
            <w:tcW w:w="5386" w:type="dxa"/>
            <w:vAlign w:val="center"/>
          </w:tcPr>
          <w:p>
            <w:pPr>
              <w:pStyle w:val="17"/>
            </w:pPr>
            <w:r>
              <w:t>建立节约型财政保障机制</w:t>
            </w:r>
          </w:p>
        </w:tc>
        <w:tc>
          <w:tcPr>
            <w:tcW w:w="2268" w:type="dxa"/>
            <w:vAlign w:val="center"/>
          </w:tcPr>
          <w:p>
            <w:pPr>
              <w:pStyle w:val="17"/>
            </w:pPr>
            <w:r>
              <w:t>≥90万元</w:t>
            </w:r>
          </w:p>
        </w:tc>
        <w:tc>
          <w:tcPr>
            <w:tcW w:w="1276" w:type="dxa"/>
            <w:vAlign w:val="center"/>
          </w:tcPr>
          <w:p>
            <w:pPr>
              <w:pStyle w:val="17"/>
            </w:pPr>
            <w:r>
              <w:t>成本实际支出金额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经济效益</w:t>
            </w:r>
          </w:p>
        </w:tc>
        <w:tc>
          <w:tcPr>
            <w:tcW w:w="5386" w:type="dxa"/>
            <w:vAlign w:val="center"/>
          </w:tcPr>
          <w:p>
            <w:pPr>
              <w:pStyle w:val="17"/>
            </w:pPr>
            <w:r>
              <w:t>效果显著</w:t>
            </w:r>
          </w:p>
        </w:tc>
        <w:tc>
          <w:tcPr>
            <w:tcW w:w="2268" w:type="dxa"/>
            <w:vAlign w:val="center"/>
          </w:tcPr>
          <w:p>
            <w:pPr>
              <w:pStyle w:val="17"/>
            </w:pPr>
            <w:r>
              <w:t>≤10分</w:t>
            </w:r>
          </w:p>
        </w:tc>
        <w:tc>
          <w:tcPr>
            <w:tcW w:w="1276" w:type="dxa"/>
            <w:vAlign w:val="center"/>
          </w:tcPr>
          <w:p>
            <w:pPr>
              <w:pStyle w:val="17"/>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社会效益</w:t>
            </w:r>
          </w:p>
        </w:tc>
        <w:tc>
          <w:tcPr>
            <w:tcW w:w="5386" w:type="dxa"/>
            <w:vAlign w:val="center"/>
          </w:tcPr>
          <w:p>
            <w:pPr>
              <w:pStyle w:val="17"/>
            </w:pPr>
            <w:r>
              <w:t>效果显著</w:t>
            </w:r>
          </w:p>
        </w:tc>
        <w:tc>
          <w:tcPr>
            <w:tcW w:w="2268" w:type="dxa"/>
            <w:vAlign w:val="center"/>
          </w:tcPr>
          <w:p>
            <w:pPr>
              <w:pStyle w:val="17"/>
            </w:pPr>
            <w:r>
              <w:t>≤10分</w:t>
            </w:r>
          </w:p>
        </w:tc>
        <w:tc>
          <w:tcPr>
            <w:tcW w:w="1276" w:type="dxa"/>
            <w:vAlign w:val="center"/>
          </w:tcPr>
          <w:p>
            <w:pPr>
              <w:pStyle w:val="17"/>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w:t>
            </w:r>
          </w:p>
        </w:tc>
        <w:tc>
          <w:tcPr>
            <w:tcW w:w="5386" w:type="dxa"/>
            <w:vAlign w:val="center"/>
          </w:tcPr>
          <w:p>
            <w:pPr>
              <w:pStyle w:val="17"/>
            </w:pPr>
            <w:r>
              <w:t>效果显著</w:t>
            </w:r>
          </w:p>
        </w:tc>
        <w:tc>
          <w:tcPr>
            <w:tcW w:w="2268" w:type="dxa"/>
            <w:vAlign w:val="center"/>
          </w:tcPr>
          <w:p>
            <w:pPr>
              <w:pStyle w:val="17"/>
            </w:pPr>
            <w:r>
              <w:t>≤10分</w:t>
            </w:r>
          </w:p>
        </w:tc>
        <w:tc>
          <w:tcPr>
            <w:tcW w:w="1276" w:type="dxa"/>
            <w:vAlign w:val="center"/>
          </w:tcPr>
          <w:p>
            <w:pPr>
              <w:pStyle w:val="17"/>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持续性</w:t>
            </w:r>
          </w:p>
        </w:tc>
        <w:tc>
          <w:tcPr>
            <w:tcW w:w="5386" w:type="dxa"/>
            <w:vAlign w:val="center"/>
          </w:tcPr>
          <w:p>
            <w:pPr>
              <w:pStyle w:val="17"/>
            </w:pPr>
            <w:r>
              <w:t>效果显著</w:t>
            </w:r>
          </w:p>
        </w:tc>
        <w:tc>
          <w:tcPr>
            <w:tcW w:w="2268" w:type="dxa"/>
            <w:vAlign w:val="center"/>
          </w:tcPr>
          <w:p>
            <w:pPr>
              <w:pStyle w:val="17"/>
            </w:pPr>
            <w:r>
              <w:t>≥3个月</w:t>
            </w:r>
          </w:p>
        </w:tc>
        <w:tc>
          <w:tcPr>
            <w:tcW w:w="1276" w:type="dxa"/>
            <w:vAlign w:val="center"/>
          </w:tcPr>
          <w:p>
            <w:pPr>
              <w:pStyle w:val="17"/>
            </w:pPr>
            <w:r>
              <w:t>存续时间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工作人员对工作状态满意</w:t>
            </w:r>
          </w:p>
        </w:tc>
        <w:tc>
          <w:tcPr>
            <w:tcW w:w="5386" w:type="dxa"/>
            <w:vAlign w:val="center"/>
          </w:tcPr>
          <w:p>
            <w:pPr>
              <w:pStyle w:val="17"/>
            </w:pPr>
            <w:r>
              <w:t>保证设备正常运转</w:t>
            </w:r>
          </w:p>
        </w:tc>
        <w:tc>
          <w:tcPr>
            <w:tcW w:w="2268" w:type="dxa"/>
            <w:vAlign w:val="center"/>
          </w:tcPr>
          <w:p>
            <w:pPr>
              <w:pStyle w:val="17"/>
            </w:pPr>
            <w:r>
              <w:t>≥80百分</w:t>
            </w:r>
          </w:p>
        </w:tc>
        <w:tc>
          <w:tcPr>
            <w:tcW w:w="1276" w:type="dxa"/>
            <w:vAlign w:val="center"/>
          </w:tcPr>
          <w:p>
            <w:pPr>
              <w:pStyle w:val="17"/>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容东公共服务高质量示范样板打造项目绩效目标表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13660024P00010210001B</w:t>
            </w:r>
          </w:p>
        </w:tc>
        <w:tc>
          <w:tcPr>
            <w:tcW w:w="2835" w:type="dxa"/>
            <w:vAlign w:val="center"/>
          </w:tcPr>
          <w:p>
            <w:pPr>
              <w:pStyle w:val="15"/>
            </w:pPr>
            <w:r>
              <w:t>项目名称</w:t>
            </w:r>
          </w:p>
        </w:tc>
        <w:tc>
          <w:tcPr>
            <w:tcW w:w="6094" w:type="dxa"/>
            <w:gridSpan w:val="3"/>
            <w:vAlign w:val="center"/>
          </w:tcPr>
          <w:p>
            <w:pPr>
              <w:pStyle w:val="17"/>
            </w:pPr>
            <w:r>
              <w:t>容东公共服务高质量示范样板打造项目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60.00</w:t>
            </w:r>
          </w:p>
        </w:tc>
        <w:tc>
          <w:tcPr>
            <w:tcW w:w="2835" w:type="dxa"/>
            <w:vAlign w:val="center"/>
          </w:tcPr>
          <w:p>
            <w:pPr>
              <w:pStyle w:val="15"/>
            </w:pPr>
            <w:r>
              <w:t>其中：财政    资金</w:t>
            </w:r>
          </w:p>
        </w:tc>
        <w:tc>
          <w:tcPr>
            <w:tcW w:w="2551" w:type="dxa"/>
            <w:vAlign w:val="center"/>
          </w:tcPr>
          <w:p>
            <w:pPr>
              <w:pStyle w:val="17"/>
            </w:pPr>
            <w:r>
              <w:t>60.00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推进容东公共服务设施启用盘活，重点打造文化、体育、养老、便民等4处高质量示范样板，同时做好其他公服设施的运营管理工作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6.00</w:t>
            </w:r>
          </w:p>
        </w:tc>
        <w:tc>
          <w:tcPr>
            <w:tcW w:w="2835" w:type="dxa"/>
            <w:vAlign w:val="center"/>
          </w:tcPr>
          <w:p>
            <w:pPr>
              <w:pStyle w:val="18"/>
            </w:pPr>
            <w:r>
              <w:t>30.00</w:t>
            </w:r>
          </w:p>
        </w:tc>
        <w:tc>
          <w:tcPr>
            <w:tcW w:w="2551" w:type="dxa"/>
            <w:vAlign w:val="center"/>
          </w:tcPr>
          <w:p>
            <w:pPr>
              <w:pStyle w:val="18"/>
            </w:pPr>
            <w:r>
              <w:t>48.00</w:t>
            </w:r>
          </w:p>
        </w:tc>
        <w:tc>
          <w:tcPr>
            <w:tcW w:w="3543" w:type="dxa"/>
            <w:gridSpan w:val="2"/>
            <w:vAlign w:val="center"/>
          </w:tcPr>
          <w:p>
            <w:pPr>
              <w:pStyle w:val="18"/>
            </w:pPr>
            <w:r>
              <w:t>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1.打造高质量示范样板场景，总结经验，引进多元化公共服务供给主体，丰富公共服务产品提供，盘活公共服务设施。</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样板打造及经验总结符合要求</w:t>
            </w:r>
          </w:p>
        </w:tc>
        <w:tc>
          <w:tcPr>
            <w:tcW w:w="5386" w:type="dxa"/>
            <w:vAlign w:val="center"/>
          </w:tcPr>
          <w:p>
            <w:pPr>
              <w:pStyle w:val="17"/>
            </w:pPr>
            <w:r>
              <w:t>完成样板打造，总结经验，形成服务标准</w:t>
            </w:r>
          </w:p>
        </w:tc>
        <w:tc>
          <w:tcPr>
            <w:tcW w:w="2268" w:type="dxa"/>
            <w:vAlign w:val="center"/>
          </w:tcPr>
          <w:p>
            <w:pPr>
              <w:pStyle w:val="17"/>
            </w:pPr>
            <w:r>
              <w:t>样板场景建设情况和经验总结情况</w:t>
            </w:r>
          </w:p>
        </w:tc>
        <w:tc>
          <w:tcPr>
            <w:tcW w:w="1276" w:type="dxa"/>
            <w:vAlign w:val="center"/>
          </w:tcPr>
          <w:p>
            <w:pPr>
              <w:pStyle w:val="17"/>
            </w:pPr>
            <w:r>
              <w:t>实际举办情况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工作按时完成率</w:t>
            </w:r>
          </w:p>
        </w:tc>
        <w:tc>
          <w:tcPr>
            <w:tcW w:w="5386" w:type="dxa"/>
            <w:vAlign w:val="center"/>
          </w:tcPr>
          <w:p>
            <w:pPr>
              <w:pStyle w:val="17"/>
            </w:pPr>
            <w:r>
              <w:t>工作按时完成率</w:t>
            </w:r>
          </w:p>
        </w:tc>
        <w:tc>
          <w:tcPr>
            <w:tcW w:w="2268" w:type="dxa"/>
            <w:vAlign w:val="center"/>
          </w:tcPr>
          <w:p>
            <w:pPr>
              <w:pStyle w:val="17"/>
            </w:pPr>
            <w:r>
              <w:t>≥90%</w:t>
            </w:r>
          </w:p>
        </w:tc>
        <w:tc>
          <w:tcPr>
            <w:tcW w:w="1276" w:type="dxa"/>
            <w:vAlign w:val="center"/>
          </w:tcPr>
          <w:p>
            <w:pPr>
              <w:pStyle w:val="17"/>
            </w:pPr>
            <w:r>
              <w:t>资金实际发放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宣传费用；场地建设费用；物料费用；人员费用</w:t>
            </w:r>
          </w:p>
        </w:tc>
        <w:tc>
          <w:tcPr>
            <w:tcW w:w="5386" w:type="dxa"/>
            <w:vAlign w:val="center"/>
          </w:tcPr>
          <w:p>
            <w:pPr>
              <w:pStyle w:val="17"/>
            </w:pPr>
            <w:r>
              <w:t>控制工作指导经费使用：聘请专家指导人员、编印资料、宣传资料，建设场地</w:t>
            </w:r>
          </w:p>
        </w:tc>
        <w:tc>
          <w:tcPr>
            <w:tcW w:w="2268" w:type="dxa"/>
            <w:vAlign w:val="center"/>
          </w:tcPr>
          <w:p>
            <w:pPr>
              <w:pStyle w:val="17"/>
            </w:pPr>
            <w:r>
              <w:t>预算安排</w:t>
            </w:r>
          </w:p>
        </w:tc>
        <w:tc>
          <w:tcPr>
            <w:tcW w:w="1276" w:type="dxa"/>
            <w:vAlign w:val="center"/>
          </w:tcPr>
          <w:p>
            <w:pPr>
              <w:pStyle w:val="17"/>
            </w:pPr>
            <w:r>
              <w:t>成本实际支出金额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完成率</w:t>
            </w:r>
          </w:p>
        </w:tc>
        <w:tc>
          <w:tcPr>
            <w:tcW w:w="5386" w:type="dxa"/>
            <w:vAlign w:val="center"/>
          </w:tcPr>
          <w:p>
            <w:pPr>
              <w:pStyle w:val="17"/>
            </w:pPr>
            <w:r>
              <w:t>完成率</w:t>
            </w:r>
          </w:p>
        </w:tc>
        <w:tc>
          <w:tcPr>
            <w:tcW w:w="2268" w:type="dxa"/>
            <w:vAlign w:val="center"/>
          </w:tcPr>
          <w:p>
            <w:pPr>
              <w:pStyle w:val="17"/>
            </w:pPr>
            <w:r>
              <w:t>100%</w:t>
            </w:r>
          </w:p>
        </w:tc>
        <w:tc>
          <w:tcPr>
            <w:tcW w:w="1276" w:type="dxa"/>
            <w:vAlign w:val="center"/>
          </w:tcPr>
          <w:p>
            <w:pPr>
              <w:pStyle w:val="17"/>
            </w:pPr>
            <w:r>
              <w:t>成本实际支出金额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提升营商环境　</w:t>
            </w:r>
          </w:p>
        </w:tc>
        <w:tc>
          <w:tcPr>
            <w:tcW w:w="5386" w:type="dxa"/>
            <w:vAlign w:val="center"/>
          </w:tcPr>
          <w:p>
            <w:pPr>
              <w:pStyle w:val="17"/>
            </w:pPr>
            <w:r>
              <w:t>容东片区公共服务主体进驻量提高</w:t>
            </w:r>
          </w:p>
        </w:tc>
        <w:tc>
          <w:tcPr>
            <w:tcW w:w="2268" w:type="dxa"/>
            <w:vAlign w:val="center"/>
          </w:tcPr>
          <w:p>
            <w:pPr>
              <w:pStyle w:val="17"/>
            </w:pPr>
            <w:r>
              <w:t>进一步提高</w:t>
            </w:r>
          </w:p>
        </w:tc>
        <w:tc>
          <w:tcPr>
            <w:tcW w:w="1276" w:type="dxa"/>
            <w:vAlign w:val="center"/>
          </w:tcPr>
          <w:p>
            <w:pPr>
              <w:pStyle w:val="17"/>
            </w:pPr>
            <w:r>
              <w:t>商家统计数据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居民对公共服务获得感逐步提升</w:t>
            </w:r>
          </w:p>
        </w:tc>
        <w:tc>
          <w:tcPr>
            <w:tcW w:w="5386" w:type="dxa"/>
            <w:vAlign w:val="center"/>
          </w:tcPr>
          <w:p>
            <w:pPr>
              <w:pStyle w:val="17"/>
            </w:pPr>
            <w:r>
              <w:t>居民对公共服务获得感逐步提升</w:t>
            </w:r>
          </w:p>
        </w:tc>
        <w:tc>
          <w:tcPr>
            <w:tcW w:w="2268" w:type="dxa"/>
            <w:vAlign w:val="center"/>
          </w:tcPr>
          <w:p>
            <w:pPr>
              <w:pStyle w:val="17"/>
            </w:pPr>
            <w:r>
              <w:t>进一步提高</w:t>
            </w:r>
          </w:p>
        </w:tc>
        <w:tc>
          <w:tcPr>
            <w:tcW w:w="1276" w:type="dxa"/>
            <w:vAlign w:val="center"/>
          </w:tcPr>
          <w:p>
            <w:pPr>
              <w:pStyle w:val="17"/>
            </w:pPr>
            <w:r>
              <w:t>群众问卷调查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持续夯实基层社区治理根基</w:t>
            </w:r>
          </w:p>
        </w:tc>
        <w:tc>
          <w:tcPr>
            <w:tcW w:w="5386" w:type="dxa"/>
            <w:vAlign w:val="center"/>
          </w:tcPr>
          <w:p>
            <w:pPr>
              <w:pStyle w:val="17"/>
            </w:pPr>
            <w:r>
              <w:t>持续夯实基层治理根基，打造共建共治共享的社会治理格局　</w:t>
            </w:r>
          </w:p>
        </w:tc>
        <w:tc>
          <w:tcPr>
            <w:tcW w:w="2268" w:type="dxa"/>
            <w:vAlign w:val="center"/>
          </w:tcPr>
          <w:p>
            <w:pPr>
              <w:pStyle w:val="17"/>
            </w:pPr>
            <w:r>
              <w:t>进一步夯实</w:t>
            </w:r>
          </w:p>
        </w:tc>
        <w:tc>
          <w:tcPr>
            <w:tcW w:w="1276" w:type="dxa"/>
            <w:vAlign w:val="center"/>
          </w:tcPr>
          <w:p>
            <w:pPr>
              <w:pStyle w:val="17"/>
            </w:pPr>
            <w:r>
              <w:t>隐性效果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受访居民对现在的生活感到满意、受访居民对公共服务环境比较满意　</w:t>
            </w:r>
          </w:p>
        </w:tc>
        <w:tc>
          <w:tcPr>
            <w:tcW w:w="5386" w:type="dxa"/>
            <w:vAlign w:val="center"/>
          </w:tcPr>
          <w:p>
            <w:pPr>
              <w:pStyle w:val="17"/>
            </w:pPr>
            <w:r>
              <w:t>通过问卷调查收集数据，然后进行数据整合，数据分析，着实了解随着生活水平的提高，居民对于新的生活方式的反应与满意度是如何的，这样有利于为容东片区进一步的发展和为人民服务提供更加有利的和有针对性的意见和建议。</w:t>
            </w:r>
          </w:p>
        </w:tc>
        <w:tc>
          <w:tcPr>
            <w:tcW w:w="2268" w:type="dxa"/>
            <w:vAlign w:val="center"/>
          </w:tcPr>
          <w:p>
            <w:pPr>
              <w:pStyle w:val="17"/>
            </w:pPr>
            <w:r>
              <w:t>≥80%</w:t>
            </w:r>
          </w:p>
        </w:tc>
        <w:tc>
          <w:tcPr>
            <w:tcW w:w="1276" w:type="dxa"/>
            <w:vAlign w:val="center"/>
          </w:tcPr>
          <w:p>
            <w:pPr>
              <w:pStyle w:val="17"/>
            </w:pPr>
            <w:r>
              <w:t>群众问卷调查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容东管委会河道景观亮化项目绩效目标表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13660024P00009610001B</w:t>
            </w:r>
          </w:p>
        </w:tc>
        <w:tc>
          <w:tcPr>
            <w:tcW w:w="2835" w:type="dxa"/>
            <w:vAlign w:val="center"/>
          </w:tcPr>
          <w:p>
            <w:pPr>
              <w:pStyle w:val="15"/>
            </w:pPr>
            <w:r>
              <w:t>项目名称</w:t>
            </w:r>
          </w:p>
        </w:tc>
        <w:tc>
          <w:tcPr>
            <w:tcW w:w="6094" w:type="dxa"/>
            <w:gridSpan w:val="3"/>
            <w:vAlign w:val="center"/>
          </w:tcPr>
          <w:p>
            <w:pPr>
              <w:pStyle w:val="17"/>
            </w:pPr>
            <w:r>
              <w:t>容东管委会河道景观亮化项目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293.00</w:t>
            </w:r>
          </w:p>
        </w:tc>
        <w:tc>
          <w:tcPr>
            <w:tcW w:w="2835" w:type="dxa"/>
            <w:vAlign w:val="center"/>
          </w:tcPr>
          <w:p>
            <w:pPr>
              <w:pStyle w:val="15"/>
            </w:pPr>
            <w:r>
              <w:t>其中：财政    资金</w:t>
            </w:r>
          </w:p>
        </w:tc>
        <w:tc>
          <w:tcPr>
            <w:tcW w:w="2551" w:type="dxa"/>
            <w:vAlign w:val="center"/>
          </w:tcPr>
          <w:p>
            <w:pPr>
              <w:pStyle w:val="17"/>
            </w:pPr>
            <w:r>
              <w:t>293.00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用于容东片区</w:t>
            </w:r>
            <w:r>
              <w:rPr>
                <w:rFonts w:hint="eastAsia"/>
                <w:lang w:eastAsia="zh-CN"/>
              </w:rPr>
              <w:t>河道景观亮化</w:t>
            </w:r>
            <w:r>
              <w:t>费用支出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29.30</w:t>
            </w:r>
          </w:p>
        </w:tc>
        <w:tc>
          <w:tcPr>
            <w:tcW w:w="2835" w:type="dxa"/>
            <w:vAlign w:val="center"/>
          </w:tcPr>
          <w:p>
            <w:pPr>
              <w:pStyle w:val="18"/>
            </w:pPr>
            <w:r>
              <w:t>146.50</w:t>
            </w:r>
          </w:p>
        </w:tc>
        <w:tc>
          <w:tcPr>
            <w:tcW w:w="2551" w:type="dxa"/>
            <w:vAlign w:val="center"/>
          </w:tcPr>
          <w:p>
            <w:pPr>
              <w:pStyle w:val="18"/>
            </w:pPr>
            <w:r>
              <w:t>219.75</w:t>
            </w:r>
          </w:p>
        </w:tc>
        <w:tc>
          <w:tcPr>
            <w:tcW w:w="3543" w:type="dxa"/>
            <w:gridSpan w:val="2"/>
            <w:vAlign w:val="center"/>
          </w:tcPr>
          <w:p>
            <w:pPr>
              <w:pStyle w:val="18"/>
            </w:pPr>
            <w:r>
              <w:t>293.00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27"/>
              <w:ind w:firstLine="0"/>
            </w:pPr>
            <w:r>
              <w:rPr>
                <w:rFonts w:hint="eastAsia" w:ascii="方正书宋_GBK" w:hAnsi="方正书宋_GBK" w:eastAsia="方正书宋_GBK" w:cs="方正书宋_GBK"/>
                <w:sz w:val="21"/>
              </w:rPr>
              <w:t>为进一步提升容东片区城市品位和形象，强化城市景观亮化，推进中国式现代化雄安场景加快落地容东。</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531"/>
        <w:gridCol w:w="1559"/>
        <w:gridCol w:w="5954"/>
        <w:gridCol w:w="3713"/>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531" w:type="dxa"/>
            <w:vAlign w:val="center"/>
          </w:tcPr>
          <w:p>
            <w:pPr>
              <w:pStyle w:val="15"/>
            </w:pPr>
            <w:r>
              <w:t>二级指标</w:t>
            </w:r>
          </w:p>
        </w:tc>
        <w:tc>
          <w:tcPr>
            <w:tcW w:w="1559" w:type="dxa"/>
            <w:vAlign w:val="center"/>
          </w:tcPr>
          <w:p>
            <w:pPr>
              <w:pStyle w:val="15"/>
            </w:pPr>
            <w:r>
              <w:t>三级指标</w:t>
            </w:r>
          </w:p>
        </w:tc>
        <w:tc>
          <w:tcPr>
            <w:tcW w:w="5954" w:type="dxa"/>
            <w:vAlign w:val="center"/>
          </w:tcPr>
          <w:p>
            <w:pPr>
              <w:pStyle w:val="15"/>
            </w:pPr>
            <w:r>
              <w:t>绩效指标描述</w:t>
            </w:r>
          </w:p>
        </w:tc>
        <w:tc>
          <w:tcPr>
            <w:tcW w:w="3713"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1531" w:type="dxa"/>
            <w:vAlign w:val="center"/>
          </w:tcPr>
          <w:p>
            <w:pPr>
              <w:pStyle w:val="17"/>
            </w:pPr>
            <w:r>
              <w:t>数量指标</w:t>
            </w:r>
          </w:p>
        </w:tc>
        <w:tc>
          <w:tcPr>
            <w:tcW w:w="1559" w:type="dxa"/>
            <w:vAlign w:val="center"/>
          </w:tcPr>
          <w:p>
            <w:pPr>
              <w:pStyle w:val="17"/>
            </w:pPr>
            <w:r>
              <w:t>灯具数量</w:t>
            </w:r>
          </w:p>
        </w:tc>
        <w:tc>
          <w:tcPr>
            <w:tcW w:w="5954" w:type="dxa"/>
            <w:vAlign w:val="center"/>
          </w:tcPr>
          <w:p>
            <w:pPr>
              <w:pStyle w:val="17"/>
            </w:pPr>
            <w:r>
              <w:t>安装到位</w:t>
            </w:r>
          </w:p>
        </w:tc>
        <w:tc>
          <w:tcPr>
            <w:tcW w:w="3713" w:type="dxa"/>
            <w:vAlign w:val="center"/>
          </w:tcPr>
          <w:p>
            <w:pPr>
              <w:pStyle w:val="17"/>
            </w:pPr>
            <w:r>
              <w:t>100%完成安装</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31" w:type="dxa"/>
            <w:vAlign w:val="center"/>
          </w:tcPr>
          <w:p>
            <w:pPr>
              <w:pStyle w:val="17"/>
            </w:pPr>
            <w:r>
              <w:t>质量指标</w:t>
            </w:r>
          </w:p>
        </w:tc>
        <w:tc>
          <w:tcPr>
            <w:tcW w:w="1559" w:type="dxa"/>
            <w:vAlign w:val="center"/>
          </w:tcPr>
          <w:p>
            <w:pPr>
              <w:pStyle w:val="17"/>
            </w:pPr>
            <w:r>
              <w:t>完成质量</w:t>
            </w:r>
          </w:p>
        </w:tc>
        <w:tc>
          <w:tcPr>
            <w:tcW w:w="5954" w:type="dxa"/>
            <w:vAlign w:val="center"/>
          </w:tcPr>
          <w:p>
            <w:pPr>
              <w:pStyle w:val="17"/>
            </w:pPr>
            <w:r>
              <w:t>全部亮灯并动态闪烁</w:t>
            </w:r>
          </w:p>
        </w:tc>
        <w:tc>
          <w:tcPr>
            <w:tcW w:w="3713" w:type="dxa"/>
            <w:vAlign w:val="center"/>
          </w:tcPr>
          <w:p>
            <w:pPr>
              <w:pStyle w:val="17"/>
            </w:pPr>
            <w:r>
              <w:t>≥80</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31" w:type="dxa"/>
            <w:vAlign w:val="center"/>
          </w:tcPr>
          <w:p>
            <w:pPr>
              <w:pStyle w:val="17"/>
            </w:pPr>
            <w:r>
              <w:t>时效指标</w:t>
            </w:r>
          </w:p>
        </w:tc>
        <w:tc>
          <w:tcPr>
            <w:tcW w:w="1559" w:type="dxa"/>
            <w:vAlign w:val="center"/>
          </w:tcPr>
          <w:p>
            <w:pPr>
              <w:pStyle w:val="17"/>
            </w:pPr>
            <w:r>
              <w:t>及时性</w:t>
            </w:r>
          </w:p>
        </w:tc>
        <w:tc>
          <w:tcPr>
            <w:tcW w:w="5954" w:type="dxa"/>
            <w:vAlign w:val="center"/>
          </w:tcPr>
          <w:p>
            <w:pPr>
              <w:pStyle w:val="17"/>
            </w:pPr>
            <w:r>
              <w:t>按时完成</w:t>
            </w:r>
          </w:p>
        </w:tc>
        <w:tc>
          <w:tcPr>
            <w:tcW w:w="3713" w:type="dxa"/>
            <w:vAlign w:val="center"/>
          </w:tcPr>
          <w:p>
            <w:pPr>
              <w:pStyle w:val="17"/>
            </w:pPr>
            <w:r>
              <w:t>按时完成</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31" w:type="dxa"/>
            <w:vAlign w:val="center"/>
          </w:tcPr>
          <w:p>
            <w:pPr>
              <w:pStyle w:val="17"/>
            </w:pPr>
            <w:r>
              <w:t>成本指标</w:t>
            </w:r>
          </w:p>
        </w:tc>
        <w:tc>
          <w:tcPr>
            <w:tcW w:w="1559" w:type="dxa"/>
            <w:vAlign w:val="center"/>
          </w:tcPr>
          <w:p>
            <w:pPr>
              <w:pStyle w:val="17"/>
            </w:pPr>
            <w:r>
              <w:t>人员费用</w:t>
            </w:r>
          </w:p>
        </w:tc>
        <w:tc>
          <w:tcPr>
            <w:tcW w:w="5954" w:type="dxa"/>
            <w:vAlign w:val="center"/>
          </w:tcPr>
          <w:p>
            <w:pPr>
              <w:pStyle w:val="17"/>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w:t>
            </w:r>
          </w:p>
        </w:tc>
        <w:tc>
          <w:tcPr>
            <w:tcW w:w="3713" w:type="dxa"/>
            <w:vAlign w:val="center"/>
          </w:tcPr>
          <w:p>
            <w:pPr>
              <w:pStyle w:val="17"/>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1276" w:type="dxa"/>
            <w:vAlign w:val="center"/>
          </w:tcPr>
          <w:p>
            <w:pPr>
              <w:pStyle w:val="17"/>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1531" w:type="dxa"/>
            <w:vAlign w:val="center"/>
          </w:tcPr>
          <w:p>
            <w:pPr>
              <w:pStyle w:val="17"/>
            </w:pPr>
            <w:r>
              <w:t>经济效益指标</w:t>
            </w:r>
          </w:p>
        </w:tc>
        <w:tc>
          <w:tcPr>
            <w:tcW w:w="1559" w:type="dxa"/>
            <w:vAlign w:val="center"/>
          </w:tcPr>
          <w:p>
            <w:pPr>
              <w:pStyle w:val="17"/>
            </w:pPr>
            <w:r>
              <w:t>宣传成效</w:t>
            </w:r>
          </w:p>
        </w:tc>
        <w:tc>
          <w:tcPr>
            <w:tcW w:w="5954" w:type="dxa"/>
            <w:vAlign w:val="center"/>
          </w:tcPr>
          <w:p>
            <w:pPr>
              <w:pStyle w:val="17"/>
            </w:pPr>
            <w:r>
              <w:t>合理运用，使群众生活便捷</w:t>
            </w:r>
          </w:p>
        </w:tc>
        <w:tc>
          <w:tcPr>
            <w:tcW w:w="3713"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31" w:type="dxa"/>
            <w:vAlign w:val="center"/>
          </w:tcPr>
          <w:p>
            <w:pPr>
              <w:pStyle w:val="17"/>
            </w:pPr>
            <w:r>
              <w:t>社会效益指标</w:t>
            </w:r>
          </w:p>
        </w:tc>
        <w:tc>
          <w:tcPr>
            <w:tcW w:w="1559" w:type="dxa"/>
            <w:vAlign w:val="center"/>
          </w:tcPr>
          <w:p>
            <w:pPr>
              <w:pStyle w:val="17"/>
            </w:pPr>
            <w:r>
              <w:t>社会和睦</w:t>
            </w:r>
          </w:p>
        </w:tc>
        <w:tc>
          <w:tcPr>
            <w:tcW w:w="5954" w:type="dxa"/>
            <w:vAlign w:val="center"/>
          </w:tcPr>
          <w:p>
            <w:pPr>
              <w:pStyle w:val="17"/>
            </w:pPr>
            <w:r>
              <w:t>构建和谐、文明、友爱的容东片区</w:t>
            </w:r>
          </w:p>
        </w:tc>
        <w:tc>
          <w:tcPr>
            <w:tcW w:w="3713"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31" w:type="dxa"/>
            <w:vAlign w:val="center"/>
          </w:tcPr>
          <w:p>
            <w:pPr>
              <w:pStyle w:val="17"/>
            </w:pPr>
            <w:r>
              <w:t>生态效益指标</w:t>
            </w:r>
          </w:p>
        </w:tc>
        <w:tc>
          <w:tcPr>
            <w:tcW w:w="1559" w:type="dxa"/>
            <w:vAlign w:val="center"/>
          </w:tcPr>
          <w:p>
            <w:pPr>
              <w:pStyle w:val="17"/>
            </w:pPr>
            <w:r>
              <w:t>绿色生态环境</w:t>
            </w:r>
          </w:p>
        </w:tc>
        <w:tc>
          <w:tcPr>
            <w:tcW w:w="5954" w:type="dxa"/>
            <w:vAlign w:val="center"/>
          </w:tcPr>
          <w:p>
            <w:pPr>
              <w:pStyle w:val="17"/>
            </w:pPr>
            <w:r>
              <w:t>构建实现绿色、生态容东片区</w:t>
            </w:r>
          </w:p>
        </w:tc>
        <w:tc>
          <w:tcPr>
            <w:tcW w:w="3713"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31" w:type="dxa"/>
            <w:vAlign w:val="center"/>
          </w:tcPr>
          <w:p>
            <w:pPr>
              <w:pStyle w:val="17"/>
            </w:pPr>
            <w:r>
              <w:t>可持续影响指标</w:t>
            </w:r>
          </w:p>
        </w:tc>
        <w:tc>
          <w:tcPr>
            <w:tcW w:w="1559" w:type="dxa"/>
            <w:vAlign w:val="center"/>
          </w:tcPr>
          <w:p>
            <w:pPr>
              <w:pStyle w:val="17"/>
            </w:pPr>
            <w:r>
              <w:t>可持续</w:t>
            </w:r>
          </w:p>
        </w:tc>
        <w:tc>
          <w:tcPr>
            <w:tcW w:w="5954" w:type="dxa"/>
            <w:vAlign w:val="center"/>
          </w:tcPr>
          <w:p>
            <w:pPr>
              <w:pStyle w:val="17"/>
            </w:pPr>
            <w:r>
              <w:t>构建长效机制</w:t>
            </w:r>
          </w:p>
        </w:tc>
        <w:tc>
          <w:tcPr>
            <w:tcW w:w="3713"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1531" w:type="dxa"/>
            <w:vAlign w:val="center"/>
          </w:tcPr>
          <w:p>
            <w:pPr>
              <w:pStyle w:val="17"/>
            </w:pPr>
            <w:r>
              <w:t>服务对象满意度指标</w:t>
            </w:r>
          </w:p>
        </w:tc>
        <w:tc>
          <w:tcPr>
            <w:tcW w:w="1559" w:type="dxa"/>
            <w:vAlign w:val="center"/>
          </w:tcPr>
          <w:p>
            <w:pPr>
              <w:pStyle w:val="17"/>
            </w:pPr>
            <w:r>
              <w:t>群众满意度</w:t>
            </w:r>
          </w:p>
        </w:tc>
        <w:tc>
          <w:tcPr>
            <w:tcW w:w="5954" w:type="dxa"/>
            <w:vAlign w:val="center"/>
          </w:tcPr>
          <w:p>
            <w:pPr>
              <w:pStyle w:val="17"/>
            </w:pPr>
            <w:r>
              <w:t>群众对于亮化项目进行评价</w:t>
            </w:r>
          </w:p>
        </w:tc>
        <w:tc>
          <w:tcPr>
            <w:tcW w:w="3713" w:type="dxa"/>
            <w:vAlign w:val="center"/>
          </w:tcPr>
          <w:p>
            <w:pPr>
              <w:pStyle w:val="17"/>
            </w:pPr>
            <w:r>
              <w:t>满意度测评</w:t>
            </w:r>
          </w:p>
        </w:tc>
        <w:tc>
          <w:tcPr>
            <w:tcW w:w="1276" w:type="dxa"/>
            <w:vAlign w:val="center"/>
          </w:tcPr>
          <w:p>
            <w:pPr>
              <w:pStyle w:val="17"/>
            </w:pPr>
            <w:r>
              <w:t>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44</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容东管委会激励社区工作经费绩效目标表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13660024P000078100018</w:t>
            </w:r>
          </w:p>
        </w:tc>
        <w:tc>
          <w:tcPr>
            <w:tcW w:w="2835" w:type="dxa"/>
            <w:vAlign w:val="center"/>
          </w:tcPr>
          <w:p>
            <w:pPr>
              <w:pStyle w:val="15"/>
            </w:pPr>
            <w:r>
              <w:t>项目名称</w:t>
            </w:r>
          </w:p>
        </w:tc>
        <w:tc>
          <w:tcPr>
            <w:tcW w:w="6094" w:type="dxa"/>
            <w:gridSpan w:val="3"/>
            <w:vAlign w:val="center"/>
          </w:tcPr>
          <w:p>
            <w:pPr>
              <w:pStyle w:val="17"/>
            </w:pPr>
            <w:r>
              <w:t>容东管委会激励社区工作经费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212.90</w:t>
            </w:r>
          </w:p>
        </w:tc>
        <w:tc>
          <w:tcPr>
            <w:tcW w:w="2835" w:type="dxa"/>
            <w:vAlign w:val="center"/>
          </w:tcPr>
          <w:p>
            <w:pPr>
              <w:pStyle w:val="15"/>
            </w:pPr>
            <w:r>
              <w:t>其中：财政    资金</w:t>
            </w:r>
          </w:p>
        </w:tc>
        <w:tc>
          <w:tcPr>
            <w:tcW w:w="2551" w:type="dxa"/>
            <w:vAlign w:val="center"/>
          </w:tcPr>
          <w:p>
            <w:pPr>
              <w:pStyle w:val="17"/>
            </w:pPr>
            <w:r>
              <w:t>212.90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用于激励容东管委会社区工作成功开展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85.16</w:t>
            </w:r>
          </w:p>
        </w:tc>
        <w:tc>
          <w:tcPr>
            <w:tcW w:w="2551" w:type="dxa"/>
            <w:vAlign w:val="center"/>
          </w:tcPr>
          <w:p>
            <w:pPr>
              <w:pStyle w:val="18"/>
            </w:pPr>
            <w:r>
              <w:t>159.68</w:t>
            </w:r>
          </w:p>
        </w:tc>
        <w:tc>
          <w:tcPr>
            <w:tcW w:w="3543" w:type="dxa"/>
            <w:gridSpan w:val="2"/>
            <w:vAlign w:val="center"/>
          </w:tcPr>
          <w:p>
            <w:pPr>
              <w:pStyle w:val="18"/>
            </w:pPr>
            <w:r>
              <w:t>212.90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1.奖励先进，鞭策后进社区。</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举办优秀活动</w:t>
            </w:r>
          </w:p>
        </w:tc>
        <w:tc>
          <w:tcPr>
            <w:tcW w:w="5386" w:type="dxa"/>
            <w:vAlign w:val="center"/>
          </w:tcPr>
          <w:p>
            <w:pPr>
              <w:pStyle w:val="17"/>
            </w:pPr>
            <w:r>
              <w:t>举办优秀活动</w:t>
            </w:r>
          </w:p>
        </w:tc>
        <w:tc>
          <w:tcPr>
            <w:tcW w:w="2268" w:type="dxa"/>
            <w:vAlign w:val="center"/>
          </w:tcPr>
          <w:p>
            <w:pPr>
              <w:pStyle w:val="17"/>
            </w:pPr>
            <w:r>
              <w:t>≥1个</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各项工作完成率　</w:t>
            </w:r>
          </w:p>
        </w:tc>
        <w:tc>
          <w:tcPr>
            <w:tcW w:w="5386" w:type="dxa"/>
            <w:vAlign w:val="center"/>
          </w:tcPr>
          <w:p>
            <w:pPr>
              <w:pStyle w:val="17"/>
            </w:pPr>
            <w:r>
              <w:t>各项工作完成情况</w:t>
            </w:r>
          </w:p>
        </w:tc>
        <w:tc>
          <w:tcPr>
            <w:tcW w:w="2268" w:type="dxa"/>
            <w:vAlign w:val="center"/>
          </w:tcPr>
          <w:p>
            <w:pPr>
              <w:pStyle w:val="17"/>
            </w:pPr>
            <w:r>
              <w:t>≥90%</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业务处理及时性　</w:t>
            </w:r>
          </w:p>
        </w:tc>
        <w:tc>
          <w:tcPr>
            <w:tcW w:w="5386" w:type="dxa"/>
            <w:vAlign w:val="center"/>
          </w:tcPr>
          <w:p>
            <w:pPr>
              <w:pStyle w:val="17"/>
            </w:pPr>
            <w:r>
              <w:t>及时处理业务数占总处理数的比率　</w:t>
            </w:r>
          </w:p>
        </w:tc>
        <w:tc>
          <w:tcPr>
            <w:tcW w:w="2268" w:type="dxa"/>
            <w:vAlign w:val="center"/>
          </w:tcPr>
          <w:p>
            <w:pPr>
              <w:pStyle w:val="17"/>
            </w:pPr>
            <w:r>
              <w:t>≥90%</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项目预算控制数　</w:t>
            </w:r>
          </w:p>
        </w:tc>
        <w:tc>
          <w:tcPr>
            <w:tcW w:w="5386" w:type="dxa"/>
            <w:vAlign w:val="center"/>
          </w:tcPr>
          <w:p>
            <w:pPr>
              <w:pStyle w:val="17"/>
            </w:pPr>
            <w:r>
              <w:t>项目预算控制数　</w:t>
            </w:r>
          </w:p>
        </w:tc>
        <w:tc>
          <w:tcPr>
            <w:tcW w:w="2268" w:type="dxa"/>
            <w:vAlign w:val="center"/>
          </w:tcPr>
          <w:p>
            <w:pPr>
              <w:pStyle w:val="17"/>
            </w:pPr>
            <w:r>
              <w:t>≥98%</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提高效率　</w:t>
            </w:r>
          </w:p>
        </w:tc>
        <w:tc>
          <w:tcPr>
            <w:tcW w:w="5386" w:type="dxa"/>
            <w:vAlign w:val="center"/>
          </w:tcPr>
          <w:p>
            <w:pPr>
              <w:pStyle w:val="17"/>
            </w:pPr>
            <w:r>
              <w:t>提高工作效率　</w:t>
            </w:r>
          </w:p>
        </w:tc>
        <w:tc>
          <w:tcPr>
            <w:tcW w:w="2268" w:type="dxa"/>
            <w:vAlign w:val="center"/>
          </w:tcPr>
          <w:p>
            <w:pPr>
              <w:pStyle w:val="17"/>
            </w:pPr>
            <w:r>
              <w:t>效果显著</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服务群众</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　</w:t>
            </w:r>
          </w:p>
        </w:tc>
        <w:tc>
          <w:tcPr>
            <w:tcW w:w="5386" w:type="dxa"/>
            <w:vAlign w:val="center"/>
          </w:tcPr>
          <w:p>
            <w:pPr>
              <w:pStyle w:val="17"/>
            </w:pPr>
            <w:r>
              <w:t>群众满意情况　　</w:t>
            </w:r>
          </w:p>
        </w:tc>
        <w:tc>
          <w:tcPr>
            <w:tcW w:w="2268" w:type="dxa"/>
            <w:vAlign w:val="center"/>
          </w:tcPr>
          <w:p>
            <w:pPr>
              <w:pStyle w:val="17"/>
            </w:pPr>
            <w:r>
              <w:t>≥90个</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45</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容东管委会体育公园运维管护项目绩效目标表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13660024P00017610001L</w:t>
            </w:r>
          </w:p>
        </w:tc>
        <w:tc>
          <w:tcPr>
            <w:tcW w:w="2835" w:type="dxa"/>
            <w:vAlign w:val="center"/>
          </w:tcPr>
          <w:p>
            <w:pPr>
              <w:pStyle w:val="15"/>
            </w:pPr>
            <w:r>
              <w:t>项目名称</w:t>
            </w:r>
          </w:p>
        </w:tc>
        <w:tc>
          <w:tcPr>
            <w:tcW w:w="6094" w:type="dxa"/>
            <w:gridSpan w:val="3"/>
            <w:vAlign w:val="center"/>
          </w:tcPr>
          <w:p>
            <w:pPr>
              <w:pStyle w:val="17"/>
            </w:pPr>
            <w:r>
              <w:t>容东管委会体育公园运维管护项目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132.00</w:t>
            </w:r>
          </w:p>
        </w:tc>
        <w:tc>
          <w:tcPr>
            <w:tcW w:w="2835" w:type="dxa"/>
            <w:vAlign w:val="center"/>
          </w:tcPr>
          <w:p>
            <w:pPr>
              <w:pStyle w:val="15"/>
            </w:pPr>
            <w:r>
              <w:t>其中：财政    资金</w:t>
            </w:r>
          </w:p>
        </w:tc>
        <w:tc>
          <w:tcPr>
            <w:tcW w:w="2551" w:type="dxa"/>
            <w:vAlign w:val="center"/>
          </w:tcPr>
          <w:p>
            <w:pPr>
              <w:pStyle w:val="17"/>
            </w:pPr>
            <w:r>
              <w:t>132.00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公园运维管理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33.00</w:t>
            </w:r>
          </w:p>
        </w:tc>
        <w:tc>
          <w:tcPr>
            <w:tcW w:w="2835" w:type="dxa"/>
            <w:vAlign w:val="center"/>
          </w:tcPr>
          <w:p>
            <w:pPr>
              <w:pStyle w:val="18"/>
            </w:pPr>
            <w:r>
              <w:t>66.00</w:t>
            </w:r>
          </w:p>
        </w:tc>
        <w:tc>
          <w:tcPr>
            <w:tcW w:w="2551" w:type="dxa"/>
            <w:vAlign w:val="center"/>
          </w:tcPr>
          <w:p>
            <w:pPr>
              <w:pStyle w:val="18"/>
            </w:pPr>
            <w:r>
              <w:t>105.60</w:t>
            </w:r>
          </w:p>
        </w:tc>
        <w:tc>
          <w:tcPr>
            <w:tcW w:w="3543" w:type="dxa"/>
            <w:gridSpan w:val="2"/>
            <w:vAlign w:val="center"/>
          </w:tcPr>
          <w:p>
            <w:pPr>
              <w:pStyle w:val="18"/>
            </w:pPr>
            <w:r>
              <w:t>132.00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1.实现公园绿化各类设施正常运转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人员物资到位率</w:t>
            </w:r>
          </w:p>
        </w:tc>
        <w:tc>
          <w:tcPr>
            <w:tcW w:w="5386" w:type="dxa"/>
            <w:vAlign w:val="center"/>
          </w:tcPr>
          <w:p>
            <w:pPr>
              <w:pStyle w:val="17"/>
            </w:pPr>
            <w:r>
              <w:t>运维人员、物资到位及时， 符合运维需要</w:t>
            </w:r>
          </w:p>
        </w:tc>
        <w:tc>
          <w:tcPr>
            <w:tcW w:w="2268" w:type="dxa"/>
            <w:vAlign w:val="center"/>
          </w:tcPr>
          <w:p>
            <w:pPr>
              <w:pStyle w:val="17"/>
            </w:pPr>
            <w:r>
              <w:t>≥95人员物资到位率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维修保养完成率</w:t>
            </w:r>
          </w:p>
        </w:tc>
        <w:tc>
          <w:tcPr>
            <w:tcW w:w="5386" w:type="dxa"/>
            <w:vAlign w:val="center"/>
          </w:tcPr>
          <w:p>
            <w:pPr>
              <w:pStyle w:val="17"/>
            </w:pPr>
            <w:r>
              <w:t>年度内发生故障的公园绿化各类设施维修、保养的比例</w:t>
            </w:r>
          </w:p>
        </w:tc>
        <w:tc>
          <w:tcPr>
            <w:tcW w:w="2268" w:type="dxa"/>
            <w:vAlign w:val="center"/>
          </w:tcPr>
          <w:p>
            <w:pPr>
              <w:pStyle w:val="17"/>
            </w:pPr>
            <w:r>
              <w:t>≥95公园设施正常使用率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及时率</w:t>
            </w:r>
          </w:p>
        </w:tc>
        <w:tc>
          <w:tcPr>
            <w:tcW w:w="5386" w:type="dxa"/>
            <w:vAlign w:val="center"/>
          </w:tcPr>
          <w:p>
            <w:pPr>
              <w:pStyle w:val="17"/>
            </w:pPr>
            <w:r>
              <w:t>公园绿化各类设施维护保养及时率</w:t>
            </w:r>
          </w:p>
        </w:tc>
        <w:tc>
          <w:tcPr>
            <w:tcW w:w="2268" w:type="dxa"/>
            <w:vAlign w:val="center"/>
          </w:tcPr>
          <w:p>
            <w:pPr>
              <w:pStyle w:val="17"/>
            </w:pPr>
            <w:r>
              <w:t>≥95维护保养及时率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采购总成本控制率</w:t>
            </w:r>
          </w:p>
        </w:tc>
        <w:tc>
          <w:tcPr>
            <w:tcW w:w="5386" w:type="dxa"/>
            <w:vAlign w:val="center"/>
          </w:tcPr>
          <w:p>
            <w:pPr>
              <w:pStyle w:val="17"/>
            </w:pPr>
            <w:r>
              <w:t>采购总成本控制率＝实际采购总成本／采购总预算成本*100%</w:t>
            </w:r>
          </w:p>
        </w:tc>
        <w:tc>
          <w:tcPr>
            <w:tcW w:w="2268" w:type="dxa"/>
            <w:vAlign w:val="center"/>
          </w:tcPr>
          <w:p>
            <w:pPr>
              <w:pStyle w:val="17"/>
            </w:pPr>
            <w:r>
              <w:t>≥95采购总成本控制率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政府采购节支率</w:t>
            </w:r>
          </w:p>
        </w:tc>
        <w:tc>
          <w:tcPr>
            <w:tcW w:w="5386" w:type="dxa"/>
            <w:vAlign w:val="center"/>
          </w:tcPr>
          <w:p>
            <w:pPr>
              <w:pStyle w:val="17"/>
            </w:pPr>
            <w:r>
              <w:t>政府采购节支率＝ （采购项目市场价值－采购项目政府采购价值）/采购项目市场价值*100%</w:t>
            </w:r>
          </w:p>
        </w:tc>
        <w:tc>
          <w:tcPr>
            <w:tcW w:w="2268" w:type="dxa"/>
            <w:vAlign w:val="center"/>
          </w:tcPr>
          <w:p>
            <w:pPr>
              <w:pStyle w:val="17"/>
            </w:pPr>
            <w:r>
              <w:t>≥95政府采购节支率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公园正常使用率</w:t>
            </w:r>
          </w:p>
        </w:tc>
        <w:tc>
          <w:tcPr>
            <w:tcW w:w="5386" w:type="dxa"/>
            <w:vAlign w:val="center"/>
          </w:tcPr>
          <w:p>
            <w:pPr>
              <w:pStyle w:val="17"/>
            </w:pPr>
            <w:r>
              <w:t>公园正常使用率=正常使用体育公园数/委托管护运维公园数*100%</w:t>
            </w:r>
          </w:p>
        </w:tc>
        <w:tc>
          <w:tcPr>
            <w:tcW w:w="2268" w:type="dxa"/>
            <w:vAlign w:val="center"/>
          </w:tcPr>
          <w:p>
            <w:pPr>
              <w:pStyle w:val="17"/>
            </w:pPr>
            <w:r>
              <w:t>≥95公园正常使用率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绿化植被存活率</w:t>
            </w:r>
          </w:p>
        </w:tc>
        <w:tc>
          <w:tcPr>
            <w:tcW w:w="5386" w:type="dxa"/>
            <w:vAlign w:val="center"/>
          </w:tcPr>
          <w:p>
            <w:pPr>
              <w:pStyle w:val="17"/>
            </w:pPr>
            <w:r>
              <w:t>绿化植被存活率=存活植被覆盖面积/委托运维绿地面积*100%</w:t>
            </w:r>
          </w:p>
        </w:tc>
        <w:tc>
          <w:tcPr>
            <w:tcW w:w="2268" w:type="dxa"/>
            <w:vAlign w:val="center"/>
          </w:tcPr>
          <w:p>
            <w:pPr>
              <w:pStyle w:val="17"/>
            </w:pPr>
            <w:r>
              <w:t>≥95绿化植被存活率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提升公园使用质量　</w:t>
            </w:r>
          </w:p>
        </w:tc>
        <w:tc>
          <w:tcPr>
            <w:tcW w:w="5386" w:type="dxa"/>
            <w:vAlign w:val="center"/>
          </w:tcPr>
          <w:p>
            <w:pPr>
              <w:pStyle w:val="17"/>
            </w:pPr>
            <w:r>
              <w:t>解决公园各类设施、绿化植被管理问题</w:t>
            </w:r>
          </w:p>
        </w:tc>
        <w:tc>
          <w:tcPr>
            <w:tcW w:w="2268" w:type="dxa"/>
            <w:vAlign w:val="center"/>
          </w:tcPr>
          <w:p>
            <w:pPr>
              <w:pStyle w:val="17"/>
            </w:pPr>
            <w:r>
              <w:t>≥95公园使用质量</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46</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容东管委会应急救灾项目绩效目标表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13660024P00017710001A</w:t>
            </w:r>
          </w:p>
        </w:tc>
        <w:tc>
          <w:tcPr>
            <w:tcW w:w="2835" w:type="dxa"/>
            <w:vAlign w:val="center"/>
          </w:tcPr>
          <w:p>
            <w:pPr>
              <w:pStyle w:val="15"/>
            </w:pPr>
            <w:r>
              <w:t>项目名称</w:t>
            </w:r>
          </w:p>
        </w:tc>
        <w:tc>
          <w:tcPr>
            <w:tcW w:w="6094" w:type="dxa"/>
            <w:gridSpan w:val="3"/>
            <w:vAlign w:val="center"/>
          </w:tcPr>
          <w:p>
            <w:pPr>
              <w:pStyle w:val="17"/>
            </w:pPr>
            <w:r>
              <w:t>容东管委会应急救灾项目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80.00</w:t>
            </w:r>
          </w:p>
        </w:tc>
        <w:tc>
          <w:tcPr>
            <w:tcW w:w="2835" w:type="dxa"/>
            <w:vAlign w:val="center"/>
          </w:tcPr>
          <w:p>
            <w:pPr>
              <w:pStyle w:val="15"/>
            </w:pPr>
            <w:r>
              <w:t>其中：财政    资金</w:t>
            </w:r>
          </w:p>
        </w:tc>
        <w:tc>
          <w:tcPr>
            <w:tcW w:w="2551" w:type="dxa"/>
            <w:vAlign w:val="center"/>
          </w:tcPr>
          <w:p>
            <w:pPr>
              <w:pStyle w:val="17"/>
            </w:pPr>
            <w:r>
              <w:t>80.00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经费主要用于2024年防汛救灾物资采买工作等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20.00</w:t>
            </w:r>
          </w:p>
        </w:tc>
        <w:tc>
          <w:tcPr>
            <w:tcW w:w="2835" w:type="dxa"/>
            <w:vAlign w:val="center"/>
          </w:tcPr>
          <w:p>
            <w:pPr>
              <w:pStyle w:val="18"/>
            </w:pPr>
            <w:r>
              <w:t>40.00</w:t>
            </w:r>
          </w:p>
        </w:tc>
        <w:tc>
          <w:tcPr>
            <w:tcW w:w="2551" w:type="dxa"/>
            <w:vAlign w:val="center"/>
          </w:tcPr>
          <w:p>
            <w:pPr>
              <w:pStyle w:val="18"/>
            </w:pPr>
            <w:r>
              <w:t>64.00</w:t>
            </w:r>
          </w:p>
        </w:tc>
        <w:tc>
          <w:tcPr>
            <w:tcW w:w="3543" w:type="dxa"/>
            <w:gridSpan w:val="2"/>
            <w:vAlign w:val="center"/>
          </w:tcPr>
          <w:p>
            <w:pPr>
              <w:pStyle w:val="18"/>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1.为机关、各社区、执法处等单位提供常备防汛救灾物资</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突发汛情物资储备到位率</w:t>
            </w:r>
          </w:p>
        </w:tc>
        <w:tc>
          <w:tcPr>
            <w:tcW w:w="5386" w:type="dxa"/>
            <w:vAlign w:val="center"/>
          </w:tcPr>
          <w:p>
            <w:pPr>
              <w:pStyle w:val="17"/>
            </w:pPr>
            <w:r>
              <w:t>　应急物资储备更新到位及时， 符合应急任务需要</w:t>
            </w:r>
          </w:p>
        </w:tc>
        <w:tc>
          <w:tcPr>
            <w:tcW w:w="2268" w:type="dxa"/>
            <w:vAlign w:val="center"/>
          </w:tcPr>
          <w:p>
            <w:pPr>
              <w:pStyle w:val="17"/>
            </w:pPr>
            <w:r>
              <w:t>≥95防汛物资储备更新到位及时率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原有防汛物资维修保养完成率</w:t>
            </w:r>
          </w:p>
        </w:tc>
        <w:tc>
          <w:tcPr>
            <w:tcW w:w="5386" w:type="dxa"/>
            <w:vAlign w:val="center"/>
          </w:tcPr>
          <w:p>
            <w:pPr>
              <w:pStyle w:val="17"/>
            </w:pPr>
            <w:r>
              <w:t>年度内发生故障的防汛物资维修、保养的比例</w:t>
            </w:r>
          </w:p>
        </w:tc>
        <w:tc>
          <w:tcPr>
            <w:tcW w:w="2268" w:type="dxa"/>
            <w:vAlign w:val="center"/>
          </w:tcPr>
          <w:p>
            <w:pPr>
              <w:pStyle w:val="17"/>
            </w:pPr>
            <w:r>
              <w:t>≥95防汛物资正常使用率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及时率</w:t>
            </w:r>
          </w:p>
        </w:tc>
        <w:tc>
          <w:tcPr>
            <w:tcW w:w="5386" w:type="dxa"/>
            <w:vAlign w:val="center"/>
          </w:tcPr>
          <w:p>
            <w:pPr>
              <w:pStyle w:val="17"/>
            </w:pPr>
            <w:r>
              <w:t>应急物资到位及时率</w:t>
            </w:r>
          </w:p>
        </w:tc>
        <w:tc>
          <w:tcPr>
            <w:tcW w:w="2268" w:type="dxa"/>
            <w:vAlign w:val="center"/>
          </w:tcPr>
          <w:p>
            <w:pPr>
              <w:pStyle w:val="17"/>
            </w:pPr>
            <w:r>
              <w:t>≥95应急物资到位及时率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采购总成本控制率</w:t>
            </w:r>
          </w:p>
        </w:tc>
        <w:tc>
          <w:tcPr>
            <w:tcW w:w="5386" w:type="dxa"/>
            <w:vAlign w:val="center"/>
          </w:tcPr>
          <w:p>
            <w:pPr>
              <w:pStyle w:val="17"/>
            </w:pPr>
            <w:r>
              <w:t>　采购总成本控制率＝实际采购总成本／采购总预算成本*100%</w:t>
            </w:r>
          </w:p>
        </w:tc>
        <w:tc>
          <w:tcPr>
            <w:tcW w:w="2268" w:type="dxa"/>
            <w:vAlign w:val="center"/>
          </w:tcPr>
          <w:p>
            <w:pPr>
              <w:pStyle w:val="17"/>
            </w:pPr>
            <w:r>
              <w:t>≥95采购总成本控制率　</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政府采购节支率</w:t>
            </w:r>
          </w:p>
        </w:tc>
        <w:tc>
          <w:tcPr>
            <w:tcW w:w="5386" w:type="dxa"/>
            <w:vAlign w:val="center"/>
          </w:tcPr>
          <w:p>
            <w:pPr>
              <w:pStyle w:val="17"/>
            </w:pPr>
            <w:r>
              <w:t>政府采购节支率＝ （采购项目市场价值－采购项目政府采购价值）/采购项目市场价值*100%</w:t>
            </w:r>
          </w:p>
        </w:tc>
        <w:tc>
          <w:tcPr>
            <w:tcW w:w="2268" w:type="dxa"/>
            <w:vAlign w:val="center"/>
          </w:tcPr>
          <w:p>
            <w:pPr>
              <w:pStyle w:val="17"/>
            </w:pPr>
            <w:r>
              <w:t>≥95政府采购节支率　</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保障突汛情事件快速响应</w:t>
            </w:r>
          </w:p>
        </w:tc>
        <w:tc>
          <w:tcPr>
            <w:tcW w:w="5386" w:type="dxa"/>
            <w:vAlign w:val="center"/>
          </w:tcPr>
          <w:p>
            <w:pPr>
              <w:pStyle w:val="17"/>
            </w:pPr>
            <w:r>
              <w:t>保障突发防汛救灾事件快速响应</w:t>
            </w:r>
          </w:p>
        </w:tc>
        <w:tc>
          <w:tcPr>
            <w:tcW w:w="2268" w:type="dxa"/>
            <w:vAlign w:val="center"/>
          </w:tcPr>
          <w:p>
            <w:pPr>
              <w:pStyle w:val="17"/>
            </w:pPr>
            <w:r>
              <w:t>≥95保障突发汛情事件快速响应</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47</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容东管委会专职社区工作者人事档案管理项目绩效目标表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13660024P000089100015</w:t>
            </w:r>
          </w:p>
        </w:tc>
        <w:tc>
          <w:tcPr>
            <w:tcW w:w="2835" w:type="dxa"/>
            <w:vAlign w:val="center"/>
          </w:tcPr>
          <w:p>
            <w:pPr>
              <w:pStyle w:val="15"/>
            </w:pPr>
            <w:r>
              <w:t>项目名称</w:t>
            </w:r>
          </w:p>
        </w:tc>
        <w:tc>
          <w:tcPr>
            <w:tcW w:w="6094" w:type="dxa"/>
            <w:gridSpan w:val="3"/>
            <w:vAlign w:val="center"/>
          </w:tcPr>
          <w:p>
            <w:pPr>
              <w:pStyle w:val="17"/>
            </w:pPr>
            <w:r>
              <w:t>容东管委会专职社区工作者人事档案管理项目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15.00</w:t>
            </w:r>
          </w:p>
        </w:tc>
        <w:tc>
          <w:tcPr>
            <w:tcW w:w="2835" w:type="dxa"/>
            <w:vAlign w:val="center"/>
          </w:tcPr>
          <w:p>
            <w:pPr>
              <w:pStyle w:val="15"/>
            </w:pPr>
            <w:r>
              <w:t>其中：财政    资金</w:t>
            </w:r>
          </w:p>
        </w:tc>
        <w:tc>
          <w:tcPr>
            <w:tcW w:w="2551" w:type="dxa"/>
            <w:vAlign w:val="center"/>
          </w:tcPr>
          <w:p>
            <w:pPr>
              <w:pStyle w:val="17"/>
            </w:pPr>
            <w:r>
              <w:t>15.00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用于专职社区工作者人事档案整理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15.00</w:t>
            </w:r>
          </w:p>
        </w:tc>
        <w:tc>
          <w:tcPr>
            <w:tcW w:w="2551" w:type="dxa"/>
            <w:vAlign w:val="center"/>
          </w:tcPr>
          <w:p>
            <w:pPr>
              <w:pStyle w:val="18"/>
            </w:pPr>
            <w:r>
              <w:t xml:space="preserve"> </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1.加强对专职社区工作者人事档案管理，进一步激发专职社区工作积极性。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整理数量</w:t>
            </w:r>
          </w:p>
        </w:tc>
        <w:tc>
          <w:tcPr>
            <w:tcW w:w="5386" w:type="dxa"/>
            <w:vAlign w:val="center"/>
          </w:tcPr>
          <w:p>
            <w:pPr>
              <w:pStyle w:val="17"/>
            </w:pPr>
            <w:r>
              <w:t>档案整理数量</w:t>
            </w:r>
          </w:p>
        </w:tc>
        <w:tc>
          <w:tcPr>
            <w:tcW w:w="2268" w:type="dxa"/>
            <w:vAlign w:val="center"/>
          </w:tcPr>
          <w:p>
            <w:pPr>
              <w:pStyle w:val="17"/>
            </w:pPr>
            <w:r>
              <w:t>档案整理数量</w:t>
            </w:r>
          </w:p>
        </w:tc>
        <w:tc>
          <w:tcPr>
            <w:tcW w:w="1276" w:type="dxa"/>
            <w:vAlign w:val="center"/>
          </w:tcPr>
          <w:p>
            <w:pPr>
              <w:pStyle w:val="17"/>
            </w:pPr>
            <w:r>
              <w:t>实际情况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整理合规率</w:t>
            </w:r>
          </w:p>
        </w:tc>
        <w:tc>
          <w:tcPr>
            <w:tcW w:w="5386" w:type="dxa"/>
            <w:vAlign w:val="center"/>
          </w:tcPr>
          <w:p>
            <w:pPr>
              <w:pStyle w:val="17"/>
            </w:pPr>
            <w:r>
              <w:t>档案整理准确率</w:t>
            </w:r>
          </w:p>
        </w:tc>
        <w:tc>
          <w:tcPr>
            <w:tcW w:w="2268" w:type="dxa"/>
            <w:vAlign w:val="center"/>
          </w:tcPr>
          <w:p>
            <w:pPr>
              <w:pStyle w:val="17"/>
            </w:pPr>
            <w:r>
              <w:t>整理合规率　</w:t>
            </w:r>
          </w:p>
        </w:tc>
        <w:tc>
          <w:tcPr>
            <w:tcW w:w="1276" w:type="dxa"/>
            <w:vAlign w:val="center"/>
          </w:tcPr>
          <w:p>
            <w:pPr>
              <w:pStyle w:val="17"/>
            </w:pPr>
            <w:r>
              <w:t>实际情况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上半年完成</w:t>
            </w:r>
          </w:p>
        </w:tc>
        <w:tc>
          <w:tcPr>
            <w:tcW w:w="5386" w:type="dxa"/>
            <w:vAlign w:val="center"/>
          </w:tcPr>
          <w:p>
            <w:pPr>
              <w:pStyle w:val="17"/>
            </w:pPr>
            <w:r>
              <w:t>尽量提前完成档案整理工作</w:t>
            </w:r>
          </w:p>
        </w:tc>
        <w:tc>
          <w:tcPr>
            <w:tcW w:w="2268" w:type="dxa"/>
            <w:vAlign w:val="center"/>
          </w:tcPr>
          <w:p>
            <w:pPr>
              <w:pStyle w:val="17"/>
            </w:pPr>
            <w:r>
              <w:t>整理完成时间</w:t>
            </w:r>
          </w:p>
        </w:tc>
        <w:tc>
          <w:tcPr>
            <w:tcW w:w="1276" w:type="dxa"/>
            <w:vAlign w:val="center"/>
          </w:tcPr>
          <w:p>
            <w:pPr>
              <w:pStyle w:val="17"/>
            </w:pPr>
            <w:r>
              <w:t>时效性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整理费用</w:t>
            </w:r>
          </w:p>
        </w:tc>
        <w:tc>
          <w:tcPr>
            <w:tcW w:w="5386" w:type="dxa"/>
            <w:vAlign w:val="center"/>
          </w:tcPr>
          <w:p>
            <w:pPr>
              <w:pStyle w:val="17"/>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7"/>
            </w:pPr>
            <w:r>
              <w:t>≥90</w:t>
            </w:r>
          </w:p>
        </w:tc>
        <w:tc>
          <w:tcPr>
            <w:tcW w:w="1276" w:type="dxa"/>
            <w:vAlign w:val="center"/>
          </w:tcPr>
          <w:p>
            <w:pPr>
              <w:pStyle w:val="17"/>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专职社区工作者离职率</w:t>
            </w:r>
          </w:p>
        </w:tc>
        <w:tc>
          <w:tcPr>
            <w:tcW w:w="5386" w:type="dxa"/>
            <w:vAlign w:val="center"/>
          </w:tcPr>
          <w:p>
            <w:pPr>
              <w:pStyle w:val="17"/>
            </w:pPr>
            <w:r>
              <w:t>专职社区工作者离职率</w:t>
            </w:r>
          </w:p>
        </w:tc>
        <w:tc>
          <w:tcPr>
            <w:tcW w:w="2268" w:type="dxa"/>
            <w:vAlign w:val="center"/>
          </w:tcPr>
          <w:p>
            <w:pPr>
              <w:pStyle w:val="17"/>
            </w:pPr>
            <w:r>
              <w:t>效果显著</w:t>
            </w:r>
          </w:p>
        </w:tc>
        <w:tc>
          <w:tcPr>
            <w:tcW w:w="1276" w:type="dxa"/>
            <w:vAlign w:val="center"/>
          </w:tcPr>
          <w:p>
            <w:pPr>
              <w:pStyle w:val="17"/>
            </w:pPr>
            <w:r>
              <w:t>实际开展情况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社会和睦</w:t>
            </w:r>
          </w:p>
        </w:tc>
        <w:tc>
          <w:tcPr>
            <w:tcW w:w="5386" w:type="dxa"/>
            <w:vAlign w:val="center"/>
          </w:tcPr>
          <w:p>
            <w:pPr>
              <w:pStyle w:val="17"/>
            </w:pPr>
            <w:r>
              <w:t>构建和谐、文明、友爱的容东片区　</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绿色生态环境</w:t>
            </w:r>
          </w:p>
        </w:tc>
        <w:tc>
          <w:tcPr>
            <w:tcW w:w="5386" w:type="dxa"/>
            <w:vAlign w:val="center"/>
          </w:tcPr>
          <w:p>
            <w:pPr>
              <w:pStyle w:val="17"/>
            </w:pPr>
            <w:r>
              <w:t>构建实现绿色、生态容东　</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w:t>
            </w:r>
          </w:p>
        </w:tc>
        <w:tc>
          <w:tcPr>
            <w:tcW w:w="5386" w:type="dxa"/>
            <w:vAlign w:val="center"/>
          </w:tcPr>
          <w:p>
            <w:pPr>
              <w:pStyle w:val="17"/>
            </w:pPr>
            <w:r>
              <w:t>构建长效机制</w:t>
            </w:r>
          </w:p>
        </w:tc>
        <w:tc>
          <w:tcPr>
            <w:tcW w:w="2268" w:type="dxa"/>
            <w:vAlign w:val="center"/>
          </w:tcPr>
          <w:p>
            <w:pPr>
              <w:pStyle w:val="17"/>
            </w:pPr>
            <w:r>
              <w:t>效果显著</w:t>
            </w:r>
          </w:p>
        </w:tc>
        <w:tc>
          <w:tcPr>
            <w:tcW w:w="1276" w:type="dxa"/>
            <w:vAlign w:val="center"/>
          </w:tcPr>
          <w:p>
            <w:pPr>
              <w:pStyle w:val="17"/>
            </w:pPr>
            <w:r>
              <w:t>持续时间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社工满意度</w:t>
            </w:r>
          </w:p>
        </w:tc>
        <w:tc>
          <w:tcPr>
            <w:tcW w:w="5386" w:type="dxa"/>
            <w:vAlign w:val="center"/>
          </w:tcPr>
          <w:p>
            <w:pPr>
              <w:pStyle w:val="17"/>
            </w:pPr>
            <w:r>
              <w:t>专职社区工作者满意度</w:t>
            </w:r>
          </w:p>
        </w:tc>
        <w:tc>
          <w:tcPr>
            <w:tcW w:w="2268" w:type="dxa"/>
            <w:vAlign w:val="center"/>
          </w:tcPr>
          <w:p>
            <w:pPr>
              <w:pStyle w:val="17"/>
            </w:pPr>
            <w:r>
              <w:t>变化显著</w:t>
            </w:r>
          </w:p>
        </w:tc>
        <w:tc>
          <w:tcPr>
            <w:tcW w:w="1276" w:type="dxa"/>
            <w:vAlign w:val="center"/>
          </w:tcPr>
          <w:p>
            <w:pPr>
              <w:pStyle w:val="17"/>
            </w:pPr>
            <w:r>
              <w:t>走访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48</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容东就业服务中心事务经费绩效目标表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13660024P000080100012</w:t>
            </w:r>
          </w:p>
        </w:tc>
        <w:tc>
          <w:tcPr>
            <w:tcW w:w="2835" w:type="dxa"/>
            <w:vAlign w:val="center"/>
          </w:tcPr>
          <w:p>
            <w:pPr>
              <w:pStyle w:val="15"/>
            </w:pPr>
            <w:r>
              <w:t>项目名称</w:t>
            </w:r>
          </w:p>
        </w:tc>
        <w:tc>
          <w:tcPr>
            <w:tcW w:w="6094" w:type="dxa"/>
            <w:gridSpan w:val="3"/>
            <w:vAlign w:val="center"/>
          </w:tcPr>
          <w:p>
            <w:pPr>
              <w:pStyle w:val="17"/>
            </w:pPr>
            <w:r>
              <w:t>容东就业服务中心事务经费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306.94</w:t>
            </w:r>
          </w:p>
        </w:tc>
        <w:tc>
          <w:tcPr>
            <w:tcW w:w="2835" w:type="dxa"/>
            <w:vAlign w:val="center"/>
          </w:tcPr>
          <w:p>
            <w:pPr>
              <w:pStyle w:val="15"/>
            </w:pPr>
            <w:r>
              <w:t>其中：财政    资金</w:t>
            </w:r>
          </w:p>
        </w:tc>
        <w:tc>
          <w:tcPr>
            <w:tcW w:w="2551" w:type="dxa"/>
            <w:vAlign w:val="center"/>
          </w:tcPr>
          <w:p>
            <w:pPr>
              <w:pStyle w:val="17"/>
            </w:pPr>
            <w:r>
              <w:t>306.94</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保障容东就业创业工作正常开展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30.69</w:t>
            </w:r>
          </w:p>
        </w:tc>
        <w:tc>
          <w:tcPr>
            <w:tcW w:w="2835" w:type="dxa"/>
            <w:vAlign w:val="center"/>
          </w:tcPr>
          <w:p>
            <w:pPr>
              <w:pStyle w:val="18"/>
            </w:pPr>
            <w:r>
              <w:t>153.47</w:t>
            </w:r>
          </w:p>
        </w:tc>
        <w:tc>
          <w:tcPr>
            <w:tcW w:w="2551" w:type="dxa"/>
            <w:vAlign w:val="center"/>
          </w:tcPr>
          <w:p>
            <w:pPr>
              <w:pStyle w:val="18"/>
            </w:pPr>
            <w:r>
              <w:t>214.86</w:t>
            </w:r>
          </w:p>
        </w:tc>
        <w:tc>
          <w:tcPr>
            <w:tcW w:w="3543" w:type="dxa"/>
            <w:gridSpan w:val="2"/>
            <w:vAlign w:val="center"/>
          </w:tcPr>
          <w:p>
            <w:pPr>
              <w:pStyle w:val="18"/>
            </w:pPr>
            <w:r>
              <w:t>306.94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 xml:space="preserve">1.做好居民就业创业服务保障工作 </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招聘活动数量</w:t>
            </w:r>
          </w:p>
        </w:tc>
        <w:tc>
          <w:tcPr>
            <w:tcW w:w="5386" w:type="dxa"/>
            <w:vAlign w:val="center"/>
          </w:tcPr>
          <w:p>
            <w:pPr>
              <w:pStyle w:val="17"/>
            </w:pPr>
            <w:r>
              <w:t>组织开展招聘活动数量</w:t>
            </w:r>
          </w:p>
        </w:tc>
        <w:tc>
          <w:tcPr>
            <w:tcW w:w="2268" w:type="dxa"/>
            <w:vAlign w:val="center"/>
          </w:tcPr>
          <w:p>
            <w:pPr>
              <w:pStyle w:val="17"/>
            </w:pPr>
            <w:r>
              <w:t>≥24场</w:t>
            </w:r>
          </w:p>
        </w:tc>
        <w:tc>
          <w:tcPr>
            <w:tcW w:w="1276" w:type="dxa"/>
            <w:vAlign w:val="center"/>
          </w:tcPr>
          <w:p>
            <w:pPr>
              <w:pStyle w:val="17"/>
            </w:pPr>
            <w:r>
              <w:t>招聘活动数量指标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活动覆盖率</w:t>
            </w:r>
          </w:p>
        </w:tc>
        <w:tc>
          <w:tcPr>
            <w:tcW w:w="5386" w:type="dxa"/>
            <w:vAlign w:val="center"/>
          </w:tcPr>
          <w:p>
            <w:pPr>
              <w:pStyle w:val="17"/>
            </w:pPr>
            <w:r>
              <w:t>人员覆盖率</w:t>
            </w:r>
          </w:p>
        </w:tc>
        <w:tc>
          <w:tcPr>
            <w:tcW w:w="2268" w:type="dxa"/>
            <w:vAlign w:val="center"/>
          </w:tcPr>
          <w:p>
            <w:pPr>
              <w:pStyle w:val="17"/>
            </w:pPr>
            <w:r>
              <w:t>≥80百分比</w:t>
            </w:r>
          </w:p>
        </w:tc>
        <w:tc>
          <w:tcPr>
            <w:tcW w:w="1276" w:type="dxa"/>
            <w:vAlign w:val="center"/>
          </w:tcPr>
          <w:p>
            <w:pPr>
              <w:pStyle w:val="17"/>
            </w:pPr>
            <w:r>
              <w:t>人员覆盖率指标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活动开展时间</w:t>
            </w:r>
          </w:p>
        </w:tc>
        <w:tc>
          <w:tcPr>
            <w:tcW w:w="5386" w:type="dxa"/>
            <w:vAlign w:val="center"/>
          </w:tcPr>
          <w:p>
            <w:pPr>
              <w:pStyle w:val="17"/>
            </w:pPr>
            <w:r>
              <w:t>活动开展时间</w:t>
            </w:r>
          </w:p>
        </w:tc>
        <w:tc>
          <w:tcPr>
            <w:tcW w:w="2268" w:type="dxa"/>
            <w:vAlign w:val="center"/>
          </w:tcPr>
          <w:p>
            <w:pPr>
              <w:pStyle w:val="17"/>
            </w:pPr>
            <w:r>
              <w:t>计划节点开展</w:t>
            </w:r>
          </w:p>
        </w:tc>
        <w:tc>
          <w:tcPr>
            <w:tcW w:w="1276" w:type="dxa"/>
            <w:vAlign w:val="center"/>
          </w:tcPr>
          <w:p>
            <w:pPr>
              <w:pStyle w:val="17"/>
            </w:pPr>
            <w:r>
              <w:t>活动节点指标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项目支出金额</w:t>
            </w:r>
          </w:p>
        </w:tc>
        <w:tc>
          <w:tcPr>
            <w:tcW w:w="5386" w:type="dxa"/>
            <w:vAlign w:val="center"/>
          </w:tcPr>
          <w:p>
            <w:pPr>
              <w:pStyle w:val="17"/>
            </w:pPr>
            <w:r>
              <w:t>以2024年度预算为标准</w:t>
            </w:r>
          </w:p>
        </w:tc>
        <w:tc>
          <w:tcPr>
            <w:tcW w:w="2268" w:type="dxa"/>
            <w:vAlign w:val="center"/>
          </w:tcPr>
          <w:p>
            <w:pPr>
              <w:pStyle w:val="17"/>
            </w:pPr>
            <w:r>
              <w:t>306.942994万元</w:t>
            </w:r>
          </w:p>
        </w:tc>
        <w:tc>
          <w:tcPr>
            <w:tcW w:w="1276" w:type="dxa"/>
            <w:vAlign w:val="center"/>
          </w:tcPr>
          <w:p>
            <w:pPr>
              <w:pStyle w:val="17"/>
            </w:pPr>
            <w:r>
              <w:t>预算成本指标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无</w:t>
            </w:r>
          </w:p>
        </w:tc>
        <w:tc>
          <w:tcPr>
            <w:tcW w:w="5386" w:type="dxa"/>
            <w:vAlign w:val="center"/>
          </w:tcPr>
          <w:p>
            <w:pPr>
              <w:pStyle w:val="17"/>
            </w:pPr>
            <w:r>
              <w:t>无</w:t>
            </w:r>
          </w:p>
        </w:tc>
        <w:tc>
          <w:tcPr>
            <w:tcW w:w="2268" w:type="dxa"/>
            <w:vAlign w:val="center"/>
          </w:tcPr>
          <w:p>
            <w:pPr>
              <w:pStyle w:val="17"/>
            </w:pPr>
            <w:r>
              <w:t>无</w:t>
            </w:r>
          </w:p>
        </w:tc>
        <w:tc>
          <w:tcPr>
            <w:tcW w:w="1276" w:type="dxa"/>
            <w:vAlign w:val="center"/>
          </w:tcPr>
          <w:p>
            <w:pPr>
              <w:pStyle w:val="17"/>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媒体报道次数</w:t>
            </w:r>
          </w:p>
        </w:tc>
        <w:tc>
          <w:tcPr>
            <w:tcW w:w="5386" w:type="dxa"/>
            <w:vAlign w:val="center"/>
          </w:tcPr>
          <w:p>
            <w:pPr>
              <w:pStyle w:val="17"/>
            </w:pPr>
            <w:r>
              <w:t>公众号、媒体、官网报道次数</w:t>
            </w:r>
          </w:p>
        </w:tc>
        <w:tc>
          <w:tcPr>
            <w:tcW w:w="2268" w:type="dxa"/>
            <w:vAlign w:val="center"/>
          </w:tcPr>
          <w:p>
            <w:pPr>
              <w:pStyle w:val="17"/>
            </w:pPr>
            <w:r>
              <w:t>≥5次</w:t>
            </w:r>
          </w:p>
        </w:tc>
        <w:tc>
          <w:tcPr>
            <w:tcW w:w="1276" w:type="dxa"/>
            <w:vAlign w:val="center"/>
          </w:tcPr>
          <w:p>
            <w:pPr>
              <w:pStyle w:val="17"/>
            </w:pPr>
            <w:r>
              <w:t>社会媒体信息指标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信息化平台</w:t>
            </w:r>
          </w:p>
        </w:tc>
        <w:tc>
          <w:tcPr>
            <w:tcW w:w="5386" w:type="dxa"/>
            <w:vAlign w:val="center"/>
          </w:tcPr>
          <w:p>
            <w:pPr>
              <w:pStyle w:val="17"/>
            </w:pPr>
            <w:r>
              <w:t>就业服务体系升级</w:t>
            </w:r>
          </w:p>
        </w:tc>
        <w:tc>
          <w:tcPr>
            <w:tcW w:w="2268" w:type="dxa"/>
            <w:vAlign w:val="center"/>
          </w:tcPr>
          <w:p>
            <w:pPr>
              <w:pStyle w:val="17"/>
            </w:pPr>
            <w:r>
              <w:t>平台使用数据</w:t>
            </w:r>
          </w:p>
        </w:tc>
        <w:tc>
          <w:tcPr>
            <w:tcW w:w="1276" w:type="dxa"/>
            <w:vAlign w:val="center"/>
          </w:tcPr>
          <w:p>
            <w:pPr>
              <w:pStyle w:val="17"/>
            </w:pPr>
            <w:r>
              <w:t>信息化平台指标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居民就业和人才引进</w:t>
            </w:r>
          </w:p>
        </w:tc>
        <w:tc>
          <w:tcPr>
            <w:tcW w:w="5386" w:type="dxa"/>
            <w:vAlign w:val="center"/>
          </w:tcPr>
          <w:p>
            <w:pPr>
              <w:pStyle w:val="17"/>
            </w:pPr>
            <w:r>
              <w:t>引导容东片区有相关需求的群众发挥主观能动性，促进就业，吸引更多人才参与建设。</w:t>
            </w:r>
          </w:p>
        </w:tc>
        <w:tc>
          <w:tcPr>
            <w:tcW w:w="2268" w:type="dxa"/>
            <w:vAlign w:val="center"/>
          </w:tcPr>
          <w:p>
            <w:pPr>
              <w:pStyle w:val="17"/>
            </w:pPr>
            <w:r>
              <w:t>招聘活动参与人数</w:t>
            </w:r>
          </w:p>
        </w:tc>
        <w:tc>
          <w:tcPr>
            <w:tcW w:w="1276" w:type="dxa"/>
            <w:vAlign w:val="center"/>
          </w:tcPr>
          <w:p>
            <w:pPr>
              <w:pStyle w:val="17"/>
            </w:pPr>
            <w:r>
              <w:t>隐性指标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参加活动人员满意度</w:t>
            </w:r>
          </w:p>
        </w:tc>
        <w:tc>
          <w:tcPr>
            <w:tcW w:w="5386" w:type="dxa"/>
            <w:vAlign w:val="center"/>
          </w:tcPr>
          <w:p>
            <w:pPr>
              <w:pStyle w:val="17"/>
            </w:pPr>
            <w:r>
              <w:t>参加活动人员对活动开展的满意度</w:t>
            </w:r>
          </w:p>
        </w:tc>
        <w:tc>
          <w:tcPr>
            <w:tcW w:w="2268" w:type="dxa"/>
            <w:vAlign w:val="center"/>
          </w:tcPr>
          <w:p>
            <w:pPr>
              <w:pStyle w:val="17"/>
            </w:pPr>
            <w:r>
              <w:t>≥80百分比</w:t>
            </w:r>
          </w:p>
        </w:tc>
        <w:tc>
          <w:tcPr>
            <w:tcW w:w="1276" w:type="dxa"/>
            <w:vAlign w:val="center"/>
          </w:tcPr>
          <w:p>
            <w:pPr>
              <w:pStyle w:val="17"/>
            </w:pPr>
            <w:r>
              <w:t>满意度指标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49</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容东片区安置房电梯梯控装置项目绩效目标表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13660023P004494100103</w:t>
            </w:r>
          </w:p>
        </w:tc>
        <w:tc>
          <w:tcPr>
            <w:tcW w:w="2835" w:type="dxa"/>
            <w:vAlign w:val="center"/>
          </w:tcPr>
          <w:p>
            <w:pPr>
              <w:pStyle w:val="15"/>
            </w:pPr>
            <w:r>
              <w:t>项目名称</w:t>
            </w:r>
          </w:p>
        </w:tc>
        <w:tc>
          <w:tcPr>
            <w:tcW w:w="6094" w:type="dxa"/>
            <w:gridSpan w:val="3"/>
            <w:vAlign w:val="center"/>
          </w:tcPr>
          <w:p>
            <w:pPr>
              <w:pStyle w:val="17"/>
            </w:pPr>
            <w:r>
              <w:t>容东片区安置房电梯梯控装置项目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177.60</w:t>
            </w:r>
          </w:p>
        </w:tc>
        <w:tc>
          <w:tcPr>
            <w:tcW w:w="2835" w:type="dxa"/>
            <w:vAlign w:val="center"/>
          </w:tcPr>
          <w:p>
            <w:pPr>
              <w:pStyle w:val="15"/>
            </w:pPr>
            <w:r>
              <w:t>其中：财政    资金</w:t>
            </w:r>
          </w:p>
        </w:tc>
        <w:tc>
          <w:tcPr>
            <w:tcW w:w="2551" w:type="dxa"/>
            <w:vAlign w:val="center"/>
          </w:tcPr>
          <w:p>
            <w:pPr>
              <w:pStyle w:val="17"/>
            </w:pPr>
            <w:r>
              <w:t>177.60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用于购置安装容东安置区电梯梯控装置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177.60</w:t>
            </w:r>
          </w:p>
        </w:tc>
        <w:tc>
          <w:tcPr>
            <w:tcW w:w="2551" w:type="dxa"/>
            <w:vAlign w:val="center"/>
          </w:tcPr>
          <w:p>
            <w:pPr>
              <w:pStyle w:val="18"/>
            </w:pPr>
            <w:r>
              <w:t xml:space="preserve"> </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1.解决容东片区安置房居民电动自行车规范管理问题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梯控数量</w:t>
            </w:r>
          </w:p>
        </w:tc>
        <w:tc>
          <w:tcPr>
            <w:tcW w:w="5386" w:type="dxa"/>
            <w:vAlign w:val="center"/>
          </w:tcPr>
          <w:p>
            <w:pPr>
              <w:pStyle w:val="17"/>
            </w:pPr>
            <w:r>
              <w:t>安装梯控的数量</w:t>
            </w:r>
          </w:p>
        </w:tc>
        <w:tc>
          <w:tcPr>
            <w:tcW w:w="2268" w:type="dxa"/>
            <w:vAlign w:val="center"/>
          </w:tcPr>
          <w:p>
            <w:pPr>
              <w:pStyle w:val="17"/>
            </w:pPr>
            <w:r>
              <w:t>≥3000实际电梯数量</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安装效果</w:t>
            </w:r>
          </w:p>
        </w:tc>
        <w:tc>
          <w:tcPr>
            <w:tcW w:w="5386" w:type="dxa"/>
            <w:vAlign w:val="center"/>
          </w:tcPr>
          <w:p>
            <w:pPr>
              <w:pStyle w:val="17"/>
            </w:pPr>
            <w:r>
              <w:t>能够满足报警、控制电梯等功能</w:t>
            </w:r>
          </w:p>
        </w:tc>
        <w:tc>
          <w:tcPr>
            <w:tcW w:w="2268" w:type="dxa"/>
            <w:vAlign w:val="center"/>
          </w:tcPr>
          <w:p>
            <w:pPr>
              <w:pStyle w:val="17"/>
            </w:pPr>
            <w:r>
              <w:t>≥95实际使用效果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资金是否及时支付到位</w:t>
            </w:r>
          </w:p>
        </w:tc>
        <w:tc>
          <w:tcPr>
            <w:tcW w:w="2268" w:type="dxa"/>
            <w:vAlign w:val="center"/>
          </w:tcPr>
          <w:p>
            <w:pPr>
              <w:pStyle w:val="17"/>
            </w:pPr>
            <w:r>
              <w:t>≥95实际支付进度</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≤100成本控制情况</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社区治理</w:t>
            </w:r>
          </w:p>
        </w:tc>
        <w:tc>
          <w:tcPr>
            <w:tcW w:w="5386" w:type="dxa"/>
            <w:vAlign w:val="center"/>
          </w:tcPr>
          <w:p>
            <w:pPr>
              <w:pStyle w:val="17"/>
            </w:pPr>
            <w:r>
              <w:t>对于电动自行车的管理</w:t>
            </w:r>
          </w:p>
        </w:tc>
        <w:tc>
          <w:tcPr>
            <w:tcW w:w="2268" w:type="dxa"/>
            <w:vAlign w:val="center"/>
          </w:tcPr>
          <w:p>
            <w:pPr>
              <w:pStyle w:val="17"/>
            </w:pPr>
            <w:r>
              <w:t>≥95电动自行车管理的效果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设备使用率（%）</w:t>
            </w:r>
          </w:p>
        </w:tc>
        <w:tc>
          <w:tcPr>
            <w:tcW w:w="5386" w:type="dxa"/>
            <w:vAlign w:val="center"/>
          </w:tcPr>
          <w:p>
            <w:pPr>
              <w:pStyle w:val="17"/>
            </w:pPr>
            <w:r>
              <w:t>设备使用率（%）</w:t>
            </w:r>
          </w:p>
        </w:tc>
        <w:tc>
          <w:tcPr>
            <w:tcW w:w="2268" w:type="dxa"/>
            <w:vAlign w:val="center"/>
          </w:tcPr>
          <w:p>
            <w:pPr>
              <w:pStyle w:val="17"/>
            </w:pPr>
            <w:r>
              <w:t>100梯控设备使用率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≥90群众满意度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50</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容东片区安置房物业服务费项目绩效目标表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13660024P00017310001K</w:t>
            </w:r>
          </w:p>
        </w:tc>
        <w:tc>
          <w:tcPr>
            <w:tcW w:w="2835" w:type="dxa"/>
            <w:vAlign w:val="center"/>
          </w:tcPr>
          <w:p>
            <w:pPr>
              <w:pStyle w:val="15"/>
            </w:pPr>
            <w:r>
              <w:t>项目名称</w:t>
            </w:r>
          </w:p>
        </w:tc>
        <w:tc>
          <w:tcPr>
            <w:tcW w:w="6094" w:type="dxa"/>
            <w:gridSpan w:val="3"/>
            <w:vAlign w:val="center"/>
          </w:tcPr>
          <w:p>
            <w:pPr>
              <w:pStyle w:val="17"/>
            </w:pPr>
            <w:r>
              <w:t>容东片区安置房物业服务费项目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4385.67</w:t>
            </w:r>
          </w:p>
        </w:tc>
        <w:tc>
          <w:tcPr>
            <w:tcW w:w="2835" w:type="dxa"/>
            <w:vAlign w:val="center"/>
          </w:tcPr>
          <w:p>
            <w:pPr>
              <w:pStyle w:val="15"/>
            </w:pPr>
            <w:r>
              <w:t>其中：财政    资金</w:t>
            </w:r>
          </w:p>
        </w:tc>
        <w:tc>
          <w:tcPr>
            <w:tcW w:w="2551" w:type="dxa"/>
            <w:vAlign w:val="center"/>
          </w:tcPr>
          <w:p>
            <w:pPr>
              <w:pStyle w:val="17"/>
            </w:pPr>
            <w:r>
              <w:t>4385.67</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用于容东片区安置房物业服务费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1096.42</w:t>
            </w:r>
          </w:p>
        </w:tc>
        <w:tc>
          <w:tcPr>
            <w:tcW w:w="2835" w:type="dxa"/>
            <w:vAlign w:val="center"/>
          </w:tcPr>
          <w:p>
            <w:pPr>
              <w:pStyle w:val="18"/>
            </w:pPr>
            <w:r>
              <w:t>2192.84</w:t>
            </w:r>
          </w:p>
        </w:tc>
        <w:tc>
          <w:tcPr>
            <w:tcW w:w="2551" w:type="dxa"/>
            <w:vAlign w:val="center"/>
          </w:tcPr>
          <w:p>
            <w:pPr>
              <w:pStyle w:val="18"/>
            </w:pPr>
            <w:r>
              <w:t>3289.25</w:t>
            </w:r>
          </w:p>
        </w:tc>
        <w:tc>
          <w:tcPr>
            <w:tcW w:w="3543" w:type="dxa"/>
            <w:gridSpan w:val="2"/>
            <w:vAlign w:val="center"/>
          </w:tcPr>
          <w:p>
            <w:pPr>
              <w:pStyle w:val="18"/>
            </w:pPr>
            <w:r>
              <w:t>4385.67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保障容东片区安置房物业服务正常运营</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考核结果</w:t>
            </w:r>
          </w:p>
        </w:tc>
        <w:tc>
          <w:tcPr>
            <w:tcW w:w="5386" w:type="dxa"/>
            <w:vAlign w:val="center"/>
          </w:tcPr>
          <w:p>
            <w:pPr>
              <w:pStyle w:val="17"/>
            </w:pPr>
            <w:r>
              <w:t>考核结果</w:t>
            </w:r>
          </w:p>
        </w:tc>
        <w:tc>
          <w:tcPr>
            <w:tcW w:w="2268" w:type="dxa"/>
            <w:vAlign w:val="center"/>
          </w:tcPr>
          <w:p>
            <w:pPr>
              <w:pStyle w:val="17"/>
            </w:pPr>
            <w:r>
              <w:t>≥90考核分数大于90分为考核优秀</w:t>
            </w:r>
          </w:p>
        </w:tc>
        <w:tc>
          <w:tcPr>
            <w:tcW w:w="1276" w:type="dxa"/>
            <w:vAlign w:val="center"/>
          </w:tcPr>
          <w:p>
            <w:pPr>
              <w:pStyle w:val="17"/>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合同约定时限</w:t>
            </w:r>
          </w:p>
        </w:tc>
        <w:tc>
          <w:tcPr>
            <w:tcW w:w="5386" w:type="dxa"/>
            <w:vAlign w:val="center"/>
          </w:tcPr>
          <w:p>
            <w:pPr>
              <w:pStyle w:val="17"/>
            </w:pPr>
            <w:r>
              <w:t>合同约定期间，物业提供保质保量的服务</w:t>
            </w:r>
          </w:p>
        </w:tc>
        <w:tc>
          <w:tcPr>
            <w:tcW w:w="2268" w:type="dxa"/>
            <w:vAlign w:val="center"/>
          </w:tcPr>
          <w:p>
            <w:pPr>
              <w:pStyle w:val="17"/>
            </w:pPr>
            <w:r>
              <w:t>合同期限内按规定服务</w:t>
            </w:r>
          </w:p>
        </w:tc>
        <w:tc>
          <w:tcPr>
            <w:tcW w:w="1276" w:type="dxa"/>
            <w:vAlign w:val="center"/>
          </w:tcPr>
          <w:p>
            <w:pPr>
              <w:pStyle w:val="17"/>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成本控制在物业服务费补贴金额内</w:t>
            </w:r>
          </w:p>
        </w:tc>
        <w:tc>
          <w:tcPr>
            <w:tcW w:w="2268" w:type="dxa"/>
            <w:vAlign w:val="center"/>
          </w:tcPr>
          <w:p>
            <w:pPr>
              <w:pStyle w:val="17"/>
            </w:pPr>
            <w:r>
              <w:t>不超成本</w:t>
            </w:r>
          </w:p>
        </w:tc>
        <w:tc>
          <w:tcPr>
            <w:tcW w:w="1276" w:type="dxa"/>
            <w:vAlign w:val="center"/>
          </w:tcPr>
          <w:p>
            <w:pPr>
              <w:pStyle w:val="17"/>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活动次数</w:t>
            </w:r>
          </w:p>
        </w:tc>
        <w:tc>
          <w:tcPr>
            <w:tcW w:w="5386" w:type="dxa"/>
            <w:vAlign w:val="center"/>
          </w:tcPr>
          <w:p>
            <w:pPr>
              <w:pStyle w:val="17"/>
            </w:pPr>
            <w:r>
              <w:t>物业考核次数</w:t>
            </w:r>
          </w:p>
        </w:tc>
        <w:tc>
          <w:tcPr>
            <w:tcW w:w="2268" w:type="dxa"/>
            <w:vAlign w:val="center"/>
          </w:tcPr>
          <w:p>
            <w:pPr>
              <w:pStyle w:val="17"/>
            </w:pPr>
            <w:r>
              <w:t>≥4一年四个季度，每个季度考核一次，根据考核结果拨付物业服务费</w:t>
            </w:r>
          </w:p>
        </w:tc>
        <w:tc>
          <w:tcPr>
            <w:tcW w:w="1276" w:type="dxa"/>
            <w:vAlign w:val="center"/>
          </w:tcPr>
          <w:p>
            <w:pPr>
              <w:pStyle w:val="17"/>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成本利用率</w:t>
            </w:r>
          </w:p>
        </w:tc>
        <w:tc>
          <w:tcPr>
            <w:tcW w:w="5386" w:type="dxa"/>
            <w:vAlign w:val="center"/>
          </w:tcPr>
          <w:p>
            <w:pPr>
              <w:pStyle w:val="17"/>
            </w:pPr>
            <w:r>
              <w:t>成本利用在可控制范围内</w:t>
            </w:r>
          </w:p>
        </w:tc>
        <w:tc>
          <w:tcPr>
            <w:tcW w:w="2268" w:type="dxa"/>
            <w:vAlign w:val="center"/>
          </w:tcPr>
          <w:p>
            <w:pPr>
              <w:pStyle w:val="17"/>
            </w:pPr>
            <w:r>
              <w:t>成本内提供服务</w:t>
            </w:r>
          </w:p>
        </w:tc>
        <w:tc>
          <w:tcPr>
            <w:tcW w:w="1276" w:type="dxa"/>
            <w:vAlign w:val="center"/>
          </w:tcPr>
          <w:p>
            <w:pPr>
              <w:pStyle w:val="17"/>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服务人群覆盖率</w:t>
            </w:r>
          </w:p>
        </w:tc>
        <w:tc>
          <w:tcPr>
            <w:tcW w:w="5386" w:type="dxa"/>
            <w:vAlign w:val="center"/>
          </w:tcPr>
          <w:p>
            <w:pPr>
              <w:pStyle w:val="17"/>
            </w:pPr>
            <w:r>
              <w:t>覆盖容东片区居民</w:t>
            </w:r>
          </w:p>
        </w:tc>
        <w:tc>
          <w:tcPr>
            <w:tcW w:w="2268" w:type="dxa"/>
            <w:vAlign w:val="center"/>
          </w:tcPr>
          <w:p>
            <w:pPr>
              <w:pStyle w:val="17"/>
            </w:pPr>
            <w:r>
              <w:t>≥100百分之百全覆盖</w:t>
            </w:r>
          </w:p>
        </w:tc>
        <w:tc>
          <w:tcPr>
            <w:tcW w:w="1276" w:type="dxa"/>
            <w:vAlign w:val="center"/>
          </w:tcPr>
          <w:p>
            <w:pPr>
              <w:pStyle w:val="17"/>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容东环境</w:t>
            </w:r>
          </w:p>
        </w:tc>
        <w:tc>
          <w:tcPr>
            <w:tcW w:w="5386" w:type="dxa"/>
            <w:vAlign w:val="center"/>
          </w:tcPr>
          <w:p>
            <w:pPr>
              <w:pStyle w:val="17"/>
            </w:pPr>
            <w:r>
              <w:t>容东环境越来越好</w:t>
            </w:r>
          </w:p>
        </w:tc>
        <w:tc>
          <w:tcPr>
            <w:tcW w:w="2268" w:type="dxa"/>
            <w:vAlign w:val="center"/>
          </w:tcPr>
          <w:p>
            <w:pPr>
              <w:pStyle w:val="17"/>
            </w:pPr>
            <w:r>
              <w:t>环境情况</w:t>
            </w:r>
          </w:p>
        </w:tc>
        <w:tc>
          <w:tcPr>
            <w:tcW w:w="1276" w:type="dxa"/>
            <w:vAlign w:val="center"/>
          </w:tcPr>
          <w:p>
            <w:pPr>
              <w:pStyle w:val="17"/>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服务持续情况</w:t>
            </w:r>
          </w:p>
        </w:tc>
        <w:tc>
          <w:tcPr>
            <w:tcW w:w="5386" w:type="dxa"/>
            <w:vAlign w:val="center"/>
          </w:tcPr>
          <w:p>
            <w:pPr>
              <w:pStyle w:val="17"/>
            </w:pPr>
            <w:r>
              <w:t>服务持续时间长</w:t>
            </w:r>
          </w:p>
        </w:tc>
        <w:tc>
          <w:tcPr>
            <w:tcW w:w="2268" w:type="dxa"/>
            <w:vAlign w:val="center"/>
          </w:tcPr>
          <w:p>
            <w:pPr>
              <w:pStyle w:val="17"/>
            </w:pPr>
            <w:r>
              <w:t>服务是否持续</w:t>
            </w:r>
          </w:p>
        </w:tc>
        <w:tc>
          <w:tcPr>
            <w:tcW w:w="1276" w:type="dxa"/>
            <w:vAlign w:val="center"/>
          </w:tcPr>
          <w:p>
            <w:pPr>
              <w:pStyle w:val="17"/>
            </w:pPr>
            <w:r>
              <w:t>容东片区物业考核方案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居民满意度</w:t>
            </w:r>
          </w:p>
        </w:tc>
        <w:tc>
          <w:tcPr>
            <w:tcW w:w="5386" w:type="dxa"/>
            <w:vAlign w:val="center"/>
          </w:tcPr>
          <w:p>
            <w:pPr>
              <w:pStyle w:val="17"/>
            </w:pPr>
            <w:r>
              <w:t>居民满意度高</w:t>
            </w:r>
          </w:p>
        </w:tc>
        <w:tc>
          <w:tcPr>
            <w:tcW w:w="2268" w:type="dxa"/>
            <w:vAlign w:val="center"/>
          </w:tcPr>
          <w:p>
            <w:pPr>
              <w:pStyle w:val="17"/>
            </w:pPr>
            <w:r>
              <w:t>≥70居民满意度高</w:t>
            </w:r>
          </w:p>
        </w:tc>
        <w:tc>
          <w:tcPr>
            <w:tcW w:w="1276" w:type="dxa"/>
            <w:vAlign w:val="center"/>
          </w:tcPr>
          <w:p>
            <w:pPr>
              <w:pStyle w:val="17"/>
            </w:pPr>
            <w:r>
              <w:t>容东片区物业考核方案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容东片区回迁安置房小区增设和改造非机动车车棚项目绩效目标表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13660023P00449410012A</w:t>
            </w:r>
          </w:p>
        </w:tc>
        <w:tc>
          <w:tcPr>
            <w:tcW w:w="2835" w:type="dxa"/>
            <w:vAlign w:val="center"/>
          </w:tcPr>
          <w:p>
            <w:pPr>
              <w:pStyle w:val="15"/>
            </w:pPr>
            <w:r>
              <w:t>项目名称</w:t>
            </w:r>
          </w:p>
        </w:tc>
        <w:tc>
          <w:tcPr>
            <w:tcW w:w="6094" w:type="dxa"/>
            <w:gridSpan w:val="3"/>
            <w:vAlign w:val="center"/>
          </w:tcPr>
          <w:p>
            <w:pPr>
              <w:pStyle w:val="17"/>
            </w:pPr>
            <w:r>
              <w:t>容东片区回迁安置房小区增设和改造非机动车车棚项目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528.04</w:t>
            </w:r>
          </w:p>
        </w:tc>
        <w:tc>
          <w:tcPr>
            <w:tcW w:w="2835" w:type="dxa"/>
            <w:vAlign w:val="center"/>
          </w:tcPr>
          <w:p>
            <w:pPr>
              <w:pStyle w:val="15"/>
            </w:pPr>
            <w:r>
              <w:t>其中：财政    资金</w:t>
            </w:r>
          </w:p>
        </w:tc>
        <w:tc>
          <w:tcPr>
            <w:tcW w:w="2551" w:type="dxa"/>
            <w:vAlign w:val="center"/>
          </w:tcPr>
          <w:p>
            <w:pPr>
              <w:pStyle w:val="17"/>
            </w:pPr>
            <w:r>
              <w:t>528.04</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用于改造及新增容东片区回迁安置房小区非机动车棚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528.04</w:t>
            </w:r>
          </w:p>
        </w:tc>
        <w:tc>
          <w:tcPr>
            <w:tcW w:w="2551" w:type="dxa"/>
            <w:vAlign w:val="center"/>
          </w:tcPr>
          <w:p>
            <w:pPr>
              <w:pStyle w:val="18"/>
            </w:pPr>
            <w:r>
              <w:t xml:space="preserve"> </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1.新增改造容东片区回迁安置房小区426个非机动车棚</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车棚数量</w:t>
            </w:r>
          </w:p>
        </w:tc>
        <w:tc>
          <w:tcPr>
            <w:tcW w:w="5386" w:type="dxa"/>
            <w:vAlign w:val="center"/>
          </w:tcPr>
          <w:p>
            <w:pPr>
              <w:pStyle w:val="17"/>
            </w:pPr>
            <w:r>
              <w:t>新增车棚数量和改造车棚数量</w:t>
            </w:r>
          </w:p>
        </w:tc>
        <w:tc>
          <w:tcPr>
            <w:tcW w:w="2268" w:type="dxa"/>
            <w:vAlign w:val="center"/>
          </w:tcPr>
          <w:p>
            <w:pPr>
              <w:pStyle w:val="17"/>
            </w:pPr>
            <w:r>
              <w:t>≥362处</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车棚质量</w:t>
            </w:r>
          </w:p>
        </w:tc>
        <w:tc>
          <w:tcPr>
            <w:tcW w:w="5386" w:type="dxa"/>
            <w:vAlign w:val="center"/>
          </w:tcPr>
          <w:p>
            <w:pPr>
              <w:pStyle w:val="17"/>
            </w:pPr>
            <w:r>
              <w:t>能满足非机动车遮雨功能</w:t>
            </w:r>
          </w:p>
        </w:tc>
        <w:tc>
          <w:tcPr>
            <w:tcW w:w="2268" w:type="dxa"/>
            <w:vAlign w:val="center"/>
          </w:tcPr>
          <w:p>
            <w:pPr>
              <w:pStyle w:val="17"/>
            </w:pPr>
            <w:r>
              <w:t>≥80车棚建造质量</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按照时间安排完成</w:t>
            </w:r>
          </w:p>
        </w:tc>
        <w:tc>
          <w:tcPr>
            <w:tcW w:w="5386" w:type="dxa"/>
            <w:vAlign w:val="center"/>
          </w:tcPr>
          <w:p>
            <w:pPr>
              <w:pStyle w:val="17"/>
            </w:pPr>
            <w:r>
              <w:t>按照时间安排完成</w:t>
            </w:r>
          </w:p>
        </w:tc>
        <w:tc>
          <w:tcPr>
            <w:tcW w:w="2268" w:type="dxa"/>
            <w:vAlign w:val="center"/>
          </w:tcPr>
          <w:p>
            <w:pPr>
              <w:pStyle w:val="17"/>
            </w:pPr>
            <w:r>
              <w:t>≤30车棚建造时效</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预算</w:t>
            </w:r>
          </w:p>
        </w:tc>
        <w:tc>
          <w:tcPr>
            <w:tcW w:w="5386" w:type="dxa"/>
            <w:vAlign w:val="center"/>
          </w:tcPr>
          <w:p>
            <w:pPr>
              <w:pStyle w:val="17"/>
            </w:pPr>
            <w:r>
              <w:t>预算</w:t>
            </w:r>
          </w:p>
        </w:tc>
        <w:tc>
          <w:tcPr>
            <w:tcW w:w="2268" w:type="dxa"/>
            <w:vAlign w:val="center"/>
          </w:tcPr>
          <w:p>
            <w:pPr>
              <w:pStyle w:val="17"/>
            </w:pPr>
            <w:r>
              <w:t>≤987.06车棚改造及新增成本</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社区和睦</w:t>
            </w:r>
          </w:p>
        </w:tc>
        <w:tc>
          <w:tcPr>
            <w:tcW w:w="5386" w:type="dxa"/>
            <w:vAlign w:val="center"/>
          </w:tcPr>
          <w:p>
            <w:pPr>
              <w:pStyle w:val="17"/>
            </w:pPr>
            <w:r>
              <w:t>构建和谐文明的容东社区</w:t>
            </w:r>
          </w:p>
        </w:tc>
        <w:tc>
          <w:tcPr>
            <w:tcW w:w="2268" w:type="dxa"/>
            <w:vAlign w:val="center"/>
          </w:tcPr>
          <w:p>
            <w:pPr>
              <w:pStyle w:val="17"/>
            </w:pPr>
            <w:r>
              <w:t>≥80构建和谐文明的容东社区</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成本利用率</w:t>
            </w:r>
          </w:p>
        </w:tc>
        <w:tc>
          <w:tcPr>
            <w:tcW w:w="5386" w:type="dxa"/>
            <w:vAlign w:val="center"/>
          </w:tcPr>
          <w:p>
            <w:pPr>
              <w:pStyle w:val="17"/>
            </w:pPr>
            <w:r>
              <w:t>成本利用率</w:t>
            </w:r>
          </w:p>
        </w:tc>
        <w:tc>
          <w:tcPr>
            <w:tcW w:w="2268" w:type="dxa"/>
            <w:vAlign w:val="center"/>
          </w:tcPr>
          <w:p>
            <w:pPr>
              <w:pStyle w:val="17"/>
            </w:pPr>
            <w:r>
              <w:t>≥80车棚发挥作用</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节能环保减排</w:t>
            </w:r>
          </w:p>
        </w:tc>
        <w:tc>
          <w:tcPr>
            <w:tcW w:w="5386" w:type="dxa"/>
            <w:vAlign w:val="center"/>
          </w:tcPr>
          <w:p>
            <w:pPr>
              <w:pStyle w:val="17"/>
            </w:pPr>
            <w:r>
              <w:t>节能环保减排</w:t>
            </w:r>
          </w:p>
        </w:tc>
        <w:tc>
          <w:tcPr>
            <w:tcW w:w="2268" w:type="dxa"/>
            <w:vAlign w:val="center"/>
          </w:tcPr>
          <w:p>
            <w:pPr>
              <w:pStyle w:val="17"/>
            </w:pPr>
            <w:r>
              <w:t>≥80节能环保</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示范带动作用</w:t>
            </w:r>
          </w:p>
        </w:tc>
        <w:tc>
          <w:tcPr>
            <w:tcW w:w="5386" w:type="dxa"/>
            <w:vAlign w:val="center"/>
          </w:tcPr>
          <w:p>
            <w:pPr>
              <w:pStyle w:val="17"/>
            </w:pPr>
            <w:r>
              <w:t>示范带动作用</w:t>
            </w:r>
          </w:p>
        </w:tc>
        <w:tc>
          <w:tcPr>
            <w:tcW w:w="2268" w:type="dxa"/>
            <w:vAlign w:val="center"/>
          </w:tcPr>
          <w:p>
            <w:pPr>
              <w:pStyle w:val="17"/>
            </w:pPr>
            <w:r>
              <w:t>≥100以身作则</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≥80使用群众满意度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容东片区社会治理项目绩效目标表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13660024P00017010001J</w:t>
            </w:r>
          </w:p>
        </w:tc>
        <w:tc>
          <w:tcPr>
            <w:tcW w:w="2835" w:type="dxa"/>
            <w:vAlign w:val="center"/>
          </w:tcPr>
          <w:p>
            <w:pPr>
              <w:pStyle w:val="15"/>
            </w:pPr>
            <w:r>
              <w:t>项目名称</w:t>
            </w:r>
          </w:p>
        </w:tc>
        <w:tc>
          <w:tcPr>
            <w:tcW w:w="6094" w:type="dxa"/>
            <w:gridSpan w:val="3"/>
            <w:vAlign w:val="center"/>
          </w:tcPr>
          <w:p>
            <w:pPr>
              <w:pStyle w:val="17"/>
            </w:pPr>
            <w:r>
              <w:t>容东片区社会治理项目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40.00</w:t>
            </w:r>
          </w:p>
        </w:tc>
        <w:tc>
          <w:tcPr>
            <w:tcW w:w="2835" w:type="dxa"/>
            <w:vAlign w:val="center"/>
          </w:tcPr>
          <w:p>
            <w:pPr>
              <w:pStyle w:val="15"/>
            </w:pPr>
            <w:r>
              <w:t>其中：财政    资金</w:t>
            </w:r>
          </w:p>
        </w:tc>
        <w:tc>
          <w:tcPr>
            <w:tcW w:w="2551" w:type="dxa"/>
            <w:vAlign w:val="center"/>
          </w:tcPr>
          <w:p>
            <w:pPr>
              <w:pStyle w:val="17"/>
            </w:pPr>
            <w:r>
              <w:t>40.00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用于社区治理各项活动经费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10.00</w:t>
            </w:r>
          </w:p>
        </w:tc>
        <w:tc>
          <w:tcPr>
            <w:tcW w:w="2835" w:type="dxa"/>
            <w:vAlign w:val="center"/>
          </w:tcPr>
          <w:p>
            <w:pPr>
              <w:pStyle w:val="18"/>
            </w:pPr>
            <w:r>
              <w:t>20.00</w:t>
            </w:r>
          </w:p>
        </w:tc>
        <w:tc>
          <w:tcPr>
            <w:tcW w:w="2551" w:type="dxa"/>
            <w:vAlign w:val="center"/>
          </w:tcPr>
          <w:p>
            <w:pPr>
              <w:pStyle w:val="18"/>
            </w:pPr>
            <w:r>
              <w:t>30.00</w:t>
            </w:r>
          </w:p>
        </w:tc>
        <w:tc>
          <w:tcPr>
            <w:tcW w:w="3543" w:type="dxa"/>
            <w:gridSpan w:val="2"/>
            <w:vAlign w:val="center"/>
          </w:tcPr>
          <w:p>
            <w:pPr>
              <w:pStyle w:val="18"/>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1.高容东片区治理水平，提高社区居民的获得感、幸福感、安全感。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活动数量</w:t>
            </w:r>
          </w:p>
        </w:tc>
        <w:tc>
          <w:tcPr>
            <w:tcW w:w="5386" w:type="dxa"/>
            <w:vAlign w:val="center"/>
          </w:tcPr>
          <w:p>
            <w:pPr>
              <w:pStyle w:val="17"/>
            </w:pPr>
            <w:r>
              <w:t>活动数量</w:t>
            </w:r>
          </w:p>
        </w:tc>
        <w:tc>
          <w:tcPr>
            <w:tcW w:w="2268" w:type="dxa"/>
            <w:vAlign w:val="center"/>
          </w:tcPr>
          <w:p>
            <w:pPr>
              <w:pStyle w:val="17"/>
            </w:pPr>
            <w:r>
              <w:t>≥5场</w:t>
            </w:r>
          </w:p>
        </w:tc>
        <w:tc>
          <w:tcPr>
            <w:tcW w:w="1276" w:type="dxa"/>
            <w:vAlign w:val="center"/>
          </w:tcPr>
          <w:p>
            <w:pPr>
              <w:pStyle w:val="17"/>
            </w:pPr>
            <w:r>
              <w:t>实际举办情况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群众对于活动的好评率逐步提升　</w:t>
            </w:r>
          </w:p>
        </w:tc>
        <w:tc>
          <w:tcPr>
            <w:tcW w:w="5386" w:type="dxa"/>
            <w:vAlign w:val="center"/>
          </w:tcPr>
          <w:p>
            <w:pPr>
              <w:pStyle w:val="17"/>
            </w:pPr>
            <w:r>
              <w:t>完成片区级社会治理活动的组织开展</w:t>
            </w:r>
          </w:p>
        </w:tc>
        <w:tc>
          <w:tcPr>
            <w:tcW w:w="2268" w:type="dxa"/>
            <w:vAlign w:val="center"/>
          </w:tcPr>
          <w:p>
            <w:pPr>
              <w:pStyle w:val="17"/>
            </w:pPr>
            <w:r>
              <w:t>≥5场</w:t>
            </w:r>
          </w:p>
        </w:tc>
        <w:tc>
          <w:tcPr>
            <w:tcW w:w="1276" w:type="dxa"/>
            <w:vAlign w:val="center"/>
          </w:tcPr>
          <w:p>
            <w:pPr>
              <w:pStyle w:val="17"/>
            </w:pPr>
            <w:r>
              <w:t>实际举办情况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资金及时发放率（%）　</w:t>
            </w:r>
          </w:p>
        </w:tc>
        <w:tc>
          <w:tcPr>
            <w:tcW w:w="5386" w:type="dxa"/>
            <w:vAlign w:val="center"/>
          </w:tcPr>
          <w:p>
            <w:pPr>
              <w:pStyle w:val="17"/>
            </w:pPr>
            <w:r>
              <w:t>各项资金及时发放到位　</w:t>
            </w:r>
          </w:p>
        </w:tc>
        <w:tc>
          <w:tcPr>
            <w:tcW w:w="2268" w:type="dxa"/>
            <w:vAlign w:val="center"/>
          </w:tcPr>
          <w:p>
            <w:pPr>
              <w:pStyle w:val="17"/>
            </w:pPr>
            <w:r>
              <w:t>≥70%</w:t>
            </w:r>
          </w:p>
        </w:tc>
        <w:tc>
          <w:tcPr>
            <w:tcW w:w="1276" w:type="dxa"/>
            <w:vAlign w:val="center"/>
          </w:tcPr>
          <w:p>
            <w:pPr>
              <w:pStyle w:val="17"/>
            </w:pPr>
            <w:r>
              <w:t>资金实际发放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宣传费用；场地租赁费用；物料费用；人员费用　</w:t>
            </w:r>
          </w:p>
        </w:tc>
        <w:tc>
          <w:tcPr>
            <w:tcW w:w="5386" w:type="dxa"/>
            <w:vAlign w:val="center"/>
          </w:tcPr>
          <w:p>
            <w:pPr>
              <w:pStyle w:val="17"/>
            </w:pPr>
            <w:r>
              <w:t>控制工作指导经费使用</w:t>
            </w:r>
          </w:p>
        </w:tc>
        <w:tc>
          <w:tcPr>
            <w:tcW w:w="2268" w:type="dxa"/>
            <w:vAlign w:val="center"/>
          </w:tcPr>
          <w:p>
            <w:pPr>
              <w:pStyle w:val="17"/>
            </w:pPr>
            <w:r>
              <w:t>≥30万元</w:t>
            </w:r>
          </w:p>
        </w:tc>
        <w:tc>
          <w:tcPr>
            <w:tcW w:w="1276" w:type="dxa"/>
            <w:vAlign w:val="center"/>
          </w:tcPr>
          <w:p>
            <w:pPr>
              <w:pStyle w:val="17"/>
            </w:pPr>
            <w:r>
              <w:t>成本实际支出金额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提升营商环境　</w:t>
            </w:r>
          </w:p>
        </w:tc>
        <w:tc>
          <w:tcPr>
            <w:tcW w:w="5386" w:type="dxa"/>
            <w:vAlign w:val="center"/>
          </w:tcPr>
          <w:p>
            <w:pPr>
              <w:pStyle w:val="17"/>
            </w:pPr>
            <w:r>
              <w:t>容东片区投资额提高</w:t>
            </w:r>
          </w:p>
        </w:tc>
        <w:tc>
          <w:tcPr>
            <w:tcW w:w="2268" w:type="dxa"/>
            <w:vAlign w:val="center"/>
          </w:tcPr>
          <w:p>
            <w:pPr>
              <w:pStyle w:val="17"/>
            </w:pPr>
            <w:r>
              <w:t>　进一步提高　</w:t>
            </w:r>
          </w:p>
        </w:tc>
        <w:tc>
          <w:tcPr>
            <w:tcW w:w="1276" w:type="dxa"/>
            <w:vAlign w:val="center"/>
          </w:tcPr>
          <w:p>
            <w:pPr>
              <w:pStyle w:val="17"/>
            </w:pPr>
            <w:r>
              <w:t>商家统计数据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片区居民文明程度提高　</w:t>
            </w:r>
          </w:p>
        </w:tc>
        <w:tc>
          <w:tcPr>
            <w:tcW w:w="5386" w:type="dxa"/>
            <w:vAlign w:val="center"/>
          </w:tcPr>
          <w:p>
            <w:pPr>
              <w:pStyle w:val="17"/>
            </w:pPr>
            <w:r>
              <w:t>居民文明程度、规则意识提高；</w:t>
            </w:r>
          </w:p>
        </w:tc>
        <w:tc>
          <w:tcPr>
            <w:tcW w:w="2268" w:type="dxa"/>
            <w:vAlign w:val="center"/>
          </w:tcPr>
          <w:p>
            <w:pPr>
              <w:pStyle w:val="17"/>
            </w:pPr>
            <w:r>
              <w:t>　进一步提高</w:t>
            </w:r>
          </w:p>
        </w:tc>
        <w:tc>
          <w:tcPr>
            <w:tcW w:w="1276" w:type="dxa"/>
            <w:vAlign w:val="center"/>
          </w:tcPr>
          <w:p>
            <w:pPr>
              <w:pStyle w:val="17"/>
            </w:pPr>
            <w:r>
              <w:t>群众问卷调查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打造环境友好型社区　</w:t>
            </w:r>
          </w:p>
        </w:tc>
        <w:tc>
          <w:tcPr>
            <w:tcW w:w="5386" w:type="dxa"/>
            <w:vAlign w:val="center"/>
          </w:tcPr>
          <w:p>
            <w:pPr>
              <w:pStyle w:val="17"/>
            </w:pPr>
            <w:r>
              <w:t>提倡保护社区环境，进行垃圾分类，有利于打造环境优美的社区　</w:t>
            </w:r>
          </w:p>
        </w:tc>
        <w:tc>
          <w:tcPr>
            <w:tcW w:w="2268" w:type="dxa"/>
            <w:vAlign w:val="center"/>
          </w:tcPr>
          <w:p>
            <w:pPr>
              <w:pStyle w:val="17"/>
            </w:pPr>
            <w:r>
              <w:t>效果显著　</w:t>
            </w:r>
          </w:p>
        </w:tc>
        <w:tc>
          <w:tcPr>
            <w:tcW w:w="1276" w:type="dxa"/>
            <w:vAlign w:val="center"/>
          </w:tcPr>
          <w:p>
            <w:pPr>
              <w:pStyle w:val="17"/>
            </w:pPr>
            <w:r>
              <w:t>　群众问卷调查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持续夯实基层社区治理根基</w:t>
            </w:r>
          </w:p>
        </w:tc>
        <w:tc>
          <w:tcPr>
            <w:tcW w:w="5386" w:type="dxa"/>
            <w:vAlign w:val="center"/>
          </w:tcPr>
          <w:p>
            <w:pPr>
              <w:pStyle w:val="17"/>
            </w:pPr>
            <w:r>
              <w:t>持续夯实基层治理根基，打造共建共治共享的社会治理格局　</w:t>
            </w:r>
          </w:p>
        </w:tc>
        <w:tc>
          <w:tcPr>
            <w:tcW w:w="2268" w:type="dxa"/>
            <w:vAlign w:val="center"/>
          </w:tcPr>
          <w:p>
            <w:pPr>
              <w:pStyle w:val="17"/>
            </w:pPr>
            <w:r>
              <w:t>进一步夯实　</w:t>
            </w:r>
          </w:p>
        </w:tc>
        <w:tc>
          <w:tcPr>
            <w:tcW w:w="1276" w:type="dxa"/>
            <w:vAlign w:val="center"/>
          </w:tcPr>
          <w:p>
            <w:pPr>
              <w:pStyle w:val="17"/>
            </w:pPr>
            <w:r>
              <w:t>隐性效果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1.受访者对现在的生活感到满意</w:t>
            </w:r>
          </w:p>
        </w:tc>
        <w:tc>
          <w:tcPr>
            <w:tcW w:w="5386" w:type="dxa"/>
            <w:vAlign w:val="center"/>
          </w:tcPr>
          <w:p>
            <w:pPr>
              <w:pStyle w:val="17"/>
            </w:pPr>
            <w:r>
              <w:t>通过问卷调查收集数据，然后进行数据整合，数据分析，着实了解随着生活水平的提高，人们对于新的生活方式的反应与满意度是如何的，这样有利于为容东片区进一步的发展和为人民服务提供更加</w:t>
            </w:r>
          </w:p>
        </w:tc>
        <w:tc>
          <w:tcPr>
            <w:tcW w:w="2268" w:type="dxa"/>
            <w:vAlign w:val="center"/>
          </w:tcPr>
          <w:p>
            <w:pPr>
              <w:pStyle w:val="17"/>
            </w:pPr>
            <w:r>
              <w:t>≥80</w:t>
            </w:r>
          </w:p>
        </w:tc>
        <w:tc>
          <w:tcPr>
            <w:tcW w:w="1276" w:type="dxa"/>
            <w:vAlign w:val="center"/>
          </w:tcPr>
          <w:p>
            <w:pPr>
              <w:pStyle w:val="17"/>
            </w:pPr>
            <w:r>
              <w:t>　群众问卷调查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容东片区小区内预留公服运营管理项目绩效目标表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13660023P00449710002F</w:t>
            </w:r>
          </w:p>
        </w:tc>
        <w:tc>
          <w:tcPr>
            <w:tcW w:w="2835" w:type="dxa"/>
            <w:vAlign w:val="center"/>
          </w:tcPr>
          <w:p>
            <w:pPr>
              <w:pStyle w:val="15"/>
            </w:pPr>
            <w:r>
              <w:t>项目名称</w:t>
            </w:r>
          </w:p>
        </w:tc>
        <w:tc>
          <w:tcPr>
            <w:tcW w:w="6094" w:type="dxa"/>
            <w:gridSpan w:val="3"/>
            <w:vAlign w:val="center"/>
          </w:tcPr>
          <w:p>
            <w:pPr>
              <w:pStyle w:val="17"/>
            </w:pPr>
            <w:r>
              <w:t>容东片区小区内预留公服运营管理项目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1.80</w:t>
            </w:r>
          </w:p>
        </w:tc>
        <w:tc>
          <w:tcPr>
            <w:tcW w:w="2835" w:type="dxa"/>
            <w:vAlign w:val="center"/>
          </w:tcPr>
          <w:p>
            <w:pPr>
              <w:pStyle w:val="15"/>
            </w:pPr>
            <w:r>
              <w:t>其中：财政    资金</w:t>
            </w:r>
          </w:p>
        </w:tc>
        <w:tc>
          <w:tcPr>
            <w:tcW w:w="2551" w:type="dxa"/>
            <w:vAlign w:val="center"/>
          </w:tcPr>
          <w:p>
            <w:pPr>
              <w:pStyle w:val="17"/>
            </w:pPr>
            <w:r>
              <w:t>1.80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用于支付容东片区小区内预留公服设施运营管理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1.80</w:t>
            </w:r>
          </w:p>
        </w:tc>
        <w:tc>
          <w:tcPr>
            <w:tcW w:w="2551" w:type="dxa"/>
            <w:vAlign w:val="center"/>
          </w:tcPr>
          <w:p>
            <w:pPr>
              <w:pStyle w:val="18"/>
            </w:pPr>
            <w:r>
              <w:t xml:space="preserve"> </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1.保障容东片区小区内预留公服设施运营管理</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公服设施出租使用率</w:t>
            </w:r>
          </w:p>
        </w:tc>
        <w:tc>
          <w:tcPr>
            <w:tcW w:w="5386" w:type="dxa"/>
            <w:vAlign w:val="center"/>
          </w:tcPr>
          <w:p>
            <w:pPr>
              <w:pStyle w:val="17"/>
            </w:pPr>
            <w:r>
              <w:t>公服设施出租使用率</w:t>
            </w:r>
          </w:p>
        </w:tc>
        <w:tc>
          <w:tcPr>
            <w:tcW w:w="2268" w:type="dxa"/>
            <w:vAlign w:val="center"/>
          </w:tcPr>
          <w:p>
            <w:pPr>
              <w:pStyle w:val="17"/>
            </w:pPr>
            <w:r>
              <w:t>≥95公服设施出租使用率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容东居民创业率</w:t>
            </w:r>
          </w:p>
        </w:tc>
        <w:tc>
          <w:tcPr>
            <w:tcW w:w="5386" w:type="dxa"/>
            <w:vAlign w:val="center"/>
          </w:tcPr>
          <w:p>
            <w:pPr>
              <w:pStyle w:val="17"/>
            </w:pPr>
            <w:r>
              <w:t>容东居民签约小区内预留公服数量</w:t>
            </w:r>
          </w:p>
        </w:tc>
        <w:tc>
          <w:tcPr>
            <w:tcW w:w="2268" w:type="dxa"/>
            <w:vAlign w:val="center"/>
          </w:tcPr>
          <w:p>
            <w:pPr>
              <w:pStyle w:val="17"/>
            </w:pPr>
            <w:r>
              <w:t>≥85容东片区居民就业创业率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业务处理及时性</w:t>
            </w:r>
          </w:p>
        </w:tc>
        <w:tc>
          <w:tcPr>
            <w:tcW w:w="5386" w:type="dxa"/>
            <w:vAlign w:val="center"/>
          </w:tcPr>
          <w:p>
            <w:pPr>
              <w:pStyle w:val="17"/>
            </w:pPr>
            <w:r>
              <w:t>业务处理及时性</w:t>
            </w:r>
          </w:p>
        </w:tc>
        <w:tc>
          <w:tcPr>
            <w:tcW w:w="2268" w:type="dxa"/>
            <w:vAlign w:val="center"/>
          </w:tcPr>
          <w:p>
            <w:pPr>
              <w:pStyle w:val="17"/>
            </w:pPr>
            <w:r>
              <w:t>≥95及时处理业务数</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项目预算控制数</w:t>
            </w:r>
          </w:p>
        </w:tc>
        <w:tc>
          <w:tcPr>
            <w:tcW w:w="5386" w:type="dxa"/>
            <w:vAlign w:val="center"/>
          </w:tcPr>
          <w:p>
            <w:pPr>
              <w:pStyle w:val="17"/>
            </w:pPr>
            <w:r>
              <w:t>项目预算控制数</w:t>
            </w:r>
          </w:p>
        </w:tc>
        <w:tc>
          <w:tcPr>
            <w:tcW w:w="2268" w:type="dxa"/>
            <w:vAlign w:val="center"/>
          </w:tcPr>
          <w:p>
            <w:pPr>
              <w:pStyle w:val="17"/>
            </w:pPr>
            <w:r>
              <w:t>≥90项目预算控制率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提高效率</w:t>
            </w:r>
          </w:p>
        </w:tc>
        <w:tc>
          <w:tcPr>
            <w:tcW w:w="5386" w:type="dxa"/>
            <w:vAlign w:val="center"/>
          </w:tcPr>
          <w:p>
            <w:pPr>
              <w:pStyle w:val="17"/>
            </w:pPr>
            <w:r>
              <w:t>提高效率</w:t>
            </w:r>
          </w:p>
        </w:tc>
        <w:tc>
          <w:tcPr>
            <w:tcW w:w="2268" w:type="dxa"/>
            <w:vAlign w:val="center"/>
          </w:tcPr>
          <w:p>
            <w:pPr>
              <w:pStyle w:val="17"/>
            </w:pPr>
            <w:r>
              <w:t>≥95提高公服设施使用效率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≥90群众生活上享受各项商业带来的服务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≥95群众满意情况</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54</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容东文体综合项目绩效目标表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13660024P000100100010</w:t>
            </w:r>
          </w:p>
        </w:tc>
        <w:tc>
          <w:tcPr>
            <w:tcW w:w="2835" w:type="dxa"/>
            <w:vAlign w:val="center"/>
          </w:tcPr>
          <w:p>
            <w:pPr>
              <w:pStyle w:val="15"/>
            </w:pPr>
            <w:r>
              <w:t>项目名称</w:t>
            </w:r>
          </w:p>
        </w:tc>
        <w:tc>
          <w:tcPr>
            <w:tcW w:w="6094" w:type="dxa"/>
            <w:gridSpan w:val="3"/>
            <w:vAlign w:val="center"/>
          </w:tcPr>
          <w:p>
            <w:pPr>
              <w:pStyle w:val="17"/>
            </w:pPr>
            <w:r>
              <w:t>容东文体综合项目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190.00</w:t>
            </w:r>
          </w:p>
        </w:tc>
        <w:tc>
          <w:tcPr>
            <w:tcW w:w="2835" w:type="dxa"/>
            <w:vAlign w:val="center"/>
          </w:tcPr>
          <w:p>
            <w:pPr>
              <w:pStyle w:val="15"/>
            </w:pPr>
            <w:r>
              <w:t>其中：财政    资金</w:t>
            </w:r>
          </w:p>
        </w:tc>
        <w:tc>
          <w:tcPr>
            <w:tcW w:w="2551" w:type="dxa"/>
            <w:vAlign w:val="center"/>
          </w:tcPr>
          <w:p>
            <w:pPr>
              <w:pStyle w:val="17"/>
            </w:pPr>
            <w:r>
              <w:t>190.00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经费主要用于容东片区开展文化和体育赛事活动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19.00</w:t>
            </w:r>
          </w:p>
        </w:tc>
        <w:tc>
          <w:tcPr>
            <w:tcW w:w="2835" w:type="dxa"/>
            <w:vAlign w:val="center"/>
          </w:tcPr>
          <w:p>
            <w:pPr>
              <w:pStyle w:val="18"/>
            </w:pPr>
            <w:r>
              <w:t>95.00</w:t>
            </w:r>
          </w:p>
        </w:tc>
        <w:tc>
          <w:tcPr>
            <w:tcW w:w="2551" w:type="dxa"/>
            <w:vAlign w:val="center"/>
          </w:tcPr>
          <w:p>
            <w:pPr>
              <w:pStyle w:val="18"/>
            </w:pPr>
            <w:r>
              <w:t>127.50</w:t>
            </w:r>
          </w:p>
        </w:tc>
        <w:tc>
          <w:tcPr>
            <w:tcW w:w="3543" w:type="dxa"/>
            <w:gridSpan w:val="2"/>
            <w:vAlign w:val="center"/>
          </w:tcPr>
          <w:p>
            <w:pPr>
              <w:pStyle w:val="18"/>
            </w:pPr>
            <w:r>
              <w:t>190.00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1.举办容东群众喜闻乐见的文化活动和体育赛事，营造良好文化惠民氛围、增强国民体质。</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举办活动场次</w:t>
            </w:r>
          </w:p>
        </w:tc>
        <w:tc>
          <w:tcPr>
            <w:tcW w:w="5386" w:type="dxa"/>
            <w:vAlign w:val="center"/>
          </w:tcPr>
          <w:p>
            <w:pPr>
              <w:pStyle w:val="17"/>
            </w:pPr>
            <w:r>
              <w:t>举办活动场次</w:t>
            </w:r>
          </w:p>
        </w:tc>
        <w:tc>
          <w:tcPr>
            <w:tcW w:w="2268" w:type="dxa"/>
            <w:vAlign w:val="center"/>
          </w:tcPr>
          <w:p>
            <w:pPr>
              <w:pStyle w:val="17"/>
            </w:pPr>
            <w:r>
              <w:t>≥22体育比赛项目18个；文化活动不少于4场</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完成质量</w:t>
            </w:r>
          </w:p>
        </w:tc>
        <w:tc>
          <w:tcPr>
            <w:tcW w:w="5386" w:type="dxa"/>
            <w:vAlign w:val="center"/>
          </w:tcPr>
          <w:p>
            <w:pPr>
              <w:pStyle w:val="17"/>
            </w:pPr>
            <w:r>
              <w:t>参与人数达到一定规模</w:t>
            </w:r>
          </w:p>
        </w:tc>
        <w:tc>
          <w:tcPr>
            <w:tcW w:w="2268" w:type="dxa"/>
            <w:vAlign w:val="center"/>
          </w:tcPr>
          <w:p>
            <w:pPr>
              <w:pStyle w:val="17"/>
            </w:pPr>
            <w:r>
              <w:t>≥1000人</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项目完成时间</w:t>
            </w:r>
          </w:p>
          <w:p>
            <w:pPr>
              <w:pStyle w:val="17"/>
            </w:pPr>
          </w:p>
          <w:p>
            <w:pPr>
              <w:pStyle w:val="17"/>
            </w:pPr>
          </w:p>
        </w:tc>
        <w:tc>
          <w:tcPr>
            <w:tcW w:w="5386" w:type="dxa"/>
            <w:vAlign w:val="center"/>
          </w:tcPr>
          <w:p>
            <w:pPr>
              <w:pStyle w:val="17"/>
            </w:pPr>
            <w:r>
              <w:t>项目完成时间</w:t>
            </w:r>
          </w:p>
          <w:p>
            <w:pPr>
              <w:pStyle w:val="17"/>
            </w:pPr>
          </w:p>
          <w:p>
            <w:pPr>
              <w:pStyle w:val="17"/>
            </w:pPr>
          </w:p>
        </w:tc>
        <w:tc>
          <w:tcPr>
            <w:tcW w:w="2268" w:type="dxa"/>
            <w:vAlign w:val="center"/>
          </w:tcPr>
          <w:p>
            <w:pPr>
              <w:pStyle w:val="17"/>
            </w:pPr>
            <w:r>
              <w:t>≤1212月底前完成</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社会平均成本</w:t>
            </w:r>
          </w:p>
        </w:tc>
        <w:tc>
          <w:tcPr>
            <w:tcW w:w="5386" w:type="dxa"/>
            <w:vAlign w:val="center"/>
          </w:tcPr>
          <w:p>
            <w:pPr>
              <w:pStyle w:val="17"/>
            </w:pPr>
            <w:r>
              <w:t>社会平均成本</w:t>
            </w:r>
          </w:p>
        </w:tc>
        <w:tc>
          <w:tcPr>
            <w:tcW w:w="2268" w:type="dxa"/>
            <w:vAlign w:val="center"/>
          </w:tcPr>
          <w:p>
            <w:pPr>
              <w:pStyle w:val="17"/>
            </w:pPr>
            <w:r>
              <w:t>与社会平均成本相持</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健身需求</w:t>
            </w:r>
          </w:p>
        </w:tc>
        <w:tc>
          <w:tcPr>
            <w:tcW w:w="5386" w:type="dxa"/>
            <w:vAlign w:val="center"/>
          </w:tcPr>
          <w:p>
            <w:pPr>
              <w:pStyle w:val="17"/>
            </w:pPr>
            <w:r>
              <w:t>满足群众文化体育需求</w:t>
            </w:r>
          </w:p>
        </w:tc>
        <w:tc>
          <w:tcPr>
            <w:tcW w:w="2268" w:type="dxa"/>
            <w:vAlign w:val="center"/>
          </w:tcPr>
          <w:p>
            <w:pPr>
              <w:pStyle w:val="17"/>
            </w:pPr>
            <w:r>
              <w:t>满足需求</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激发群众体育热情</w:t>
            </w:r>
          </w:p>
        </w:tc>
        <w:tc>
          <w:tcPr>
            <w:tcW w:w="5386" w:type="dxa"/>
            <w:vAlign w:val="center"/>
          </w:tcPr>
          <w:p>
            <w:pPr>
              <w:pStyle w:val="17"/>
            </w:pPr>
            <w:r>
              <w:t>通过赛事活动、政策宣传、健身科普的形式，激发群众体育热情，增强国民体质。通过赛事培养容东片区文化能人和体育能人。</w:t>
            </w:r>
          </w:p>
        </w:tc>
        <w:tc>
          <w:tcPr>
            <w:tcW w:w="2268" w:type="dxa"/>
            <w:vAlign w:val="center"/>
          </w:tcPr>
          <w:p>
            <w:pPr>
              <w:pStyle w:val="17"/>
            </w:pPr>
            <w:r>
              <w:t>可持续发展</w:t>
            </w:r>
          </w:p>
        </w:tc>
        <w:tc>
          <w:tcPr>
            <w:tcW w:w="1276" w:type="dxa"/>
            <w:vAlign w:val="center"/>
          </w:tcPr>
          <w:p>
            <w:pPr>
              <w:pStyle w:val="17"/>
            </w:pPr>
            <w:r>
              <w:t>河北省省政府《河北省全民健身实施计划（2021-2025年）》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≥90</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55</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社会稳定工作项目绩效目标表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13660024P000178100010</w:t>
            </w:r>
          </w:p>
        </w:tc>
        <w:tc>
          <w:tcPr>
            <w:tcW w:w="2835" w:type="dxa"/>
            <w:vAlign w:val="center"/>
          </w:tcPr>
          <w:p>
            <w:pPr>
              <w:pStyle w:val="15"/>
            </w:pPr>
            <w:r>
              <w:t>项目名称</w:t>
            </w:r>
          </w:p>
        </w:tc>
        <w:tc>
          <w:tcPr>
            <w:tcW w:w="6094" w:type="dxa"/>
            <w:gridSpan w:val="3"/>
            <w:vAlign w:val="center"/>
          </w:tcPr>
          <w:p>
            <w:pPr>
              <w:pStyle w:val="17"/>
            </w:pPr>
            <w:r>
              <w:t>社会稳定工作项目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100.00</w:t>
            </w:r>
          </w:p>
        </w:tc>
        <w:tc>
          <w:tcPr>
            <w:tcW w:w="2835" w:type="dxa"/>
            <w:vAlign w:val="center"/>
          </w:tcPr>
          <w:p>
            <w:pPr>
              <w:pStyle w:val="15"/>
            </w:pPr>
            <w:r>
              <w:t>其中：财政    资金</w:t>
            </w:r>
          </w:p>
        </w:tc>
        <w:tc>
          <w:tcPr>
            <w:tcW w:w="2551" w:type="dxa"/>
            <w:vAlign w:val="center"/>
          </w:tcPr>
          <w:p>
            <w:pPr>
              <w:pStyle w:val="17"/>
            </w:pPr>
            <w:r>
              <w:t>100.00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用于信访稳定工作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20.00</w:t>
            </w:r>
          </w:p>
        </w:tc>
        <w:tc>
          <w:tcPr>
            <w:tcW w:w="2835" w:type="dxa"/>
            <w:vAlign w:val="center"/>
          </w:tcPr>
          <w:p>
            <w:pPr>
              <w:pStyle w:val="18"/>
            </w:pPr>
            <w:r>
              <w:t>40.00</w:t>
            </w:r>
          </w:p>
        </w:tc>
        <w:tc>
          <w:tcPr>
            <w:tcW w:w="2551" w:type="dxa"/>
            <w:vAlign w:val="center"/>
          </w:tcPr>
          <w:p>
            <w:pPr>
              <w:pStyle w:val="18"/>
            </w:pPr>
            <w:r>
              <w:t>80.00</w:t>
            </w:r>
          </w:p>
        </w:tc>
        <w:tc>
          <w:tcPr>
            <w:tcW w:w="3543" w:type="dxa"/>
            <w:gridSpan w:val="2"/>
            <w:vAlign w:val="center"/>
          </w:tcPr>
          <w:p>
            <w:pPr>
              <w:pStyle w:val="18"/>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1.信访体系的建立；人民调解体系的建立，人民调解工作的正常运转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信访、人民调解工作阵地建设</w:t>
            </w:r>
          </w:p>
        </w:tc>
        <w:tc>
          <w:tcPr>
            <w:tcW w:w="5386" w:type="dxa"/>
            <w:vAlign w:val="center"/>
          </w:tcPr>
          <w:p>
            <w:pPr>
              <w:pStyle w:val="17"/>
            </w:pPr>
            <w:r>
              <w:t>积极开展信访、人民调解工作</w:t>
            </w:r>
          </w:p>
        </w:tc>
        <w:tc>
          <w:tcPr>
            <w:tcW w:w="2268" w:type="dxa"/>
            <w:vAlign w:val="center"/>
          </w:tcPr>
          <w:p>
            <w:pPr>
              <w:pStyle w:val="17"/>
            </w:pPr>
            <w:r>
              <w:t>≥10个</w:t>
            </w:r>
          </w:p>
        </w:tc>
        <w:tc>
          <w:tcPr>
            <w:tcW w:w="1276" w:type="dxa"/>
            <w:vAlign w:val="center"/>
          </w:tcPr>
          <w:p>
            <w:pPr>
              <w:pStyle w:val="17"/>
            </w:pPr>
            <w:r>
              <w:t>依据实际面积及办公人数核定；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信访维稳有效开展工作</w:t>
            </w:r>
          </w:p>
        </w:tc>
        <w:tc>
          <w:tcPr>
            <w:tcW w:w="5386" w:type="dxa"/>
            <w:vAlign w:val="center"/>
          </w:tcPr>
          <w:p>
            <w:pPr>
              <w:pStyle w:val="17"/>
            </w:pPr>
            <w:r>
              <w:t>信访案件化解率</w:t>
            </w:r>
          </w:p>
        </w:tc>
        <w:tc>
          <w:tcPr>
            <w:tcW w:w="2268" w:type="dxa"/>
            <w:vAlign w:val="center"/>
          </w:tcPr>
          <w:p>
            <w:pPr>
              <w:pStyle w:val="17"/>
            </w:pPr>
            <w:r>
              <w:t>≥80%</w:t>
            </w:r>
          </w:p>
        </w:tc>
        <w:tc>
          <w:tcPr>
            <w:tcW w:w="1276" w:type="dxa"/>
            <w:vAlign w:val="center"/>
          </w:tcPr>
          <w:p>
            <w:pPr>
              <w:pStyle w:val="17"/>
            </w:pPr>
            <w:r>
              <w:t>实际建设情况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资金及时发放率（%）</w:t>
            </w:r>
          </w:p>
        </w:tc>
        <w:tc>
          <w:tcPr>
            <w:tcW w:w="5386" w:type="dxa"/>
            <w:vAlign w:val="center"/>
          </w:tcPr>
          <w:p>
            <w:pPr>
              <w:pStyle w:val="17"/>
            </w:pPr>
            <w:r>
              <w:t>按时发放的资金占总数的百分比</w:t>
            </w:r>
          </w:p>
        </w:tc>
        <w:tc>
          <w:tcPr>
            <w:tcW w:w="2268" w:type="dxa"/>
            <w:vAlign w:val="center"/>
          </w:tcPr>
          <w:p>
            <w:pPr>
              <w:pStyle w:val="17"/>
            </w:pPr>
            <w:r>
              <w:t>≥70%</w:t>
            </w:r>
          </w:p>
        </w:tc>
        <w:tc>
          <w:tcPr>
            <w:tcW w:w="1276" w:type="dxa"/>
            <w:vAlign w:val="center"/>
          </w:tcPr>
          <w:p>
            <w:pPr>
              <w:pStyle w:val="17"/>
            </w:pPr>
            <w:r>
              <w:t>资金实际发放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资金利用率</w:t>
            </w:r>
          </w:p>
        </w:tc>
        <w:tc>
          <w:tcPr>
            <w:tcW w:w="5386" w:type="dxa"/>
            <w:vAlign w:val="center"/>
          </w:tcPr>
          <w:p>
            <w:pPr>
              <w:pStyle w:val="17"/>
            </w:pPr>
            <w:r>
              <w:t>按照实际需求利用资金</w:t>
            </w:r>
          </w:p>
        </w:tc>
        <w:tc>
          <w:tcPr>
            <w:tcW w:w="2268" w:type="dxa"/>
            <w:vAlign w:val="center"/>
          </w:tcPr>
          <w:p>
            <w:pPr>
              <w:pStyle w:val="17"/>
            </w:pPr>
            <w:r>
              <w:t>≥80万</w:t>
            </w:r>
          </w:p>
        </w:tc>
        <w:tc>
          <w:tcPr>
            <w:tcW w:w="1276" w:type="dxa"/>
            <w:vAlign w:val="center"/>
          </w:tcPr>
          <w:p>
            <w:pPr>
              <w:pStyle w:val="17"/>
            </w:pPr>
            <w:r>
              <w:t>成本实际支出金额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构建和谐社区</w:t>
            </w:r>
          </w:p>
        </w:tc>
        <w:tc>
          <w:tcPr>
            <w:tcW w:w="5386" w:type="dxa"/>
            <w:vAlign w:val="center"/>
          </w:tcPr>
          <w:p>
            <w:pPr>
              <w:pStyle w:val="17"/>
            </w:pPr>
            <w:r>
              <w:t>纠纷、信访数量明显降低</w:t>
            </w:r>
          </w:p>
        </w:tc>
        <w:tc>
          <w:tcPr>
            <w:tcW w:w="2268" w:type="dxa"/>
            <w:vAlign w:val="center"/>
          </w:tcPr>
          <w:p>
            <w:pPr>
              <w:pStyle w:val="17"/>
            </w:pPr>
            <w:r>
              <w:t>≥80%</w:t>
            </w:r>
          </w:p>
        </w:tc>
        <w:tc>
          <w:tcPr>
            <w:tcW w:w="1276" w:type="dxa"/>
            <w:vAlign w:val="center"/>
          </w:tcPr>
          <w:p>
            <w:pPr>
              <w:pStyle w:val="17"/>
            </w:pPr>
            <w:r>
              <w:t>信访案件化解率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硬件指标</w:t>
            </w:r>
          </w:p>
        </w:tc>
        <w:tc>
          <w:tcPr>
            <w:tcW w:w="5386" w:type="dxa"/>
            <w:vAlign w:val="center"/>
          </w:tcPr>
          <w:p>
            <w:pPr>
              <w:pStyle w:val="17"/>
            </w:pPr>
            <w:r>
              <w:t>信访、人民调解工作人员得到充分的培训，调解业务能力强</w:t>
            </w:r>
          </w:p>
        </w:tc>
        <w:tc>
          <w:tcPr>
            <w:tcW w:w="2268" w:type="dxa"/>
            <w:vAlign w:val="center"/>
          </w:tcPr>
          <w:p>
            <w:pPr>
              <w:pStyle w:val="17"/>
            </w:pPr>
            <w:r>
              <w:t>≥90%</w:t>
            </w:r>
          </w:p>
        </w:tc>
        <w:tc>
          <w:tcPr>
            <w:tcW w:w="1276" w:type="dxa"/>
            <w:vAlign w:val="center"/>
          </w:tcPr>
          <w:p>
            <w:pPr>
              <w:pStyle w:val="17"/>
            </w:pPr>
            <w:r>
              <w:t>专业人员占比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信访接待场所健全</w:t>
            </w:r>
          </w:p>
        </w:tc>
        <w:tc>
          <w:tcPr>
            <w:tcW w:w="5386" w:type="dxa"/>
            <w:vAlign w:val="center"/>
          </w:tcPr>
          <w:p>
            <w:pPr>
              <w:pStyle w:val="17"/>
            </w:pPr>
            <w:r>
              <w:t>各社区有信访接待场所，信访工作人员；各社区有明确的调解组织，调解人员</w:t>
            </w:r>
          </w:p>
        </w:tc>
        <w:tc>
          <w:tcPr>
            <w:tcW w:w="2268" w:type="dxa"/>
            <w:vAlign w:val="center"/>
          </w:tcPr>
          <w:p>
            <w:pPr>
              <w:pStyle w:val="17"/>
            </w:pPr>
            <w:r>
              <w:t>≥90%</w:t>
            </w:r>
          </w:p>
        </w:tc>
        <w:tc>
          <w:tcPr>
            <w:tcW w:w="1276" w:type="dxa"/>
            <w:vAlign w:val="center"/>
          </w:tcPr>
          <w:p>
            <w:pPr>
              <w:pStyle w:val="17"/>
            </w:pPr>
            <w:r>
              <w:t>社区拥有接待场所占比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信访群众满意度</w:t>
            </w:r>
          </w:p>
        </w:tc>
        <w:tc>
          <w:tcPr>
            <w:tcW w:w="5386" w:type="dxa"/>
            <w:vAlign w:val="center"/>
          </w:tcPr>
          <w:p>
            <w:pPr>
              <w:pStyle w:val="17"/>
            </w:pPr>
            <w:r>
              <w:t>信访群众满意人数占比</w:t>
            </w:r>
          </w:p>
        </w:tc>
        <w:tc>
          <w:tcPr>
            <w:tcW w:w="2268" w:type="dxa"/>
            <w:vAlign w:val="center"/>
          </w:tcPr>
          <w:p>
            <w:pPr>
              <w:pStyle w:val="17"/>
            </w:pPr>
            <w:r>
              <w:t>≥80%</w:t>
            </w:r>
          </w:p>
        </w:tc>
        <w:tc>
          <w:tcPr>
            <w:tcW w:w="1276" w:type="dxa"/>
            <w:vAlign w:val="center"/>
          </w:tcPr>
          <w:p>
            <w:pPr>
              <w:pStyle w:val="17"/>
            </w:pPr>
            <w:r>
              <w:t>信访群众满意率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56</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社区图书采购项目绩效目标表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13660023P00449410011N</w:t>
            </w:r>
          </w:p>
        </w:tc>
        <w:tc>
          <w:tcPr>
            <w:tcW w:w="2835" w:type="dxa"/>
            <w:vAlign w:val="center"/>
          </w:tcPr>
          <w:p>
            <w:pPr>
              <w:pStyle w:val="15"/>
            </w:pPr>
            <w:r>
              <w:t>项目名称</w:t>
            </w:r>
          </w:p>
        </w:tc>
        <w:tc>
          <w:tcPr>
            <w:tcW w:w="6094" w:type="dxa"/>
            <w:gridSpan w:val="3"/>
            <w:vAlign w:val="center"/>
          </w:tcPr>
          <w:p>
            <w:pPr>
              <w:pStyle w:val="17"/>
            </w:pPr>
            <w:r>
              <w:t>社区图书采购项目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3.73</w:t>
            </w:r>
          </w:p>
        </w:tc>
        <w:tc>
          <w:tcPr>
            <w:tcW w:w="2835" w:type="dxa"/>
            <w:vAlign w:val="center"/>
          </w:tcPr>
          <w:p>
            <w:pPr>
              <w:pStyle w:val="15"/>
            </w:pPr>
            <w:r>
              <w:t>其中：财政    资金</w:t>
            </w:r>
          </w:p>
        </w:tc>
        <w:tc>
          <w:tcPr>
            <w:tcW w:w="2551" w:type="dxa"/>
            <w:vAlign w:val="center"/>
          </w:tcPr>
          <w:p>
            <w:pPr>
              <w:pStyle w:val="17"/>
            </w:pPr>
            <w:r>
              <w:t>3.73</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用于25个社区集中统一采购图书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3.73</w:t>
            </w:r>
          </w:p>
        </w:tc>
        <w:tc>
          <w:tcPr>
            <w:tcW w:w="2551" w:type="dxa"/>
            <w:vAlign w:val="center"/>
          </w:tcPr>
          <w:p>
            <w:pPr>
              <w:pStyle w:val="18"/>
            </w:pPr>
            <w:r>
              <w:t xml:space="preserve"> </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1.加强社区文化阵地建设，满足社区居民精神文化需求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活动计划执行率</w:t>
            </w:r>
          </w:p>
        </w:tc>
        <w:tc>
          <w:tcPr>
            <w:tcW w:w="5386" w:type="dxa"/>
            <w:vAlign w:val="center"/>
          </w:tcPr>
          <w:p>
            <w:pPr>
              <w:pStyle w:val="17"/>
            </w:pPr>
            <w:r>
              <w:t>采购的数量与采购计划的比值</w:t>
            </w:r>
          </w:p>
        </w:tc>
        <w:tc>
          <w:tcPr>
            <w:tcW w:w="2268" w:type="dxa"/>
            <w:vAlign w:val="center"/>
          </w:tcPr>
          <w:p>
            <w:pPr>
              <w:pStyle w:val="17"/>
            </w:pPr>
            <w:r>
              <w:t>100百分比</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采购物品合格率</w:t>
            </w:r>
          </w:p>
        </w:tc>
        <w:tc>
          <w:tcPr>
            <w:tcW w:w="5386" w:type="dxa"/>
            <w:vAlign w:val="center"/>
          </w:tcPr>
          <w:p>
            <w:pPr>
              <w:pStyle w:val="17"/>
            </w:pPr>
            <w:r>
              <w:t>图书为正版的占比</w:t>
            </w:r>
          </w:p>
        </w:tc>
        <w:tc>
          <w:tcPr>
            <w:tcW w:w="2268" w:type="dxa"/>
            <w:vAlign w:val="center"/>
          </w:tcPr>
          <w:p>
            <w:pPr>
              <w:pStyle w:val="17"/>
            </w:pPr>
            <w:r>
              <w:t>100百分比</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项目完成时间</w:t>
            </w:r>
          </w:p>
          <w:p>
            <w:pPr>
              <w:pStyle w:val="17"/>
            </w:pPr>
          </w:p>
          <w:p>
            <w:pPr>
              <w:pStyle w:val="17"/>
            </w:pPr>
          </w:p>
        </w:tc>
        <w:tc>
          <w:tcPr>
            <w:tcW w:w="5386" w:type="dxa"/>
            <w:vAlign w:val="center"/>
          </w:tcPr>
          <w:p>
            <w:pPr>
              <w:pStyle w:val="17"/>
            </w:pPr>
            <w:r>
              <w:t>采购所需时间</w:t>
            </w:r>
          </w:p>
          <w:p>
            <w:pPr>
              <w:pStyle w:val="17"/>
            </w:pPr>
          </w:p>
        </w:tc>
        <w:tc>
          <w:tcPr>
            <w:tcW w:w="2268" w:type="dxa"/>
            <w:vAlign w:val="center"/>
          </w:tcPr>
          <w:p>
            <w:pPr>
              <w:pStyle w:val="17"/>
            </w:pPr>
            <w:r>
              <w:t>≤2月</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年折旧率</w:t>
            </w:r>
          </w:p>
        </w:tc>
        <w:tc>
          <w:tcPr>
            <w:tcW w:w="5386" w:type="dxa"/>
            <w:vAlign w:val="center"/>
          </w:tcPr>
          <w:p>
            <w:pPr>
              <w:pStyle w:val="17"/>
            </w:pPr>
            <w:r>
              <w:t>图书每年折旧的百分比</w:t>
            </w:r>
          </w:p>
        </w:tc>
        <w:tc>
          <w:tcPr>
            <w:tcW w:w="2268" w:type="dxa"/>
            <w:vAlign w:val="center"/>
          </w:tcPr>
          <w:p>
            <w:pPr>
              <w:pStyle w:val="17"/>
            </w:pPr>
            <w:r>
              <w:t>≤10百分比</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经济效益</w:t>
            </w:r>
          </w:p>
        </w:tc>
        <w:tc>
          <w:tcPr>
            <w:tcW w:w="5386" w:type="dxa"/>
            <w:vAlign w:val="center"/>
          </w:tcPr>
          <w:p>
            <w:pPr>
              <w:pStyle w:val="17"/>
            </w:pPr>
            <w:r>
              <w:t>效果显著</w:t>
            </w:r>
          </w:p>
        </w:tc>
        <w:tc>
          <w:tcPr>
            <w:tcW w:w="2268" w:type="dxa"/>
            <w:vAlign w:val="center"/>
          </w:tcPr>
          <w:p>
            <w:pPr>
              <w:pStyle w:val="17"/>
            </w:pPr>
            <w:r>
              <w:t>居民评价</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社会效益</w:t>
            </w:r>
          </w:p>
        </w:tc>
        <w:tc>
          <w:tcPr>
            <w:tcW w:w="5386" w:type="dxa"/>
            <w:vAlign w:val="center"/>
          </w:tcPr>
          <w:p>
            <w:pPr>
              <w:pStyle w:val="17"/>
            </w:pPr>
            <w:r>
              <w:t>效果显著</w:t>
            </w:r>
          </w:p>
        </w:tc>
        <w:tc>
          <w:tcPr>
            <w:tcW w:w="2268" w:type="dxa"/>
            <w:vAlign w:val="center"/>
          </w:tcPr>
          <w:p>
            <w:pPr>
              <w:pStyle w:val="17"/>
            </w:pPr>
            <w:r>
              <w:t>居民评价</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w:t>
            </w:r>
          </w:p>
        </w:tc>
        <w:tc>
          <w:tcPr>
            <w:tcW w:w="5386" w:type="dxa"/>
            <w:vAlign w:val="center"/>
          </w:tcPr>
          <w:p>
            <w:pPr>
              <w:pStyle w:val="17"/>
            </w:pPr>
            <w:r>
              <w:t>效果显著</w:t>
            </w:r>
          </w:p>
        </w:tc>
        <w:tc>
          <w:tcPr>
            <w:tcW w:w="2268" w:type="dxa"/>
            <w:vAlign w:val="center"/>
          </w:tcPr>
          <w:p>
            <w:pPr>
              <w:pStyle w:val="17"/>
            </w:pPr>
            <w:r>
              <w:t>居民评价</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持续性</w:t>
            </w:r>
          </w:p>
        </w:tc>
        <w:tc>
          <w:tcPr>
            <w:tcW w:w="5386" w:type="dxa"/>
            <w:vAlign w:val="center"/>
          </w:tcPr>
          <w:p>
            <w:pPr>
              <w:pStyle w:val="17"/>
            </w:pPr>
            <w:r>
              <w:t>效果显著</w:t>
            </w:r>
          </w:p>
        </w:tc>
        <w:tc>
          <w:tcPr>
            <w:tcW w:w="2268" w:type="dxa"/>
            <w:vAlign w:val="center"/>
          </w:tcPr>
          <w:p>
            <w:pPr>
              <w:pStyle w:val="17"/>
            </w:pPr>
            <w:r>
              <w:t>&gt;3年</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5386" w:type="dxa"/>
            <w:vAlign w:val="center"/>
          </w:tcPr>
          <w:p>
            <w:pPr>
              <w:pStyle w:val="17"/>
            </w:pPr>
            <w:r>
              <w:t>居民满意度</w:t>
            </w:r>
          </w:p>
        </w:tc>
        <w:tc>
          <w:tcPr>
            <w:tcW w:w="2268" w:type="dxa"/>
            <w:vAlign w:val="center"/>
          </w:tcPr>
          <w:p>
            <w:pPr>
              <w:pStyle w:val="17"/>
            </w:pPr>
            <w:r>
              <w:t>&gt;80百分比</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57</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社区幸福体验站项目绩效目标表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13660024P000171100018</w:t>
            </w:r>
          </w:p>
        </w:tc>
        <w:tc>
          <w:tcPr>
            <w:tcW w:w="2835" w:type="dxa"/>
            <w:vAlign w:val="center"/>
          </w:tcPr>
          <w:p>
            <w:pPr>
              <w:pStyle w:val="15"/>
            </w:pPr>
            <w:r>
              <w:t>项目名称</w:t>
            </w:r>
          </w:p>
        </w:tc>
        <w:tc>
          <w:tcPr>
            <w:tcW w:w="6094" w:type="dxa"/>
            <w:gridSpan w:val="3"/>
            <w:vAlign w:val="center"/>
          </w:tcPr>
          <w:p>
            <w:pPr>
              <w:pStyle w:val="17"/>
            </w:pPr>
            <w:r>
              <w:t>社区幸福体验站项目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400.00</w:t>
            </w:r>
          </w:p>
        </w:tc>
        <w:tc>
          <w:tcPr>
            <w:tcW w:w="2835" w:type="dxa"/>
            <w:vAlign w:val="center"/>
          </w:tcPr>
          <w:p>
            <w:pPr>
              <w:pStyle w:val="15"/>
            </w:pPr>
            <w:r>
              <w:t>其中：财政    资金</w:t>
            </w:r>
          </w:p>
        </w:tc>
        <w:tc>
          <w:tcPr>
            <w:tcW w:w="2551" w:type="dxa"/>
            <w:vAlign w:val="center"/>
          </w:tcPr>
          <w:p>
            <w:pPr>
              <w:pStyle w:val="17"/>
            </w:pPr>
            <w:r>
              <w:t>400.00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用于幸福体验馆的整体打造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200.00</w:t>
            </w:r>
          </w:p>
        </w:tc>
        <w:tc>
          <w:tcPr>
            <w:tcW w:w="2551" w:type="dxa"/>
            <w:vAlign w:val="center"/>
          </w:tcPr>
          <w:p>
            <w:pPr>
              <w:pStyle w:val="18"/>
            </w:pPr>
            <w:r>
              <w:t>360.00</w:t>
            </w:r>
          </w:p>
        </w:tc>
        <w:tc>
          <w:tcPr>
            <w:tcW w:w="3543" w:type="dxa"/>
            <w:gridSpan w:val="2"/>
            <w:vAlign w:val="center"/>
          </w:tcPr>
          <w:p>
            <w:pPr>
              <w:pStyle w:val="18"/>
            </w:pPr>
            <w:r>
              <w:t>400.00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打造科普共享空间、科技互动空间、幸福流体验空间等空间，为新区居民提供开放性幸福体验场地，提升群众幸福感。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打造幸福体验站</w:t>
            </w:r>
          </w:p>
        </w:tc>
        <w:tc>
          <w:tcPr>
            <w:tcW w:w="5386" w:type="dxa"/>
            <w:vAlign w:val="center"/>
          </w:tcPr>
          <w:p>
            <w:pPr>
              <w:pStyle w:val="17"/>
            </w:pPr>
            <w:r>
              <w:t>打造幸福体验站</w:t>
            </w:r>
          </w:p>
        </w:tc>
        <w:tc>
          <w:tcPr>
            <w:tcW w:w="2268" w:type="dxa"/>
            <w:vAlign w:val="center"/>
          </w:tcPr>
          <w:p>
            <w:pPr>
              <w:pStyle w:val="17"/>
            </w:pPr>
            <w:r>
              <w:t>1个</w:t>
            </w:r>
          </w:p>
        </w:tc>
        <w:tc>
          <w:tcPr>
            <w:tcW w:w="1276" w:type="dxa"/>
            <w:vAlign w:val="center"/>
          </w:tcPr>
          <w:p>
            <w:pPr>
              <w:pStyle w:val="17"/>
            </w:pPr>
            <w:r>
              <w:t>计划打造数量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开展各类幸福体验</w:t>
            </w:r>
          </w:p>
        </w:tc>
        <w:tc>
          <w:tcPr>
            <w:tcW w:w="5386" w:type="dxa"/>
            <w:vAlign w:val="center"/>
          </w:tcPr>
          <w:p>
            <w:pPr>
              <w:pStyle w:val="17"/>
            </w:pPr>
            <w:r>
              <w:t>幸福体验站各类场馆投入运营</w:t>
            </w:r>
          </w:p>
        </w:tc>
        <w:tc>
          <w:tcPr>
            <w:tcW w:w="2268" w:type="dxa"/>
            <w:vAlign w:val="center"/>
          </w:tcPr>
          <w:p>
            <w:pPr>
              <w:pStyle w:val="17"/>
            </w:pPr>
            <w:r>
              <w:t>≥80%</w:t>
            </w:r>
          </w:p>
        </w:tc>
        <w:tc>
          <w:tcPr>
            <w:tcW w:w="1276" w:type="dxa"/>
            <w:vAlign w:val="center"/>
          </w:tcPr>
          <w:p>
            <w:pPr>
              <w:pStyle w:val="17"/>
            </w:pPr>
            <w:r>
              <w:t>实际建设情况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资金及时发放率（%）</w:t>
            </w:r>
          </w:p>
        </w:tc>
        <w:tc>
          <w:tcPr>
            <w:tcW w:w="5386" w:type="dxa"/>
            <w:vAlign w:val="center"/>
          </w:tcPr>
          <w:p>
            <w:pPr>
              <w:pStyle w:val="17"/>
            </w:pPr>
            <w:r>
              <w:t>按时发放的资金占总数的百分比</w:t>
            </w:r>
          </w:p>
        </w:tc>
        <w:tc>
          <w:tcPr>
            <w:tcW w:w="2268" w:type="dxa"/>
            <w:vAlign w:val="center"/>
          </w:tcPr>
          <w:p>
            <w:pPr>
              <w:pStyle w:val="17"/>
            </w:pPr>
            <w:r>
              <w:t>≥80%</w:t>
            </w:r>
          </w:p>
        </w:tc>
        <w:tc>
          <w:tcPr>
            <w:tcW w:w="1276" w:type="dxa"/>
            <w:vAlign w:val="center"/>
          </w:tcPr>
          <w:p>
            <w:pPr>
              <w:pStyle w:val="17"/>
            </w:pPr>
            <w:r>
              <w:t>资金实际发放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资金利用率</w:t>
            </w:r>
          </w:p>
        </w:tc>
        <w:tc>
          <w:tcPr>
            <w:tcW w:w="5386" w:type="dxa"/>
            <w:vAlign w:val="center"/>
          </w:tcPr>
          <w:p>
            <w:pPr>
              <w:pStyle w:val="17"/>
            </w:pPr>
            <w:r>
              <w:t>按照实际需求利用资金</w:t>
            </w:r>
          </w:p>
        </w:tc>
        <w:tc>
          <w:tcPr>
            <w:tcW w:w="2268" w:type="dxa"/>
            <w:vAlign w:val="center"/>
          </w:tcPr>
          <w:p>
            <w:pPr>
              <w:pStyle w:val="17"/>
            </w:pPr>
            <w:r>
              <w:t>≥25万</w:t>
            </w:r>
          </w:p>
        </w:tc>
        <w:tc>
          <w:tcPr>
            <w:tcW w:w="1276" w:type="dxa"/>
            <w:vAlign w:val="center"/>
          </w:tcPr>
          <w:p>
            <w:pPr>
              <w:pStyle w:val="17"/>
            </w:pPr>
            <w:r>
              <w:t>成本实际支出金额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提升营商环境</w:t>
            </w:r>
          </w:p>
        </w:tc>
        <w:tc>
          <w:tcPr>
            <w:tcW w:w="5386" w:type="dxa"/>
            <w:vAlign w:val="center"/>
          </w:tcPr>
          <w:p>
            <w:pPr>
              <w:pStyle w:val="17"/>
            </w:pPr>
            <w:r>
              <w:t>容东片区投资额提高</w:t>
            </w:r>
          </w:p>
        </w:tc>
        <w:tc>
          <w:tcPr>
            <w:tcW w:w="2268" w:type="dxa"/>
            <w:vAlign w:val="center"/>
          </w:tcPr>
          <w:p>
            <w:pPr>
              <w:pStyle w:val="17"/>
            </w:pPr>
            <w:r>
              <w:t>进一步提高</w:t>
            </w:r>
          </w:p>
        </w:tc>
        <w:tc>
          <w:tcPr>
            <w:tcW w:w="1276" w:type="dxa"/>
            <w:vAlign w:val="center"/>
          </w:tcPr>
          <w:p>
            <w:pPr>
              <w:pStyle w:val="17"/>
            </w:pPr>
            <w:r>
              <w:t>商家统计数据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片区居民文明程度提高</w:t>
            </w:r>
          </w:p>
        </w:tc>
        <w:tc>
          <w:tcPr>
            <w:tcW w:w="5386" w:type="dxa"/>
            <w:vAlign w:val="center"/>
          </w:tcPr>
          <w:p>
            <w:pPr>
              <w:pStyle w:val="17"/>
            </w:pPr>
            <w:r>
              <w:t>居民文明程度提高</w:t>
            </w:r>
          </w:p>
        </w:tc>
        <w:tc>
          <w:tcPr>
            <w:tcW w:w="2268" w:type="dxa"/>
            <w:vAlign w:val="center"/>
          </w:tcPr>
          <w:p>
            <w:pPr>
              <w:pStyle w:val="17"/>
            </w:pPr>
            <w:r>
              <w:t>进一步提高</w:t>
            </w:r>
          </w:p>
        </w:tc>
        <w:tc>
          <w:tcPr>
            <w:tcW w:w="1276" w:type="dxa"/>
            <w:vAlign w:val="center"/>
          </w:tcPr>
          <w:p>
            <w:pPr>
              <w:pStyle w:val="17"/>
            </w:pPr>
            <w:r>
              <w:t>群众问卷调查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打造环境友好型社区</w:t>
            </w:r>
          </w:p>
        </w:tc>
        <w:tc>
          <w:tcPr>
            <w:tcW w:w="5386" w:type="dxa"/>
            <w:vAlign w:val="center"/>
          </w:tcPr>
          <w:p>
            <w:pPr>
              <w:pStyle w:val="17"/>
            </w:pPr>
            <w:r>
              <w:t>居民和商户受艺术文化熏陶，更愿意投入社区环境的维护</w:t>
            </w:r>
          </w:p>
        </w:tc>
        <w:tc>
          <w:tcPr>
            <w:tcW w:w="2268" w:type="dxa"/>
            <w:vAlign w:val="center"/>
          </w:tcPr>
          <w:p>
            <w:pPr>
              <w:pStyle w:val="17"/>
            </w:pPr>
            <w:r>
              <w:t>效果显著</w:t>
            </w:r>
          </w:p>
        </w:tc>
        <w:tc>
          <w:tcPr>
            <w:tcW w:w="1276" w:type="dxa"/>
            <w:vAlign w:val="center"/>
          </w:tcPr>
          <w:p>
            <w:pPr>
              <w:pStyle w:val="17"/>
            </w:pPr>
            <w:r>
              <w:t>群众问卷调查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持续夯实基层社区治理根基</w:t>
            </w:r>
          </w:p>
        </w:tc>
        <w:tc>
          <w:tcPr>
            <w:tcW w:w="5386" w:type="dxa"/>
            <w:vAlign w:val="center"/>
          </w:tcPr>
          <w:p>
            <w:pPr>
              <w:pStyle w:val="17"/>
            </w:pPr>
            <w:r>
              <w:t>持续夯实基层治理根基，打造共建共治共享的社会治理格局</w:t>
            </w:r>
          </w:p>
        </w:tc>
        <w:tc>
          <w:tcPr>
            <w:tcW w:w="2268" w:type="dxa"/>
            <w:vAlign w:val="center"/>
          </w:tcPr>
          <w:p>
            <w:pPr>
              <w:pStyle w:val="17"/>
            </w:pPr>
            <w:r>
              <w:t>进一步夯实</w:t>
            </w:r>
          </w:p>
        </w:tc>
        <w:tc>
          <w:tcPr>
            <w:tcW w:w="1276" w:type="dxa"/>
            <w:vAlign w:val="center"/>
          </w:tcPr>
          <w:p>
            <w:pPr>
              <w:pStyle w:val="17"/>
            </w:pPr>
            <w:r>
              <w:t>隐性效果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居民对容东幸福体验感到满</w:t>
            </w:r>
          </w:p>
        </w:tc>
        <w:tc>
          <w:tcPr>
            <w:tcW w:w="5386" w:type="dxa"/>
            <w:vAlign w:val="center"/>
          </w:tcPr>
          <w:p>
            <w:pPr>
              <w:pStyle w:val="17"/>
            </w:pPr>
            <w:r>
              <w:t>周围居民精神生活得到极大丰富，获得更多心理领域的服务体验</w:t>
            </w:r>
          </w:p>
        </w:tc>
        <w:tc>
          <w:tcPr>
            <w:tcW w:w="2268" w:type="dxa"/>
            <w:vAlign w:val="center"/>
          </w:tcPr>
          <w:p>
            <w:pPr>
              <w:pStyle w:val="17"/>
            </w:pPr>
            <w:r>
              <w:t>效果显著</w:t>
            </w:r>
          </w:p>
        </w:tc>
        <w:tc>
          <w:tcPr>
            <w:tcW w:w="1276" w:type="dxa"/>
            <w:vAlign w:val="center"/>
          </w:tcPr>
          <w:p>
            <w:pPr>
              <w:pStyle w:val="17"/>
            </w:pPr>
            <w:r>
              <w:t>群众问卷调查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58</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审计工作绩效目标表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13660024P00009110001Y</w:t>
            </w:r>
          </w:p>
        </w:tc>
        <w:tc>
          <w:tcPr>
            <w:tcW w:w="2835" w:type="dxa"/>
            <w:vAlign w:val="center"/>
          </w:tcPr>
          <w:p>
            <w:pPr>
              <w:pStyle w:val="15"/>
            </w:pPr>
            <w:r>
              <w:t>项目名称</w:t>
            </w:r>
          </w:p>
        </w:tc>
        <w:tc>
          <w:tcPr>
            <w:tcW w:w="6094" w:type="dxa"/>
            <w:gridSpan w:val="3"/>
            <w:vAlign w:val="center"/>
          </w:tcPr>
          <w:p>
            <w:pPr>
              <w:pStyle w:val="17"/>
            </w:pPr>
            <w:r>
              <w:t>审计工作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20.00</w:t>
            </w:r>
          </w:p>
        </w:tc>
        <w:tc>
          <w:tcPr>
            <w:tcW w:w="2835" w:type="dxa"/>
            <w:vAlign w:val="center"/>
          </w:tcPr>
          <w:p>
            <w:pPr>
              <w:pStyle w:val="15"/>
            </w:pPr>
            <w:r>
              <w:t>其中：财政    资金</w:t>
            </w:r>
          </w:p>
        </w:tc>
        <w:tc>
          <w:tcPr>
            <w:tcW w:w="2551" w:type="dxa"/>
            <w:vAlign w:val="center"/>
          </w:tcPr>
          <w:p>
            <w:pPr>
              <w:pStyle w:val="17"/>
            </w:pPr>
            <w:r>
              <w:t>20.00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开展容东管委会审计工作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1.00</w:t>
            </w:r>
          </w:p>
        </w:tc>
        <w:tc>
          <w:tcPr>
            <w:tcW w:w="2835" w:type="dxa"/>
            <w:vAlign w:val="center"/>
          </w:tcPr>
          <w:p>
            <w:pPr>
              <w:pStyle w:val="18"/>
            </w:pPr>
            <w:r>
              <w:t>5.00</w:t>
            </w:r>
          </w:p>
        </w:tc>
        <w:tc>
          <w:tcPr>
            <w:tcW w:w="2551" w:type="dxa"/>
            <w:vAlign w:val="center"/>
          </w:tcPr>
          <w:p>
            <w:pPr>
              <w:pStyle w:val="18"/>
            </w:pPr>
            <w:r>
              <w:t>17.00</w:t>
            </w:r>
          </w:p>
        </w:tc>
        <w:tc>
          <w:tcPr>
            <w:tcW w:w="3543" w:type="dxa"/>
            <w:gridSpan w:val="2"/>
            <w:vAlign w:val="center"/>
          </w:tcPr>
          <w:p>
            <w:pPr>
              <w:pStyle w:val="18"/>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1.做实内部审计工作，保证资金合理合规使用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对财务支出审计率</w:t>
            </w:r>
          </w:p>
        </w:tc>
        <w:tc>
          <w:tcPr>
            <w:tcW w:w="5386" w:type="dxa"/>
            <w:vAlign w:val="center"/>
          </w:tcPr>
          <w:p>
            <w:pPr>
              <w:pStyle w:val="17"/>
            </w:pPr>
            <w:r>
              <w:t>对财务支出审计率达到100%</w:t>
            </w:r>
          </w:p>
        </w:tc>
        <w:tc>
          <w:tcPr>
            <w:tcW w:w="2268" w:type="dxa"/>
            <w:vAlign w:val="center"/>
          </w:tcPr>
          <w:p>
            <w:pPr>
              <w:pStyle w:val="17"/>
            </w:pPr>
            <w:r>
              <w:t>≥100%</w:t>
            </w:r>
          </w:p>
        </w:tc>
        <w:tc>
          <w:tcPr>
            <w:tcW w:w="1276" w:type="dxa"/>
            <w:vAlign w:val="center"/>
          </w:tcPr>
          <w:p>
            <w:pPr>
              <w:pStyle w:val="17"/>
            </w:pPr>
            <w:r>
              <w:t>审计署令第11号；冀价经费〔2012〕18号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1无</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1无</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1无</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资金使用合规率</w:t>
            </w:r>
          </w:p>
        </w:tc>
        <w:tc>
          <w:tcPr>
            <w:tcW w:w="5386" w:type="dxa"/>
            <w:vAlign w:val="center"/>
          </w:tcPr>
          <w:p>
            <w:pPr>
              <w:pStyle w:val="17"/>
            </w:pPr>
            <w:r>
              <w:t>/</w:t>
            </w:r>
          </w:p>
        </w:tc>
        <w:tc>
          <w:tcPr>
            <w:tcW w:w="2268" w:type="dxa"/>
            <w:vAlign w:val="center"/>
          </w:tcPr>
          <w:p>
            <w:pPr>
              <w:pStyle w:val="17"/>
            </w:pPr>
            <w:r>
              <w:t>≥100%</w:t>
            </w:r>
          </w:p>
        </w:tc>
        <w:tc>
          <w:tcPr>
            <w:tcW w:w="1276" w:type="dxa"/>
            <w:vAlign w:val="center"/>
          </w:tcPr>
          <w:p>
            <w:pPr>
              <w:pStyle w:val="17"/>
            </w:pPr>
            <w:r>
              <w:t>审计署令第11号；冀价经费〔2012〕18号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1无</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1无</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1无</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1无</w:t>
            </w:r>
          </w:p>
        </w:tc>
        <w:tc>
          <w:tcPr>
            <w:tcW w:w="1276" w:type="dxa"/>
            <w:vAlign w:val="center"/>
          </w:tcPr>
          <w:p>
            <w:pPr>
              <w:pStyle w:val="17"/>
            </w:pPr>
            <w:r>
              <w:t>/</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59</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双文社区工作经费和党组织服务群众专项经费绩效目标表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13660024P00005510001Q</w:t>
            </w:r>
          </w:p>
        </w:tc>
        <w:tc>
          <w:tcPr>
            <w:tcW w:w="2835" w:type="dxa"/>
            <w:vAlign w:val="center"/>
          </w:tcPr>
          <w:p>
            <w:pPr>
              <w:pStyle w:val="15"/>
            </w:pPr>
            <w:r>
              <w:t>项目名称</w:t>
            </w:r>
          </w:p>
        </w:tc>
        <w:tc>
          <w:tcPr>
            <w:tcW w:w="6094" w:type="dxa"/>
            <w:gridSpan w:val="3"/>
            <w:vAlign w:val="center"/>
          </w:tcPr>
          <w:p>
            <w:pPr>
              <w:pStyle w:val="17"/>
            </w:pPr>
            <w:r>
              <w:t>双文社区工作经费和党组织服务群众专项经费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33.60</w:t>
            </w:r>
          </w:p>
        </w:tc>
        <w:tc>
          <w:tcPr>
            <w:tcW w:w="2835" w:type="dxa"/>
            <w:vAlign w:val="center"/>
          </w:tcPr>
          <w:p>
            <w:pPr>
              <w:pStyle w:val="15"/>
            </w:pPr>
            <w:r>
              <w:t>其中：财政    资金</w:t>
            </w:r>
          </w:p>
        </w:tc>
        <w:tc>
          <w:tcPr>
            <w:tcW w:w="2551" w:type="dxa"/>
            <w:vAlign w:val="center"/>
          </w:tcPr>
          <w:p>
            <w:pPr>
              <w:pStyle w:val="17"/>
            </w:pPr>
            <w:r>
              <w:t>33.60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保障双文社区党群正常办公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3.06</w:t>
            </w:r>
          </w:p>
        </w:tc>
        <w:tc>
          <w:tcPr>
            <w:tcW w:w="2835" w:type="dxa"/>
            <w:vAlign w:val="center"/>
          </w:tcPr>
          <w:p>
            <w:pPr>
              <w:pStyle w:val="18"/>
            </w:pPr>
            <w:r>
              <w:t>4.76</w:t>
            </w:r>
          </w:p>
        </w:tc>
        <w:tc>
          <w:tcPr>
            <w:tcW w:w="2551" w:type="dxa"/>
            <w:vAlign w:val="center"/>
          </w:tcPr>
          <w:p>
            <w:pPr>
              <w:pStyle w:val="18"/>
            </w:pPr>
            <w:r>
              <w:t>17.50</w:t>
            </w:r>
          </w:p>
        </w:tc>
        <w:tc>
          <w:tcPr>
            <w:tcW w:w="3543" w:type="dxa"/>
            <w:gridSpan w:val="2"/>
            <w:vAlign w:val="center"/>
          </w:tcPr>
          <w:p>
            <w:pPr>
              <w:pStyle w:val="18"/>
            </w:pPr>
            <w:r>
              <w:t>8.28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rPr>
                <w:lang w:eastAsia="zh-CN"/>
              </w:rPr>
            </w:pPr>
            <w:r>
              <w:rPr>
                <w:rFonts w:hint="eastAsia"/>
              </w:rPr>
              <w:t>开展具有双文社区特色的各类活动，致力于为双文社区居民营造舒适、温馨、美好的社区氛围，从而夯实基层治理根基，打造共建共治共享的社会治理格局</w:t>
            </w:r>
            <w:r>
              <w:rPr>
                <w:rFonts w:hint="eastAsia"/>
                <w:lang w:eastAsia="zh-CN"/>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宣传教育培训数</w:t>
            </w:r>
          </w:p>
        </w:tc>
        <w:tc>
          <w:tcPr>
            <w:tcW w:w="2268" w:type="dxa"/>
            <w:vAlign w:val="center"/>
          </w:tcPr>
          <w:p>
            <w:pPr>
              <w:pStyle w:val="17"/>
            </w:pPr>
            <w:r>
              <w:t>≥46</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活动目标完成情况</w:t>
            </w:r>
          </w:p>
        </w:tc>
        <w:tc>
          <w:tcPr>
            <w:tcW w:w="5386" w:type="dxa"/>
            <w:vAlign w:val="center"/>
          </w:tcPr>
          <w:p>
            <w:pPr>
              <w:pStyle w:val="17"/>
            </w:pPr>
            <w:r>
              <w:t>活动目标完成情况</w:t>
            </w:r>
          </w:p>
        </w:tc>
        <w:tc>
          <w:tcPr>
            <w:tcW w:w="2268" w:type="dxa"/>
            <w:vAlign w:val="center"/>
          </w:tcPr>
          <w:p>
            <w:pPr>
              <w:pStyle w:val="17"/>
            </w:pPr>
            <w:r>
              <w:t>≥80%</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资金支付及时度</w:t>
            </w:r>
          </w:p>
        </w:tc>
        <w:tc>
          <w:tcPr>
            <w:tcW w:w="5386" w:type="dxa"/>
            <w:vAlign w:val="center"/>
          </w:tcPr>
          <w:p>
            <w:pPr>
              <w:pStyle w:val="17"/>
            </w:pPr>
            <w:r>
              <w:t>资金支付及时度</w:t>
            </w:r>
          </w:p>
        </w:tc>
        <w:tc>
          <w:tcPr>
            <w:tcW w:w="2268" w:type="dxa"/>
            <w:vAlign w:val="center"/>
          </w:tcPr>
          <w:p>
            <w:pPr>
              <w:pStyle w:val="17"/>
            </w:pPr>
            <w:r>
              <w:t>≥80%</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宣传费用</w:t>
            </w:r>
          </w:p>
        </w:tc>
        <w:tc>
          <w:tcPr>
            <w:tcW w:w="5386" w:type="dxa"/>
            <w:vAlign w:val="center"/>
          </w:tcPr>
          <w:p>
            <w:pPr>
              <w:pStyle w:val="17"/>
            </w:pPr>
            <w:r>
              <w:t>宣传费用</w:t>
            </w:r>
          </w:p>
        </w:tc>
        <w:tc>
          <w:tcPr>
            <w:tcW w:w="2268" w:type="dxa"/>
            <w:vAlign w:val="center"/>
          </w:tcPr>
          <w:p>
            <w:pPr>
              <w:pStyle w:val="17"/>
            </w:pPr>
            <w:r>
              <w:t>≤5万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提高居民就业率</w:t>
            </w:r>
          </w:p>
        </w:tc>
        <w:tc>
          <w:tcPr>
            <w:tcW w:w="5386" w:type="dxa"/>
            <w:vAlign w:val="center"/>
          </w:tcPr>
          <w:p>
            <w:pPr>
              <w:pStyle w:val="17"/>
            </w:pPr>
            <w:r>
              <w:t>提高居民就业率</w:t>
            </w:r>
          </w:p>
        </w:tc>
        <w:tc>
          <w:tcPr>
            <w:tcW w:w="2268" w:type="dxa"/>
            <w:vAlign w:val="center"/>
          </w:tcPr>
          <w:p>
            <w:pPr>
              <w:pStyle w:val="17"/>
            </w:pPr>
            <w:r>
              <w:t>提高居民就业率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活动覆盖率</w:t>
            </w:r>
          </w:p>
        </w:tc>
        <w:tc>
          <w:tcPr>
            <w:tcW w:w="5386" w:type="dxa"/>
            <w:vAlign w:val="center"/>
          </w:tcPr>
          <w:p>
            <w:pPr>
              <w:pStyle w:val="17"/>
            </w:pPr>
            <w:r>
              <w:t>活动覆盖率</w:t>
            </w:r>
          </w:p>
        </w:tc>
        <w:tc>
          <w:tcPr>
            <w:tcW w:w="2268" w:type="dxa"/>
            <w:vAlign w:val="center"/>
          </w:tcPr>
          <w:p>
            <w:pPr>
              <w:pStyle w:val="17"/>
            </w:pPr>
            <w:r>
              <w:t>≥50%</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≥80%</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60</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思想宣传项目绩效目标表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13660023P00449010002P</w:t>
            </w:r>
          </w:p>
        </w:tc>
        <w:tc>
          <w:tcPr>
            <w:tcW w:w="2835" w:type="dxa"/>
            <w:vAlign w:val="center"/>
          </w:tcPr>
          <w:p>
            <w:pPr>
              <w:pStyle w:val="15"/>
            </w:pPr>
            <w:r>
              <w:t>项目名称</w:t>
            </w:r>
          </w:p>
        </w:tc>
        <w:tc>
          <w:tcPr>
            <w:tcW w:w="6094" w:type="dxa"/>
            <w:gridSpan w:val="3"/>
            <w:vAlign w:val="center"/>
          </w:tcPr>
          <w:p>
            <w:pPr>
              <w:pStyle w:val="17"/>
            </w:pPr>
            <w:r>
              <w:t>思想宣传项目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11.90</w:t>
            </w:r>
          </w:p>
        </w:tc>
        <w:tc>
          <w:tcPr>
            <w:tcW w:w="2835" w:type="dxa"/>
            <w:vAlign w:val="center"/>
          </w:tcPr>
          <w:p>
            <w:pPr>
              <w:pStyle w:val="15"/>
            </w:pPr>
            <w:r>
              <w:t>其中：财政    资金</w:t>
            </w:r>
          </w:p>
        </w:tc>
        <w:tc>
          <w:tcPr>
            <w:tcW w:w="2551" w:type="dxa"/>
            <w:vAlign w:val="center"/>
          </w:tcPr>
          <w:p>
            <w:pPr>
              <w:pStyle w:val="17"/>
            </w:pPr>
            <w:r>
              <w:t>11.90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做好容东片区思想宣传教育工作，发挥党建引领作用，组织片区居民和驻区单位开展多种形式的社会主义精神文明建设活动。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11.90</w:t>
            </w:r>
          </w:p>
        </w:tc>
        <w:tc>
          <w:tcPr>
            <w:tcW w:w="2551" w:type="dxa"/>
            <w:vAlign w:val="center"/>
          </w:tcPr>
          <w:p>
            <w:pPr>
              <w:pStyle w:val="18"/>
            </w:pPr>
            <w:r>
              <w:t xml:space="preserve"> </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1.组织居民和驻区单位开展多种形式的社会主义精神文明建设创建活动</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活动次数</w:t>
            </w:r>
          </w:p>
        </w:tc>
        <w:tc>
          <w:tcPr>
            <w:tcW w:w="5386" w:type="dxa"/>
            <w:vAlign w:val="center"/>
          </w:tcPr>
          <w:p>
            <w:pPr>
              <w:pStyle w:val="17"/>
            </w:pPr>
            <w:r>
              <w:t>组织宣传活动次数</w:t>
            </w:r>
          </w:p>
        </w:tc>
        <w:tc>
          <w:tcPr>
            <w:tcW w:w="2268" w:type="dxa"/>
            <w:vAlign w:val="center"/>
          </w:tcPr>
          <w:p>
            <w:pPr>
              <w:pStyle w:val="17"/>
            </w:pPr>
            <w:r>
              <w:t>≥10次</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宣传成果</w:t>
            </w:r>
          </w:p>
        </w:tc>
        <w:tc>
          <w:tcPr>
            <w:tcW w:w="5386" w:type="dxa"/>
            <w:vAlign w:val="center"/>
          </w:tcPr>
          <w:p>
            <w:pPr>
              <w:pStyle w:val="17"/>
            </w:pPr>
            <w:r>
              <w:t>参加人员文明素质是否提升</w:t>
            </w:r>
          </w:p>
        </w:tc>
        <w:tc>
          <w:tcPr>
            <w:tcW w:w="2268" w:type="dxa"/>
            <w:vAlign w:val="center"/>
          </w:tcPr>
          <w:p>
            <w:pPr>
              <w:pStyle w:val="17"/>
            </w:pPr>
            <w:r>
              <w:t>≥80分</w:t>
            </w:r>
          </w:p>
        </w:tc>
        <w:tc>
          <w:tcPr>
            <w:tcW w:w="1276" w:type="dxa"/>
            <w:vAlign w:val="center"/>
          </w:tcPr>
          <w:p>
            <w:pPr>
              <w:pStyle w:val="17"/>
            </w:pPr>
            <w:r>
              <w:t>参评人员评分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及时性</w:t>
            </w:r>
          </w:p>
        </w:tc>
        <w:tc>
          <w:tcPr>
            <w:tcW w:w="5386" w:type="dxa"/>
            <w:vAlign w:val="center"/>
          </w:tcPr>
          <w:p>
            <w:pPr>
              <w:pStyle w:val="17"/>
            </w:pPr>
            <w:r>
              <w:t>按时完成</w:t>
            </w:r>
          </w:p>
        </w:tc>
        <w:tc>
          <w:tcPr>
            <w:tcW w:w="2268" w:type="dxa"/>
            <w:vAlign w:val="center"/>
          </w:tcPr>
          <w:p>
            <w:pPr>
              <w:pStyle w:val="17"/>
            </w:pPr>
            <w:r>
              <w:t>≥95百分比</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人员费用</w:t>
            </w:r>
          </w:p>
        </w:tc>
        <w:tc>
          <w:tcPr>
            <w:tcW w:w="5386" w:type="dxa"/>
            <w:vAlign w:val="center"/>
          </w:tcPr>
          <w:p>
            <w:pPr>
              <w:pStyle w:val="17"/>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w:t>
            </w:r>
          </w:p>
        </w:tc>
        <w:tc>
          <w:tcPr>
            <w:tcW w:w="2268" w:type="dxa"/>
            <w:vAlign w:val="center"/>
          </w:tcPr>
          <w:p>
            <w:pPr>
              <w:pStyle w:val="17"/>
            </w:pPr>
            <w:r>
              <w:t>≥95百分比</w:t>
            </w:r>
          </w:p>
        </w:tc>
        <w:tc>
          <w:tcPr>
            <w:tcW w:w="1276" w:type="dxa"/>
            <w:vAlign w:val="center"/>
          </w:tcPr>
          <w:p>
            <w:pPr>
              <w:pStyle w:val="17"/>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社会氛围</w:t>
            </w:r>
          </w:p>
        </w:tc>
        <w:tc>
          <w:tcPr>
            <w:tcW w:w="5386" w:type="dxa"/>
            <w:vAlign w:val="center"/>
          </w:tcPr>
          <w:p>
            <w:pPr>
              <w:pStyle w:val="17"/>
            </w:pPr>
            <w:r>
              <w:t>社会氛围</w:t>
            </w:r>
          </w:p>
        </w:tc>
        <w:tc>
          <w:tcPr>
            <w:tcW w:w="2268" w:type="dxa"/>
            <w:vAlign w:val="center"/>
          </w:tcPr>
          <w:p>
            <w:pPr>
              <w:pStyle w:val="17"/>
            </w:pPr>
            <w:r>
              <w:t>≥95百分比</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促进生态文明建设，推动绿色发展</w:t>
            </w:r>
          </w:p>
        </w:tc>
        <w:tc>
          <w:tcPr>
            <w:tcW w:w="5386" w:type="dxa"/>
            <w:vAlign w:val="center"/>
          </w:tcPr>
          <w:p>
            <w:pPr>
              <w:pStyle w:val="17"/>
            </w:pPr>
            <w:r>
              <w:t>促进生态文明建设，推动绿色发展和绿色生活方式</w:t>
            </w:r>
          </w:p>
        </w:tc>
        <w:tc>
          <w:tcPr>
            <w:tcW w:w="2268" w:type="dxa"/>
            <w:vAlign w:val="center"/>
          </w:tcPr>
          <w:p>
            <w:pPr>
              <w:pStyle w:val="17"/>
            </w:pPr>
            <w:r>
              <w:t>≥90百分比</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可持续性</w:t>
            </w:r>
          </w:p>
        </w:tc>
        <w:tc>
          <w:tcPr>
            <w:tcW w:w="5386" w:type="dxa"/>
            <w:vAlign w:val="center"/>
          </w:tcPr>
          <w:p>
            <w:pPr>
              <w:pStyle w:val="17"/>
            </w:pPr>
            <w:r>
              <w:t>可持续性</w:t>
            </w:r>
          </w:p>
        </w:tc>
        <w:tc>
          <w:tcPr>
            <w:tcW w:w="2268" w:type="dxa"/>
            <w:vAlign w:val="center"/>
          </w:tcPr>
          <w:p>
            <w:pPr>
              <w:pStyle w:val="17"/>
            </w:pPr>
            <w:r>
              <w:t>≥90百分比</w:t>
            </w:r>
          </w:p>
        </w:tc>
        <w:tc>
          <w:tcPr>
            <w:tcW w:w="1276" w:type="dxa"/>
            <w:vAlign w:val="center"/>
          </w:tcPr>
          <w:p>
            <w:pPr>
              <w:pStyle w:val="17"/>
            </w:pPr>
            <w:r>
              <w:t>持续时间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成本节约</w:t>
            </w:r>
          </w:p>
        </w:tc>
        <w:tc>
          <w:tcPr>
            <w:tcW w:w="5386" w:type="dxa"/>
            <w:vAlign w:val="center"/>
          </w:tcPr>
          <w:p>
            <w:pPr>
              <w:pStyle w:val="17"/>
            </w:pPr>
            <w:r>
              <w:t>成本节约</w:t>
            </w:r>
          </w:p>
        </w:tc>
        <w:tc>
          <w:tcPr>
            <w:tcW w:w="2268" w:type="dxa"/>
            <w:vAlign w:val="center"/>
          </w:tcPr>
          <w:p>
            <w:pPr>
              <w:pStyle w:val="17"/>
            </w:pPr>
            <w:r>
              <w:t>≥95百分比</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服务对象的满意度</w:t>
            </w:r>
          </w:p>
        </w:tc>
        <w:tc>
          <w:tcPr>
            <w:tcW w:w="5386" w:type="dxa"/>
            <w:vAlign w:val="center"/>
          </w:tcPr>
          <w:p>
            <w:pPr>
              <w:pStyle w:val="17"/>
            </w:pPr>
            <w:r>
              <w:t>群众对于文明实践活动进行评价</w:t>
            </w:r>
          </w:p>
        </w:tc>
        <w:tc>
          <w:tcPr>
            <w:tcW w:w="2268" w:type="dxa"/>
            <w:vAlign w:val="center"/>
          </w:tcPr>
          <w:p>
            <w:pPr>
              <w:pStyle w:val="17"/>
            </w:pPr>
            <w:r>
              <w:t>≥97百分比</w:t>
            </w:r>
          </w:p>
        </w:tc>
        <w:tc>
          <w:tcPr>
            <w:tcW w:w="1276" w:type="dxa"/>
            <w:vAlign w:val="center"/>
          </w:tcPr>
          <w:p>
            <w:pPr>
              <w:pStyle w:val="17"/>
            </w:pPr>
            <w:r>
              <w:t>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思想宣传项目绩效目标表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13660024P004490100078</w:t>
            </w:r>
          </w:p>
        </w:tc>
        <w:tc>
          <w:tcPr>
            <w:tcW w:w="2835" w:type="dxa"/>
            <w:vAlign w:val="center"/>
          </w:tcPr>
          <w:p>
            <w:pPr>
              <w:pStyle w:val="15"/>
            </w:pPr>
            <w:r>
              <w:t>项目名称</w:t>
            </w:r>
          </w:p>
        </w:tc>
        <w:tc>
          <w:tcPr>
            <w:tcW w:w="6094" w:type="dxa"/>
            <w:gridSpan w:val="3"/>
            <w:vAlign w:val="center"/>
          </w:tcPr>
          <w:p>
            <w:pPr>
              <w:pStyle w:val="17"/>
            </w:pPr>
            <w:r>
              <w:t>思想宣传项目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734.00</w:t>
            </w:r>
          </w:p>
        </w:tc>
        <w:tc>
          <w:tcPr>
            <w:tcW w:w="2835" w:type="dxa"/>
            <w:vAlign w:val="center"/>
          </w:tcPr>
          <w:p>
            <w:pPr>
              <w:pStyle w:val="15"/>
            </w:pPr>
            <w:r>
              <w:t>其中：财政    资金</w:t>
            </w:r>
          </w:p>
        </w:tc>
        <w:tc>
          <w:tcPr>
            <w:tcW w:w="2551" w:type="dxa"/>
            <w:vAlign w:val="center"/>
          </w:tcPr>
          <w:p>
            <w:pPr>
              <w:pStyle w:val="17"/>
            </w:pPr>
            <w:r>
              <w:t>734.00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用于容东片区思想宣传教育费用管理费用支出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73.40</w:t>
            </w:r>
          </w:p>
        </w:tc>
        <w:tc>
          <w:tcPr>
            <w:tcW w:w="2835" w:type="dxa"/>
            <w:vAlign w:val="center"/>
          </w:tcPr>
          <w:p>
            <w:pPr>
              <w:pStyle w:val="18"/>
            </w:pPr>
            <w:r>
              <w:t>367.00</w:t>
            </w:r>
          </w:p>
        </w:tc>
        <w:tc>
          <w:tcPr>
            <w:tcW w:w="2551" w:type="dxa"/>
            <w:vAlign w:val="center"/>
          </w:tcPr>
          <w:p>
            <w:pPr>
              <w:pStyle w:val="18"/>
            </w:pPr>
            <w:r>
              <w:t>550.50</w:t>
            </w:r>
          </w:p>
        </w:tc>
        <w:tc>
          <w:tcPr>
            <w:tcW w:w="3543" w:type="dxa"/>
            <w:gridSpan w:val="2"/>
            <w:vAlign w:val="center"/>
          </w:tcPr>
          <w:p>
            <w:pPr>
              <w:pStyle w:val="18"/>
            </w:pPr>
            <w:r>
              <w:t>734.00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1.组织居民和驻区单位开展多种形式的社会主义精神文明建设创建活动</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组织宣传活动次数</w:t>
            </w:r>
          </w:p>
        </w:tc>
        <w:tc>
          <w:tcPr>
            <w:tcW w:w="5386" w:type="dxa"/>
            <w:vAlign w:val="center"/>
          </w:tcPr>
          <w:p>
            <w:pPr>
              <w:pStyle w:val="17"/>
            </w:pPr>
            <w:r>
              <w:t>组织宣传活动次数</w:t>
            </w:r>
          </w:p>
        </w:tc>
        <w:tc>
          <w:tcPr>
            <w:tcW w:w="2268" w:type="dxa"/>
            <w:vAlign w:val="center"/>
          </w:tcPr>
          <w:p>
            <w:pPr>
              <w:pStyle w:val="17"/>
            </w:pPr>
            <w:r>
              <w:t>≥10</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宣传成果</w:t>
            </w:r>
          </w:p>
        </w:tc>
        <w:tc>
          <w:tcPr>
            <w:tcW w:w="5386" w:type="dxa"/>
            <w:vAlign w:val="center"/>
          </w:tcPr>
          <w:p>
            <w:pPr>
              <w:pStyle w:val="17"/>
            </w:pPr>
            <w:r>
              <w:t>参加人员文明素养是否提升</w:t>
            </w:r>
          </w:p>
        </w:tc>
        <w:tc>
          <w:tcPr>
            <w:tcW w:w="2268" w:type="dxa"/>
            <w:vAlign w:val="center"/>
          </w:tcPr>
          <w:p>
            <w:pPr>
              <w:pStyle w:val="17"/>
            </w:pPr>
            <w:r>
              <w:t>≥80</w:t>
            </w:r>
          </w:p>
        </w:tc>
        <w:tc>
          <w:tcPr>
            <w:tcW w:w="1276" w:type="dxa"/>
            <w:vAlign w:val="center"/>
          </w:tcPr>
          <w:p>
            <w:pPr>
              <w:pStyle w:val="17"/>
            </w:pPr>
            <w:r>
              <w:t>参加人员评分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按时完成</w:t>
            </w:r>
          </w:p>
        </w:tc>
        <w:tc>
          <w:tcPr>
            <w:tcW w:w="5386" w:type="dxa"/>
            <w:vAlign w:val="center"/>
          </w:tcPr>
          <w:p>
            <w:pPr>
              <w:pStyle w:val="17"/>
            </w:pPr>
            <w:r>
              <w:t>按时完成</w:t>
            </w:r>
          </w:p>
        </w:tc>
        <w:tc>
          <w:tcPr>
            <w:tcW w:w="2268" w:type="dxa"/>
            <w:vAlign w:val="center"/>
          </w:tcPr>
          <w:p>
            <w:pPr>
              <w:pStyle w:val="17"/>
            </w:pPr>
            <w:r>
              <w:t>按时完成</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人员费用</w:t>
            </w:r>
          </w:p>
        </w:tc>
        <w:tc>
          <w:tcPr>
            <w:tcW w:w="5386" w:type="dxa"/>
            <w:vAlign w:val="center"/>
          </w:tcPr>
          <w:p>
            <w:pPr>
              <w:pStyle w:val="17"/>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　</w:t>
            </w:r>
          </w:p>
        </w:tc>
        <w:tc>
          <w:tcPr>
            <w:tcW w:w="2268" w:type="dxa"/>
            <w:vAlign w:val="center"/>
          </w:tcPr>
          <w:p>
            <w:pPr>
              <w:pStyle w:val="17"/>
            </w:pPr>
            <w:r>
              <w:t>-</w:t>
            </w:r>
          </w:p>
        </w:tc>
        <w:tc>
          <w:tcPr>
            <w:tcW w:w="1276" w:type="dxa"/>
            <w:vAlign w:val="center"/>
          </w:tcPr>
          <w:p>
            <w:pPr>
              <w:pStyle w:val="17"/>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宣传成效</w:t>
            </w:r>
          </w:p>
        </w:tc>
        <w:tc>
          <w:tcPr>
            <w:tcW w:w="5386" w:type="dxa"/>
            <w:vAlign w:val="center"/>
          </w:tcPr>
          <w:p>
            <w:pPr>
              <w:pStyle w:val="17"/>
            </w:pPr>
            <w:r>
              <w:t>合理运用，使群众生活便捷</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社会和睦</w:t>
            </w:r>
          </w:p>
        </w:tc>
        <w:tc>
          <w:tcPr>
            <w:tcW w:w="5386" w:type="dxa"/>
            <w:vAlign w:val="center"/>
          </w:tcPr>
          <w:p>
            <w:pPr>
              <w:pStyle w:val="17"/>
            </w:pPr>
            <w:r>
              <w:t>构建和谐、文明、友爱的容东片区</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绿色生态环境</w:t>
            </w:r>
          </w:p>
        </w:tc>
        <w:tc>
          <w:tcPr>
            <w:tcW w:w="5386" w:type="dxa"/>
            <w:vAlign w:val="center"/>
          </w:tcPr>
          <w:p>
            <w:pPr>
              <w:pStyle w:val="17"/>
            </w:pPr>
            <w:r>
              <w:t>构建实现绿色、生态容东片区</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w:t>
            </w:r>
          </w:p>
        </w:tc>
        <w:tc>
          <w:tcPr>
            <w:tcW w:w="5386" w:type="dxa"/>
            <w:vAlign w:val="center"/>
          </w:tcPr>
          <w:p>
            <w:pPr>
              <w:pStyle w:val="17"/>
            </w:pPr>
            <w:r>
              <w:t>构建长效机制　</w:t>
            </w:r>
          </w:p>
        </w:tc>
        <w:tc>
          <w:tcPr>
            <w:tcW w:w="2268" w:type="dxa"/>
            <w:vAlign w:val="center"/>
          </w:tcPr>
          <w:p>
            <w:pPr>
              <w:pStyle w:val="17"/>
            </w:pPr>
            <w:r>
              <w:t>效果显著</w:t>
            </w:r>
          </w:p>
        </w:tc>
        <w:tc>
          <w:tcPr>
            <w:tcW w:w="1276" w:type="dxa"/>
            <w:vAlign w:val="center"/>
          </w:tcPr>
          <w:p>
            <w:pPr>
              <w:pStyle w:val="17"/>
            </w:pPr>
            <w:r>
              <w:t>持续时间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初步变更降低程度初步变更影响率</w:t>
            </w:r>
          </w:p>
        </w:tc>
        <w:tc>
          <w:tcPr>
            <w:tcW w:w="2268" w:type="dxa"/>
            <w:vAlign w:val="center"/>
          </w:tcPr>
          <w:p>
            <w:pPr>
              <w:pStyle w:val="17"/>
            </w:pPr>
            <w:r>
              <w:t>满意度测评</w:t>
            </w:r>
          </w:p>
        </w:tc>
        <w:tc>
          <w:tcPr>
            <w:tcW w:w="1276" w:type="dxa"/>
            <w:vAlign w:val="center"/>
          </w:tcPr>
          <w:p>
            <w:pPr>
              <w:pStyle w:val="17"/>
            </w:pPr>
            <w:r>
              <w:t>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望淀社区工作经费和党组织服务群众专项经费绩效目标表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13660024P00005210001P</w:t>
            </w:r>
          </w:p>
        </w:tc>
        <w:tc>
          <w:tcPr>
            <w:tcW w:w="2835" w:type="dxa"/>
            <w:vAlign w:val="center"/>
          </w:tcPr>
          <w:p>
            <w:pPr>
              <w:pStyle w:val="15"/>
            </w:pPr>
            <w:r>
              <w:t>项目名称</w:t>
            </w:r>
          </w:p>
        </w:tc>
        <w:tc>
          <w:tcPr>
            <w:tcW w:w="6094" w:type="dxa"/>
            <w:gridSpan w:val="3"/>
            <w:vAlign w:val="center"/>
          </w:tcPr>
          <w:p>
            <w:pPr>
              <w:pStyle w:val="17"/>
            </w:pPr>
            <w:r>
              <w:t>望淀社区工作经费和党组织服务群众专项经费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33.66</w:t>
            </w:r>
          </w:p>
        </w:tc>
        <w:tc>
          <w:tcPr>
            <w:tcW w:w="2835" w:type="dxa"/>
            <w:vAlign w:val="center"/>
          </w:tcPr>
          <w:p>
            <w:pPr>
              <w:pStyle w:val="15"/>
            </w:pPr>
            <w:r>
              <w:t>其中：财政    资金</w:t>
            </w:r>
          </w:p>
        </w:tc>
        <w:tc>
          <w:tcPr>
            <w:tcW w:w="2551" w:type="dxa"/>
            <w:vAlign w:val="center"/>
          </w:tcPr>
          <w:p>
            <w:pPr>
              <w:pStyle w:val="17"/>
            </w:pPr>
            <w:r>
              <w:t>33.66</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保障望淀社区党群服务中心正常运行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6.73</w:t>
            </w:r>
          </w:p>
        </w:tc>
        <w:tc>
          <w:tcPr>
            <w:tcW w:w="2835" w:type="dxa"/>
            <w:vAlign w:val="center"/>
          </w:tcPr>
          <w:p>
            <w:pPr>
              <w:pStyle w:val="18"/>
            </w:pPr>
            <w:r>
              <w:t>13.46</w:t>
            </w:r>
          </w:p>
        </w:tc>
        <w:tc>
          <w:tcPr>
            <w:tcW w:w="2551" w:type="dxa"/>
            <w:vAlign w:val="center"/>
          </w:tcPr>
          <w:p>
            <w:pPr>
              <w:pStyle w:val="18"/>
            </w:pPr>
            <w:r>
              <w:t>26.92</w:t>
            </w:r>
          </w:p>
        </w:tc>
        <w:tc>
          <w:tcPr>
            <w:tcW w:w="3543" w:type="dxa"/>
            <w:gridSpan w:val="2"/>
            <w:vAlign w:val="center"/>
          </w:tcPr>
          <w:p>
            <w:pPr>
              <w:pStyle w:val="18"/>
            </w:pPr>
            <w:r>
              <w:t>33.66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开展具有望淀社区特色的各类活动，致力于为望淀社区居民营造舒适、温馨、美好的社区氛围，从而夯实基层治理根基，打造共建共治共享的社会治理格局。</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宣传教育培训数</w:t>
            </w:r>
          </w:p>
        </w:tc>
        <w:tc>
          <w:tcPr>
            <w:tcW w:w="2268" w:type="dxa"/>
            <w:vAlign w:val="center"/>
          </w:tcPr>
          <w:p>
            <w:pPr>
              <w:pStyle w:val="17"/>
            </w:pPr>
            <w:r>
              <w:t>≥98宣传教育培训</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≥98宣传教育培训效果</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≥90各项资金拨付及时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≤95费用成本控制</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≥90企业入驻</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≥90群众享受服务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≥95服务群众满意度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文化旅游项目经费绩效目标表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13660023P00449310005K</w:t>
            </w:r>
          </w:p>
        </w:tc>
        <w:tc>
          <w:tcPr>
            <w:tcW w:w="2835" w:type="dxa"/>
            <w:vAlign w:val="center"/>
          </w:tcPr>
          <w:p>
            <w:pPr>
              <w:pStyle w:val="15"/>
            </w:pPr>
            <w:r>
              <w:t>项目名称</w:t>
            </w:r>
          </w:p>
        </w:tc>
        <w:tc>
          <w:tcPr>
            <w:tcW w:w="6094" w:type="dxa"/>
            <w:gridSpan w:val="3"/>
            <w:vAlign w:val="center"/>
          </w:tcPr>
          <w:p>
            <w:pPr>
              <w:pStyle w:val="17"/>
            </w:pPr>
            <w:r>
              <w:t>文化旅游项目经费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57.56</w:t>
            </w:r>
          </w:p>
        </w:tc>
        <w:tc>
          <w:tcPr>
            <w:tcW w:w="2835" w:type="dxa"/>
            <w:vAlign w:val="center"/>
          </w:tcPr>
          <w:p>
            <w:pPr>
              <w:pStyle w:val="15"/>
            </w:pPr>
            <w:r>
              <w:t>其中：财政    资金</w:t>
            </w:r>
          </w:p>
        </w:tc>
        <w:tc>
          <w:tcPr>
            <w:tcW w:w="2551" w:type="dxa"/>
            <w:vAlign w:val="center"/>
          </w:tcPr>
          <w:p>
            <w:pPr>
              <w:pStyle w:val="17"/>
            </w:pPr>
            <w:r>
              <w:t>57.56</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举办文化旅游活动及保障支持文化活动开放运营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57.56</w:t>
            </w:r>
          </w:p>
        </w:tc>
        <w:tc>
          <w:tcPr>
            <w:tcW w:w="2551" w:type="dxa"/>
            <w:vAlign w:val="center"/>
          </w:tcPr>
          <w:p>
            <w:pPr>
              <w:pStyle w:val="18"/>
            </w:pPr>
            <w:r>
              <w:t xml:space="preserve"> </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1.举办容东回迁群众喜闻乐见的文化活动，营造良好的文化惠民氛围　</w:t>
            </w:r>
          </w:p>
          <w:p>
            <w:pPr>
              <w:pStyle w:val="17"/>
            </w:pPr>
            <w:r>
              <w:t>2.　支持鼓励社区文化活动站开展多项文化惠民活动</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文化活动数量</w:t>
            </w:r>
          </w:p>
        </w:tc>
        <w:tc>
          <w:tcPr>
            <w:tcW w:w="5386" w:type="dxa"/>
            <w:vAlign w:val="center"/>
          </w:tcPr>
          <w:p>
            <w:pPr>
              <w:pStyle w:val="17"/>
            </w:pPr>
            <w:r>
              <w:t>　当年组织开展文化活动的数量</w:t>
            </w:r>
          </w:p>
        </w:tc>
        <w:tc>
          <w:tcPr>
            <w:tcW w:w="2268" w:type="dxa"/>
            <w:vAlign w:val="center"/>
          </w:tcPr>
          <w:p>
            <w:pPr>
              <w:pStyle w:val="17"/>
            </w:pPr>
            <w:r>
              <w:t>≥5场</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活动所在片区覆盖率　</w:t>
            </w:r>
          </w:p>
        </w:tc>
        <w:tc>
          <w:tcPr>
            <w:tcW w:w="5386" w:type="dxa"/>
            <w:vAlign w:val="center"/>
          </w:tcPr>
          <w:p>
            <w:pPr>
              <w:pStyle w:val="17"/>
            </w:pPr>
            <w:r>
              <w:t>　人员覆盖率</w:t>
            </w:r>
          </w:p>
        </w:tc>
        <w:tc>
          <w:tcPr>
            <w:tcW w:w="2268" w:type="dxa"/>
            <w:vAlign w:val="center"/>
          </w:tcPr>
          <w:p>
            <w:pPr>
              <w:pStyle w:val="17"/>
            </w:pPr>
            <w:r>
              <w:t>≥80%</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活动开展时间　</w:t>
            </w:r>
          </w:p>
        </w:tc>
        <w:tc>
          <w:tcPr>
            <w:tcW w:w="5386" w:type="dxa"/>
            <w:vAlign w:val="center"/>
          </w:tcPr>
          <w:p>
            <w:pPr>
              <w:pStyle w:val="17"/>
            </w:pPr>
            <w:r>
              <w:t>　活动开展时间</w:t>
            </w:r>
          </w:p>
        </w:tc>
        <w:tc>
          <w:tcPr>
            <w:tcW w:w="2268" w:type="dxa"/>
            <w:vAlign w:val="center"/>
          </w:tcPr>
          <w:p>
            <w:pPr>
              <w:pStyle w:val="17"/>
            </w:pPr>
            <w:r>
              <w:t>每季度开展</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　项目总支出金额</w:t>
            </w:r>
          </w:p>
        </w:tc>
        <w:tc>
          <w:tcPr>
            <w:tcW w:w="5386" w:type="dxa"/>
            <w:vAlign w:val="center"/>
          </w:tcPr>
          <w:p>
            <w:pPr>
              <w:pStyle w:val="17"/>
            </w:pPr>
            <w:r>
              <w:t>　以2023年度预算为标准</w:t>
            </w:r>
          </w:p>
        </w:tc>
        <w:tc>
          <w:tcPr>
            <w:tcW w:w="2268" w:type="dxa"/>
            <w:vAlign w:val="center"/>
          </w:tcPr>
          <w:p>
            <w:pPr>
              <w:pStyle w:val="17"/>
            </w:pPr>
            <w:r>
              <w:t>≤100万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媒体报道次数</w:t>
            </w:r>
          </w:p>
        </w:tc>
        <w:tc>
          <w:tcPr>
            <w:tcW w:w="5386" w:type="dxa"/>
            <w:vAlign w:val="center"/>
          </w:tcPr>
          <w:p>
            <w:pPr>
              <w:pStyle w:val="17"/>
            </w:pPr>
            <w:r>
              <w:t>　公众号、媒体、官网报道次数</w:t>
            </w:r>
          </w:p>
        </w:tc>
        <w:tc>
          <w:tcPr>
            <w:tcW w:w="2268" w:type="dxa"/>
            <w:vAlign w:val="center"/>
          </w:tcPr>
          <w:p>
            <w:pPr>
              <w:pStyle w:val="17"/>
            </w:pPr>
            <w:r>
              <w:t>≥5次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活动物资使用频率</w:t>
            </w:r>
          </w:p>
        </w:tc>
        <w:tc>
          <w:tcPr>
            <w:tcW w:w="5386" w:type="dxa"/>
            <w:vAlign w:val="center"/>
          </w:tcPr>
          <w:p>
            <w:pPr>
              <w:pStyle w:val="17"/>
            </w:pPr>
            <w:r>
              <w:t>　活动物资可循环使用频率</w:t>
            </w:r>
          </w:p>
        </w:tc>
        <w:tc>
          <w:tcPr>
            <w:tcW w:w="2268" w:type="dxa"/>
            <w:vAlign w:val="center"/>
          </w:tcPr>
          <w:p>
            <w:pPr>
              <w:pStyle w:val="17"/>
            </w:pPr>
            <w:r>
              <w:t>≥2次</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参加活动人员满意度</w:t>
            </w:r>
          </w:p>
        </w:tc>
        <w:tc>
          <w:tcPr>
            <w:tcW w:w="5386" w:type="dxa"/>
            <w:vAlign w:val="center"/>
          </w:tcPr>
          <w:p>
            <w:pPr>
              <w:pStyle w:val="17"/>
            </w:pPr>
            <w:r>
              <w:t>参加活动人员对活动过程满意度</w:t>
            </w:r>
          </w:p>
        </w:tc>
        <w:tc>
          <w:tcPr>
            <w:tcW w:w="2268" w:type="dxa"/>
            <w:vAlign w:val="center"/>
          </w:tcPr>
          <w:p>
            <w:pPr>
              <w:pStyle w:val="17"/>
            </w:pPr>
            <w:r>
              <w:t>≥80%</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64</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文明积分项目绩效目标表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13660024P000182100015</w:t>
            </w:r>
          </w:p>
        </w:tc>
        <w:tc>
          <w:tcPr>
            <w:tcW w:w="2835" w:type="dxa"/>
            <w:vAlign w:val="center"/>
          </w:tcPr>
          <w:p>
            <w:pPr>
              <w:pStyle w:val="15"/>
            </w:pPr>
            <w:r>
              <w:t>项目名称</w:t>
            </w:r>
          </w:p>
        </w:tc>
        <w:tc>
          <w:tcPr>
            <w:tcW w:w="6094" w:type="dxa"/>
            <w:gridSpan w:val="3"/>
            <w:vAlign w:val="center"/>
          </w:tcPr>
          <w:p>
            <w:pPr>
              <w:pStyle w:val="17"/>
            </w:pPr>
            <w:r>
              <w:t>文明积分项目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65.00</w:t>
            </w:r>
          </w:p>
        </w:tc>
        <w:tc>
          <w:tcPr>
            <w:tcW w:w="2835" w:type="dxa"/>
            <w:vAlign w:val="center"/>
          </w:tcPr>
          <w:p>
            <w:pPr>
              <w:pStyle w:val="15"/>
            </w:pPr>
            <w:r>
              <w:t>其中：财政    资金</w:t>
            </w:r>
          </w:p>
        </w:tc>
        <w:tc>
          <w:tcPr>
            <w:tcW w:w="2551" w:type="dxa"/>
            <w:vAlign w:val="center"/>
          </w:tcPr>
          <w:p>
            <w:pPr>
              <w:pStyle w:val="17"/>
            </w:pPr>
            <w:r>
              <w:t>65.00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用于提升居民素质，建设文明社区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16.25</w:t>
            </w:r>
          </w:p>
        </w:tc>
        <w:tc>
          <w:tcPr>
            <w:tcW w:w="2835" w:type="dxa"/>
            <w:vAlign w:val="center"/>
          </w:tcPr>
          <w:p>
            <w:pPr>
              <w:pStyle w:val="18"/>
            </w:pPr>
            <w:r>
              <w:t>32.50</w:t>
            </w:r>
          </w:p>
        </w:tc>
        <w:tc>
          <w:tcPr>
            <w:tcW w:w="2551" w:type="dxa"/>
            <w:vAlign w:val="center"/>
          </w:tcPr>
          <w:p>
            <w:pPr>
              <w:pStyle w:val="18"/>
            </w:pPr>
            <w:r>
              <w:t>48.75</w:t>
            </w:r>
          </w:p>
        </w:tc>
        <w:tc>
          <w:tcPr>
            <w:tcW w:w="3543" w:type="dxa"/>
            <w:gridSpan w:val="2"/>
            <w:vAlign w:val="center"/>
          </w:tcPr>
          <w:p>
            <w:pPr>
              <w:pStyle w:val="18"/>
            </w:pPr>
            <w:r>
              <w:t>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1.提升居民素质，建设文明社区</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注册人数</w:t>
            </w:r>
          </w:p>
        </w:tc>
        <w:tc>
          <w:tcPr>
            <w:tcW w:w="5386" w:type="dxa"/>
            <w:vAlign w:val="center"/>
          </w:tcPr>
          <w:p>
            <w:pPr>
              <w:pStyle w:val="17"/>
            </w:pPr>
            <w:r>
              <w:t>注册人数</w:t>
            </w:r>
          </w:p>
        </w:tc>
        <w:tc>
          <w:tcPr>
            <w:tcW w:w="2268" w:type="dxa"/>
            <w:vAlign w:val="center"/>
          </w:tcPr>
          <w:p>
            <w:pPr>
              <w:pStyle w:val="17"/>
            </w:pPr>
            <w:r>
              <w:t>≥20000人</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参与人数</w:t>
            </w:r>
          </w:p>
        </w:tc>
        <w:tc>
          <w:tcPr>
            <w:tcW w:w="5386" w:type="dxa"/>
            <w:vAlign w:val="center"/>
          </w:tcPr>
          <w:p>
            <w:pPr>
              <w:pStyle w:val="17"/>
            </w:pPr>
            <w:r>
              <w:t>申请人数</w:t>
            </w:r>
          </w:p>
        </w:tc>
        <w:tc>
          <w:tcPr>
            <w:tcW w:w="2268" w:type="dxa"/>
            <w:vAlign w:val="center"/>
          </w:tcPr>
          <w:p>
            <w:pPr>
              <w:pStyle w:val="17"/>
            </w:pPr>
            <w:r>
              <w:t>≥1000人</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及时性</w:t>
            </w:r>
          </w:p>
        </w:tc>
        <w:tc>
          <w:tcPr>
            <w:tcW w:w="5386" w:type="dxa"/>
            <w:vAlign w:val="center"/>
          </w:tcPr>
          <w:p>
            <w:pPr>
              <w:pStyle w:val="17"/>
            </w:pPr>
            <w:r>
              <w:t>按时完成</w:t>
            </w:r>
          </w:p>
        </w:tc>
        <w:tc>
          <w:tcPr>
            <w:tcW w:w="2268" w:type="dxa"/>
            <w:vAlign w:val="center"/>
          </w:tcPr>
          <w:p>
            <w:pPr>
              <w:pStyle w:val="17"/>
            </w:pPr>
            <w:r>
              <w:t>按时完成</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按预算资金完成率</w:t>
            </w:r>
          </w:p>
        </w:tc>
        <w:tc>
          <w:tcPr>
            <w:tcW w:w="5386" w:type="dxa"/>
            <w:vAlign w:val="center"/>
          </w:tcPr>
          <w:p>
            <w:pPr>
              <w:pStyle w:val="17"/>
            </w:pPr>
            <w:r>
              <w:t>按预算资金完成率</w:t>
            </w:r>
          </w:p>
        </w:tc>
        <w:tc>
          <w:tcPr>
            <w:tcW w:w="2268" w:type="dxa"/>
            <w:vAlign w:val="center"/>
          </w:tcPr>
          <w:p>
            <w:pPr>
              <w:pStyle w:val="17"/>
            </w:pPr>
            <w:r>
              <w:t>≥80%</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群众生活</w:t>
            </w:r>
          </w:p>
        </w:tc>
        <w:tc>
          <w:tcPr>
            <w:tcW w:w="5386" w:type="dxa"/>
            <w:vAlign w:val="center"/>
          </w:tcPr>
          <w:p>
            <w:pPr>
              <w:pStyle w:val="17"/>
            </w:pPr>
            <w:r>
              <w:t>群众生活有所改善</w:t>
            </w:r>
          </w:p>
        </w:tc>
        <w:tc>
          <w:tcPr>
            <w:tcW w:w="2268" w:type="dxa"/>
            <w:vAlign w:val="center"/>
          </w:tcPr>
          <w:p>
            <w:pPr>
              <w:pStyle w:val="17"/>
            </w:pPr>
            <w:r>
              <w:t>效果显著</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社会和睦</w:t>
            </w:r>
          </w:p>
        </w:tc>
        <w:tc>
          <w:tcPr>
            <w:tcW w:w="5386" w:type="dxa"/>
            <w:vAlign w:val="center"/>
          </w:tcPr>
          <w:p>
            <w:pPr>
              <w:pStyle w:val="17"/>
            </w:pPr>
            <w:r>
              <w:t>构建和谐文明友爱容东</w:t>
            </w:r>
          </w:p>
        </w:tc>
        <w:tc>
          <w:tcPr>
            <w:tcW w:w="2268" w:type="dxa"/>
            <w:vAlign w:val="center"/>
          </w:tcPr>
          <w:p>
            <w:pPr>
              <w:pStyle w:val="17"/>
            </w:pPr>
            <w:r>
              <w:t>效果显著</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绿色生态环境</w:t>
            </w:r>
          </w:p>
        </w:tc>
        <w:tc>
          <w:tcPr>
            <w:tcW w:w="5386" w:type="dxa"/>
            <w:vAlign w:val="center"/>
          </w:tcPr>
          <w:p>
            <w:pPr>
              <w:pStyle w:val="17"/>
            </w:pPr>
            <w:r>
              <w:t>构建实现绿色、生态容东</w:t>
            </w:r>
          </w:p>
        </w:tc>
        <w:tc>
          <w:tcPr>
            <w:tcW w:w="2268" w:type="dxa"/>
            <w:vAlign w:val="center"/>
          </w:tcPr>
          <w:p>
            <w:pPr>
              <w:pStyle w:val="17"/>
            </w:pPr>
            <w:r>
              <w:t>效果显著</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w:t>
            </w:r>
          </w:p>
        </w:tc>
        <w:tc>
          <w:tcPr>
            <w:tcW w:w="5386" w:type="dxa"/>
            <w:vAlign w:val="center"/>
          </w:tcPr>
          <w:p>
            <w:pPr>
              <w:pStyle w:val="17"/>
            </w:pPr>
            <w:r>
              <w:t>构建长效机制</w:t>
            </w:r>
          </w:p>
        </w:tc>
        <w:tc>
          <w:tcPr>
            <w:tcW w:w="2268" w:type="dxa"/>
            <w:vAlign w:val="center"/>
          </w:tcPr>
          <w:p>
            <w:pPr>
              <w:pStyle w:val="17"/>
            </w:pPr>
            <w:r>
              <w:t>效果显著</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≥80%</w:t>
            </w:r>
          </w:p>
        </w:tc>
        <w:tc>
          <w:tcPr>
            <w:tcW w:w="1276" w:type="dxa"/>
            <w:vAlign w:val="center"/>
          </w:tcPr>
          <w:p>
            <w:pPr>
              <w:pStyle w:val="17"/>
            </w:pPr>
            <w:r>
              <w:t>群众评价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65</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兴安社区工作经费和党组织服务群众专项经费绩效目标表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13660024P00006210001Y</w:t>
            </w:r>
          </w:p>
        </w:tc>
        <w:tc>
          <w:tcPr>
            <w:tcW w:w="2835" w:type="dxa"/>
            <w:vAlign w:val="center"/>
          </w:tcPr>
          <w:p>
            <w:pPr>
              <w:pStyle w:val="15"/>
            </w:pPr>
            <w:r>
              <w:t>项目名称</w:t>
            </w:r>
          </w:p>
        </w:tc>
        <w:tc>
          <w:tcPr>
            <w:tcW w:w="6094" w:type="dxa"/>
            <w:gridSpan w:val="3"/>
            <w:vAlign w:val="center"/>
          </w:tcPr>
          <w:p>
            <w:pPr>
              <w:pStyle w:val="17"/>
            </w:pPr>
            <w:r>
              <w:t>兴安社区工作经费和党组织服务群众专项经费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18.72</w:t>
            </w:r>
          </w:p>
        </w:tc>
        <w:tc>
          <w:tcPr>
            <w:tcW w:w="2835" w:type="dxa"/>
            <w:vAlign w:val="center"/>
          </w:tcPr>
          <w:p>
            <w:pPr>
              <w:pStyle w:val="15"/>
            </w:pPr>
            <w:r>
              <w:t>其中：财政    资金</w:t>
            </w:r>
          </w:p>
        </w:tc>
        <w:tc>
          <w:tcPr>
            <w:tcW w:w="2551" w:type="dxa"/>
            <w:vAlign w:val="center"/>
          </w:tcPr>
          <w:p>
            <w:pPr>
              <w:pStyle w:val="17"/>
            </w:pPr>
            <w:r>
              <w:t>18.72</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为满足兴安社区办公和党组织服务群众需要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4.68</w:t>
            </w:r>
          </w:p>
        </w:tc>
        <w:tc>
          <w:tcPr>
            <w:tcW w:w="2835" w:type="dxa"/>
            <w:vAlign w:val="center"/>
          </w:tcPr>
          <w:p>
            <w:pPr>
              <w:pStyle w:val="18"/>
            </w:pPr>
            <w:r>
              <w:t>9.36</w:t>
            </w:r>
          </w:p>
        </w:tc>
        <w:tc>
          <w:tcPr>
            <w:tcW w:w="2551" w:type="dxa"/>
            <w:vAlign w:val="center"/>
          </w:tcPr>
          <w:p>
            <w:pPr>
              <w:pStyle w:val="18"/>
            </w:pPr>
            <w:r>
              <w:t>14.04</w:t>
            </w:r>
          </w:p>
        </w:tc>
        <w:tc>
          <w:tcPr>
            <w:tcW w:w="3543" w:type="dxa"/>
            <w:gridSpan w:val="2"/>
            <w:vAlign w:val="center"/>
          </w:tcPr>
          <w:p>
            <w:pPr>
              <w:pStyle w:val="18"/>
            </w:pPr>
            <w:r>
              <w:t>18.72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rPr>
                <w:rFonts w:hint="eastAsia"/>
              </w:rPr>
              <w:t>进一步完善容东片区医疗卫生服务体系，推进医疗卫生中国式现代化雄安场景落地容东；创新发展现代化、智慧化医疗卫生服务，全面提升工作效率；为群众提供高质量基本医疗和基本公共卫生服务，提高群众服务满意度和社会影响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举办活动场次</w:t>
            </w:r>
          </w:p>
        </w:tc>
        <w:tc>
          <w:tcPr>
            <w:tcW w:w="5386" w:type="dxa"/>
            <w:vAlign w:val="center"/>
          </w:tcPr>
          <w:p>
            <w:pPr>
              <w:pStyle w:val="17"/>
            </w:pPr>
            <w:r>
              <w:t>举办活动场次</w:t>
            </w:r>
          </w:p>
        </w:tc>
        <w:tc>
          <w:tcPr>
            <w:tcW w:w="2268" w:type="dxa"/>
            <w:vAlign w:val="center"/>
          </w:tcPr>
          <w:p>
            <w:pPr>
              <w:pStyle w:val="17"/>
            </w:pPr>
            <w:r>
              <w:t>≥1</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群众文化活动参与率</w:t>
            </w:r>
          </w:p>
        </w:tc>
        <w:tc>
          <w:tcPr>
            <w:tcW w:w="5386" w:type="dxa"/>
            <w:vAlign w:val="center"/>
          </w:tcPr>
          <w:p>
            <w:pPr>
              <w:pStyle w:val="17"/>
            </w:pPr>
            <w:r>
              <w:t>群众文化活动参与率</w:t>
            </w:r>
          </w:p>
        </w:tc>
        <w:tc>
          <w:tcPr>
            <w:tcW w:w="2268" w:type="dxa"/>
            <w:vAlign w:val="center"/>
          </w:tcPr>
          <w:p>
            <w:pPr>
              <w:pStyle w:val="17"/>
            </w:pPr>
            <w:r>
              <w:t>≥1</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资金拨付及时率</w:t>
            </w:r>
          </w:p>
        </w:tc>
        <w:tc>
          <w:tcPr>
            <w:tcW w:w="5386" w:type="dxa"/>
            <w:vAlign w:val="center"/>
          </w:tcPr>
          <w:p>
            <w:pPr>
              <w:pStyle w:val="17"/>
            </w:pPr>
            <w:r>
              <w:t>资金拨付及时率</w:t>
            </w:r>
          </w:p>
        </w:tc>
        <w:tc>
          <w:tcPr>
            <w:tcW w:w="2268" w:type="dxa"/>
            <w:vAlign w:val="center"/>
          </w:tcPr>
          <w:p>
            <w:pPr>
              <w:pStyle w:val="17"/>
            </w:pPr>
            <w:r>
              <w:t>≥1</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≥1</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带动相关领域及行业效益水平提高</w:t>
            </w:r>
          </w:p>
        </w:tc>
        <w:tc>
          <w:tcPr>
            <w:tcW w:w="5386" w:type="dxa"/>
            <w:vAlign w:val="center"/>
          </w:tcPr>
          <w:p>
            <w:pPr>
              <w:pStyle w:val="17"/>
            </w:pPr>
            <w:r>
              <w:t>带动相关领域及行业效益水平提高情况</w:t>
            </w:r>
          </w:p>
        </w:tc>
        <w:tc>
          <w:tcPr>
            <w:tcW w:w="2268" w:type="dxa"/>
            <w:vAlign w:val="center"/>
          </w:tcPr>
          <w:p>
            <w:pPr>
              <w:pStyle w:val="17"/>
            </w:pPr>
            <w:r>
              <w:t>≥1</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宣传、活动影响力</w:t>
            </w:r>
          </w:p>
        </w:tc>
        <w:tc>
          <w:tcPr>
            <w:tcW w:w="5386" w:type="dxa"/>
            <w:vAlign w:val="center"/>
          </w:tcPr>
          <w:p>
            <w:pPr>
              <w:pStyle w:val="17"/>
            </w:pPr>
            <w:r>
              <w:t>宣传、活动影响力</w:t>
            </w:r>
          </w:p>
        </w:tc>
        <w:tc>
          <w:tcPr>
            <w:tcW w:w="2268" w:type="dxa"/>
            <w:vAlign w:val="center"/>
          </w:tcPr>
          <w:p>
            <w:pPr>
              <w:pStyle w:val="17"/>
            </w:pPr>
            <w:r>
              <w:t>≥1</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≥1</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66</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张市社区工作经费和党组织服务群众专项经费绩效目标表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13660024P000077100026</w:t>
            </w:r>
          </w:p>
        </w:tc>
        <w:tc>
          <w:tcPr>
            <w:tcW w:w="2835" w:type="dxa"/>
            <w:vAlign w:val="center"/>
          </w:tcPr>
          <w:p>
            <w:pPr>
              <w:pStyle w:val="15"/>
            </w:pPr>
            <w:r>
              <w:t>项目名称</w:t>
            </w:r>
          </w:p>
        </w:tc>
        <w:tc>
          <w:tcPr>
            <w:tcW w:w="6094" w:type="dxa"/>
            <w:gridSpan w:val="3"/>
            <w:vAlign w:val="center"/>
          </w:tcPr>
          <w:p>
            <w:pPr>
              <w:pStyle w:val="17"/>
            </w:pPr>
            <w:r>
              <w:t>张市社区工作经费和党组织服务群众专项经费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24.83</w:t>
            </w:r>
          </w:p>
        </w:tc>
        <w:tc>
          <w:tcPr>
            <w:tcW w:w="2835" w:type="dxa"/>
            <w:vAlign w:val="center"/>
          </w:tcPr>
          <w:p>
            <w:pPr>
              <w:pStyle w:val="15"/>
            </w:pPr>
            <w:r>
              <w:t>其中：财政    资金</w:t>
            </w:r>
          </w:p>
        </w:tc>
        <w:tc>
          <w:tcPr>
            <w:tcW w:w="2551" w:type="dxa"/>
            <w:vAlign w:val="center"/>
          </w:tcPr>
          <w:p>
            <w:pPr>
              <w:pStyle w:val="17"/>
            </w:pPr>
            <w:r>
              <w:t>24.83</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 xml:space="preserve">社区工作经费、党组织服务群众工作经费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2.48</w:t>
            </w:r>
          </w:p>
        </w:tc>
        <w:tc>
          <w:tcPr>
            <w:tcW w:w="2835" w:type="dxa"/>
            <w:vAlign w:val="center"/>
          </w:tcPr>
          <w:p>
            <w:pPr>
              <w:pStyle w:val="18"/>
            </w:pPr>
            <w:r>
              <w:t>7.45</w:t>
            </w:r>
          </w:p>
        </w:tc>
        <w:tc>
          <w:tcPr>
            <w:tcW w:w="2551" w:type="dxa"/>
            <w:vAlign w:val="center"/>
          </w:tcPr>
          <w:p>
            <w:pPr>
              <w:pStyle w:val="18"/>
            </w:pPr>
            <w:r>
              <w:t>17.24</w:t>
            </w:r>
          </w:p>
        </w:tc>
        <w:tc>
          <w:tcPr>
            <w:tcW w:w="3543" w:type="dxa"/>
            <w:gridSpan w:val="2"/>
            <w:vAlign w:val="center"/>
          </w:tcPr>
          <w:p>
            <w:pPr>
              <w:pStyle w:val="18"/>
            </w:pPr>
            <w:r>
              <w:t>24.83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1.保障张市社区办公正常运转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宣传教育培训数</w:t>
            </w:r>
          </w:p>
        </w:tc>
        <w:tc>
          <w:tcPr>
            <w:tcW w:w="5386" w:type="dxa"/>
            <w:vAlign w:val="center"/>
          </w:tcPr>
          <w:p>
            <w:pPr>
              <w:pStyle w:val="17"/>
            </w:pPr>
            <w:r>
              <w:t>宣传教育培训数</w:t>
            </w:r>
          </w:p>
        </w:tc>
        <w:tc>
          <w:tcPr>
            <w:tcW w:w="2268" w:type="dxa"/>
            <w:vAlign w:val="center"/>
          </w:tcPr>
          <w:p>
            <w:pPr>
              <w:pStyle w:val="17"/>
            </w:pPr>
            <w:r>
              <w:t>≥98</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活动效果</w:t>
            </w:r>
          </w:p>
        </w:tc>
        <w:tc>
          <w:tcPr>
            <w:tcW w:w="5386" w:type="dxa"/>
            <w:vAlign w:val="center"/>
          </w:tcPr>
          <w:p>
            <w:pPr>
              <w:pStyle w:val="17"/>
            </w:pPr>
            <w:r>
              <w:t>活动效果</w:t>
            </w:r>
          </w:p>
        </w:tc>
        <w:tc>
          <w:tcPr>
            <w:tcW w:w="2268" w:type="dxa"/>
            <w:vAlign w:val="center"/>
          </w:tcPr>
          <w:p>
            <w:pPr>
              <w:pStyle w:val="17"/>
            </w:pPr>
            <w:r>
              <w:t>≥98</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资金支付及时率</w:t>
            </w:r>
          </w:p>
        </w:tc>
        <w:tc>
          <w:tcPr>
            <w:tcW w:w="5386" w:type="dxa"/>
            <w:vAlign w:val="center"/>
          </w:tcPr>
          <w:p>
            <w:pPr>
              <w:pStyle w:val="17"/>
            </w:pPr>
            <w:r>
              <w:t>根据年初预算及工作需要及时支付</w:t>
            </w:r>
          </w:p>
        </w:tc>
        <w:tc>
          <w:tcPr>
            <w:tcW w:w="2268" w:type="dxa"/>
            <w:vAlign w:val="center"/>
          </w:tcPr>
          <w:p>
            <w:pPr>
              <w:pStyle w:val="17"/>
            </w:pPr>
            <w:r>
              <w:t>≥90</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成本控制率(%)</w:t>
            </w:r>
          </w:p>
        </w:tc>
        <w:tc>
          <w:tcPr>
            <w:tcW w:w="5386" w:type="dxa"/>
            <w:vAlign w:val="center"/>
          </w:tcPr>
          <w:p>
            <w:pPr>
              <w:pStyle w:val="17"/>
            </w:pPr>
            <w:r>
              <w:t>成本控制率(%)</w:t>
            </w:r>
          </w:p>
        </w:tc>
        <w:tc>
          <w:tcPr>
            <w:tcW w:w="2268" w:type="dxa"/>
            <w:vAlign w:val="center"/>
          </w:tcPr>
          <w:p>
            <w:pPr>
              <w:pStyle w:val="17"/>
            </w:pPr>
            <w:r>
              <w:t>≤95</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为招商引资提供便利，为居民增收</w:t>
            </w:r>
          </w:p>
        </w:tc>
        <w:tc>
          <w:tcPr>
            <w:tcW w:w="5386" w:type="dxa"/>
            <w:vAlign w:val="center"/>
          </w:tcPr>
          <w:p>
            <w:pPr>
              <w:pStyle w:val="17"/>
            </w:pPr>
            <w:r>
              <w:t>为招商引资提供便利，为居民增收提供条件。</w:t>
            </w:r>
          </w:p>
        </w:tc>
        <w:tc>
          <w:tcPr>
            <w:tcW w:w="2268" w:type="dxa"/>
            <w:vAlign w:val="center"/>
          </w:tcPr>
          <w:p>
            <w:pPr>
              <w:pStyle w:val="17"/>
            </w:pPr>
            <w:r>
              <w:t>≥92</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群众享受到各项服务提升度</w:t>
            </w:r>
          </w:p>
        </w:tc>
        <w:tc>
          <w:tcPr>
            <w:tcW w:w="5386" w:type="dxa"/>
            <w:vAlign w:val="center"/>
          </w:tcPr>
          <w:p>
            <w:pPr>
              <w:pStyle w:val="17"/>
            </w:pPr>
            <w:r>
              <w:t>群众享受到各项服务提升度</w:t>
            </w:r>
          </w:p>
        </w:tc>
        <w:tc>
          <w:tcPr>
            <w:tcW w:w="2268" w:type="dxa"/>
            <w:vAlign w:val="center"/>
          </w:tcPr>
          <w:p>
            <w:pPr>
              <w:pStyle w:val="17"/>
            </w:pPr>
            <w:r>
              <w:t>≥90</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2268" w:type="dxa"/>
            <w:vAlign w:val="center"/>
          </w:tcPr>
          <w:p>
            <w:pPr>
              <w:pStyle w:val="17"/>
            </w:pPr>
            <w:r>
              <w:t>≥95</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67</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政务服务自助办项目绩效目标表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13660024P000103100011</w:t>
            </w:r>
          </w:p>
        </w:tc>
        <w:tc>
          <w:tcPr>
            <w:tcW w:w="2835" w:type="dxa"/>
            <w:vAlign w:val="center"/>
          </w:tcPr>
          <w:p>
            <w:pPr>
              <w:pStyle w:val="15"/>
            </w:pPr>
            <w:r>
              <w:t>项目名称</w:t>
            </w:r>
          </w:p>
        </w:tc>
        <w:tc>
          <w:tcPr>
            <w:tcW w:w="6094" w:type="dxa"/>
            <w:gridSpan w:val="3"/>
            <w:vAlign w:val="center"/>
          </w:tcPr>
          <w:p>
            <w:pPr>
              <w:pStyle w:val="17"/>
            </w:pPr>
            <w:r>
              <w:t>政务服务自助办项目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35.00</w:t>
            </w:r>
          </w:p>
        </w:tc>
        <w:tc>
          <w:tcPr>
            <w:tcW w:w="2835" w:type="dxa"/>
            <w:vAlign w:val="center"/>
          </w:tcPr>
          <w:p>
            <w:pPr>
              <w:pStyle w:val="15"/>
            </w:pPr>
            <w:r>
              <w:t>其中：财政    资金</w:t>
            </w:r>
          </w:p>
        </w:tc>
        <w:tc>
          <w:tcPr>
            <w:tcW w:w="2551" w:type="dxa"/>
            <w:vAlign w:val="center"/>
          </w:tcPr>
          <w:p>
            <w:pPr>
              <w:pStyle w:val="17"/>
            </w:pPr>
            <w:r>
              <w:t>35.00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方便群众就近自助办理相关政务服务事项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35.00</w:t>
            </w:r>
          </w:p>
        </w:tc>
        <w:tc>
          <w:tcPr>
            <w:tcW w:w="2551" w:type="dxa"/>
            <w:vAlign w:val="center"/>
          </w:tcPr>
          <w:p>
            <w:pPr>
              <w:pStyle w:val="18"/>
            </w:pPr>
            <w:r>
              <w:t xml:space="preserve"> </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1.方便群众就近办理相关政务服务事项</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布放2台自助设备</w:t>
            </w:r>
          </w:p>
        </w:tc>
        <w:tc>
          <w:tcPr>
            <w:tcW w:w="5386" w:type="dxa"/>
            <w:vAlign w:val="center"/>
          </w:tcPr>
          <w:p>
            <w:pPr>
              <w:pStyle w:val="17"/>
            </w:pPr>
            <w:r>
              <w:t>2台自助设备</w:t>
            </w:r>
          </w:p>
        </w:tc>
        <w:tc>
          <w:tcPr>
            <w:tcW w:w="2268" w:type="dxa"/>
            <w:vAlign w:val="center"/>
          </w:tcPr>
          <w:p>
            <w:pPr>
              <w:pStyle w:val="17"/>
            </w:pPr>
            <w:r>
              <w:t>≥2</w:t>
            </w:r>
          </w:p>
        </w:tc>
        <w:tc>
          <w:tcPr>
            <w:tcW w:w="1276" w:type="dxa"/>
            <w:vAlign w:val="center"/>
          </w:tcPr>
          <w:p>
            <w:pPr>
              <w:pStyle w:val="17"/>
            </w:pPr>
            <w:r>
              <w:t>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服务功能全面</w:t>
            </w:r>
          </w:p>
        </w:tc>
        <w:tc>
          <w:tcPr>
            <w:tcW w:w="5386" w:type="dxa"/>
            <w:vAlign w:val="center"/>
          </w:tcPr>
          <w:p>
            <w:pPr>
              <w:pStyle w:val="17"/>
            </w:pPr>
            <w:r>
              <w:t>预留银行卡、设备卡等端口，满足基本高频业务办理</w:t>
            </w:r>
          </w:p>
        </w:tc>
        <w:tc>
          <w:tcPr>
            <w:tcW w:w="2268" w:type="dxa"/>
            <w:vAlign w:val="center"/>
          </w:tcPr>
          <w:p>
            <w:pPr>
              <w:pStyle w:val="17"/>
            </w:pPr>
            <w:r>
              <w:t>功能全面</w:t>
            </w:r>
          </w:p>
        </w:tc>
        <w:tc>
          <w:tcPr>
            <w:tcW w:w="1276" w:type="dxa"/>
            <w:vAlign w:val="center"/>
          </w:tcPr>
          <w:p>
            <w:pPr>
              <w:pStyle w:val="17"/>
            </w:pPr>
            <w:r>
              <w:t>质量指标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6月底前设备到位</w:t>
            </w:r>
          </w:p>
        </w:tc>
        <w:tc>
          <w:tcPr>
            <w:tcW w:w="5386" w:type="dxa"/>
            <w:vAlign w:val="center"/>
          </w:tcPr>
          <w:p>
            <w:pPr>
              <w:pStyle w:val="17"/>
            </w:pPr>
            <w:r>
              <w:t>按时完成采购</w:t>
            </w:r>
          </w:p>
        </w:tc>
        <w:tc>
          <w:tcPr>
            <w:tcW w:w="2268" w:type="dxa"/>
            <w:vAlign w:val="center"/>
          </w:tcPr>
          <w:p>
            <w:pPr>
              <w:pStyle w:val="17"/>
            </w:pPr>
            <w:r>
              <w:t>按时完成</w:t>
            </w:r>
          </w:p>
        </w:tc>
        <w:tc>
          <w:tcPr>
            <w:tcW w:w="1276" w:type="dxa"/>
            <w:vAlign w:val="center"/>
          </w:tcPr>
          <w:p>
            <w:pPr>
              <w:pStyle w:val="17"/>
            </w:pPr>
            <w:r>
              <w:t>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项目成本费用</w:t>
            </w:r>
          </w:p>
        </w:tc>
        <w:tc>
          <w:tcPr>
            <w:tcW w:w="5386" w:type="dxa"/>
            <w:vAlign w:val="center"/>
          </w:tcPr>
          <w:p>
            <w:pPr>
              <w:pStyle w:val="17"/>
            </w:pPr>
            <w:r>
              <w:t>17.5万/台</w:t>
            </w:r>
          </w:p>
        </w:tc>
        <w:tc>
          <w:tcPr>
            <w:tcW w:w="2268" w:type="dxa"/>
            <w:vAlign w:val="center"/>
          </w:tcPr>
          <w:p>
            <w:pPr>
              <w:pStyle w:val="17"/>
            </w:pPr>
            <w:r>
              <w:t>按相关标准执行</w:t>
            </w:r>
          </w:p>
        </w:tc>
        <w:tc>
          <w:tcPr>
            <w:tcW w:w="1276" w:type="dxa"/>
            <w:vAlign w:val="center"/>
          </w:tcPr>
          <w:p>
            <w:pPr>
              <w:pStyle w:val="17"/>
            </w:pPr>
            <w:r>
              <w:t>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方便群众</w:t>
            </w:r>
          </w:p>
        </w:tc>
        <w:tc>
          <w:tcPr>
            <w:tcW w:w="5386" w:type="dxa"/>
            <w:vAlign w:val="center"/>
          </w:tcPr>
          <w:p>
            <w:pPr>
              <w:pStyle w:val="17"/>
            </w:pPr>
            <w:r>
              <w:t>方便群众</w:t>
            </w:r>
          </w:p>
        </w:tc>
        <w:tc>
          <w:tcPr>
            <w:tcW w:w="2268" w:type="dxa"/>
            <w:vAlign w:val="center"/>
          </w:tcPr>
          <w:p>
            <w:pPr>
              <w:pStyle w:val="17"/>
            </w:pPr>
            <w:r>
              <w:t>群众满意度效益提升</w:t>
            </w:r>
          </w:p>
        </w:tc>
        <w:tc>
          <w:tcPr>
            <w:tcW w:w="1276" w:type="dxa"/>
            <w:vAlign w:val="center"/>
          </w:tcPr>
          <w:p>
            <w:pPr>
              <w:pStyle w:val="17"/>
            </w:pPr>
            <w:r>
              <w:t>经济效益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提升公共服务水平</w:t>
            </w:r>
          </w:p>
        </w:tc>
        <w:tc>
          <w:tcPr>
            <w:tcW w:w="5386" w:type="dxa"/>
            <w:vAlign w:val="center"/>
          </w:tcPr>
          <w:p>
            <w:pPr>
              <w:pStyle w:val="17"/>
            </w:pPr>
            <w:r>
              <w:t>方便群众就近办理政务事项</w:t>
            </w:r>
          </w:p>
        </w:tc>
        <w:tc>
          <w:tcPr>
            <w:tcW w:w="2268" w:type="dxa"/>
            <w:vAlign w:val="center"/>
          </w:tcPr>
          <w:p>
            <w:pPr>
              <w:pStyle w:val="17"/>
            </w:pPr>
            <w:r>
              <w:t>提升群众便利度</w:t>
            </w:r>
          </w:p>
        </w:tc>
        <w:tc>
          <w:tcPr>
            <w:tcW w:w="1276" w:type="dxa"/>
            <w:vAlign w:val="center"/>
          </w:tcPr>
          <w:p>
            <w:pPr>
              <w:pStyle w:val="17"/>
            </w:pPr>
            <w:r>
              <w:t>社会效益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w:t>
            </w:r>
          </w:p>
        </w:tc>
        <w:tc>
          <w:tcPr>
            <w:tcW w:w="5386" w:type="dxa"/>
            <w:vAlign w:val="center"/>
          </w:tcPr>
          <w:p>
            <w:pPr>
              <w:pStyle w:val="17"/>
            </w:pPr>
            <w:r>
              <w:t>-</w:t>
            </w:r>
          </w:p>
        </w:tc>
        <w:tc>
          <w:tcPr>
            <w:tcW w:w="2268" w:type="dxa"/>
            <w:vAlign w:val="center"/>
          </w:tcPr>
          <w:p>
            <w:pPr>
              <w:pStyle w:val="17"/>
            </w:pPr>
            <w:r>
              <w:t>-</w:t>
            </w:r>
          </w:p>
        </w:tc>
        <w:tc>
          <w:tcPr>
            <w:tcW w:w="1276" w:type="dxa"/>
            <w:vAlign w:val="center"/>
          </w:tcPr>
          <w:p>
            <w:pPr>
              <w:pStyle w:val="17"/>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设备使用率</w:t>
            </w:r>
          </w:p>
        </w:tc>
        <w:tc>
          <w:tcPr>
            <w:tcW w:w="5386" w:type="dxa"/>
            <w:vAlign w:val="center"/>
          </w:tcPr>
          <w:p>
            <w:pPr>
              <w:pStyle w:val="17"/>
            </w:pPr>
            <w:r>
              <w:t>高频事项线上办理</w:t>
            </w:r>
          </w:p>
        </w:tc>
        <w:tc>
          <w:tcPr>
            <w:tcW w:w="2268" w:type="dxa"/>
            <w:vAlign w:val="center"/>
          </w:tcPr>
          <w:p>
            <w:pPr>
              <w:pStyle w:val="17"/>
            </w:pPr>
            <w:r>
              <w:t>自助设备使用人次高</w:t>
            </w:r>
          </w:p>
        </w:tc>
        <w:tc>
          <w:tcPr>
            <w:tcW w:w="1276" w:type="dxa"/>
            <w:vAlign w:val="center"/>
          </w:tcPr>
          <w:p>
            <w:pPr>
              <w:pStyle w:val="17"/>
            </w:pPr>
            <w:r>
              <w:t>可持续影响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用户满意度</w:t>
            </w:r>
          </w:p>
        </w:tc>
        <w:tc>
          <w:tcPr>
            <w:tcW w:w="5386" w:type="dxa"/>
            <w:vAlign w:val="center"/>
          </w:tcPr>
          <w:p>
            <w:pPr>
              <w:pStyle w:val="17"/>
            </w:pPr>
            <w:r>
              <w:t>提高容东片区政务服务自助办供给能力</w:t>
            </w:r>
          </w:p>
        </w:tc>
        <w:tc>
          <w:tcPr>
            <w:tcW w:w="2268" w:type="dxa"/>
            <w:vAlign w:val="center"/>
          </w:tcPr>
          <w:p>
            <w:pPr>
              <w:pStyle w:val="17"/>
            </w:pPr>
            <w:r>
              <w:t>群众满意度高</w:t>
            </w:r>
          </w:p>
        </w:tc>
        <w:tc>
          <w:tcPr>
            <w:tcW w:w="1276" w:type="dxa"/>
            <w:vAlign w:val="center"/>
          </w:tcPr>
          <w:p>
            <w:pPr>
              <w:pStyle w:val="17"/>
            </w:pPr>
            <w:r>
              <w:t>服务对象满意度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68</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专职社区工作者薪酬待遇项目绩效目标表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13660024P00008210001D</w:t>
            </w:r>
          </w:p>
        </w:tc>
        <w:tc>
          <w:tcPr>
            <w:tcW w:w="2835" w:type="dxa"/>
            <w:vAlign w:val="center"/>
          </w:tcPr>
          <w:p>
            <w:pPr>
              <w:pStyle w:val="15"/>
            </w:pPr>
            <w:r>
              <w:t>项目名称</w:t>
            </w:r>
          </w:p>
        </w:tc>
        <w:tc>
          <w:tcPr>
            <w:tcW w:w="6094" w:type="dxa"/>
            <w:gridSpan w:val="3"/>
            <w:vAlign w:val="center"/>
          </w:tcPr>
          <w:p>
            <w:pPr>
              <w:pStyle w:val="17"/>
            </w:pPr>
            <w:r>
              <w:t>专职社区工作者薪酬待遇项目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3648.15</w:t>
            </w:r>
          </w:p>
        </w:tc>
        <w:tc>
          <w:tcPr>
            <w:tcW w:w="2835" w:type="dxa"/>
            <w:vAlign w:val="center"/>
          </w:tcPr>
          <w:p>
            <w:pPr>
              <w:pStyle w:val="15"/>
            </w:pPr>
            <w:r>
              <w:t>其中：财政    资金</w:t>
            </w:r>
          </w:p>
        </w:tc>
        <w:tc>
          <w:tcPr>
            <w:tcW w:w="2551" w:type="dxa"/>
            <w:vAlign w:val="center"/>
          </w:tcPr>
          <w:p>
            <w:pPr>
              <w:pStyle w:val="17"/>
            </w:pPr>
            <w:r>
              <w:t>3648.15</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用于容东管委会专职社区工作者工资支出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364.48</w:t>
            </w:r>
          </w:p>
        </w:tc>
        <w:tc>
          <w:tcPr>
            <w:tcW w:w="2835" w:type="dxa"/>
            <w:vAlign w:val="center"/>
          </w:tcPr>
          <w:p>
            <w:pPr>
              <w:pStyle w:val="18"/>
            </w:pPr>
            <w:r>
              <w:t>1824.08</w:t>
            </w:r>
          </w:p>
        </w:tc>
        <w:tc>
          <w:tcPr>
            <w:tcW w:w="2551" w:type="dxa"/>
            <w:vAlign w:val="center"/>
          </w:tcPr>
          <w:p>
            <w:pPr>
              <w:pStyle w:val="18"/>
            </w:pPr>
            <w:r>
              <w:t>2736.11</w:t>
            </w:r>
          </w:p>
        </w:tc>
        <w:tc>
          <w:tcPr>
            <w:tcW w:w="3543" w:type="dxa"/>
            <w:gridSpan w:val="2"/>
            <w:vAlign w:val="center"/>
          </w:tcPr>
          <w:p>
            <w:pPr>
              <w:pStyle w:val="18"/>
            </w:pPr>
            <w:r>
              <w:t>3648.15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1.提升社区治理水平，打造新区、全省乃至全国有影响力的先进典型社区</w:t>
            </w:r>
          </w:p>
          <w:p>
            <w:pPr>
              <w:pStyle w:val="17"/>
            </w:pPr>
            <w:r>
              <w:t>2.完善社区工作人员体系建设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社工人数</w:t>
            </w:r>
          </w:p>
        </w:tc>
        <w:tc>
          <w:tcPr>
            <w:tcW w:w="5386" w:type="dxa"/>
            <w:vAlign w:val="center"/>
          </w:tcPr>
          <w:p>
            <w:pPr>
              <w:pStyle w:val="17"/>
            </w:pPr>
            <w:r>
              <w:t>专职社区工作者人数</w:t>
            </w:r>
          </w:p>
        </w:tc>
        <w:tc>
          <w:tcPr>
            <w:tcW w:w="2268" w:type="dxa"/>
            <w:vAlign w:val="center"/>
          </w:tcPr>
          <w:p>
            <w:pPr>
              <w:pStyle w:val="17"/>
            </w:pPr>
            <w:r>
              <w:t>≥270人</w:t>
            </w:r>
          </w:p>
        </w:tc>
        <w:tc>
          <w:tcPr>
            <w:tcW w:w="1276"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录用人员能力、素质</w:t>
            </w:r>
          </w:p>
        </w:tc>
        <w:tc>
          <w:tcPr>
            <w:tcW w:w="5386" w:type="dxa"/>
            <w:vAlign w:val="center"/>
          </w:tcPr>
          <w:p>
            <w:pPr>
              <w:pStyle w:val="17"/>
            </w:pPr>
            <w:r>
              <w:t>在报考人员中择优录用　　</w:t>
            </w:r>
          </w:p>
        </w:tc>
        <w:tc>
          <w:tcPr>
            <w:tcW w:w="2268" w:type="dxa"/>
            <w:vAlign w:val="center"/>
          </w:tcPr>
          <w:p>
            <w:pPr>
              <w:pStyle w:val="17"/>
            </w:pPr>
            <w:r>
              <w:t>≥80分</w:t>
            </w:r>
          </w:p>
        </w:tc>
        <w:tc>
          <w:tcPr>
            <w:tcW w:w="1276" w:type="dxa"/>
            <w:vAlign w:val="center"/>
          </w:tcPr>
          <w:p>
            <w:pPr>
              <w:pStyle w:val="17"/>
            </w:pPr>
            <w:r>
              <w:t>总得分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及时性</w:t>
            </w:r>
          </w:p>
        </w:tc>
        <w:tc>
          <w:tcPr>
            <w:tcW w:w="5386" w:type="dxa"/>
            <w:vAlign w:val="center"/>
          </w:tcPr>
          <w:p>
            <w:pPr>
              <w:pStyle w:val="17"/>
            </w:pPr>
            <w:r>
              <w:t>按时完成</w:t>
            </w:r>
          </w:p>
        </w:tc>
        <w:tc>
          <w:tcPr>
            <w:tcW w:w="2268" w:type="dxa"/>
            <w:vAlign w:val="center"/>
          </w:tcPr>
          <w:p>
            <w:pPr>
              <w:pStyle w:val="17"/>
            </w:pPr>
            <w:r>
              <w:t>按时完成</w:t>
            </w:r>
          </w:p>
        </w:tc>
        <w:tc>
          <w:tcPr>
            <w:tcW w:w="1276" w:type="dxa"/>
            <w:vAlign w:val="center"/>
          </w:tcPr>
          <w:p>
            <w:pPr>
              <w:pStyle w:val="17"/>
            </w:pPr>
            <w:r>
              <w:t>按时完成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人员费用</w:t>
            </w:r>
          </w:p>
        </w:tc>
        <w:tc>
          <w:tcPr>
            <w:tcW w:w="5386" w:type="dxa"/>
            <w:vAlign w:val="center"/>
          </w:tcPr>
          <w:p>
            <w:pPr>
              <w:pStyle w:val="17"/>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w:t>
            </w:r>
          </w:p>
        </w:tc>
        <w:tc>
          <w:tcPr>
            <w:tcW w:w="2268" w:type="dxa"/>
            <w:vAlign w:val="center"/>
          </w:tcPr>
          <w:p>
            <w:pPr>
              <w:pStyle w:val="17"/>
            </w:pPr>
            <w:r>
              <w:t>人员费用</w:t>
            </w:r>
          </w:p>
        </w:tc>
        <w:tc>
          <w:tcPr>
            <w:tcW w:w="1276" w:type="dxa"/>
            <w:vAlign w:val="center"/>
          </w:tcPr>
          <w:p>
            <w:pPr>
              <w:pStyle w:val="17"/>
            </w:pPr>
            <w: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群众生活</w:t>
            </w:r>
          </w:p>
        </w:tc>
        <w:tc>
          <w:tcPr>
            <w:tcW w:w="5386" w:type="dxa"/>
            <w:vAlign w:val="center"/>
          </w:tcPr>
          <w:p>
            <w:pPr>
              <w:pStyle w:val="17"/>
            </w:pPr>
            <w:r>
              <w:t>群众生活便捷性有所改善　</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社会和睦</w:t>
            </w:r>
          </w:p>
        </w:tc>
        <w:tc>
          <w:tcPr>
            <w:tcW w:w="5386" w:type="dxa"/>
            <w:vAlign w:val="center"/>
          </w:tcPr>
          <w:p>
            <w:pPr>
              <w:pStyle w:val="17"/>
            </w:pPr>
            <w:r>
              <w:t>构建和谐、文明、友爱的容东片区　</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绿色生态环境</w:t>
            </w:r>
          </w:p>
        </w:tc>
        <w:tc>
          <w:tcPr>
            <w:tcW w:w="5386" w:type="dxa"/>
            <w:vAlign w:val="center"/>
          </w:tcPr>
          <w:p>
            <w:pPr>
              <w:pStyle w:val="17"/>
            </w:pPr>
            <w:r>
              <w:t>构建实现绿色、生态容东　</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w:t>
            </w:r>
          </w:p>
        </w:tc>
        <w:tc>
          <w:tcPr>
            <w:tcW w:w="5386" w:type="dxa"/>
            <w:vAlign w:val="center"/>
          </w:tcPr>
          <w:p>
            <w:pPr>
              <w:pStyle w:val="17"/>
            </w:pPr>
            <w:r>
              <w:t>构建长效机制</w:t>
            </w:r>
          </w:p>
        </w:tc>
        <w:tc>
          <w:tcPr>
            <w:tcW w:w="2268" w:type="dxa"/>
            <w:vAlign w:val="center"/>
          </w:tcPr>
          <w:p>
            <w:pPr>
              <w:pStyle w:val="17"/>
            </w:pPr>
            <w:r>
              <w:t>效果显著</w:t>
            </w:r>
          </w:p>
        </w:tc>
        <w:tc>
          <w:tcPr>
            <w:tcW w:w="1276" w:type="dxa"/>
            <w:vAlign w:val="center"/>
          </w:tcPr>
          <w:p>
            <w:pPr>
              <w:pStyle w:val="17"/>
            </w:pPr>
            <w:r>
              <w:t>群众评价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群众对于专职社区工作者进行评价</w:t>
            </w:r>
          </w:p>
        </w:tc>
        <w:tc>
          <w:tcPr>
            <w:tcW w:w="2268" w:type="dxa"/>
            <w:vAlign w:val="center"/>
          </w:tcPr>
          <w:p>
            <w:pPr>
              <w:pStyle w:val="17"/>
            </w:pPr>
            <w:r>
              <w:t>变化显著</w:t>
            </w:r>
          </w:p>
        </w:tc>
        <w:tc>
          <w:tcPr>
            <w:tcW w:w="1276" w:type="dxa"/>
            <w:vAlign w:val="center"/>
          </w:tcPr>
          <w:p>
            <w:pPr>
              <w:pStyle w:val="17"/>
            </w:pPr>
            <w:r>
              <w:t>群众走访</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69</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综合执法辅助人员2024年薪酬保障项目绩效目标表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13660024P000083100013</w:t>
            </w:r>
          </w:p>
        </w:tc>
        <w:tc>
          <w:tcPr>
            <w:tcW w:w="2835" w:type="dxa"/>
            <w:vAlign w:val="center"/>
          </w:tcPr>
          <w:p>
            <w:pPr>
              <w:pStyle w:val="15"/>
            </w:pPr>
            <w:r>
              <w:t>项目名称</w:t>
            </w:r>
          </w:p>
        </w:tc>
        <w:tc>
          <w:tcPr>
            <w:tcW w:w="6094" w:type="dxa"/>
            <w:gridSpan w:val="3"/>
            <w:vAlign w:val="center"/>
          </w:tcPr>
          <w:p>
            <w:pPr>
              <w:pStyle w:val="17"/>
            </w:pPr>
            <w:r>
              <w:t>综合执法辅助人员2024年薪酬保障项目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1929.40</w:t>
            </w:r>
          </w:p>
        </w:tc>
        <w:tc>
          <w:tcPr>
            <w:tcW w:w="2835" w:type="dxa"/>
            <w:vAlign w:val="center"/>
          </w:tcPr>
          <w:p>
            <w:pPr>
              <w:pStyle w:val="15"/>
            </w:pPr>
            <w:r>
              <w:t>其中：财政    资金</w:t>
            </w:r>
          </w:p>
        </w:tc>
        <w:tc>
          <w:tcPr>
            <w:tcW w:w="2551" w:type="dxa"/>
            <w:vAlign w:val="center"/>
          </w:tcPr>
          <w:p>
            <w:pPr>
              <w:pStyle w:val="17"/>
            </w:pPr>
            <w:r>
              <w:t>1929.40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执法辅助人员薪酬经费、劳务派遣人员委托经费、执法辅助人员补充招聘委托经费、执法辅助人员体检经费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482.35</w:t>
            </w:r>
          </w:p>
        </w:tc>
        <w:tc>
          <w:tcPr>
            <w:tcW w:w="2835" w:type="dxa"/>
            <w:vAlign w:val="center"/>
          </w:tcPr>
          <w:p>
            <w:pPr>
              <w:pStyle w:val="18"/>
            </w:pPr>
            <w:r>
              <w:t>964.70</w:t>
            </w:r>
          </w:p>
        </w:tc>
        <w:tc>
          <w:tcPr>
            <w:tcW w:w="2551" w:type="dxa"/>
            <w:vAlign w:val="center"/>
          </w:tcPr>
          <w:p>
            <w:pPr>
              <w:pStyle w:val="18"/>
            </w:pPr>
            <w:r>
              <w:t>1447.05</w:t>
            </w:r>
          </w:p>
        </w:tc>
        <w:tc>
          <w:tcPr>
            <w:tcW w:w="3543" w:type="dxa"/>
            <w:gridSpan w:val="2"/>
            <w:vAlign w:val="center"/>
          </w:tcPr>
          <w:p>
            <w:pPr>
              <w:pStyle w:val="18"/>
            </w:pPr>
            <w:r>
              <w:t>1929.40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1.全面提高容东片区城市管理水平，做好智慧化城市管理工作，努力提升容东片区城市形象，全力营造舒适、和谐、安全的居住环境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做好执法队伍整体的工资保障工作</w:t>
            </w:r>
          </w:p>
        </w:tc>
        <w:tc>
          <w:tcPr>
            <w:tcW w:w="5386" w:type="dxa"/>
            <w:vAlign w:val="center"/>
          </w:tcPr>
          <w:p>
            <w:pPr>
              <w:pStyle w:val="17"/>
            </w:pPr>
            <w:r>
              <w:t>切实做好执法辅助人员的工资保障　</w:t>
            </w:r>
          </w:p>
        </w:tc>
        <w:tc>
          <w:tcPr>
            <w:tcW w:w="2268" w:type="dxa"/>
            <w:vAlign w:val="center"/>
          </w:tcPr>
          <w:p>
            <w:pPr>
              <w:pStyle w:val="17"/>
            </w:pPr>
            <w:r>
              <w:t>≤1929.4金额</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开展高质量的城市管理工作</w:t>
            </w:r>
          </w:p>
        </w:tc>
        <w:tc>
          <w:tcPr>
            <w:tcW w:w="5386" w:type="dxa"/>
            <w:vAlign w:val="center"/>
          </w:tcPr>
          <w:p>
            <w:pPr>
              <w:pStyle w:val="17"/>
            </w:pPr>
            <w:r>
              <w:t>为容东片区内部提供高质量的执法服务，充分发挥智慧化管理功能，获得群众对容东片区城市管理水平的满意度</w:t>
            </w:r>
          </w:p>
        </w:tc>
        <w:tc>
          <w:tcPr>
            <w:tcW w:w="2268" w:type="dxa"/>
            <w:vAlign w:val="center"/>
          </w:tcPr>
          <w:p>
            <w:pPr>
              <w:pStyle w:val="17"/>
            </w:pPr>
            <w:r>
              <w:t>≥80居民评价</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时效指标</w:t>
            </w:r>
          </w:p>
        </w:tc>
        <w:tc>
          <w:tcPr>
            <w:tcW w:w="5386" w:type="dxa"/>
            <w:vAlign w:val="center"/>
          </w:tcPr>
          <w:p>
            <w:pPr>
              <w:pStyle w:val="17"/>
            </w:pPr>
            <w:r>
              <w:t>及时度　</w:t>
            </w:r>
          </w:p>
        </w:tc>
        <w:tc>
          <w:tcPr>
            <w:tcW w:w="2268" w:type="dxa"/>
            <w:vAlign w:val="center"/>
          </w:tcPr>
          <w:p>
            <w:pPr>
              <w:pStyle w:val="17"/>
            </w:pPr>
            <w:r>
              <w:t>≥95薪酬发放及时度</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人员费用</w:t>
            </w:r>
          </w:p>
        </w:tc>
        <w:tc>
          <w:tcPr>
            <w:tcW w:w="5386" w:type="dxa"/>
            <w:vAlign w:val="center"/>
          </w:tcPr>
          <w:p>
            <w:pPr>
              <w:pStyle w:val="17"/>
            </w:pPr>
            <w:r>
              <w:t>《河北省人民政府关于进一步深化预算管理制度改革的实施意见》（冀政发〔2021〕3号）要求：不折不扣落实政府过紧日子要求，厉行节约办一切事业，严控非重点、非刚性的一般性支出，建立节约型财政保障机制，把宝贵的财政资金用在刀刃上。</w:t>
            </w:r>
          </w:p>
        </w:tc>
        <w:tc>
          <w:tcPr>
            <w:tcW w:w="2268" w:type="dxa"/>
            <w:vAlign w:val="center"/>
          </w:tcPr>
          <w:p>
            <w:pPr>
              <w:pStyle w:val="17"/>
            </w:pPr>
            <w:r>
              <w:t>≤1929.4金额</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经济效益</w:t>
            </w:r>
          </w:p>
        </w:tc>
        <w:tc>
          <w:tcPr>
            <w:tcW w:w="5386" w:type="dxa"/>
            <w:vAlign w:val="center"/>
          </w:tcPr>
          <w:p>
            <w:pPr>
              <w:pStyle w:val="17"/>
            </w:pPr>
            <w:r>
              <w:t>提高城市管理执法工作效率</w:t>
            </w:r>
          </w:p>
        </w:tc>
        <w:tc>
          <w:tcPr>
            <w:tcW w:w="2268" w:type="dxa"/>
            <w:vAlign w:val="center"/>
          </w:tcPr>
          <w:p>
            <w:pPr>
              <w:pStyle w:val="17"/>
            </w:pPr>
            <w:r>
              <w:t>≥90居民评价</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社会效益</w:t>
            </w:r>
          </w:p>
        </w:tc>
        <w:tc>
          <w:tcPr>
            <w:tcW w:w="5386" w:type="dxa"/>
            <w:vAlign w:val="center"/>
          </w:tcPr>
          <w:p>
            <w:pPr>
              <w:pStyle w:val="17"/>
            </w:pPr>
            <w:r>
              <w:t>业务骨干总量</w:t>
            </w:r>
          </w:p>
        </w:tc>
        <w:tc>
          <w:tcPr>
            <w:tcW w:w="2268" w:type="dxa"/>
            <w:vAlign w:val="center"/>
          </w:tcPr>
          <w:p>
            <w:pPr>
              <w:pStyle w:val="17"/>
            </w:pPr>
            <w:r>
              <w:t>≥30业务骨干数量</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≥90满意度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70</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综合执法事务经费绩效目标表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13660023P00449510003P</w:t>
            </w:r>
          </w:p>
        </w:tc>
        <w:tc>
          <w:tcPr>
            <w:tcW w:w="2835" w:type="dxa"/>
            <w:vAlign w:val="center"/>
          </w:tcPr>
          <w:p>
            <w:pPr>
              <w:pStyle w:val="15"/>
            </w:pPr>
            <w:r>
              <w:t>项目名称</w:t>
            </w:r>
          </w:p>
        </w:tc>
        <w:tc>
          <w:tcPr>
            <w:tcW w:w="6094" w:type="dxa"/>
            <w:gridSpan w:val="3"/>
            <w:vAlign w:val="center"/>
          </w:tcPr>
          <w:p>
            <w:pPr>
              <w:pStyle w:val="17"/>
            </w:pPr>
            <w:r>
              <w:t>综合执法事务经费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3.96</w:t>
            </w:r>
          </w:p>
        </w:tc>
        <w:tc>
          <w:tcPr>
            <w:tcW w:w="2835" w:type="dxa"/>
            <w:vAlign w:val="center"/>
          </w:tcPr>
          <w:p>
            <w:pPr>
              <w:pStyle w:val="15"/>
            </w:pPr>
            <w:r>
              <w:t>其中：财政    资金</w:t>
            </w:r>
          </w:p>
        </w:tc>
        <w:tc>
          <w:tcPr>
            <w:tcW w:w="2551" w:type="dxa"/>
            <w:vAlign w:val="center"/>
          </w:tcPr>
          <w:p>
            <w:pPr>
              <w:pStyle w:val="17"/>
            </w:pPr>
            <w:r>
              <w:t>3.96</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保障容东管委会城市管理与综合执法处负责容东片区内城市管理工作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3.96</w:t>
            </w:r>
          </w:p>
        </w:tc>
        <w:tc>
          <w:tcPr>
            <w:tcW w:w="2551" w:type="dxa"/>
            <w:vAlign w:val="center"/>
          </w:tcPr>
          <w:p>
            <w:pPr>
              <w:pStyle w:val="18"/>
            </w:pPr>
            <w:r>
              <w:t xml:space="preserve"> </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1.开展具有执法特色的各类活动，致力于打造一支合格的综合执法队伍，提升居民的法律意识和观念</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购置办公用品</w:t>
            </w:r>
          </w:p>
        </w:tc>
        <w:tc>
          <w:tcPr>
            <w:tcW w:w="5386" w:type="dxa"/>
            <w:vAlign w:val="center"/>
          </w:tcPr>
          <w:p>
            <w:pPr>
              <w:pStyle w:val="17"/>
            </w:pPr>
            <w:r>
              <w:t>购置办公用品</w:t>
            </w:r>
          </w:p>
        </w:tc>
        <w:tc>
          <w:tcPr>
            <w:tcW w:w="2268" w:type="dxa"/>
            <w:vAlign w:val="center"/>
          </w:tcPr>
          <w:p>
            <w:pPr>
              <w:pStyle w:val="17"/>
            </w:pPr>
            <w:r>
              <w:t>≥95购买办公用品数量</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购置合格率（%）</w:t>
            </w:r>
          </w:p>
        </w:tc>
        <w:tc>
          <w:tcPr>
            <w:tcW w:w="5386" w:type="dxa"/>
            <w:vAlign w:val="center"/>
          </w:tcPr>
          <w:p>
            <w:pPr>
              <w:pStyle w:val="17"/>
            </w:pPr>
            <w:r>
              <w:t>购置合格率（%）</w:t>
            </w:r>
          </w:p>
        </w:tc>
        <w:tc>
          <w:tcPr>
            <w:tcW w:w="2268" w:type="dxa"/>
            <w:vAlign w:val="center"/>
          </w:tcPr>
          <w:p>
            <w:pPr>
              <w:pStyle w:val="17"/>
            </w:pPr>
            <w:r>
              <w:t>≥98购买用品合格率</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购置工作完成时限</w:t>
            </w:r>
          </w:p>
        </w:tc>
        <w:tc>
          <w:tcPr>
            <w:tcW w:w="5386" w:type="dxa"/>
            <w:vAlign w:val="center"/>
          </w:tcPr>
          <w:p>
            <w:pPr>
              <w:pStyle w:val="17"/>
            </w:pPr>
            <w:r>
              <w:t>购置工作完成时限</w:t>
            </w:r>
          </w:p>
        </w:tc>
        <w:tc>
          <w:tcPr>
            <w:tcW w:w="2268" w:type="dxa"/>
            <w:vAlign w:val="center"/>
          </w:tcPr>
          <w:p>
            <w:pPr>
              <w:pStyle w:val="17"/>
            </w:pPr>
            <w:r>
              <w:t>≥95购买工作物品及时性</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办公设备购置费用</w:t>
            </w:r>
            <w:r>
              <w:tab/>
            </w:r>
          </w:p>
        </w:tc>
        <w:tc>
          <w:tcPr>
            <w:tcW w:w="5386" w:type="dxa"/>
            <w:vAlign w:val="center"/>
          </w:tcPr>
          <w:p>
            <w:pPr>
              <w:pStyle w:val="17"/>
            </w:pPr>
            <w:r>
              <w:t>办公设备购置费用</w:t>
            </w:r>
            <w:r>
              <w:tab/>
            </w:r>
          </w:p>
        </w:tc>
        <w:tc>
          <w:tcPr>
            <w:tcW w:w="2268" w:type="dxa"/>
            <w:vAlign w:val="center"/>
          </w:tcPr>
          <w:p>
            <w:pPr>
              <w:pStyle w:val="17"/>
            </w:pPr>
            <w:r>
              <w:t>≤95节约资金</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设备使用率（%）</w:t>
            </w:r>
          </w:p>
        </w:tc>
        <w:tc>
          <w:tcPr>
            <w:tcW w:w="5386" w:type="dxa"/>
            <w:vAlign w:val="center"/>
          </w:tcPr>
          <w:p>
            <w:pPr>
              <w:pStyle w:val="17"/>
            </w:pPr>
            <w:r>
              <w:t>设备使用率（%）</w:t>
            </w:r>
          </w:p>
        </w:tc>
        <w:tc>
          <w:tcPr>
            <w:tcW w:w="2268" w:type="dxa"/>
            <w:vAlign w:val="center"/>
          </w:tcPr>
          <w:p>
            <w:pPr>
              <w:pStyle w:val="17"/>
            </w:pPr>
            <w:r>
              <w:t>≥100购买设备使用情况</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保障设备正常运行</w:t>
            </w:r>
          </w:p>
        </w:tc>
        <w:tc>
          <w:tcPr>
            <w:tcW w:w="5386" w:type="dxa"/>
            <w:vAlign w:val="center"/>
          </w:tcPr>
          <w:p>
            <w:pPr>
              <w:pStyle w:val="17"/>
            </w:pPr>
            <w:r>
              <w:t>保障设备正常运行</w:t>
            </w:r>
          </w:p>
        </w:tc>
        <w:tc>
          <w:tcPr>
            <w:tcW w:w="2268" w:type="dxa"/>
            <w:vAlign w:val="center"/>
          </w:tcPr>
          <w:p>
            <w:pPr>
              <w:pStyle w:val="17"/>
            </w:pPr>
            <w:r>
              <w:t>≥100购买设备正常运行</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使用部门满意度</w:t>
            </w:r>
          </w:p>
        </w:tc>
        <w:tc>
          <w:tcPr>
            <w:tcW w:w="5386" w:type="dxa"/>
            <w:vAlign w:val="center"/>
          </w:tcPr>
          <w:p>
            <w:pPr>
              <w:pStyle w:val="17"/>
            </w:pPr>
            <w:r>
              <w:t>使用部门满意度</w:t>
            </w:r>
          </w:p>
        </w:tc>
        <w:tc>
          <w:tcPr>
            <w:tcW w:w="2268" w:type="dxa"/>
            <w:vAlign w:val="center"/>
          </w:tcPr>
          <w:p>
            <w:pPr>
              <w:pStyle w:val="17"/>
            </w:pPr>
            <w:r>
              <w:t>≥95使用人员满意度</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综合执法事务经费绩效目标表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13660024P00017510002J</w:t>
            </w:r>
          </w:p>
        </w:tc>
        <w:tc>
          <w:tcPr>
            <w:tcW w:w="2835" w:type="dxa"/>
            <w:vAlign w:val="center"/>
          </w:tcPr>
          <w:p>
            <w:pPr>
              <w:pStyle w:val="15"/>
            </w:pPr>
            <w:r>
              <w:t>项目名称</w:t>
            </w:r>
          </w:p>
        </w:tc>
        <w:tc>
          <w:tcPr>
            <w:tcW w:w="6094" w:type="dxa"/>
            <w:gridSpan w:val="3"/>
            <w:vAlign w:val="center"/>
          </w:tcPr>
          <w:p>
            <w:pPr>
              <w:pStyle w:val="17"/>
            </w:pPr>
            <w:r>
              <w:t>综合执法事务经费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385.57</w:t>
            </w:r>
          </w:p>
        </w:tc>
        <w:tc>
          <w:tcPr>
            <w:tcW w:w="2835" w:type="dxa"/>
            <w:vAlign w:val="center"/>
          </w:tcPr>
          <w:p>
            <w:pPr>
              <w:pStyle w:val="15"/>
            </w:pPr>
            <w:r>
              <w:t>其中：财政    资金</w:t>
            </w:r>
          </w:p>
        </w:tc>
        <w:tc>
          <w:tcPr>
            <w:tcW w:w="2551" w:type="dxa"/>
            <w:vAlign w:val="center"/>
          </w:tcPr>
          <w:p>
            <w:pPr>
              <w:pStyle w:val="17"/>
            </w:pPr>
            <w:r>
              <w:t>385.57</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基础办公经费、宣传印刷经费、执法用车租赁经费、无人机维护经费、无人机培训及考证费用、水电暖基础经费、基础电信服务经费、食品安全检测及试剂预算经费、预案编制经费、物资保障经费、办公家具及办公场所相关费用、维修经费、执法用车购置经费、车辆维护经费、购买后勤人员看管服务经费、2023年购买后勤人员看管服务5%质保金费用、执勤保障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77.11</w:t>
            </w:r>
          </w:p>
        </w:tc>
        <w:tc>
          <w:tcPr>
            <w:tcW w:w="2835" w:type="dxa"/>
            <w:vAlign w:val="center"/>
          </w:tcPr>
          <w:p>
            <w:pPr>
              <w:pStyle w:val="18"/>
            </w:pPr>
            <w:r>
              <w:t>154.23</w:t>
            </w:r>
          </w:p>
        </w:tc>
        <w:tc>
          <w:tcPr>
            <w:tcW w:w="2551" w:type="dxa"/>
            <w:vAlign w:val="center"/>
          </w:tcPr>
          <w:p>
            <w:pPr>
              <w:pStyle w:val="18"/>
            </w:pPr>
            <w:r>
              <w:t>231.34</w:t>
            </w:r>
          </w:p>
        </w:tc>
        <w:tc>
          <w:tcPr>
            <w:tcW w:w="3543" w:type="dxa"/>
            <w:gridSpan w:val="2"/>
            <w:vAlign w:val="center"/>
          </w:tcPr>
          <w:p>
            <w:pPr>
              <w:pStyle w:val="18"/>
            </w:pPr>
            <w:r>
              <w:t>385.57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1.开展具有执法特色的各类活动，致力于打造一支合格的综合执法队伍，提升居民的法律意识和观念</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切实做好城市管理工作的各项物资保障工作</w:t>
            </w:r>
          </w:p>
        </w:tc>
        <w:tc>
          <w:tcPr>
            <w:tcW w:w="5386" w:type="dxa"/>
            <w:vAlign w:val="center"/>
          </w:tcPr>
          <w:p>
            <w:pPr>
              <w:pStyle w:val="17"/>
            </w:pPr>
            <w:r>
              <w:t>切实做好城市管理工作的各项物资保障工作</w:t>
            </w:r>
          </w:p>
        </w:tc>
        <w:tc>
          <w:tcPr>
            <w:tcW w:w="2268" w:type="dxa"/>
            <w:vAlign w:val="center"/>
          </w:tcPr>
          <w:p>
            <w:pPr>
              <w:pStyle w:val="17"/>
            </w:pPr>
            <w:r>
              <w:t>≤385.57金额</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购置各项物资质量合格率</w:t>
            </w:r>
          </w:p>
        </w:tc>
        <w:tc>
          <w:tcPr>
            <w:tcW w:w="5386" w:type="dxa"/>
            <w:vAlign w:val="center"/>
          </w:tcPr>
          <w:p>
            <w:pPr>
              <w:pStyle w:val="17"/>
            </w:pPr>
            <w:r>
              <w:t>购置各项物资质量的合格率（%）</w:t>
            </w:r>
          </w:p>
        </w:tc>
        <w:tc>
          <w:tcPr>
            <w:tcW w:w="2268" w:type="dxa"/>
            <w:vAlign w:val="center"/>
          </w:tcPr>
          <w:p>
            <w:pPr>
              <w:pStyle w:val="17"/>
            </w:pPr>
            <w:r>
              <w:t>≥95百分比</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时效指标</w:t>
            </w:r>
          </w:p>
        </w:tc>
        <w:tc>
          <w:tcPr>
            <w:tcW w:w="5386" w:type="dxa"/>
            <w:vAlign w:val="center"/>
          </w:tcPr>
          <w:p>
            <w:pPr>
              <w:pStyle w:val="17"/>
            </w:pPr>
            <w:r>
              <w:t>购置工作完成及时度</w:t>
            </w:r>
          </w:p>
        </w:tc>
        <w:tc>
          <w:tcPr>
            <w:tcW w:w="2268" w:type="dxa"/>
            <w:vAlign w:val="center"/>
          </w:tcPr>
          <w:p>
            <w:pPr>
              <w:pStyle w:val="17"/>
            </w:pPr>
            <w:r>
              <w:t>≥95百分比</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采购总成本控制率</w:t>
            </w:r>
          </w:p>
        </w:tc>
        <w:tc>
          <w:tcPr>
            <w:tcW w:w="5386" w:type="dxa"/>
            <w:vAlign w:val="center"/>
          </w:tcPr>
          <w:p>
            <w:pPr>
              <w:pStyle w:val="17"/>
            </w:pPr>
            <w:r>
              <w:t>采购总成本控制率=实际采购总成本/采购总预算成本*100%</w:t>
            </w:r>
          </w:p>
        </w:tc>
        <w:tc>
          <w:tcPr>
            <w:tcW w:w="2268" w:type="dxa"/>
            <w:vAlign w:val="center"/>
          </w:tcPr>
          <w:p>
            <w:pPr>
              <w:pStyle w:val="17"/>
            </w:pPr>
            <w:r>
              <w:t>≥90百分比</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经济效益</w:t>
            </w:r>
          </w:p>
        </w:tc>
        <w:tc>
          <w:tcPr>
            <w:tcW w:w="5386" w:type="dxa"/>
            <w:vAlign w:val="center"/>
          </w:tcPr>
          <w:p>
            <w:pPr>
              <w:pStyle w:val="17"/>
            </w:pPr>
            <w:r>
              <w:t>城市管理日常工作过程中设备使用率（%）</w:t>
            </w:r>
          </w:p>
        </w:tc>
        <w:tc>
          <w:tcPr>
            <w:tcW w:w="2268" w:type="dxa"/>
            <w:vAlign w:val="center"/>
          </w:tcPr>
          <w:p>
            <w:pPr>
              <w:pStyle w:val="17"/>
            </w:pPr>
            <w:r>
              <w:t>≥95百分比</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社会效益</w:t>
            </w:r>
          </w:p>
        </w:tc>
        <w:tc>
          <w:tcPr>
            <w:tcW w:w="5386" w:type="dxa"/>
            <w:vAlign w:val="center"/>
          </w:tcPr>
          <w:p>
            <w:pPr>
              <w:pStyle w:val="17"/>
            </w:pPr>
            <w:r>
              <w:t>保障城市管理过程中各项物资、设备正常使用</w:t>
            </w:r>
          </w:p>
        </w:tc>
        <w:tc>
          <w:tcPr>
            <w:tcW w:w="2268" w:type="dxa"/>
            <w:vAlign w:val="center"/>
          </w:tcPr>
          <w:p>
            <w:pPr>
              <w:pStyle w:val="17"/>
            </w:pPr>
            <w:r>
              <w:t>≥95使用人评价</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w:t>
            </w:r>
          </w:p>
        </w:tc>
        <w:tc>
          <w:tcPr>
            <w:tcW w:w="5386" w:type="dxa"/>
            <w:vAlign w:val="center"/>
          </w:tcPr>
          <w:p>
            <w:pPr>
              <w:pStyle w:val="17"/>
            </w:pPr>
            <w:r>
              <w:t>符合低碳、节能、环保要求物资占有率</w:t>
            </w:r>
          </w:p>
        </w:tc>
        <w:tc>
          <w:tcPr>
            <w:tcW w:w="2268" w:type="dxa"/>
            <w:vAlign w:val="center"/>
          </w:tcPr>
          <w:p>
            <w:pPr>
              <w:pStyle w:val="17"/>
            </w:pPr>
            <w:r>
              <w:t>≥90百分比</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持续性</w:t>
            </w:r>
          </w:p>
        </w:tc>
        <w:tc>
          <w:tcPr>
            <w:tcW w:w="5386" w:type="dxa"/>
            <w:vAlign w:val="center"/>
          </w:tcPr>
          <w:p>
            <w:pPr>
              <w:pStyle w:val="17"/>
            </w:pPr>
            <w:r>
              <w:t>存续时间</w:t>
            </w:r>
          </w:p>
        </w:tc>
        <w:tc>
          <w:tcPr>
            <w:tcW w:w="2268" w:type="dxa"/>
            <w:vAlign w:val="center"/>
          </w:tcPr>
          <w:p>
            <w:pPr>
              <w:pStyle w:val="17"/>
            </w:pPr>
            <w:r>
              <w:t>≥3存续时间</w:t>
            </w:r>
          </w:p>
        </w:tc>
        <w:tc>
          <w:tcPr>
            <w:tcW w:w="127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使用部门满意度</w:t>
            </w:r>
          </w:p>
        </w:tc>
        <w:tc>
          <w:tcPr>
            <w:tcW w:w="5386" w:type="dxa"/>
            <w:vAlign w:val="center"/>
          </w:tcPr>
          <w:p>
            <w:pPr>
              <w:pStyle w:val="17"/>
            </w:pPr>
            <w:r>
              <w:t>使用人员满意度</w:t>
            </w:r>
          </w:p>
        </w:tc>
        <w:tc>
          <w:tcPr>
            <w:tcW w:w="2268" w:type="dxa"/>
            <w:vAlign w:val="center"/>
          </w:tcPr>
          <w:p>
            <w:pPr>
              <w:pStyle w:val="17"/>
            </w:pPr>
            <w:r>
              <w:t>≥90使用人评价</w:t>
            </w:r>
          </w:p>
        </w:tc>
        <w:tc>
          <w:tcPr>
            <w:tcW w:w="1276" w:type="dxa"/>
            <w:vAlign w:val="center"/>
          </w:tcPr>
          <w:p>
            <w:pPr>
              <w:pStyle w:val="17"/>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2024年容东片区兴安社区卫生服务中心事务经费项目绩效目标表</w:t>
      </w:r>
    </w:p>
    <w:tbl>
      <w:tblPr>
        <w:tblStyle w:val="9"/>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524"/>
        <w:gridCol w:w="102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13660024P00007910002H</w:t>
            </w:r>
          </w:p>
        </w:tc>
        <w:tc>
          <w:tcPr>
            <w:tcW w:w="2835" w:type="dxa"/>
            <w:vAlign w:val="center"/>
          </w:tcPr>
          <w:p>
            <w:pPr>
              <w:pStyle w:val="15"/>
            </w:pPr>
            <w:r>
              <w:t>项目名称</w:t>
            </w:r>
          </w:p>
        </w:tc>
        <w:tc>
          <w:tcPr>
            <w:tcW w:w="6095" w:type="dxa"/>
            <w:gridSpan w:val="3"/>
            <w:vAlign w:val="center"/>
          </w:tcPr>
          <w:p>
            <w:pPr>
              <w:pStyle w:val="17"/>
            </w:pPr>
            <w:r>
              <w:t>2024年容东片区兴安社区卫生服务中心事务经费项目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691.11</w:t>
            </w:r>
          </w:p>
        </w:tc>
        <w:tc>
          <w:tcPr>
            <w:tcW w:w="2835" w:type="dxa"/>
            <w:vAlign w:val="center"/>
          </w:tcPr>
          <w:p>
            <w:pPr>
              <w:pStyle w:val="15"/>
            </w:pPr>
            <w:r>
              <w:t>其中：财政    资金</w:t>
            </w:r>
          </w:p>
        </w:tc>
        <w:tc>
          <w:tcPr>
            <w:tcW w:w="2551" w:type="dxa"/>
            <w:vAlign w:val="center"/>
          </w:tcPr>
          <w:p>
            <w:pPr>
              <w:pStyle w:val="17"/>
            </w:pPr>
            <w:r>
              <w:t>691.11</w:t>
            </w:r>
          </w:p>
        </w:tc>
        <w:tc>
          <w:tcPr>
            <w:tcW w:w="2524" w:type="dxa"/>
            <w:vAlign w:val="center"/>
          </w:tcPr>
          <w:p>
            <w:pPr>
              <w:pStyle w:val="15"/>
            </w:pPr>
            <w:r>
              <w:t>其他资金</w:t>
            </w:r>
          </w:p>
        </w:tc>
        <w:tc>
          <w:tcPr>
            <w:tcW w:w="1020"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容东片区社区卫生服务中心、社区卫生服务站全年开办运营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96.34</w:t>
            </w:r>
          </w:p>
        </w:tc>
        <w:tc>
          <w:tcPr>
            <w:tcW w:w="2835" w:type="dxa"/>
            <w:vAlign w:val="center"/>
          </w:tcPr>
          <w:p>
            <w:pPr>
              <w:pStyle w:val="18"/>
            </w:pPr>
            <w:r>
              <w:t>283.63</w:t>
            </w:r>
          </w:p>
        </w:tc>
        <w:tc>
          <w:tcPr>
            <w:tcW w:w="2551" w:type="dxa"/>
            <w:vAlign w:val="center"/>
          </w:tcPr>
          <w:p>
            <w:pPr>
              <w:pStyle w:val="18"/>
            </w:pPr>
            <w:r>
              <w:t>505.27</w:t>
            </w:r>
          </w:p>
        </w:tc>
        <w:tc>
          <w:tcPr>
            <w:tcW w:w="3544" w:type="dxa"/>
            <w:gridSpan w:val="2"/>
            <w:vAlign w:val="center"/>
          </w:tcPr>
          <w:p>
            <w:pPr>
              <w:pStyle w:val="18"/>
            </w:pPr>
            <w:r>
              <w:t>645.77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1.进一步完善容东片区医疗卫生服务体系，推进医疗卫生中国式现代化雄安场景落地容东。</w:t>
            </w:r>
          </w:p>
          <w:p>
            <w:pPr>
              <w:pStyle w:val="17"/>
            </w:pPr>
            <w:r>
              <w:t>2.创新发展现代化、智慧化医疗卫生服务，全面提升工作效率。</w:t>
            </w:r>
          </w:p>
          <w:p>
            <w:pPr>
              <w:pStyle w:val="17"/>
            </w:pPr>
            <w:r>
              <w:t>3.为群众提供高质量基本医疗和基本公共卫生服务，提高群众服务满意度和社会影响度。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1815" w:type="dxa"/>
            <w:vAlign w:val="center"/>
          </w:tcPr>
          <w:p>
            <w:pPr>
              <w:pStyle w:val="15"/>
            </w:pPr>
            <w:r>
              <w:t>指标值</w:t>
            </w:r>
          </w:p>
        </w:tc>
        <w:tc>
          <w:tcPr>
            <w:tcW w:w="1729"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突发公共卫生物资储备到位率</w:t>
            </w:r>
          </w:p>
        </w:tc>
        <w:tc>
          <w:tcPr>
            <w:tcW w:w="5386" w:type="dxa"/>
            <w:vAlign w:val="center"/>
          </w:tcPr>
          <w:p>
            <w:pPr>
              <w:pStyle w:val="17"/>
            </w:pPr>
            <w:r>
              <w:t>应急物资储备更新到位及时， 符合应急任务需要</w:t>
            </w:r>
          </w:p>
        </w:tc>
        <w:tc>
          <w:tcPr>
            <w:tcW w:w="1815" w:type="dxa"/>
            <w:vAlign w:val="center"/>
          </w:tcPr>
          <w:p>
            <w:pPr>
              <w:pStyle w:val="17"/>
            </w:pPr>
            <w:r>
              <w:t>≥95%</w:t>
            </w:r>
          </w:p>
        </w:tc>
        <w:tc>
          <w:tcPr>
            <w:tcW w:w="1729" w:type="dxa"/>
            <w:vAlign w:val="center"/>
          </w:tcPr>
          <w:p>
            <w:pPr>
              <w:pStyle w:val="17"/>
            </w:pPr>
            <w:r>
              <w:t>应急物资储备更新到位及时率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突发公共卫生事件应急任务完成率</w:t>
            </w:r>
          </w:p>
        </w:tc>
        <w:tc>
          <w:tcPr>
            <w:tcW w:w="5386" w:type="dxa"/>
            <w:vAlign w:val="center"/>
          </w:tcPr>
          <w:p>
            <w:pPr>
              <w:pStyle w:val="17"/>
            </w:pPr>
            <w:r>
              <w:t>年度内有效处置突发公共卫生事件数量占突发公共卫生事件总数的比例</w:t>
            </w:r>
          </w:p>
        </w:tc>
        <w:tc>
          <w:tcPr>
            <w:tcW w:w="1815" w:type="dxa"/>
            <w:vAlign w:val="center"/>
          </w:tcPr>
          <w:p>
            <w:pPr>
              <w:pStyle w:val="17"/>
            </w:pPr>
            <w:r>
              <w:t>≥95%</w:t>
            </w:r>
          </w:p>
        </w:tc>
        <w:tc>
          <w:tcPr>
            <w:tcW w:w="1729" w:type="dxa"/>
            <w:vAlign w:val="center"/>
          </w:tcPr>
          <w:p>
            <w:pPr>
              <w:pStyle w:val="17"/>
            </w:pPr>
            <w:r>
              <w:t>突发公共卫生事件应急任务完成率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及时率</w:t>
            </w:r>
          </w:p>
        </w:tc>
        <w:tc>
          <w:tcPr>
            <w:tcW w:w="5386" w:type="dxa"/>
            <w:vAlign w:val="center"/>
          </w:tcPr>
          <w:p>
            <w:pPr>
              <w:pStyle w:val="17"/>
            </w:pPr>
            <w:r>
              <w:t>医疗服务到位及时率</w:t>
            </w:r>
          </w:p>
        </w:tc>
        <w:tc>
          <w:tcPr>
            <w:tcW w:w="1815" w:type="dxa"/>
            <w:vAlign w:val="center"/>
          </w:tcPr>
          <w:p>
            <w:pPr>
              <w:pStyle w:val="17"/>
            </w:pPr>
            <w:r>
              <w:t>≥95%</w:t>
            </w:r>
          </w:p>
        </w:tc>
        <w:tc>
          <w:tcPr>
            <w:tcW w:w="1729" w:type="dxa"/>
            <w:vAlign w:val="center"/>
          </w:tcPr>
          <w:p>
            <w:pPr>
              <w:pStyle w:val="17"/>
            </w:pPr>
            <w:r>
              <w:t>医疗服务到位及时率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采购总成本控制率</w:t>
            </w:r>
          </w:p>
        </w:tc>
        <w:tc>
          <w:tcPr>
            <w:tcW w:w="5386" w:type="dxa"/>
            <w:vAlign w:val="center"/>
          </w:tcPr>
          <w:p>
            <w:pPr>
              <w:pStyle w:val="17"/>
            </w:pPr>
            <w:r>
              <w:t>采购总成本控制率＝实际采购总成本／采购总预算成本*100%</w:t>
            </w:r>
          </w:p>
        </w:tc>
        <w:tc>
          <w:tcPr>
            <w:tcW w:w="1815" w:type="dxa"/>
            <w:vAlign w:val="center"/>
          </w:tcPr>
          <w:p>
            <w:pPr>
              <w:pStyle w:val="17"/>
            </w:pPr>
            <w:r>
              <w:t>≥95%</w:t>
            </w:r>
          </w:p>
        </w:tc>
        <w:tc>
          <w:tcPr>
            <w:tcW w:w="1729" w:type="dxa"/>
            <w:vAlign w:val="center"/>
          </w:tcPr>
          <w:p>
            <w:pPr>
              <w:pStyle w:val="17"/>
            </w:pPr>
            <w:r>
              <w:t>采购总成本控制率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政府采购节支率</w:t>
            </w:r>
          </w:p>
        </w:tc>
        <w:tc>
          <w:tcPr>
            <w:tcW w:w="5386" w:type="dxa"/>
            <w:vAlign w:val="center"/>
          </w:tcPr>
          <w:p>
            <w:pPr>
              <w:pStyle w:val="17"/>
            </w:pPr>
            <w:r>
              <w:t>政府采购节支率＝ （采购项目市场价值－采购项目政府采购价值）/采购项目市场价值*100%</w:t>
            </w:r>
          </w:p>
        </w:tc>
        <w:tc>
          <w:tcPr>
            <w:tcW w:w="1815" w:type="dxa"/>
            <w:vAlign w:val="center"/>
          </w:tcPr>
          <w:p>
            <w:pPr>
              <w:pStyle w:val="17"/>
            </w:pPr>
            <w:r>
              <w:t>≥95%</w:t>
            </w:r>
          </w:p>
        </w:tc>
        <w:tc>
          <w:tcPr>
            <w:tcW w:w="1729" w:type="dxa"/>
            <w:vAlign w:val="center"/>
          </w:tcPr>
          <w:p>
            <w:pPr>
              <w:pStyle w:val="17"/>
            </w:pPr>
            <w:r>
              <w:t>政府采购节支率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保障突发公共卫生事件快速响应</w:t>
            </w:r>
          </w:p>
        </w:tc>
        <w:tc>
          <w:tcPr>
            <w:tcW w:w="5386" w:type="dxa"/>
            <w:vAlign w:val="center"/>
          </w:tcPr>
          <w:p>
            <w:pPr>
              <w:pStyle w:val="17"/>
            </w:pPr>
            <w:r>
              <w:t>保障突发公共卫生事件快速响应</w:t>
            </w:r>
          </w:p>
        </w:tc>
        <w:tc>
          <w:tcPr>
            <w:tcW w:w="1815" w:type="dxa"/>
            <w:vAlign w:val="center"/>
          </w:tcPr>
          <w:p>
            <w:pPr>
              <w:pStyle w:val="17"/>
            </w:pPr>
            <w:r>
              <w:t>≥95%</w:t>
            </w:r>
          </w:p>
        </w:tc>
        <w:tc>
          <w:tcPr>
            <w:tcW w:w="1729" w:type="dxa"/>
            <w:vAlign w:val="center"/>
          </w:tcPr>
          <w:p>
            <w:pPr>
              <w:pStyle w:val="17"/>
            </w:pPr>
            <w:r>
              <w:t>保障突发公共卫生事件快速响应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无</w:t>
            </w:r>
          </w:p>
        </w:tc>
        <w:tc>
          <w:tcPr>
            <w:tcW w:w="5386" w:type="dxa"/>
            <w:vAlign w:val="center"/>
          </w:tcPr>
          <w:p>
            <w:pPr>
              <w:pStyle w:val="17"/>
            </w:pPr>
            <w:r>
              <w:t>无</w:t>
            </w:r>
          </w:p>
        </w:tc>
        <w:tc>
          <w:tcPr>
            <w:tcW w:w="1815" w:type="dxa"/>
            <w:vAlign w:val="center"/>
          </w:tcPr>
          <w:p>
            <w:pPr>
              <w:pStyle w:val="17"/>
            </w:pPr>
            <w:r>
              <w:t>无</w:t>
            </w:r>
          </w:p>
        </w:tc>
        <w:tc>
          <w:tcPr>
            <w:tcW w:w="1729" w:type="dxa"/>
            <w:vAlign w:val="center"/>
          </w:tcPr>
          <w:p>
            <w:pPr>
              <w:pStyle w:val="17"/>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无</w:t>
            </w:r>
          </w:p>
        </w:tc>
        <w:tc>
          <w:tcPr>
            <w:tcW w:w="5386" w:type="dxa"/>
            <w:vAlign w:val="center"/>
          </w:tcPr>
          <w:p>
            <w:pPr>
              <w:pStyle w:val="17"/>
            </w:pPr>
            <w:r>
              <w:t>无</w:t>
            </w:r>
          </w:p>
        </w:tc>
        <w:tc>
          <w:tcPr>
            <w:tcW w:w="1815" w:type="dxa"/>
            <w:vAlign w:val="center"/>
          </w:tcPr>
          <w:p>
            <w:pPr>
              <w:pStyle w:val="17"/>
            </w:pPr>
            <w:r>
              <w:t>无</w:t>
            </w:r>
          </w:p>
        </w:tc>
        <w:tc>
          <w:tcPr>
            <w:tcW w:w="1729" w:type="dxa"/>
            <w:vAlign w:val="center"/>
          </w:tcPr>
          <w:p>
            <w:pPr>
              <w:pStyle w:val="17"/>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1815" w:type="dxa"/>
            <w:vAlign w:val="center"/>
          </w:tcPr>
          <w:p>
            <w:pPr>
              <w:pStyle w:val="17"/>
            </w:pPr>
            <w:r>
              <w:t>≥95%　</w:t>
            </w:r>
          </w:p>
        </w:tc>
        <w:tc>
          <w:tcPr>
            <w:tcW w:w="1729" w:type="dxa"/>
            <w:vAlign w:val="center"/>
          </w:tcPr>
          <w:p>
            <w:pPr>
              <w:pStyle w:val="17"/>
            </w:pPr>
            <w:r>
              <w:t>问卷调查　</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容东片区兴安社区卫生服务中心辅助人员经费项目绩效目标表</w:t>
      </w:r>
    </w:p>
    <w:tbl>
      <w:tblPr>
        <w:tblStyle w:val="9"/>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524"/>
        <w:gridCol w:w="102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13660024P00008410001Q</w:t>
            </w:r>
          </w:p>
        </w:tc>
        <w:tc>
          <w:tcPr>
            <w:tcW w:w="2835" w:type="dxa"/>
            <w:vAlign w:val="center"/>
          </w:tcPr>
          <w:p>
            <w:pPr>
              <w:pStyle w:val="15"/>
            </w:pPr>
            <w:r>
              <w:t>项目名称</w:t>
            </w:r>
          </w:p>
        </w:tc>
        <w:tc>
          <w:tcPr>
            <w:tcW w:w="6095" w:type="dxa"/>
            <w:gridSpan w:val="3"/>
            <w:vAlign w:val="center"/>
          </w:tcPr>
          <w:p>
            <w:pPr>
              <w:pStyle w:val="17"/>
            </w:pPr>
            <w:r>
              <w:t>容东片区兴安社区卫生服务中心辅助人员经费项目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679.00</w:t>
            </w:r>
          </w:p>
        </w:tc>
        <w:tc>
          <w:tcPr>
            <w:tcW w:w="2835" w:type="dxa"/>
            <w:vAlign w:val="center"/>
          </w:tcPr>
          <w:p>
            <w:pPr>
              <w:pStyle w:val="15"/>
            </w:pPr>
            <w:r>
              <w:t>其中：财政    资金</w:t>
            </w:r>
          </w:p>
        </w:tc>
        <w:tc>
          <w:tcPr>
            <w:tcW w:w="2551" w:type="dxa"/>
            <w:vAlign w:val="center"/>
          </w:tcPr>
          <w:p>
            <w:pPr>
              <w:pStyle w:val="17"/>
            </w:pPr>
            <w:r>
              <w:t>679.00</w:t>
            </w:r>
          </w:p>
        </w:tc>
        <w:tc>
          <w:tcPr>
            <w:tcW w:w="2524" w:type="dxa"/>
            <w:vAlign w:val="center"/>
          </w:tcPr>
          <w:p>
            <w:pPr>
              <w:pStyle w:val="15"/>
            </w:pPr>
            <w:r>
              <w:t>其他资金</w:t>
            </w:r>
          </w:p>
        </w:tc>
        <w:tc>
          <w:tcPr>
            <w:tcW w:w="1020"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容东片区社区卫生服务中心、社区卫生服务站全年开办运营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149.38</w:t>
            </w:r>
          </w:p>
        </w:tc>
        <w:tc>
          <w:tcPr>
            <w:tcW w:w="2835" w:type="dxa"/>
            <w:vAlign w:val="center"/>
          </w:tcPr>
          <w:p>
            <w:pPr>
              <w:pStyle w:val="18"/>
            </w:pPr>
            <w:r>
              <w:t>298.76</w:t>
            </w:r>
          </w:p>
        </w:tc>
        <w:tc>
          <w:tcPr>
            <w:tcW w:w="2551" w:type="dxa"/>
            <w:vAlign w:val="center"/>
          </w:tcPr>
          <w:p>
            <w:pPr>
              <w:pStyle w:val="18"/>
            </w:pPr>
            <w:r>
              <w:t>529.62</w:t>
            </w:r>
          </w:p>
        </w:tc>
        <w:tc>
          <w:tcPr>
            <w:tcW w:w="3544" w:type="dxa"/>
            <w:gridSpan w:val="2"/>
            <w:vAlign w:val="center"/>
          </w:tcPr>
          <w:p>
            <w:pPr>
              <w:pStyle w:val="18"/>
            </w:pPr>
            <w:r>
              <w:t>665.42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1.进一步完善容东片区医疗卫生服务体系，推进医疗卫生中国式现代化雄安场景落地容东。</w:t>
            </w:r>
          </w:p>
          <w:p>
            <w:pPr>
              <w:pStyle w:val="17"/>
            </w:pPr>
            <w:r>
              <w:t>2.创新发展现代化、智慧化医疗卫生服务，全面提升工作效率。</w:t>
            </w:r>
          </w:p>
          <w:p>
            <w:pPr>
              <w:pStyle w:val="17"/>
            </w:pPr>
            <w:r>
              <w:t>3.为群众提供高质量基本医疗和基本公共卫生服务，提高群众服务满意度和社会影响度。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1673" w:type="dxa"/>
            <w:vAlign w:val="center"/>
          </w:tcPr>
          <w:p>
            <w:pPr>
              <w:pStyle w:val="15"/>
            </w:pPr>
            <w:r>
              <w:t>指标值</w:t>
            </w:r>
          </w:p>
        </w:tc>
        <w:tc>
          <w:tcPr>
            <w:tcW w:w="1871"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突发公共卫生物资储备到位率</w:t>
            </w:r>
          </w:p>
        </w:tc>
        <w:tc>
          <w:tcPr>
            <w:tcW w:w="5386" w:type="dxa"/>
            <w:vAlign w:val="center"/>
          </w:tcPr>
          <w:p>
            <w:pPr>
              <w:pStyle w:val="17"/>
            </w:pPr>
            <w:r>
              <w:t>应急物资储备更新到位及时， 符合应急任务需要</w:t>
            </w:r>
          </w:p>
        </w:tc>
        <w:tc>
          <w:tcPr>
            <w:tcW w:w="1673" w:type="dxa"/>
            <w:vAlign w:val="center"/>
          </w:tcPr>
          <w:p>
            <w:pPr>
              <w:pStyle w:val="17"/>
            </w:pPr>
            <w:r>
              <w:t>≥95%</w:t>
            </w:r>
          </w:p>
        </w:tc>
        <w:tc>
          <w:tcPr>
            <w:tcW w:w="1871" w:type="dxa"/>
            <w:vAlign w:val="center"/>
          </w:tcPr>
          <w:p>
            <w:pPr>
              <w:pStyle w:val="17"/>
            </w:pPr>
            <w:r>
              <w:t>应急物资储备更新到位及时率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突发公共卫生事件应急任务完成率</w:t>
            </w:r>
          </w:p>
        </w:tc>
        <w:tc>
          <w:tcPr>
            <w:tcW w:w="5386" w:type="dxa"/>
            <w:vAlign w:val="center"/>
          </w:tcPr>
          <w:p>
            <w:pPr>
              <w:pStyle w:val="17"/>
            </w:pPr>
            <w:r>
              <w:t>年度内有效处置突发公共卫生事件数量占突发公共卫生事件总数的比例</w:t>
            </w:r>
          </w:p>
        </w:tc>
        <w:tc>
          <w:tcPr>
            <w:tcW w:w="1673" w:type="dxa"/>
            <w:vAlign w:val="center"/>
          </w:tcPr>
          <w:p>
            <w:pPr>
              <w:pStyle w:val="17"/>
            </w:pPr>
            <w:r>
              <w:t>≥95%</w:t>
            </w:r>
          </w:p>
        </w:tc>
        <w:tc>
          <w:tcPr>
            <w:tcW w:w="1871" w:type="dxa"/>
            <w:vAlign w:val="center"/>
          </w:tcPr>
          <w:p>
            <w:pPr>
              <w:pStyle w:val="17"/>
            </w:pPr>
            <w:r>
              <w:t>突发公共卫生事件应急任务完成率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及时率　</w:t>
            </w:r>
          </w:p>
        </w:tc>
        <w:tc>
          <w:tcPr>
            <w:tcW w:w="5386" w:type="dxa"/>
            <w:vAlign w:val="center"/>
          </w:tcPr>
          <w:p>
            <w:pPr>
              <w:pStyle w:val="17"/>
            </w:pPr>
            <w:r>
              <w:t>医疗服务到位及时率</w:t>
            </w:r>
          </w:p>
        </w:tc>
        <w:tc>
          <w:tcPr>
            <w:tcW w:w="1673" w:type="dxa"/>
            <w:vAlign w:val="center"/>
          </w:tcPr>
          <w:p>
            <w:pPr>
              <w:pStyle w:val="17"/>
            </w:pPr>
            <w:r>
              <w:t>≥95%</w:t>
            </w:r>
          </w:p>
        </w:tc>
        <w:tc>
          <w:tcPr>
            <w:tcW w:w="1871" w:type="dxa"/>
            <w:vAlign w:val="center"/>
          </w:tcPr>
          <w:p>
            <w:pPr>
              <w:pStyle w:val="17"/>
            </w:pPr>
            <w:r>
              <w:t>医疗服务到位及时率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采购总成本控制率</w:t>
            </w:r>
          </w:p>
        </w:tc>
        <w:tc>
          <w:tcPr>
            <w:tcW w:w="5386" w:type="dxa"/>
            <w:vAlign w:val="center"/>
          </w:tcPr>
          <w:p>
            <w:pPr>
              <w:pStyle w:val="17"/>
            </w:pPr>
            <w:r>
              <w:t>采购总成本控制率＝实际采购总成本／采购总预算成本*100%</w:t>
            </w:r>
          </w:p>
        </w:tc>
        <w:tc>
          <w:tcPr>
            <w:tcW w:w="1673" w:type="dxa"/>
            <w:vAlign w:val="center"/>
          </w:tcPr>
          <w:p>
            <w:pPr>
              <w:pStyle w:val="17"/>
            </w:pPr>
            <w:r>
              <w:t>≥95%</w:t>
            </w:r>
          </w:p>
        </w:tc>
        <w:tc>
          <w:tcPr>
            <w:tcW w:w="1871" w:type="dxa"/>
            <w:vAlign w:val="center"/>
          </w:tcPr>
          <w:p>
            <w:pPr>
              <w:pStyle w:val="17"/>
            </w:pPr>
            <w:r>
              <w:t>采购总成本控制率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政府采购节支率</w:t>
            </w:r>
          </w:p>
        </w:tc>
        <w:tc>
          <w:tcPr>
            <w:tcW w:w="5386" w:type="dxa"/>
            <w:vAlign w:val="center"/>
          </w:tcPr>
          <w:p>
            <w:pPr>
              <w:pStyle w:val="17"/>
            </w:pPr>
            <w:r>
              <w:t>政府采购节支率＝ （采购项目市场价值－采购项目政府采购价值）/采购项目市场价值*100%</w:t>
            </w:r>
          </w:p>
        </w:tc>
        <w:tc>
          <w:tcPr>
            <w:tcW w:w="1673" w:type="dxa"/>
            <w:vAlign w:val="center"/>
          </w:tcPr>
          <w:p>
            <w:pPr>
              <w:pStyle w:val="17"/>
            </w:pPr>
            <w:r>
              <w:t>≥95%</w:t>
            </w:r>
          </w:p>
        </w:tc>
        <w:tc>
          <w:tcPr>
            <w:tcW w:w="1871" w:type="dxa"/>
            <w:vAlign w:val="center"/>
          </w:tcPr>
          <w:p>
            <w:pPr>
              <w:pStyle w:val="17"/>
            </w:pPr>
            <w:r>
              <w:t>政府采购节支率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保障突发公共卫生事件快速响应</w:t>
            </w:r>
          </w:p>
        </w:tc>
        <w:tc>
          <w:tcPr>
            <w:tcW w:w="5386" w:type="dxa"/>
            <w:vAlign w:val="center"/>
          </w:tcPr>
          <w:p>
            <w:pPr>
              <w:pStyle w:val="17"/>
            </w:pPr>
            <w:r>
              <w:t>保障突发公共卫生事件快速响应</w:t>
            </w:r>
          </w:p>
        </w:tc>
        <w:tc>
          <w:tcPr>
            <w:tcW w:w="1673" w:type="dxa"/>
            <w:vAlign w:val="center"/>
          </w:tcPr>
          <w:p>
            <w:pPr>
              <w:pStyle w:val="17"/>
            </w:pPr>
            <w:r>
              <w:t>≥95%</w:t>
            </w:r>
          </w:p>
        </w:tc>
        <w:tc>
          <w:tcPr>
            <w:tcW w:w="1871" w:type="dxa"/>
            <w:vAlign w:val="center"/>
          </w:tcPr>
          <w:p>
            <w:pPr>
              <w:pStyle w:val="17"/>
            </w:pPr>
            <w:r>
              <w:t>保障突发公共卫生事件快速响应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无</w:t>
            </w:r>
          </w:p>
        </w:tc>
        <w:tc>
          <w:tcPr>
            <w:tcW w:w="5386" w:type="dxa"/>
            <w:vAlign w:val="center"/>
          </w:tcPr>
          <w:p>
            <w:pPr>
              <w:pStyle w:val="17"/>
            </w:pPr>
            <w:r>
              <w:t>无</w:t>
            </w:r>
          </w:p>
        </w:tc>
        <w:tc>
          <w:tcPr>
            <w:tcW w:w="1673" w:type="dxa"/>
            <w:vAlign w:val="center"/>
          </w:tcPr>
          <w:p>
            <w:pPr>
              <w:pStyle w:val="17"/>
            </w:pPr>
            <w:r>
              <w:t>无</w:t>
            </w:r>
          </w:p>
        </w:tc>
        <w:tc>
          <w:tcPr>
            <w:tcW w:w="1871" w:type="dxa"/>
            <w:vAlign w:val="center"/>
          </w:tcPr>
          <w:p>
            <w:pPr>
              <w:pStyle w:val="17"/>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无</w:t>
            </w:r>
          </w:p>
        </w:tc>
        <w:tc>
          <w:tcPr>
            <w:tcW w:w="5386" w:type="dxa"/>
            <w:vAlign w:val="center"/>
          </w:tcPr>
          <w:p>
            <w:pPr>
              <w:pStyle w:val="17"/>
            </w:pPr>
            <w:r>
              <w:t>无</w:t>
            </w:r>
          </w:p>
        </w:tc>
        <w:tc>
          <w:tcPr>
            <w:tcW w:w="1673" w:type="dxa"/>
            <w:vAlign w:val="center"/>
          </w:tcPr>
          <w:p>
            <w:pPr>
              <w:pStyle w:val="17"/>
            </w:pPr>
            <w:r>
              <w:t>无</w:t>
            </w:r>
          </w:p>
        </w:tc>
        <w:tc>
          <w:tcPr>
            <w:tcW w:w="1871" w:type="dxa"/>
            <w:vAlign w:val="center"/>
          </w:tcPr>
          <w:p>
            <w:pPr>
              <w:pStyle w:val="17"/>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群众满意度</w:t>
            </w:r>
          </w:p>
        </w:tc>
        <w:tc>
          <w:tcPr>
            <w:tcW w:w="1673" w:type="dxa"/>
            <w:vAlign w:val="center"/>
          </w:tcPr>
          <w:p>
            <w:pPr>
              <w:pStyle w:val="17"/>
            </w:pPr>
            <w:r>
              <w:t>≥95%</w:t>
            </w:r>
          </w:p>
        </w:tc>
        <w:tc>
          <w:tcPr>
            <w:tcW w:w="1871" w:type="dxa"/>
            <w:vAlign w:val="center"/>
          </w:tcPr>
          <w:p>
            <w:pPr>
              <w:pStyle w:val="17"/>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3" w:name="_Toc_3_3_0000000017"/>
      <w:r>
        <w:rPr>
          <w:rFonts w:hint="eastAsia" w:ascii="黑体" w:hAnsi="黑体" w:eastAsia="黑体" w:cs="黑体"/>
          <w:color w:val="000000"/>
          <w:sz w:val="32"/>
          <w:lang w:eastAsia="zh-CN"/>
        </w:rPr>
        <w:t>七</w:t>
      </w:r>
      <w:r>
        <w:rPr>
          <w:rFonts w:ascii="黑体" w:hAnsi="黑体" w:eastAsia="黑体" w:cs="黑体"/>
          <w:color w:val="000000"/>
          <w:sz w:val="32"/>
        </w:rPr>
        <w:t>、政府采购预算情况</w:t>
      </w:r>
      <w:bookmarkEnd w:id="13"/>
    </w:p>
    <w:p>
      <w:pPr>
        <w:jc w:val="center"/>
      </w:pPr>
      <w:r>
        <w:rPr>
          <w:rFonts w:ascii="方正小标宋_GBK" w:hAnsi="方正小标宋_GBK" w:eastAsia="方正小标宋_GBK" w:cs="方正小标宋_GBK"/>
          <w:color w:val="000000"/>
          <w:sz w:val="36"/>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208河北雄安新区容东管理委员会</w:t>
            </w:r>
          </w:p>
        </w:tc>
        <w:tc>
          <w:tcPr>
            <w:tcW w:w="7710" w:type="dxa"/>
            <w:gridSpan w:val="8"/>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6746" w:type="dxa"/>
            <w:gridSpan w:val="7"/>
            <w:vAlign w:val="center"/>
          </w:tcPr>
          <w:p>
            <w:pPr>
              <w:pStyle w:val="15"/>
            </w:pPr>
            <w:r>
              <w:t>政府采购金额（当年部门预算安排资金）</w:t>
            </w:r>
          </w:p>
        </w:tc>
        <w:tc>
          <w:tcPr>
            <w:tcW w:w="964" w:type="dxa"/>
            <w:vMerge w:val="restart"/>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r>
              <w:t>合  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3480.02</w:t>
            </w:r>
          </w:p>
        </w:tc>
        <w:tc>
          <w:tcPr>
            <w:tcW w:w="964" w:type="dxa"/>
            <w:vAlign w:val="center"/>
          </w:tcPr>
          <w:p>
            <w:pPr>
              <w:pStyle w:val="20"/>
            </w:pPr>
            <w:r>
              <w:t>3173.22</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306.79</w:t>
            </w:r>
          </w:p>
        </w:tc>
        <w:tc>
          <w:tcPr>
            <w:tcW w:w="964" w:type="dxa"/>
            <w:vAlign w:val="center"/>
          </w:tcPr>
          <w:p>
            <w:pPr>
              <w:pStyle w:val="20"/>
            </w:pPr>
            <w:r>
              <w:t>2776.31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r>
              <w:t>河北雄安新区容东管理委员会小计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3240.49</w:t>
            </w:r>
          </w:p>
        </w:tc>
        <w:tc>
          <w:tcPr>
            <w:tcW w:w="964" w:type="dxa"/>
            <w:vAlign w:val="center"/>
          </w:tcPr>
          <w:p>
            <w:pPr>
              <w:pStyle w:val="20"/>
            </w:pPr>
            <w:r>
              <w:t>2933.70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306.79</w:t>
            </w:r>
          </w:p>
        </w:tc>
        <w:tc>
          <w:tcPr>
            <w:tcW w:w="964" w:type="dxa"/>
            <w:vAlign w:val="center"/>
          </w:tcPr>
          <w:p>
            <w:pPr>
              <w:pStyle w:val="20"/>
            </w:pPr>
            <w:r>
              <w:t>2536.78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后勤保障项目</w:t>
            </w:r>
          </w:p>
        </w:tc>
        <w:tc>
          <w:tcPr>
            <w:tcW w:w="964" w:type="dxa"/>
            <w:vAlign w:val="center"/>
          </w:tcPr>
          <w:p>
            <w:pPr>
              <w:pStyle w:val="16"/>
            </w:pPr>
            <w:r>
              <w:t>56.00</w:t>
            </w:r>
          </w:p>
        </w:tc>
        <w:tc>
          <w:tcPr>
            <w:tcW w:w="1134" w:type="dxa"/>
            <w:vAlign w:val="center"/>
          </w:tcPr>
          <w:p>
            <w:pPr>
              <w:pStyle w:val="17"/>
            </w:pPr>
            <w:r>
              <w:t>物业管理服务</w:t>
            </w:r>
          </w:p>
        </w:tc>
        <w:tc>
          <w:tcPr>
            <w:tcW w:w="1134" w:type="dxa"/>
            <w:vAlign w:val="center"/>
          </w:tcPr>
          <w:p>
            <w:pPr>
              <w:pStyle w:val="17"/>
            </w:pPr>
            <w:r>
              <w:t>C21040000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56.00</w:t>
            </w:r>
          </w:p>
        </w:tc>
        <w:tc>
          <w:tcPr>
            <w:tcW w:w="964" w:type="dxa"/>
            <w:vAlign w:val="center"/>
          </w:tcPr>
          <w:p>
            <w:pPr>
              <w:pStyle w:val="16"/>
            </w:pPr>
            <w:r>
              <w:t>56.00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56.00</w:t>
            </w:r>
          </w:p>
        </w:tc>
        <w:tc>
          <w:tcPr>
            <w:tcW w:w="964" w:type="dxa"/>
            <w:vAlign w:val="center"/>
          </w:tcPr>
          <w:p>
            <w:pPr>
              <w:pStyle w:val="16"/>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容东片区安置房电梯梯控装置项目</w:t>
            </w:r>
          </w:p>
        </w:tc>
        <w:tc>
          <w:tcPr>
            <w:tcW w:w="964" w:type="dxa"/>
            <w:vAlign w:val="center"/>
          </w:tcPr>
          <w:p>
            <w:pPr>
              <w:pStyle w:val="16"/>
            </w:pPr>
            <w:r>
              <w:t>177.60</w:t>
            </w:r>
          </w:p>
        </w:tc>
        <w:tc>
          <w:tcPr>
            <w:tcW w:w="1134" w:type="dxa"/>
            <w:vAlign w:val="center"/>
          </w:tcPr>
          <w:p>
            <w:pPr>
              <w:pStyle w:val="17"/>
            </w:pPr>
            <w:r>
              <w:t>视频监控设备</w:t>
            </w:r>
          </w:p>
        </w:tc>
        <w:tc>
          <w:tcPr>
            <w:tcW w:w="1134" w:type="dxa"/>
            <w:vAlign w:val="center"/>
          </w:tcPr>
          <w:p>
            <w:pPr>
              <w:pStyle w:val="17"/>
            </w:pPr>
            <w:r>
              <w:t>A02091107</w:t>
            </w:r>
          </w:p>
        </w:tc>
        <w:tc>
          <w:tcPr>
            <w:tcW w:w="709" w:type="dxa"/>
            <w:vAlign w:val="center"/>
          </w:tcPr>
          <w:p>
            <w:pPr>
              <w:pStyle w:val="18"/>
            </w:pPr>
            <w:r>
              <w:t>批</w:t>
            </w:r>
          </w:p>
        </w:tc>
        <w:tc>
          <w:tcPr>
            <w:tcW w:w="850" w:type="dxa"/>
            <w:vAlign w:val="center"/>
          </w:tcPr>
          <w:p>
            <w:pPr>
              <w:pStyle w:val="16"/>
            </w:pPr>
            <w:r>
              <w:t>1</w:t>
            </w:r>
          </w:p>
        </w:tc>
        <w:tc>
          <w:tcPr>
            <w:tcW w:w="850" w:type="dxa"/>
            <w:vAlign w:val="center"/>
          </w:tcPr>
          <w:p>
            <w:pPr>
              <w:pStyle w:val="16"/>
            </w:pPr>
            <w:r>
              <w:t>96.00</w:t>
            </w:r>
          </w:p>
        </w:tc>
        <w:tc>
          <w:tcPr>
            <w:tcW w:w="964" w:type="dxa"/>
            <w:vAlign w:val="center"/>
          </w:tcPr>
          <w:p>
            <w:pPr>
              <w:pStyle w:val="16"/>
            </w:pPr>
            <w:r>
              <w:t>96.00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96.00</w:t>
            </w:r>
          </w:p>
        </w:tc>
        <w:tc>
          <w:tcPr>
            <w:tcW w:w="964" w:type="dxa"/>
            <w:vAlign w:val="center"/>
          </w:tcPr>
          <w:p>
            <w:pPr>
              <w:pStyle w:val="16"/>
            </w:pPr>
            <w:r>
              <w:t>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容东片区安置房电梯梯控装置项目</w:t>
            </w:r>
          </w:p>
        </w:tc>
        <w:tc>
          <w:tcPr>
            <w:tcW w:w="964" w:type="dxa"/>
            <w:vAlign w:val="center"/>
          </w:tcPr>
          <w:p>
            <w:pPr>
              <w:pStyle w:val="16"/>
            </w:pPr>
            <w:r>
              <w:t>177.60</w:t>
            </w:r>
          </w:p>
        </w:tc>
        <w:tc>
          <w:tcPr>
            <w:tcW w:w="1134" w:type="dxa"/>
            <w:vAlign w:val="center"/>
          </w:tcPr>
          <w:p>
            <w:pPr>
              <w:pStyle w:val="17"/>
            </w:pPr>
            <w:r>
              <w:t>视频监控设备</w:t>
            </w:r>
          </w:p>
        </w:tc>
        <w:tc>
          <w:tcPr>
            <w:tcW w:w="1134" w:type="dxa"/>
            <w:vAlign w:val="center"/>
          </w:tcPr>
          <w:p>
            <w:pPr>
              <w:pStyle w:val="17"/>
            </w:pPr>
            <w:r>
              <w:t>A02091107</w:t>
            </w:r>
          </w:p>
        </w:tc>
        <w:tc>
          <w:tcPr>
            <w:tcW w:w="709" w:type="dxa"/>
            <w:vAlign w:val="center"/>
          </w:tcPr>
          <w:p>
            <w:pPr>
              <w:pStyle w:val="18"/>
            </w:pPr>
            <w:r>
              <w:t>批</w:t>
            </w:r>
          </w:p>
        </w:tc>
        <w:tc>
          <w:tcPr>
            <w:tcW w:w="850" w:type="dxa"/>
            <w:vAlign w:val="center"/>
          </w:tcPr>
          <w:p>
            <w:pPr>
              <w:pStyle w:val="16"/>
            </w:pPr>
            <w:r>
              <w:t>1</w:t>
            </w:r>
          </w:p>
        </w:tc>
        <w:tc>
          <w:tcPr>
            <w:tcW w:w="850" w:type="dxa"/>
            <w:vAlign w:val="center"/>
          </w:tcPr>
          <w:p>
            <w:pPr>
              <w:pStyle w:val="16"/>
            </w:pPr>
            <w:r>
              <w:t>50.00</w:t>
            </w:r>
          </w:p>
        </w:tc>
        <w:tc>
          <w:tcPr>
            <w:tcW w:w="964" w:type="dxa"/>
            <w:vAlign w:val="center"/>
          </w:tcPr>
          <w:p>
            <w:pPr>
              <w:pStyle w:val="16"/>
            </w:pPr>
            <w:r>
              <w:t>50.00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50.00</w:t>
            </w:r>
          </w:p>
        </w:tc>
        <w:tc>
          <w:tcPr>
            <w:tcW w:w="964" w:type="dxa"/>
            <w:vAlign w:val="center"/>
          </w:tcPr>
          <w:p>
            <w:pPr>
              <w:pStyle w:val="16"/>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容东片区安置房电梯梯控装置项目</w:t>
            </w:r>
          </w:p>
        </w:tc>
        <w:tc>
          <w:tcPr>
            <w:tcW w:w="964" w:type="dxa"/>
            <w:vAlign w:val="center"/>
          </w:tcPr>
          <w:p>
            <w:pPr>
              <w:pStyle w:val="16"/>
            </w:pPr>
            <w:r>
              <w:t>177.60</w:t>
            </w:r>
          </w:p>
        </w:tc>
        <w:tc>
          <w:tcPr>
            <w:tcW w:w="1134" w:type="dxa"/>
            <w:vAlign w:val="center"/>
          </w:tcPr>
          <w:p>
            <w:pPr>
              <w:pStyle w:val="17"/>
            </w:pPr>
            <w:r>
              <w:t>视频监控设备</w:t>
            </w:r>
          </w:p>
        </w:tc>
        <w:tc>
          <w:tcPr>
            <w:tcW w:w="1134" w:type="dxa"/>
            <w:vAlign w:val="center"/>
          </w:tcPr>
          <w:p>
            <w:pPr>
              <w:pStyle w:val="17"/>
            </w:pPr>
            <w:r>
              <w:t>A02091107</w:t>
            </w:r>
          </w:p>
        </w:tc>
        <w:tc>
          <w:tcPr>
            <w:tcW w:w="709" w:type="dxa"/>
            <w:vAlign w:val="center"/>
          </w:tcPr>
          <w:p>
            <w:pPr>
              <w:pStyle w:val="18"/>
            </w:pPr>
            <w:r>
              <w:t>批</w:t>
            </w:r>
          </w:p>
        </w:tc>
        <w:tc>
          <w:tcPr>
            <w:tcW w:w="850" w:type="dxa"/>
            <w:vAlign w:val="center"/>
          </w:tcPr>
          <w:p>
            <w:pPr>
              <w:pStyle w:val="16"/>
            </w:pPr>
            <w:r>
              <w:t>1</w:t>
            </w:r>
          </w:p>
        </w:tc>
        <w:tc>
          <w:tcPr>
            <w:tcW w:w="850" w:type="dxa"/>
            <w:vAlign w:val="center"/>
          </w:tcPr>
          <w:p>
            <w:pPr>
              <w:pStyle w:val="16"/>
            </w:pPr>
            <w:r>
              <w:t>31.60</w:t>
            </w:r>
          </w:p>
        </w:tc>
        <w:tc>
          <w:tcPr>
            <w:tcW w:w="964" w:type="dxa"/>
            <w:vAlign w:val="center"/>
          </w:tcPr>
          <w:p>
            <w:pPr>
              <w:pStyle w:val="16"/>
            </w:pPr>
            <w:r>
              <w:t>31.60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31.60</w:t>
            </w:r>
          </w:p>
        </w:tc>
        <w:tc>
          <w:tcPr>
            <w:tcW w:w="964" w:type="dxa"/>
            <w:vAlign w:val="center"/>
          </w:tcPr>
          <w:p>
            <w:pPr>
              <w:pStyle w:val="16"/>
            </w:pPr>
            <w:r>
              <w:t>31.60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社区图书采购项目</w:t>
            </w:r>
          </w:p>
        </w:tc>
        <w:tc>
          <w:tcPr>
            <w:tcW w:w="964" w:type="dxa"/>
            <w:vAlign w:val="center"/>
          </w:tcPr>
          <w:p>
            <w:pPr>
              <w:pStyle w:val="16"/>
            </w:pPr>
            <w:r>
              <w:t>3.73</w:t>
            </w:r>
          </w:p>
        </w:tc>
        <w:tc>
          <w:tcPr>
            <w:tcW w:w="1134" w:type="dxa"/>
            <w:vAlign w:val="center"/>
          </w:tcPr>
          <w:p>
            <w:pPr>
              <w:pStyle w:val="17"/>
            </w:pPr>
            <w:r>
              <w:t>其他普通图书</w:t>
            </w:r>
          </w:p>
        </w:tc>
        <w:tc>
          <w:tcPr>
            <w:tcW w:w="1134" w:type="dxa"/>
            <w:vAlign w:val="center"/>
          </w:tcPr>
          <w:p>
            <w:pPr>
              <w:pStyle w:val="17"/>
            </w:pPr>
            <w:r>
              <w:t>A04010199</w:t>
            </w:r>
          </w:p>
        </w:tc>
        <w:tc>
          <w:tcPr>
            <w:tcW w:w="709" w:type="dxa"/>
            <w:vAlign w:val="center"/>
          </w:tcPr>
          <w:p>
            <w:pPr>
              <w:pStyle w:val="18"/>
            </w:pPr>
            <w:r>
              <w:t>批</w:t>
            </w:r>
          </w:p>
        </w:tc>
        <w:tc>
          <w:tcPr>
            <w:tcW w:w="850" w:type="dxa"/>
            <w:vAlign w:val="center"/>
          </w:tcPr>
          <w:p>
            <w:pPr>
              <w:pStyle w:val="16"/>
            </w:pPr>
            <w:r>
              <w:t>1</w:t>
            </w:r>
          </w:p>
        </w:tc>
        <w:tc>
          <w:tcPr>
            <w:tcW w:w="850" w:type="dxa"/>
            <w:vAlign w:val="center"/>
          </w:tcPr>
          <w:p>
            <w:pPr>
              <w:pStyle w:val="16"/>
            </w:pPr>
            <w:r>
              <w:t>3.73</w:t>
            </w:r>
          </w:p>
        </w:tc>
        <w:tc>
          <w:tcPr>
            <w:tcW w:w="964" w:type="dxa"/>
            <w:vAlign w:val="center"/>
          </w:tcPr>
          <w:p>
            <w:pPr>
              <w:pStyle w:val="16"/>
            </w:pPr>
            <w:r>
              <w:t>3.73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3.73</w:t>
            </w:r>
          </w:p>
        </w:tc>
        <w:tc>
          <w:tcPr>
            <w:tcW w:w="964" w:type="dxa"/>
            <w:vAlign w:val="center"/>
          </w:tcPr>
          <w:p>
            <w:pPr>
              <w:pStyle w:val="16"/>
            </w:pPr>
            <w:r>
              <w:t>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思想宣传项目</w:t>
            </w:r>
          </w:p>
        </w:tc>
        <w:tc>
          <w:tcPr>
            <w:tcW w:w="964" w:type="dxa"/>
            <w:vAlign w:val="center"/>
          </w:tcPr>
          <w:p>
            <w:pPr>
              <w:pStyle w:val="16"/>
            </w:pPr>
            <w:r>
              <w:t>11.90</w:t>
            </w:r>
          </w:p>
        </w:tc>
        <w:tc>
          <w:tcPr>
            <w:tcW w:w="1134" w:type="dxa"/>
            <w:vAlign w:val="center"/>
          </w:tcPr>
          <w:p>
            <w:pPr>
              <w:pStyle w:val="17"/>
            </w:pPr>
            <w:r>
              <w:t>市容管理服务</w:t>
            </w:r>
          </w:p>
        </w:tc>
        <w:tc>
          <w:tcPr>
            <w:tcW w:w="1134" w:type="dxa"/>
            <w:vAlign w:val="center"/>
          </w:tcPr>
          <w:p>
            <w:pPr>
              <w:pStyle w:val="17"/>
            </w:pPr>
            <w:r>
              <w:t>C13040000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11.90</w:t>
            </w:r>
          </w:p>
        </w:tc>
        <w:tc>
          <w:tcPr>
            <w:tcW w:w="964" w:type="dxa"/>
            <w:vAlign w:val="center"/>
          </w:tcPr>
          <w:p>
            <w:pPr>
              <w:pStyle w:val="16"/>
            </w:pPr>
            <w:r>
              <w:t>11.90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11.90</w:t>
            </w:r>
          </w:p>
        </w:tc>
        <w:tc>
          <w:tcPr>
            <w:tcW w:w="964" w:type="dxa"/>
            <w:vAlign w:val="center"/>
          </w:tcPr>
          <w:p>
            <w:pPr>
              <w:pStyle w:val="16"/>
            </w:pPr>
            <w:r>
              <w:t>11.90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文化旅游项目经费</w:t>
            </w:r>
          </w:p>
        </w:tc>
        <w:tc>
          <w:tcPr>
            <w:tcW w:w="964" w:type="dxa"/>
            <w:vAlign w:val="center"/>
          </w:tcPr>
          <w:p>
            <w:pPr>
              <w:pStyle w:val="16"/>
            </w:pPr>
            <w:r>
              <w:t>57.56</w:t>
            </w:r>
          </w:p>
        </w:tc>
        <w:tc>
          <w:tcPr>
            <w:tcW w:w="1134" w:type="dxa"/>
            <w:vAlign w:val="center"/>
          </w:tcPr>
          <w:p>
            <w:pPr>
              <w:pStyle w:val="17"/>
            </w:pPr>
            <w:r>
              <w:t>其他服务</w:t>
            </w:r>
          </w:p>
        </w:tc>
        <w:tc>
          <w:tcPr>
            <w:tcW w:w="1134" w:type="dxa"/>
            <w:vAlign w:val="center"/>
          </w:tcPr>
          <w:p>
            <w:pPr>
              <w:pStyle w:val="17"/>
            </w:pPr>
            <w:r>
              <w:t>C99000000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57.56</w:t>
            </w:r>
          </w:p>
        </w:tc>
        <w:tc>
          <w:tcPr>
            <w:tcW w:w="964" w:type="dxa"/>
            <w:vAlign w:val="center"/>
          </w:tcPr>
          <w:p>
            <w:pPr>
              <w:pStyle w:val="16"/>
            </w:pPr>
            <w:r>
              <w:t>57.56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57.56</w:t>
            </w:r>
          </w:p>
        </w:tc>
        <w:tc>
          <w:tcPr>
            <w:tcW w:w="964" w:type="dxa"/>
            <w:vAlign w:val="center"/>
          </w:tcPr>
          <w:p>
            <w:pPr>
              <w:pStyle w:val="16"/>
            </w:pPr>
            <w:r>
              <w:t>57.56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2024年度社区图书采购项目</w:t>
            </w:r>
          </w:p>
        </w:tc>
        <w:tc>
          <w:tcPr>
            <w:tcW w:w="964" w:type="dxa"/>
            <w:vAlign w:val="center"/>
          </w:tcPr>
          <w:p>
            <w:pPr>
              <w:pStyle w:val="16"/>
            </w:pPr>
            <w:r>
              <w:t>75.00</w:t>
            </w:r>
          </w:p>
        </w:tc>
        <w:tc>
          <w:tcPr>
            <w:tcW w:w="1134" w:type="dxa"/>
            <w:vAlign w:val="center"/>
          </w:tcPr>
          <w:p>
            <w:pPr>
              <w:pStyle w:val="17"/>
            </w:pPr>
            <w:r>
              <w:t>其他普通图书</w:t>
            </w:r>
          </w:p>
        </w:tc>
        <w:tc>
          <w:tcPr>
            <w:tcW w:w="1134" w:type="dxa"/>
            <w:vAlign w:val="center"/>
          </w:tcPr>
          <w:p>
            <w:pPr>
              <w:pStyle w:val="17"/>
            </w:pPr>
            <w:r>
              <w:t>A04010199</w:t>
            </w:r>
          </w:p>
        </w:tc>
        <w:tc>
          <w:tcPr>
            <w:tcW w:w="709" w:type="dxa"/>
            <w:vAlign w:val="center"/>
          </w:tcPr>
          <w:p>
            <w:pPr>
              <w:pStyle w:val="18"/>
            </w:pPr>
            <w:r>
              <w:t>套</w:t>
            </w:r>
          </w:p>
        </w:tc>
        <w:tc>
          <w:tcPr>
            <w:tcW w:w="850" w:type="dxa"/>
            <w:vAlign w:val="center"/>
          </w:tcPr>
          <w:p>
            <w:pPr>
              <w:pStyle w:val="16"/>
            </w:pPr>
            <w:r>
              <w:t>25</w:t>
            </w:r>
          </w:p>
        </w:tc>
        <w:tc>
          <w:tcPr>
            <w:tcW w:w="850" w:type="dxa"/>
            <w:vAlign w:val="center"/>
          </w:tcPr>
          <w:p>
            <w:pPr>
              <w:pStyle w:val="16"/>
            </w:pPr>
            <w:r>
              <w:t>3.00</w:t>
            </w:r>
          </w:p>
        </w:tc>
        <w:tc>
          <w:tcPr>
            <w:tcW w:w="964" w:type="dxa"/>
            <w:vAlign w:val="center"/>
          </w:tcPr>
          <w:p>
            <w:pPr>
              <w:pStyle w:val="16"/>
            </w:pPr>
            <w:r>
              <w:t>75.00</w:t>
            </w:r>
          </w:p>
        </w:tc>
        <w:tc>
          <w:tcPr>
            <w:tcW w:w="964" w:type="dxa"/>
            <w:vAlign w:val="center"/>
          </w:tcPr>
          <w:p>
            <w:pPr>
              <w:pStyle w:val="16"/>
            </w:pPr>
            <w:r>
              <w:t>75.00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公共服务设施养护项目</w:t>
            </w:r>
          </w:p>
        </w:tc>
        <w:tc>
          <w:tcPr>
            <w:tcW w:w="964" w:type="dxa"/>
            <w:vAlign w:val="center"/>
          </w:tcPr>
          <w:p>
            <w:pPr>
              <w:pStyle w:val="16"/>
            </w:pPr>
            <w:r>
              <w:t>385.00</w:t>
            </w:r>
          </w:p>
        </w:tc>
        <w:tc>
          <w:tcPr>
            <w:tcW w:w="1134" w:type="dxa"/>
            <w:vAlign w:val="center"/>
          </w:tcPr>
          <w:p>
            <w:pPr>
              <w:pStyle w:val="17"/>
            </w:pPr>
            <w:r>
              <w:t>家政服务</w:t>
            </w:r>
          </w:p>
        </w:tc>
        <w:tc>
          <w:tcPr>
            <w:tcW w:w="1134" w:type="dxa"/>
            <w:vAlign w:val="center"/>
          </w:tcPr>
          <w:p>
            <w:pPr>
              <w:pStyle w:val="17"/>
            </w:pPr>
            <w:r>
              <w:t>C23230000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85.00</w:t>
            </w:r>
          </w:p>
        </w:tc>
        <w:tc>
          <w:tcPr>
            <w:tcW w:w="964" w:type="dxa"/>
            <w:vAlign w:val="center"/>
          </w:tcPr>
          <w:p>
            <w:pPr>
              <w:pStyle w:val="16"/>
            </w:pPr>
            <w:r>
              <w:t>85.00</w:t>
            </w:r>
          </w:p>
        </w:tc>
        <w:tc>
          <w:tcPr>
            <w:tcW w:w="964" w:type="dxa"/>
            <w:vAlign w:val="center"/>
          </w:tcPr>
          <w:p>
            <w:pPr>
              <w:pStyle w:val="16"/>
            </w:pPr>
            <w:r>
              <w:t>85.00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构建儿童友好型社区项目</w:t>
            </w:r>
          </w:p>
        </w:tc>
        <w:tc>
          <w:tcPr>
            <w:tcW w:w="964" w:type="dxa"/>
            <w:vAlign w:val="center"/>
          </w:tcPr>
          <w:p>
            <w:pPr>
              <w:pStyle w:val="16"/>
            </w:pPr>
            <w:r>
              <w:t>450.00</w:t>
            </w:r>
          </w:p>
        </w:tc>
        <w:tc>
          <w:tcPr>
            <w:tcW w:w="1134" w:type="dxa"/>
            <w:vAlign w:val="center"/>
          </w:tcPr>
          <w:p>
            <w:pPr>
              <w:pStyle w:val="17"/>
            </w:pPr>
            <w:r>
              <w:t>市政公用设施管理服务</w:t>
            </w:r>
          </w:p>
        </w:tc>
        <w:tc>
          <w:tcPr>
            <w:tcW w:w="1134" w:type="dxa"/>
            <w:vAlign w:val="center"/>
          </w:tcPr>
          <w:p>
            <w:pPr>
              <w:pStyle w:val="17"/>
            </w:pPr>
            <w:r>
              <w:t>C13020000</w:t>
            </w:r>
          </w:p>
        </w:tc>
        <w:tc>
          <w:tcPr>
            <w:tcW w:w="709" w:type="dxa"/>
            <w:vAlign w:val="center"/>
          </w:tcPr>
          <w:p>
            <w:pPr>
              <w:pStyle w:val="18"/>
            </w:pPr>
            <w:r>
              <w:t>项</w:t>
            </w:r>
          </w:p>
        </w:tc>
        <w:tc>
          <w:tcPr>
            <w:tcW w:w="850" w:type="dxa"/>
            <w:vAlign w:val="center"/>
          </w:tcPr>
          <w:p>
            <w:pPr>
              <w:pStyle w:val="16"/>
            </w:pPr>
            <w:r>
              <w:t>2</w:t>
            </w:r>
          </w:p>
        </w:tc>
        <w:tc>
          <w:tcPr>
            <w:tcW w:w="850" w:type="dxa"/>
            <w:vAlign w:val="center"/>
          </w:tcPr>
          <w:p>
            <w:pPr>
              <w:pStyle w:val="16"/>
            </w:pPr>
            <w:r>
              <w:t>200.00</w:t>
            </w:r>
          </w:p>
        </w:tc>
        <w:tc>
          <w:tcPr>
            <w:tcW w:w="964" w:type="dxa"/>
            <w:vAlign w:val="center"/>
          </w:tcPr>
          <w:p>
            <w:pPr>
              <w:pStyle w:val="16"/>
            </w:pPr>
            <w:r>
              <w:t>400.00</w:t>
            </w:r>
          </w:p>
        </w:tc>
        <w:tc>
          <w:tcPr>
            <w:tcW w:w="964" w:type="dxa"/>
            <w:vAlign w:val="center"/>
          </w:tcPr>
          <w:p>
            <w:pPr>
              <w:pStyle w:val="16"/>
            </w:pPr>
            <w:r>
              <w:t>400.00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后勤保障</w:t>
            </w:r>
          </w:p>
        </w:tc>
        <w:tc>
          <w:tcPr>
            <w:tcW w:w="964" w:type="dxa"/>
            <w:vAlign w:val="center"/>
          </w:tcPr>
          <w:p>
            <w:pPr>
              <w:pStyle w:val="16"/>
            </w:pPr>
            <w:r>
              <w:t>961.30</w:t>
            </w:r>
          </w:p>
        </w:tc>
        <w:tc>
          <w:tcPr>
            <w:tcW w:w="1134" w:type="dxa"/>
            <w:vAlign w:val="center"/>
          </w:tcPr>
          <w:p>
            <w:pPr>
              <w:pStyle w:val="17"/>
            </w:pPr>
            <w:r>
              <w:t>物业管理服务</w:t>
            </w:r>
          </w:p>
        </w:tc>
        <w:tc>
          <w:tcPr>
            <w:tcW w:w="1134" w:type="dxa"/>
            <w:vAlign w:val="center"/>
          </w:tcPr>
          <w:p>
            <w:pPr>
              <w:pStyle w:val="17"/>
            </w:pPr>
            <w:r>
              <w:t>C21040000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653.99</w:t>
            </w:r>
          </w:p>
        </w:tc>
        <w:tc>
          <w:tcPr>
            <w:tcW w:w="964" w:type="dxa"/>
            <w:vAlign w:val="center"/>
          </w:tcPr>
          <w:p>
            <w:pPr>
              <w:pStyle w:val="16"/>
            </w:pPr>
            <w:r>
              <w:t>653.99</w:t>
            </w:r>
          </w:p>
        </w:tc>
        <w:tc>
          <w:tcPr>
            <w:tcW w:w="964" w:type="dxa"/>
            <w:vAlign w:val="center"/>
          </w:tcPr>
          <w:p>
            <w:pPr>
              <w:pStyle w:val="16"/>
            </w:pPr>
            <w:r>
              <w:t>653.99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653.99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后勤保障</w:t>
            </w:r>
          </w:p>
        </w:tc>
        <w:tc>
          <w:tcPr>
            <w:tcW w:w="964" w:type="dxa"/>
            <w:vAlign w:val="center"/>
          </w:tcPr>
          <w:p>
            <w:pPr>
              <w:pStyle w:val="16"/>
            </w:pPr>
            <w:r>
              <w:t>961.30</w:t>
            </w:r>
          </w:p>
        </w:tc>
        <w:tc>
          <w:tcPr>
            <w:tcW w:w="1134" w:type="dxa"/>
            <w:vAlign w:val="center"/>
          </w:tcPr>
          <w:p>
            <w:pPr>
              <w:pStyle w:val="17"/>
            </w:pPr>
            <w:r>
              <w:t>计算机设备维修和保养服务</w:t>
            </w:r>
          </w:p>
        </w:tc>
        <w:tc>
          <w:tcPr>
            <w:tcW w:w="1134" w:type="dxa"/>
            <w:vAlign w:val="center"/>
          </w:tcPr>
          <w:p>
            <w:pPr>
              <w:pStyle w:val="17"/>
            </w:pPr>
            <w:r>
              <w:t>C23120100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60.93</w:t>
            </w:r>
          </w:p>
        </w:tc>
        <w:tc>
          <w:tcPr>
            <w:tcW w:w="964" w:type="dxa"/>
            <w:vAlign w:val="center"/>
          </w:tcPr>
          <w:p>
            <w:pPr>
              <w:pStyle w:val="16"/>
            </w:pPr>
            <w:r>
              <w:t>60.93</w:t>
            </w:r>
          </w:p>
        </w:tc>
        <w:tc>
          <w:tcPr>
            <w:tcW w:w="964" w:type="dxa"/>
            <w:vAlign w:val="center"/>
          </w:tcPr>
          <w:p>
            <w:pPr>
              <w:pStyle w:val="16"/>
            </w:pPr>
            <w:r>
              <w:t>60.93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容东管委会河道景观亮化项目</w:t>
            </w:r>
          </w:p>
        </w:tc>
        <w:tc>
          <w:tcPr>
            <w:tcW w:w="964" w:type="dxa"/>
            <w:vAlign w:val="center"/>
          </w:tcPr>
          <w:p>
            <w:pPr>
              <w:pStyle w:val="16"/>
            </w:pPr>
            <w:r>
              <w:t>293.00</w:t>
            </w:r>
          </w:p>
        </w:tc>
        <w:tc>
          <w:tcPr>
            <w:tcW w:w="1134" w:type="dxa"/>
            <w:vAlign w:val="center"/>
          </w:tcPr>
          <w:p>
            <w:pPr>
              <w:pStyle w:val="17"/>
            </w:pPr>
            <w:r>
              <w:t>公共设施工程总承包服务</w:t>
            </w:r>
          </w:p>
        </w:tc>
        <w:tc>
          <w:tcPr>
            <w:tcW w:w="1134" w:type="dxa"/>
            <w:vAlign w:val="center"/>
          </w:tcPr>
          <w:p>
            <w:pPr>
              <w:pStyle w:val="17"/>
            </w:pPr>
            <w:r>
              <w:t>C11051600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293.00</w:t>
            </w:r>
          </w:p>
        </w:tc>
        <w:tc>
          <w:tcPr>
            <w:tcW w:w="964" w:type="dxa"/>
            <w:vAlign w:val="center"/>
          </w:tcPr>
          <w:p>
            <w:pPr>
              <w:pStyle w:val="16"/>
            </w:pPr>
            <w:r>
              <w:t>293.00</w:t>
            </w:r>
          </w:p>
        </w:tc>
        <w:tc>
          <w:tcPr>
            <w:tcW w:w="964" w:type="dxa"/>
            <w:vAlign w:val="center"/>
          </w:tcPr>
          <w:p>
            <w:pPr>
              <w:pStyle w:val="16"/>
            </w:pPr>
            <w:r>
              <w:t>293.00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容东管委会体育公园运维管护项目</w:t>
            </w:r>
          </w:p>
        </w:tc>
        <w:tc>
          <w:tcPr>
            <w:tcW w:w="964" w:type="dxa"/>
            <w:vAlign w:val="center"/>
          </w:tcPr>
          <w:p>
            <w:pPr>
              <w:pStyle w:val="16"/>
            </w:pPr>
            <w:r>
              <w:t>132.00</w:t>
            </w:r>
          </w:p>
        </w:tc>
        <w:tc>
          <w:tcPr>
            <w:tcW w:w="1134" w:type="dxa"/>
            <w:vAlign w:val="center"/>
          </w:tcPr>
          <w:p>
            <w:pPr>
              <w:pStyle w:val="17"/>
            </w:pPr>
            <w:r>
              <w:t>其他公园和游览景区服务</w:t>
            </w:r>
          </w:p>
        </w:tc>
        <w:tc>
          <w:tcPr>
            <w:tcW w:w="1134" w:type="dxa"/>
            <w:vAlign w:val="center"/>
          </w:tcPr>
          <w:p>
            <w:pPr>
              <w:pStyle w:val="17"/>
            </w:pPr>
            <w:r>
              <w:t>C14990000</w:t>
            </w:r>
          </w:p>
        </w:tc>
        <w:tc>
          <w:tcPr>
            <w:tcW w:w="709" w:type="dxa"/>
            <w:vAlign w:val="center"/>
          </w:tcPr>
          <w:p>
            <w:pPr>
              <w:pStyle w:val="18"/>
            </w:pPr>
            <w:r>
              <w:t>批</w:t>
            </w:r>
          </w:p>
        </w:tc>
        <w:tc>
          <w:tcPr>
            <w:tcW w:w="850" w:type="dxa"/>
            <w:vAlign w:val="center"/>
          </w:tcPr>
          <w:p>
            <w:pPr>
              <w:pStyle w:val="16"/>
            </w:pPr>
            <w:r>
              <w:t>1</w:t>
            </w:r>
          </w:p>
        </w:tc>
        <w:tc>
          <w:tcPr>
            <w:tcW w:w="850" w:type="dxa"/>
            <w:vAlign w:val="center"/>
          </w:tcPr>
          <w:p>
            <w:pPr>
              <w:pStyle w:val="16"/>
            </w:pPr>
            <w:r>
              <w:t>63.27</w:t>
            </w:r>
          </w:p>
        </w:tc>
        <w:tc>
          <w:tcPr>
            <w:tcW w:w="964" w:type="dxa"/>
            <w:vAlign w:val="center"/>
          </w:tcPr>
          <w:p>
            <w:pPr>
              <w:pStyle w:val="16"/>
            </w:pPr>
            <w:r>
              <w:t>63.27</w:t>
            </w:r>
          </w:p>
        </w:tc>
        <w:tc>
          <w:tcPr>
            <w:tcW w:w="964" w:type="dxa"/>
            <w:vAlign w:val="center"/>
          </w:tcPr>
          <w:p>
            <w:pPr>
              <w:pStyle w:val="16"/>
            </w:pPr>
            <w:r>
              <w:t>63.27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容东管委会应急救灾项目</w:t>
            </w:r>
          </w:p>
        </w:tc>
        <w:tc>
          <w:tcPr>
            <w:tcW w:w="964" w:type="dxa"/>
            <w:vAlign w:val="center"/>
          </w:tcPr>
          <w:p>
            <w:pPr>
              <w:pStyle w:val="16"/>
            </w:pPr>
            <w:r>
              <w:t>80.00</w:t>
            </w:r>
          </w:p>
        </w:tc>
        <w:tc>
          <w:tcPr>
            <w:tcW w:w="1134" w:type="dxa"/>
            <w:vAlign w:val="center"/>
          </w:tcPr>
          <w:p>
            <w:pPr>
              <w:pStyle w:val="17"/>
            </w:pPr>
            <w:r>
              <w:t>应急救援设备类</w:t>
            </w:r>
          </w:p>
        </w:tc>
        <w:tc>
          <w:tcPr>
            <w:tcW w:w="1134" w:type="dxa"/>
            <w:vAlign w:val="center"/>
          </w:tcPr>
          <w:p>
            <w:pPr>
              <w:pStyle w:val="17"/>
            </w:pPr>
            <w:r>
              <w:t>A02340800</w:t>
            </w:r>
          </w:p>
        </w:tc>
        <w:tc>
          <w:tcPr>
            <w:tcW w:w="709" w:type="dxa"/>
            <w:vAlign w:val="center"/>
          </w:tcPr>
          <w:p>
            <w:pPr>
              <w:pStyle w:val="18"/>
            </w:pPr>
            <w:r>
              <w:t>批</w:t>
            </w:r>
          </w:p>
        </w:tc>
        <w:tc>
          <w:tcPr>
            <w:tcW w:w="850" w:type="dxa"/>
            <w:vAlign w:val="center"/>
          </w:tcPr>
          <w:p>
            <w:pPr>
              <w:pStyle w:val="16"/>
            </w:pPr>
            <w:r>
              <w:t>1</w:t>
            </w:r>
          </w:p>
        </w:tc>
        <w:tc>
          <w:tcPr>
            <w:tcW w:w="850" w:type="dxa"/>
            <w:vAlign w:val="center"/>
          </w:tcPr>
          <w:p>
            <w:pPr>
              <w:pStyle w:val="16"/>
            </w:pPr>
            <w:r>
              <w:t>6.16</w:t>
            </w:r>
          </w:p>
        </w:tc>
        <w:tc>
          <w:tcPr>
            <w:tcW w:w="964" w:type="dxa"/>
            <w:vAlign w:val="center"/>
          </w:tcPr>
          <w:p>
            <w:pPr>
              <w:pStyle w:val="16"/>
            </w:pPr>
            <w:r>
              <w:t>6.16</w:t>
            </w:r>
          </w:p>
        </w:tc>
        <w:tc>
          <w:tcPr>
            <w:tcW w:w="964" w:type="dxa"/>
            <w:vAlign w:val="center"/>
          </w:tcPr>
          <w:p>
            <w:pPr>
              <w:pStyle w:val="16"/>
            </w:pPr>
            <w:r>
              <w:t>6.16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容东管委会应急救灾项目</w:t>
            </w:r>
          </w:p>
        </w:tc>
        <w:tc>
          <w:tcPr>
            <w:tcW w:w="964" w:type="dxa"/>
            <w:vAlign w:val="center"/>
          </w:tcPr>
          <w:p>
            <w:pPr>
              <w:pStyle w:val="16"/>
            </w:pPr>
            <w:r>
              <w:t>80.00</w:t>
            </w:r>
          </w:p>
        </w:tc>
        <w:tc>
          <w:tcPr>
            <w:tcW w:w="1134" w:type="dxa"/>
            <w:vAlign w:val="center"/>
          </w:tcPr>
          <w:p>
            <w:pPr>
              <w:pStyle w:val="17"/>
            </w:pPr>
            <w:r>
              <w:t>其他装具</w:t>
            </w:r>
          </w:p>
        </w:tc>
        <w:tc>
          <w:tcPr>
            <w:tcW w:w="1134" w:type="dxa"/>
            <w:vAlign w:val="center"/>
          </w:tcPr>
          <w:p>
            <w:pPr>
              <w:pStyle w:val="17"/>
            </w:pPr>
            <w:r>
              <w:t>A05039900</w:t>
            </w:r>
          </w:p>
        </w:tc>
        <w:tc>
          <w:tcPr>
            <w:tcW w:w="709" w:type="dxa"/>
            <w:vAlign w:val="center"/>
          </w:tcPr>
          <w:p>
            <w:pPr>
              <w:pStyle w:val="18"/>
            </w:pPr>
            <w:r>
              <w:t>批</w:t>
            </w:r>
          </w:p>
        </w:tc>
        <w:tc>
          <w:tcPr>
            <w:tcW w:w="850" w:type="dxa"/>
            <w:vAlign w:val="center"/>
          </w:tcPr>
          <w:p>
            <w:pPr>
              <w:pStyle w:val="16"/>
            </w:pPr>
            <w:r>
              <w:t>1</w:t>
            </w:r>
          </w:p>
        </w:tc>
        <w:tc>
          <w:tcPr>
            <w:tcW w:w="850" w:type="dxa"/>
            <w:vAlign w:val="center"/>
          </w:tcPr>
          <w:p>
            <w:pPr>
              <w:pStyle w:val="16"/>
            </w:pPr>
            <w:r>
              <w:t>73.85</w:t>
            </w:r>
          </w:p>
        </w:tc>
        <w:tc>
          <w:tcPr>
            <w:tcW w:w="964" w:type="dxa"/>
            <w:vAlign w:val="center"/>
          </w:tcPr>
          <w:p>
            <w:pPr>
              <w:pStyle w:val="16"/>
            </w:pPr>
            <w:r>
              <w:t>73.85</w:t>
            </w:r>
          </w:p>
        </w:tc>
        <w:tc>
          <w:tcPr>
            <w:tcW w:w="964" w:type="dxa"/>
            <w:vAlign w:val="center"/>
          </w:tcPr>
          <w:p>
            <w:pPr>
              <w:pStyle w:val="16"/>
            </w:pPr>
            <w:r>
              <w:t>73.85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容东就业服务中心事务经费</w:t>
            </w:r>
          </w:p>
        </w:tc>
        <w:tc>
          <w:tcPr>
            <w:tcW w:w="964" w:type="dxa"/>
            <w:vAlign w:val="center"/>
          </w:tcPr>
          <w:p>
            <w:pPr>
              <w:pStyle w:val="16"/>
            </w:pPr>
            <w:r>
              <w:t>306.94</w:t>
            </w:r>
          </w:p>
        </w:tc>
        <w:tc>
          <w:tcPr>
            <w:tcW w:w="1134" w:type="dxa"/>
            <w:vAlign w:val="center"/>
          </w:tcPr>
          <w:p>
            <w:pPr>
              <w:pStyle w:val="17"/>
            </w:pPr>
            <w:r>
              <w:t>就业信息咨询服务</w:t>
            </w:r>
          </w:p>
        </w:tc>
        <w:tc>
          <w:tcPr>
            <w:tcW w:w="1134" w:type="dxa"/>
            <w:vAlign w:val="center"/>
          </w:tcPr>
          <w:p>
            <w:pPr>
              <w:pStyle w:val="17"/>
            </w:pPr>
            <w:r>
              <w:t>C03010000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70.00</w:t>
            </w:r>
          </w:p>
        </w:tc>
        <w:tc>
          <w:tcPr>
            <w:tcW w:w="964" w:type="dxa"/>
            <w:vAlign w:val="center"/>
          </w:tcPr>
          <w:p>
            <w:pPr>
              <w:pStyle w:val="16"/>
            </w:pPr>
            <w:r>
              <w:t>70.00</w:t>
            </w:r>
          </w:p>
        </w:tc>
        <w:tc>
          <w:tcPr>
            <w:tcW w:w="964" w:type="dxa"/>
            <w:vAlign w:val="center"/>
          </w:tcPr>
          <w:p>
            <w:pPr>
              <w:pStyle w:val="16"/>
            </w:pPr>
            <w:r>
              <w:t>70.00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容东文体综合项目</w:t>
            </w:r>
          </w:p>
        </w:tc>
        <w:tc>
          <w:tcPr>
            <w:tcW w:w="964" w:type="dxa"/>
            <w:vAlign w:val="center"/>
          </w:tcPr>
          <w:p>
            <w:pPr>
              <w:pStyle w:val="16"/>
            </w:pPr>
            <w:r>
              <w:t>190.00</w:t>
            </w:r>
          </w:p>
        </w:tc>
        <w:tc>
          <w:tcPr>
            <w:tcW w:w="1134" w:type="dxa"/>
            <w:vAlign w:val="center"/>
          </w:tcPr>
          <w:p>
            <w:pPr>
              <w:pStyle w:val="17"/>
            </w:pPr>
            <w:r>
              <w:t>群众文化活动服务</w:t>
            </w:r>
          </w:p>
        </w:tc>
        <w:tc>
          <w:tcPr>
            <w:tcW w:w="1134" w:type="dxa"/>
            <w:vAlign w:val="center"/>
          </w:tcPr>
          <w:p>
            <w:pPr>
              <w:pStyle w:val="17"/>
            </w:pPr>
            <w:r>
              <w:t>C06030700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79.00</w:t>
            </w:r>
          </w:p>
        </w:tc>
        <w:tc>
          <w:tcPr>
            <w:tcW w:w="964" w:type="dxa"/>
            <w:vAlign w:val="center"/>
          </w:tcPr>
          <w:p>
            <w:pPr>
              <w:pStyle w:val="16"/>
            </w:pPr>
            <w:r>
              <w:t>79.00</w:t>
            </w:r>
          </w:p>
        </w:tc>
        <w:tc>
          <w:tcPr>
            <w:tcW w:w="964" w:type="dxa"/>
            <w:vAlign w:val="center"/>
          </w:tcPr>
          <w:p>
            <w:pPr>
              <w:pStyle w:val="16"/>
            </w:pPr>
            <w:r>
              <w:t>79.00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容东文体综合项目</w:t>
            </w:r>
          </w:p>
        </w:tc>
        <w:tc>
          <w:tcPr>
            <w:tcW w:w="964" w:type="dxa"/>
            <w:vAlign w:val="center"/>
          </w:tcPr>
          <w:p>
            <w:pPr>
              <w:pStyle w:val="16"/>
            </w:pPr>
            <w:r>
              <w:t>190.00</w:t>
            </w:r>
          </w:p>
        </w:tc>
        <w:tc>
          <w:tcPr>
            <w:tcW w:w="1134" w:type="dxa"/>
            <w:vAlign w:val="center"/>
          </w:tcPr>
          <w:p>
            <w:pPr>
              <w:pStyle w:val="17"/>
            </w:pPr>
            <w:r>
              <w:t>体育组织服务</w:t>
            </w:r>
          </w:p>
        </w:tc>
        <w:tc>
          <w:tcPr>
            <w:tcW w:w="1134" w:type="dxa"/>
            <w:vAlign w:val="center"/>
          </w:tcPr>
          <w:p>
            <w:pPr>
              <w:pStyle w:val="17"/>
            </w:pPr>
            <w:r>
              <w:t>C06040100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76.00</w:t>
            </w:r>
          </w:p>
        </w:tc>
        <w:tc>
          <w:tcPr>
            <w:tcW w:w="964" w:type="dxa"/>
            <w:vAlign w:val="center"/>
          </w:tcPr>
          <w:p>
            <w:pPr>
              <w:pStyle w:val="16"/>
            </w:pPr>
            <w:r>
              <w:t>76.00</w:t>
            </w:r>
          </w:p>
        </w:tc>
        <w:tc>
          <w:tcPr>
            <w:tcW w:w="964" w:type="dxa"/>
            <w:vAlign w:val="center"/>
          </w:tcPr>
          <w:p>
            <w:pPr>
              <w:pStyle w:val="16"/>
            </w:pPr>
            <w:r>
              <w:t>76.00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社区幸福体验站项目</w:t>
            </w:r>
          </w:p>
        </w:tc>
        <w:tc>
          <w:tcPr>
            <w:tcW w:w="964" w:type="dxa"/>
            <w:vAlign w:val="center"/>
          </w:tcPr>
          <w:p>
            <w:pPr>
              <w:pStyle w:val="16"/>
            </w:pPr>
            <w:r>
              <w:t>400.00</w:t>
            </w:r>
          </w:p>
        </w:tc>
        <w:tc>
          <w:tcPr>
            <w:tcW w:w="1134" w:type="dxa"/>
            <w:vAlign w:val="center"/>
          </w:tcPr>
          <w:p>
            <w:pPr>
              <w:pStyle w:val="17"/>
            </w:pPr>
            <w:r>
              <w:t>公共设施工程总承包服务</w:t>
            </w:r>
          </w:p>
        </w:tc>
        <w:tc>
          <w:tcPr>
            <w:tcW w:w="1134" w:type="dxa"/>
            <w:vAlign w:val="center"/>
          </w:tcPr>
          <w:p>
            <w:pPr>
              <w:pStyle w:val="17"/>
            </w:pPr>
            <w:r>
              <w:t>C11051600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392.20</w:t>
            </w:r>
          </w:p>
        </w:tc>
        <w:tc>
          <w:tcPr>
            <w:tcW w:w="964" w:type="dxa"/>
            <w:vAlign w:val="center"/>
          </w:tcPr>
          <w:p>
            <w:pPr>
              <w:pStyle w:val="16"/>
            </w:pPr>
            <w:r>
              <w:t>392.20</w:t>
            </w:r>
          </w:p>
        </w:tc>
        <w:tc>
          <w:tcPr>
            <w:tcW w:w="964" w:type="dxa"/>
            <w:vAlign w:val="center"/>
          </w:tcPr>
          <w:p>
            <w:pPr>
              <w:pStyle w:val="16"/>
            </w:pPr>
            <w:r>
              <w:t>392.20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392.20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思想宣传项目</w:t>
            </w:r>
          </w:p>
        </w:tc>
        <w:tc>
          <w:tcPr>
            <w:tcW w:w="964" w:type="dxa"/>
            <w:vAlign w:val="center"/>
          </w:tcPr>
          <w:p>
            <w:pPr>
              <w:pStyle w:val="16"/>
            </w:pPr>
            <w:r>
              <w:t>734.00</w:t>
            </w:r>
          </w:p>
        </w:tc>
        <w:tc>
          <w:tcPr>
            <w:tcW w:w="1134" w:type="dxa"/>
            <w:vAlign w:val="center"/>
          </w:tcPr>
          <w:p>
            <w:pPr>
              <w:pStyle w:val="17"/>
            </w:pPr>
            <w:r>
              <w:t>公共设施工程总承包服务</w:t>
            </w:r>
          </w:p>
        </w:tc>
        <w:tc>
          <w:tcPr>
            <w:tcW w:w="1134" w:type="dxa"/>
            <w:vAlign w:val="center"/>
          </w:tcPr>
          <w:p>
            <w:pPr>
              <w:pStyle w:val="17"/>
            </w:pPr>
            <w:r>
              <w:t>C11051600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311.00</w:t>
            </w:r>
          </w:p>
        </w:tc>
        <w:tc>
          <w:tcPr>
            <w:tcW w:w="964" w:type="dxa"/>
            <w:vAlign w:val="center"/>
          </w:tcPr>
          <w:p>
            <w:pPr>
              <w:pStyle w:val="16"/>
            </w:pPr>
            <w:r>
              <w:t>311.00</w:t>
            </w:r>
          </w:p>
        </w:tc>
        <w:tc>
          <w:tcPr>
            <w:tcW w:w="964" w:type="dxa"/>
            <w:vAlign w:val="center"/>
          </w:tcPr>
          <w:p>
            <w:pPr>
              <w:pStyle w:val="16"/>
            </w:pPr>
            <w:r>
              <w:t>311.00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思想宣传项目</w:t>
            </w:r>
          </w:p>
        </w:tc>
        <w:tc>
          <w:tcPr>
            <w:tcW w:w="964" w:type="dxa"/>
            <w:vAlign w:val="center"/>
          </w:tcPr>
          <w:p>
            <w:pPr>
              <w:pStyle w:val="16"/>
            </w:pPr>
            <w:r>
              <w:t>734.00</w:t>
            </w:r>
          </w:p>
        </w:tc>
        <w:tc>
          <w:tcPr>
            <w:tcW w:w="1134" w:type="dxa"/>
            <w:vAlign w:val="center"/>
          </w:tcPr>
          <w:p>
            <w:pPr>
              <w:pStyle w:val="17"/>
            </w:pPr>
            <w:r>
              <w:t>广告宣传服务</w:t>
            </w:r>
          </w:p>
        </w:tc>
        <w:tc>
          <w:tcPr>
            <w:tcW w:w="1134" w:type="dxa"/>
            <w:vAlign w:val="center"/>
          </w:tcPr>
          <w:p>
            <w:pPr>
              <w:pStyle w:val="17"/>
            </w:pPr>
            <w:r>
              <w:t>C23150000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294.30</w:t>
            </w:r>
          </w:p>
        </w:tc>
        <w:tc>
          <w:tcPr>
            <w:tcW w:w="964" w:type="dxa"/>
            <w:vAlign w:val="center"/>
          </w:tcPr>
          <w:p>
            <w:pPr>
              <w:pStyle w:val="16"/>
            </w:pPr>
            <w:r>
              <w:t>294.30</w:t>
            </w:r>
          </w:p>
        </w:tc>
        <w:tc>
          <w:tcPr>
            <w:tcW w:w="964" w:type="dxa"/>
            <w:vAlign w:val="center"/>
          </w:tcPr>
          <w:p>
            <w:pPr>
              <w:pStyle w:val="16"/>
            </w:pPr>
            <w:r>
              <w:t>294.30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r>
              <w:t>容东片区兴安社区卫生服务中心小计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239.53</w:t>
            </w:r>
          </w:p>
        </w:tc>
        <w:tc>
          <w:tcPr>
            <w:tcW w:w="964" w:type="dxa"/>
            <w:vAlign w:val="center"/>
          </w:tcPr>
          <w:p>
            <w:pPr>
              <w:pStyle w:val="20"/>
            </w:pPr>
            <w:r>
              <w:t>239.53</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239.53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2024年容东片区兴安社区卫生服务中心事务经费项目</w:t>
            </w:r>
          </w:p>
        </w:tc>
        <w:tc>
          <w:tcPr>
            <w:tcW w:w="964" w:type="dxa"/>
            <w:vAlign w:val="center"/>
          </w:tcPr>
          <w:p>
            <w:pPr>
              <w:pStyle w:val="16"/>
            </w:pPr>
            <w:r>
              <w:t>691.11</w:t>
            </w:r>
          </w:p>
        </w:tc>
        <w:tc>
          <w:tcPr>
            <w:tcW w:w="1134" w:type="dxa"/>
            <w:vAlign w:val="center"/>
          </w:tcPr>
          <w:p>
            <w:pPr>
              <w:pStyle w:val="17"/>
            </w:pPr>
            <w:r>
              <w:t>物业管理服务</w:t>
            </w:r>
          </w:p>
        </w:tc>
        <w:tc>
          <w:tcPr>
            <w:tcW w:w="1134" w:type="dxa"/>
            <w:vAlign w:val="center"/>
          </w:tcPr>
          <w:p>
            <w:pPr>
              <w:pStyle w:val="17"/>
            </w:pPr>
            <w:r>
              <w:t>C21040000</w:t>
            </w:r>
          </w:p>
        </w:tc>
        <w:tc>
          <w:tcPr>
            <w:tcW w:w="709" w:type="dxa"/>
            <w:vAlign w:val="center"/>
          </w:tcPr>
          <w:p>
            <w:pPr>
              <w:pStyle w:val="18"/>
            </w:pPr>
            <w:r>
              <w:t>项</w:t>
            </w:r>
          </w:p>
        </w:tc>
        <w:tc>
          <w:tcPr>
            <w:tcW w:w="850" w:type="dxa"/>
            <w:vAlign w:val="center"/>
          </w:tcPr>
          <w:p>
            <w:pPr>
              <w:pStyle w:val="16"/>
            </w:pPr>
            <w:r>
              <w:t>1</w:t>
            </w:r>
          </w:p>
        </w:tc>
        <w:tc>
          <w:tcPr>
            <w:tcW w:w="850" w:type="dxa"/>
            <w:vAlign w:val="center"/>
          </w:tcPr>
          <w:p>
            <w:pPr>
              <w:pStyle w:val="16"/>
            </w:pPr>
            <w:r>
              <w:t>239.53</w:t>
            </w:r>
          </w:p>
        </w:tc>
        <w:tc>
          <w:tcPr>
            <w:tcW w:w="964" w:type="dxa"/>
            <w:vAlign w:val="center"/>
          </w:tcPr>
          <w:p>
            <w:pPr>
              <w:pStyle w:val="16"/>
            </w:pPr>
            <w:r>
              <w:t>239.53</w:t>
            </w:r>
          </w:p>
        </w:tc>
        <w:tc>
          <w:tcPr>
            <w:tcW w:w="964" w:type="dxa"/>
            <w:vAlign w:val="center"/>
          </w:tcPr>
          <w:p>
            <w:pPr>
              <w:pStyle w:val="16"/>
            </w:pPr>
            <w:r>
              <w:t>239.53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239.53</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4" w:name="_Toc_3_3_0000000018"/>
      <w:r>
        <w:rPr>
          <w:rFonts w:hint="eastAsia" w:ascii="黑体" w:hAnsi="黑体" w:eastAsia="黑体" w:cs="黑体"/>
          <w:color w:val="000000"/>
          <w:sz w:val="32"/>
          <w:lang w:eastAsia="zh-CN"/>
        </w:rPr>
        <w:t>八</w:t>
      </w:r>
      <w:r>
        <w:rPr>
          <w:rFonts w:ascii="黑体" w:hAnsi="黑体" w:eastAsia="黑体" w:cs="黑体"/>
          <w:color w:val="000000"/>
          <w:sz w:val="32"/>
        </w:rPr>
        <w:t>、国有资产信息</w:t>
      </w:r>
      <w:bookmarkEnd w:id="14"/>
    </w:p>
    <w:p>
      <w:pPr>
        <w:spacing w:line="500" w:lineRule="exact"/>
        <w:ind w:firstLine="560"/>
        <w:rPr>
          <w:rFonts w:eastAsia="方正仿宋_GBK"/>
          <w:color w:val="000000"/>
          <w:sz w:val="28"/>
          <w:lang w:val="uk-UA"/>
        </w:rPr>
      </w:pPr>
      <w:r>
        <w:rPr>
          <w:rFonts w:eastAsia="方正仿宋_GBK"/>
          <w:color w:val="000000"/>
          <w:sz w:val="28"/>
        </w:rPr>
        <w:t>河北雄安新区容东管理委员会（含所属单位）上年末固定资产金额为</w:t>
      </w:r>
      <w:r>
        <w:rPr>
          <w:rFonts w:hint="eastAsia" w:eastAsia="方正仿宋_GBK"/>
          <w:color w:val="000000"/>
          <w:sz w:val="28"/>
        </w:rPr>
        <w:t>4628.43</w:t>
      </w:r>
      <w:r>
        <w:rPr>
          <w:rFonts w:eastAsia="方正仿宋_GBK"/>
          <w:color w:val="000000"/>
          <w:sz w:val="28"/>
        </w:rPr>
        <w:t>万元（详见下表）。本年度拟购置固定资产总额为</w:t>
      </w:r>
      <w:r>
        <w:rPr>
          <w:rFonts w:hint="eastAsia" w:eastAsia="方正仿宋_GBK"/>
          <w:color w:val="000000"/>
          <w:sz w:val="28"/>
        </w:rPr>
        <w:t>191.40</w:t>
      </w:r>
      <w:r>
        <w:rPr>
          <w:rFonts w:eastAsia="方正仿宋_GBK"/>
          <w:color w:val="000000"/>
          <w:sz w:val="28"/>
        </w:rPr>
        <w:t>万元，已按要求列入政府采购预算，详见政府采购预算表。</w:t>
      </w:r>
    </w:p>
    <w:p>
      <w:pPr>
        <w:spacing w:line="500" w:lineRule="exact"/>
        <w:ind w:firstLine="560"/>
        <w:rPr>
          <w:rFonts w:eastAsia="方正仿宋_GBK"/>
          <w:color w:val="000000"/>
          <w:sz w:val="28"/>
          <w:lang w:val="uk-UA"/>
        </w:rPr>
      </w:pPr>
    </w:p>
    <w:p>
      <w:pPr>
        <w:spacing w:line="500" w:lineRule="exact"/>
        <w:rPr>
          <w:rFonts w:eastAsia="方正仿宋_GBK"/>
          <w:color w:val="000000"/>
          <w:sz w:val="28"/>
          <w:lang w:val="uk-UA"/>
        </w:rPr>
      </w:pPr>
    </w:p>
    <w:p>
      <w:pPr>
        <w:jc w:val="center"/>
      </w:pPr>
      <w:r>
        <w:rPr>
          <w:rFonts w:hint="eastAsia" w:cs="方正小标宋_GBK" w:asciiTheme="minorEastAsia" w:hAnsiTheme="minorEastAsia" w:eastAsiaTheme="minorEastAsia"/>
          <w:color w:val="000000"/>
          <w:sz w:val="36"/>
          <w:lang w:eastAsia="zh-CN"/>
        </w:rPr>
        <w:t>部门</w:t>
      </w:r>
      <w:r>
        <w:rPr>
          <w:rFonts w:ascii="方正小标宋_GBK" w:hAnsi="方正小标宋_GBK" w:eastAsia="方正小标宋_GBK" w:cs="方正小标宋_GBK"/>
          <w:color w:val="000000"/>
          <w:sz w:val="36"/>
        </w:rPr>
        <w:t>固定资产占用情况表</w:t>
      </w:r>
    </w:p>
    <w:tbl>
      <w:tblPr>
        <w:tblStyle w:val="9"/>
        <w:tblW w:w="127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91"/>
        <w:gridCol w:w="3423"/>
        <w:gridCol w:w="35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blHeader/>
          <w:jc w:val="center"/>
        </w:trPr>
        <w:tc>
          <w:tcPr>
            <w:tcW w:w="5791" w:type="dxa"/>
            <w:tcBorders>
              <w:top w:val="single" w:color="FFFFFF" w:sz="6" w:space="0"/>
              <w:left w:val="single" w:color="FFFFFF" w:sz="6" w:space="0"/>
              <w:right w:val="single" w:color="FFFFFF" w:sz="6" w:space="0"/>
            </w:tcBorders>
            <w:vAlign w:val="center"/>
          </w:tcPr>
          <w:p>
            <w:pPr>
              <w:pStyle w:val="14"/>
            </w:pPr>
            <w:r>
              <w:t>208001河北雄安新区容东</w:t>
            </w:r>
            <w:r>
              <w:rPr>
                <w:rFonts w:hint="eastAsia"/>
                <w:lang w:eastAsia="zh-CN"/>
              </w:rPr>
              <w:t>管理委</w:t>
            </w:r>
            <w:r>
              <w:t>员会</w:t>
            </w:r>
          </w:p>
        </w:tc>
        <w:tc>
          <w:tcPr>
            <w:tcW w:w="6982" w:type="dxa"/>
            <w:gridSpan w:val="2"/>
            <w:tcBorders>
              <w:top w:val="single" w:color="FFFFFF" w:sz="6" w:space="0"/>
              <w:left w:val="single" w:color="FFFFFF" w:sz="6" w:space="0"/>
              <w:right w:val="single" w:color="FFFFFF" w:sz="6" w:space="0"/>
            </w:tcBorders>
            <w:vAlign w:val="center"/>
          </w:tcPr>
          <w:p>
            <w:pPr>
              <w:pStyle w:val="12"/>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tblHeader/>
          <w:jc w:val="center"/>
        </w:trPr>
        <w:tc>
          <w:tcPr>
            <w:tcW w:w="5791" w:type="dxa"/>
            <w:vAlign w:val="center"/>
          </w:tcPr>
          <w:p>
            <w:pPr>
              <w:pStyle w:val="15"/>
            </w:pPr>
            <w:r>
              <w:t>项   目</w:t>
            </w:r>
          </w:p>
        </w:tc>
        <w:tc>
          <w:tcPr>
            <w:tcW w:w="3423" w:type="dxa"/>
            <w:vAlign w:val="center"/>
          </w:tcPr>
          <w:p>
            <w:pPr>
              <w:pStyle w:val="15"/>
            </w:pPr>
            <w:r>
              <w:t>数量</w:t>
            </w:r>
          </w:p>
        </w:tc>
        <w:tc>
          <w:tcPr>
            <w:tcW w:w="3559"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5791" w:type="dxa"/>
            <w:vAlign w:val="center"/>
          </w:tcPr>
          <w:p>
            <w:pPr>
              <w:pStyle w:val="17"/>
              <w:rPr>
                <w:lang w:eastAsia="zh-CN"/>
              </w:rPr>
            </w:pPr>
            <w:r>
              <w:rPr>
                <w:rFonts w:hint="eastAsia"/>
                <w:lang w:eastAsia="zh-CN"/>
              </w:rPr>
              <w:t>资产总额</w:t>
            </w:r>
          </w:p>
        </w:tc>
        <w:tc>
          <w:tcPr>
            <w:tcW w:w="3423" w:type="dxa"/>
            <w:vAlign w:val="center"/>
          </w:tcPr>
          <w:p>
            <w:pPr>
              <w:pStyle w:val="18"/>
              <w:rPr>
                <w:lang w:eastAsia="zh-CN"/>
              </w:rPr>
            </w:pPr>
            <w:r>
              <w:rPr>
                <w:rFonts w:hint="eastAsia"/>
                <w:lang w:eastAsia="zh-CN"/>
              </w:rPr>
              <w:t>11495</w:t>
            </w:r>
          </w:p>
        </w:tc>
        <w:tc>
          <w:tcPr>
            <w:tcW w:w="3559" w:type="dxa"/>
            <w:vAlign w:val="center"/>
          </w:tcPr>
          <w:p>
            <w:pPr>
              <w:pStyle w:val="16"/>
              <w:rPr>
                <w:lang w:eastAsia="zh-CN"/>
              </w:rPr>
            </w:pPr>
            <w:r>
              <w:rPr>
                <w:rFonts w:hint="eastAsia"/>
                <w:lang w:eastAsia="zh-CN"/>
              </w:rPr>
              <w:t>4828.43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5791" w:type="dxa"/>
            <w:vAlign w:val="center"/>
          </w:tcPr>
          <w:p>
            <w:pPr>
              <w:pStyle w:val="17"/>
              <w:rPr>
                <w:lang w:eastAsia="zh-CN"/>
              </w:rPr>
            </w:pPr>
            <w:r>
              <w:rPr>
                <w:rFonts w:hint="eastAsia"/>
                <w:lang w:eastAsia="zh-CN"/>
              </w:rPr>
              <w:t>固定资产</w:t>
            </w:r>
          </w:p>
        </w:tc>
        <w:tc>
          <w:tcPr>
            <w:tcW w:w="3423" w:type="dxa"/>
            <w:vAlign w:val="center"/>
          </w:tcPr>
          <w:p>
            <w:pPr>
              <w:pStyle w:val="18"/>
              <w:rPr>
                <w:kern w:val="2"/>
                <w:lang w:eastAsia="zh-CN"/>
              </w:rPr>
            </w:pPr>
            <w:r>
              <w:rPr>
                <w:rFonts w:hint="eastAsia"/>
                <w:lang w:eastAsia="zh-CN"/>
              </w:rPr>
              <w:t>11464</w:t>
            </w:r>
          </w:p>
        </w:tc>
        <w:tc>
          <w:tcPr>
            <w:tcW w:w="3559" w:type="dxa"/>
            <w:vAlign w:val="center"/>
          </w:tcPr>
          <w:p>
            <w:pPr>
              <w:pStyle w:val="16"/>
              <w:rPr>
                <w:kern w:val="2"/>
                <w:lang w:eastAsia="zh-CN"/>
              </w:rPr>
            </w:pPr>
            <w:r>
              <w:rPr>
                <w:rFonts w:hint="eastAsia"/>
                <w:lang w:eastAsia="zh-CN"/>
              </w:rPr>
              <w:t>4418.78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1" w:hRule="atLeast"/>
          <w:jc w:val="center"/>
        </w:trPr>
        <w:tc>
          <w:tcPr>
            <w:tcW w:w="5791" w:type="dxa"/>
            <w:vAlign w:val="center"/>
          </w:tcPr>
          <w:p>
            <w:pPr>
              <w:pStyle w:val="17"/>
            </w:pPr>
            <w:r>
              <w:rPr>
                <w:rFonts w:hint="eastAsia"/>
                <w:lang w:eastAsia="zh-CN"/>
              </w:rPr>
              <w:t>1.</w:t>
            </w:r>
            <w:r>
              <w:rPr>
                <w:rFonts w:hint="eastAsia"/>
              </w:rPr>
              <w:t>房屋及构筑物</w:t>
            </w:r>
          </w:p>
        </w:tc>
        <w:tc>
          <w:tcPr>
            <w:tcW w:w="3423" w:type="dxa"/>
            <w:vAlign w:val="center"/>
          </w:tcPr>
          <w:p>
            <w:pPr>
              <w:pStyle w:val="18"/>
              <w:rPr>
                <w:lang w:eastAsia="zh-CN"/>
              </w:rPr>
            </w:pPr>
            <w:r>
              <w:rPr>
                <w:rFonts w:hint="eastAsia"/>
                <w:lang w:eastAsia="zh-CN"/>
              </w:rPr>
              <w:t>0</w:t>
            </w:r>
          </w:p>
        </w:tc>
        <w:tc>
          <w:tcPr>
            <w:tcW w:w="3559" w:type="dxa"/>
            <w:vAlign w:val="center"/>
          </w:tcPr>
          <w:p>
            <w:pPr>
              <w:pStyle w:val="16"/>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5791" w:type="dxa"/>
            <w:vAlign w:val="bottom"/>
          </w:tcPr>
          <w:p>
            <w:pPr>
              <w:textAlignment w:val="bottom"/>
              <w:rPr>
                <w:rFonts w:ascii="Arial" w:hAnsi="Arial" w:eastAsia="宋体" w:cs="Arial"/>
                <w:color w:val="000000"/>
                <w:kern w:val="2"/>
                <w:sz w:val="20"/>
                <w:szCs w:val="20"/>
                <w:lang w:eastAsia="zh-CN"/>
              </w:rPr>
            </w:pPr>
            <w:r>
              <w:rPr>
                <w:rFonts w:hint="eastAsia" w:ascii="方正书宋_GBK" w:hAnsi="方正书宋_GBK" w:eastAsia="方正书宋_GBK" w:cs="方正书宋_GBK"/>
                <w:sz w:val="21"/>
              </w:rPr>
              <w:t>2.</w:t>
            </w:r>
            <w:r>
              <w:rPr>
                <w:rFonts w:ascii="方正书宋_GBK" w:hAnsi="方正书宋_GBK" w:eastAsia="方正书宋_GBK" w:cs="方正书宋_GBK"/>
                <w:sz w:val="21"/>
              </w:rPr>
              <w:t>车辆</w:t>
            </w:r>
          </w:p>
        </w:tc>
        <w:tc>
          <w:tcPr>
            <w:tcW w:w="3423" w:type="dxa"/>
            <w:vAlign w:val="center"/>
          </w:tcPr>
          <w:p>
            <w:pPr>
              <w:pStyle w:val="18"/>
              <w:rPr>
                <w:lang w:eastAsia="zh-CN"/>
              </w:rPr>
            </w:pPr>
            <w:r>
              <w:rPr>
                <w:rFonts w:hint="eastAsia"/>
                <w:lang w:eastAsia="zh-CN"/>
              </w:rPr>
              <w:t>45</w:t>
            </w:r>
          </w:p>
        </w:tc>
        <w:tc>
          <w:tcPr>
            <w:tcW w:w="3559" w:type="dxa"/>
            <w:vAlign w:val="center"/>
          </w:tcPr>
          <w:p>
            <w:pPr>
              <w:pStyle w:val="16"/>
              <w:rPr>
                <w:lang w:eastAsia="zh-CN"/>
              </w:rPr>
            </w:pPr>
            <w:r>
              <w:rPr>
                <w:rFonts w:hint="eastAsia"/>
                <w:lang w:eastAsia="zh-CN"/>
              </w:rPr>
              <w:t>203.55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5791" w:type="dxa"/>
            <w:vAlign w:val="bottom"/>
          </w:tcPr>
          <w:p>
            <w:pPr>
              <w:pStyle w:val="17"/>
              <w:rPr>
                <w:lang w:eastAsia="zh-CN"/>
              </w:rPr>
            </w:pPr>
            <w:r>
              <w:rPr>
                <w:rFonts w:hint="eastAsia"/>
                <w:lang w:eastAsia="zh-CN"/>
              </w:rPr>
              <w:t>3.</w:t>
            </w:r>
            <w:r>
              <w:rPr>
                <w:lang w:eastAsia="zh-CN"/>
              </w:rPr>
              <w:t>通用设备</w:t>
            </w:r>
          </w:p>
        </w:tc>
        <w:tc>
          <w:tcPr>
            <w:tcW w:w="3423" w:type="dxa"/>
            <w:vAlign w:val="center"/>
          </w:tcPr>
          <w:p>
            <w:pPr>
              <w:pStyle w:val="18"/>
              <w:rPr>
                <w:lang w:eastAsia="zh-CN"/>
              </w:rPr>
            </w:pPr>
            <w:r>
              <w:rPr>
                <w:rFonts w:hint="eastAsia"/>
                <w:lang w:eastAsia="zh-CN"/>
              </w:rPr>
              <w:t>2620</w:t>
            </w:r>
          </w:p>
        </w:tc>
        <w:tc>
          <w:tcPr>
            <w:tcW w:w="3559" w:type="dxa"/>
            <w:vAlign w:val="center"/>
          </w:tcPr>
          <w:p>
            <w:pPr>
              <w:pStyle w:val="16"/>
              <w:rPr>
                <w:lang w:eastAsia="zh-CN"/>
              </w:rPr>
            </w:pPr>
            <w:r>
              <w:rPr>
                <w:rFonts w:hint="eastAsia"/>
                <w:lang w:eastAsia="zh-CN"/>
              </w:rPr>
              <w:t>3415.96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791" w:type="dxa"/>
            <w:vAlign w:val="bottom"/>
          </w:tcPr>
          <w:p>
            <w:pPr>
              <w:pStyle w:val="17"/>
              <w:rPr>
                <w:lang w:eastAsia="zh-CN"/>
              </w:rPr>
            </w:pPr>
            <w:r>
              <w:rPr>
                <w:rFonts w:hint="eastAsia"/>
                <w:lang w:eastAsia="zh-CN"/>
              </w:rPr>
              <w:t>4.</w:t>
            </w:r>
            <w:r>
              <w:rPr>
                <w:lang w:eastAsia="zh-CN"/>
              </w:rPr>
              <w:t>专用设备</w:t>
            </w:r>
          </w:p>
        </w:tc>
        <w:tc>
          <w:tcPr>
            <w:tcW w:w="3423" w:type="dxa"/>
            <w:vAlign w:val="center"/>
          </w:tcPr>
          <w:p>
            <w:pPr>
              <w:pStyle w:val="18"/>
              <w:rPr>
                <w:lang w:eastAsia="zh-CN"/>
              </w:rPr>
            </w:pPr>
            <w:r>
              <w:rPr>
                <w:rFonts w:hint="eastAsia"/>
                <w:lang w:eastAsia="zh-CN"/>
              </w:rPr>
              <w:t>369</w:t>
            </w:r>
          </w:p>
        </w:tc>
        <w:tc>
          <w:tcPr>
            <w:tcW w:w="3559" w:type="dxa"/>
            <w:vAlign w:val="center"/>
          </w:tcPr>
          <w:p>
            <w:pPr>
              <w:pStyle w:val="16"/>
              <w:rPr>
                <w:lang w:eastAsia="zh-CN"/>
              </w:rPr>
            </w:pPr>
            <w:r>
              <w:rPr>
                <w:rFonts w:hint="eastAsia"/>
                <w:lang w:eastAsia="zh-CN"/>
              </w:rPr>
              <w:t>153.43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5791" w:type="dxa"/>
            <w:vAlign w:val="bottom"/>
          </w:tcPr>
          <w:p>
            <w:pPr>
              <w:pStyle w:val="17"/>
              <w:rPr>
                <w:lang w:eastAsia="zh-CN"/>
              </w:rPr>
            </w:pPr>
            <w:r>
              <w:rPr>
                <w:rFonts w:hint="eastAsia"/>
                <w:lang w:eastAsia="zh-CN"/>
              </w:rPr>
              <w:t>5.</w:t>
            </w:r>
            <w:r>
              <w:rPr>
                <w:lang w:eastAsia="zh-CN"/>
              </w:rPr>
              <w:t>文物和陈列品</w:t>
            </w:r>
          </w:p>
        </w:tc>
        <w:tc>
          <w:tcPr>
            <w:tcW w:w="3423" w:type="dxa"/>
            <w:vAlign w:val="center"/>
          </w:tcPr>
          <w:p>
            <w:pPr>
              <w:pStyle w:val="18"/>
              <w:rPr>
                <w:lang w:eastAsia="zh-CN"/>
              </w:rPr>
            </w:pPr>
            <w:r>
              <w:rPr>
                <w:rFonts w:hint="eastAsia"/>
                <w:lang w:eastAsia="zh-CN"/>
              </w:rPr>
              <w:t>5</w:t>
            </w:r>
          </w:p>
        </w:tc>
        <w:tc>
          <w:tcPr>
            <w:tcW w:w="3559" w:type="dxa"/>
            <w:vAlign w:val="center"/>
          </w:tcPr>
          <w:p>
            <w:pPr>
              <w:pStyle w:val="16"/>
              <w:rPr>
                <w:lang w:eastAsia="zh-CN"/>
              </w:rPr>
            </w:pPr>
            <w:r>
              <w:rPr>
                <w:rFonts w:hint="eastAsia"/>
                <w:lang w:eastAsia="zh-CN"/>
              </w:rP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jc w:val="center"/>
        </w:trPr>
        <w:tc>
          <w:tcPr>
            <w:tcW w:w="5791" w:type="dxa"/>
            <w:vAlign w:val="bottom"/>
          </w:tcPr>
          <w:p>
            <w:pPr>
              <w:pStyle w:val="17"/>
              <w:rPr>
                <w:lang w:eastAsia="zh-CN"/>
              </w:rPr>
            </w:pPr>
            <w:r>
              <w:rPr>
                <w:rFonts w:hint="eastAsia"/>
                <w:lang w:eastAsia="zh-CN"/>
              </w:rPr>
              <w:t>6.</w:t>
            </w:r>
            <w:r>
              <w:rPr>
                <w:lang w:eastAsia="zh-CN"/>
              </w:rPr>
              <w:t>图书、档案</w:t>
            </w:r>
          </w:p>
        </w:tc>
        <w:tc>
          <w:tcPr>
            <w:tcW w:w="3423" w:type="dxa"/>
            <w:vAlign w:val="center"/>
          </w:tcPr>
          <w:p>
            <w:pPr>
              <w:pStyle w:val="18"/>
              <w:rPr>
                <w:lang w:eastAsia="zh-CN"/>
              </w:rPr>
            </w:pPr>
            <w:r>
              <w:rPr>
                <w:rFonts w:hint="eastAsia"/>
                <w:lang w:eastAsia="zh-CN"/>
              </w:rPr>
              <w:t>306</w:t>
            </w:r>
          </w:p>
        </w:tc>
        <w:tc>
          <w:tcPr>
            <w:tcW w:w="3559" w:type="dxa"/>
            <w:vAlign w:val="center"/>
          </w:tcPr>
          <w:p>
            <w:pPr>
              <w:pStyle w:val="16"/>
              <w:rPr>
                <w:lang w:eastAsia="zh-CN"/>
              </w:rPr>
            </w:pPr>
            <w:r>
              <w:rPr>
                <w:rFonts w:hint="eastAsia"/>
                <w:lang w:eastAsia="zh-CN"/>
              </w:rPr>
              <w:t>101.40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5791" w:type="dxa"/>
            <w:vAlign w:val="bottom"/>
          </w:tcPr>
          <w:p>
            <w:pPr>
              <w:pStyle w:val="17"/>
              <w:rPr>
                <w:lang w:eastAsia="zh-CN"/>
              </w:rPr>
            </w:pPr>
            <w:r>
              <w:rPr>
                <w:rFonts w:hint="eastAsia"/>
                <w:lang w:eastAsia="zh-CN"/>
              </w:rPr>
              <w:t>7.</w:t>
            </w:r>
            <w:r>
              <w:rPr>
                <w:lang w:eastAsia="zh-CN"/>
              </w:rPr>
              <w:t>家具、用具、装具及动植物</w:t>
            </w:r>
          </w:p>
        </w:tc>
        <w:tc>
          <w:tcPr>
            <w:tcW w:w="3423" w:type="dxa"/>
            <w:vAlign w:val="center"/>
          </w:tcPr>
          <w:p>
            <w:pPr>
              <w:pStyle w:val="18"/>
              <w:rPr>
                <w:lang w:eastAsia="zh-CN"/>
              </w:rPr>
            </w:pPr>
            <w:r>
              <w:rPr>
                <w:rFonts w:hint="eastAsia"/>
                <w:lang w:eastAsia="zh-CN"/>
              </w:rPr>
              <w:t>8119</w:t>
            </w:r>
          </w:p>
        </w:tc>
        <w:tc>
          <w:tcPr>
            <w:tcW w:w="3559" w:type="dxa"/>
            <w:vAlign w:val="center"/>
          </w:tcPr>
          <w:p>
            <w:pPr>
              <w:pStyle w:val="16"/>
              <w:rPr>
                <w:lang w:eastAsia="zh-CN"/>
              </w:rPr>
            </w:pPr>
            <w:r>
              <w:rPr>
                <w:rFonts w:hint="eastAsia"/>
                <w:lang w:eastAsia="zh-CN"/>
              </w:rPr>
              <w:t>542.24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jc w:val="center"/>
        </w:trPr>
        <w:tc>
          <w:tcPr>
            <w:tcW w:w="5791" w:type="dxa"/>
            <w:vAlign w:val="center"/>
          </w:tcPr>
          <w:p>
            <w:pPr>
              <w:pStyle w:val="17"/>
              <w:rPr>
                <w:lang w:eastAsia="zh-CN"/>
              </w:rPr>
            </w:pPr>
            <w:r>
              <w:rPr>
                <w:rFonts w:hint="eastAsia"/>
                <w:lang w:eastAsia="zh-CN"/>
              </w:rPr>
              <w:t>无形资产</w:t>
            </w:r>
          </w:p>
        </w:tc>
        <w:tc>
          <w:tcPr>
            <w:tcW w:w="3423" w:type="dxa"/>
            <w:vAlign w:val="center"/>
          </w:tcPr>
          <w:p>
            <w:pPr>
              <w:pStyle w:val="18"/>
              <w:rPr>
                <w:lang w:eastAsia="zh-CN"/>
              </w:rPr>
            </w:pPr>
            <w:r>
              <w:rPr>
                <w:rFonts w:hint="eastAsia"/>
                <w:lang w:eastAsia="zh-CN"/>
              </w:rPr>
              <w:t>31</w:t>
            </w:r>
          </w:p>
        </w:tc>
        <w:tc>
          <w:tcPr>
            <w:tcW w:w="3559" w:type="dxa"/>
            <w:vAlign w:val="center"/>
          </w:tcPr>
          <w:p>
            <w:pPr>
              <w:pStyle w:val="16"/>
              <w:rPr>
                <w:lang w:eastAsia="zh-CN"/>
              </w:rPr>
            </w:pPr>
            <w:r>
              <w:rPr>
                <w:rFonts w:hint="eastAsia"/>
                <w:lang w:eastAsia="zh-CN"/>
              </w:rPr>
              <w:t>209.65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5791" w:type="dxa"/>
            <w:vAlign w:val="center"/>
          </w:tcPr>
          <w:p>
            <w:pPr>
              <w:pStyle w:val="17"/>
              <w:rPr>
                <w:lang w:eastAsia="zh-CN"/>
              </w:rPr>
            </w:pPr>
            <w:r>
              <w:rPr>
                <w:rFonts w:hint="eastAsia"/>
                <w:lang w:eastAsia="zh-CN"/>
              </w:rPr>
              <w:t>1.数据</w:t>
            </w:r>
          </w:p>
        </w:tc>
        <w:tc>
          <w:tcPr>
            <w:tcW w:w="3423" w:type="dxa"/>
            <w:vAlign w:val="center"/>
          </w:tcPr>
          <w:p>
            <w:pPr>
              <w:pStyle w:val="18"/>
              <w:rPr>
                <w:lang w:eastAsia="zh-CN"/>
              </w:rPr>
            </w:pPr>
            <w:r>
              <w:rPr>
                <w:rFonts w:hint="eastAsia"/>
                <w:lang w:eastAsia="zh-CN"/>
              </w:rPr>
              <w:t>1</w:t>
            </w:r>
          </w:p>
        </w:tc>
        <w:tc>
          <w:tcPr>
            <w:tcW w:w="3559" w:type="dxa"/>
            <w:vAlign w:val="center"/>
          </w:tcPr>
          <w:p>
            <w:pPr>
              <w:pStyle w:val="16"/>
              <w:rPr>
                <w:lang w:eastAsia="zh-CN"/>
              </w:rPr>
            </w:pPr>
            <w:r>
              <w:rPr>
                <w:rFonts w:hint="eastAsia"/>
                <w:lang w:eastAsia="zh-CN"/>
              </w:rPr>
              <w:t>208.00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5791" w:type="dxa"/>
            <w:vAlign w:val="center"/>
          </w:tcPr>
          <w:p>
            <w:pPr>
              <w:pStyle w:val="17"/>
              <w:rPr>
                <w:lang w:eastAsia="zh-CN"/>
              </w:rPr>
            </w:pPr>
            <w:r>
              <w:rPr>
                <w:rFonts w:hint="eastAsia"/>
                <w:lang w:eastAsia="zh-CN"/>
              </w:rPr>
              <w:t>2.基础软件</w:t>
            </w:r>
          </w:p>
        </w:tc>
        <w:tc>
          <w:tcPr>
            <w:tcW w:w="3423" w:type="dxa"/>
            <w:vAlign w:val="center"/>
          </w:tcPr>
          <w:p>
            <w:pPr>
              <w:pStyle w:val="18"/>
              <w:rPr>
                <w:lang w:eastAsia="zh-CN"/>
              </w:rPr>
            </w:pPr>
            <w:r>
              <w:rPr>
                <w:rFonts w:hint="eastAsia"/>
                <w:lang w:eastAsia="zh-CN"/>
              </w:rPr>
              <w:t>30</w:t>
            </w:r>
          </w:p>
        </w:tc>
        <w:tc>
          <w:tcPr>
            <w:tcW w:w="3559" w:type="dxa"/>
            <w:vAlign w:val="center"/>
          </w:tcPr>
          <w:p>
            <w:pPr>
              <w:pStyle w:val="16"/>
              <w:rPr>
                <w:lang w:eastAsia="zh-CN"/>
              </w:rPr>
            </w:pPr>
            <w:r>
              <w:rPr>
                <w:rFonts w:hint="eastAsia"/>
                <w:lang w:eastAsia="zh-CN"/>
              </w:rPr>
              <w:t>1.65</w:t>
            </w:r>
          </w:p>
        </w:tc>
      </w:tr>
    </w:tbl>
    <w:p>
      <w:r>
        <w:rPr>
          <w:rFonts w:ascii="方正书宋_GBK" w:hAnsi="方正书宋_GBK" w:eastAsia="方正书宋_GBK" w:cs="方正书宋_GBK"/>
          <w:color w:val="000000"/>
          <w:sz w:val="21"/>
        </w:rPr>
        <w:t>注：无固定资产占用情况，空表列示</w:t>
      </w:r>
    </w:p>
    <w:p>
      <w:pPr>
        <w:ind w:firstLine="640"/>
        <w:rPr>
          <w:lang w:val="uk-UA"/>
        </w:rPr>
      </w:pPr>
    </w:p>
    <w:p>
      <w:pPr>
        <w:ind w:firstLine="640"/>
        <w:rPr>
          <w:lang w:val="uk-UA"/>
        </w:rPr>
      </w:pPr>
    </w:p>
    <w:p>
      <w:pPr>
        <w:ind w:firstLine="640"/>
        <w:rPr>
          <w:lang w:val="uk-UA"/>
        </w:rPr>
      </w:pPr>
    </w:p>
    <w:p>
      <w:pPr>
        <w:ind w:firstLine="640"/>
        <w:rPr>
          <w:lang w:val="uk-UA"/>
        </w:rPr>
      </w:pPr>
    </w:p>
    <w:p>
      <w:pPr>
        <w:ind w:firstLine="640"/>
        <w:rPr>
          <w:lang w:val="uk-UA"/>
        </w:rPr>
      </w:pPr>
    </w:p>
    <w:p>
      <w:pPr>
        <w:ind w:firstLine="640"/>
        <w:rPr>
          <w:lang w:val="uk-UA"/>
        </w:rPr>
      </w:pPr>
    </w:p>
    <w:p>
      <w:pPr>
        <w:ind w:firstLine="640"/>
        <w:rPr>
          <w:lang w:val="uk-UA"/>
        </w:rPr>
      </w:pPr>
    </w:p>
    <w:p>
      <w:pPr>
        <w:ind w:firstLine="640"/>
        <w:rPr>
          <w:lang w:val="uk-UA"/>
        </w:rPr>
      </w:pPr>
    </w:p>
    <w:p>
      <w:pPr>
        <w:ind w:firstLine="640"/>
        <w:rPr>
          <w:lang w:val="uk-UA"/>
        </w:rPr>
      </w:pPr>
    </w:p>
    <w:p>
      <w:pPr>
        <w:spacing w:before="10" w:after="10"/>
        <w:ind w:firstLine="640"/>
        <w:outlineLvl w:val="2"/>
      </w:pPr>
      <w:bookmarkStart w:id="15" w:name="_Toc_3_3_0000000019"/>
      <w:r>
        <w:rPr>
          <w:rFonts w:hint="eastAsia" w:ascii="黑体" w:hAnsi="黑体" w:eastAsia="黑体" w:cs="黑体"/>
          <w:color w:val="000000"/>
          <w:sz w:val="32"/>
          <w:lang w:eastAsia="zh-CN"/>
        </w:rPr>
        <w:t>九</w:t>
      </w:r>
      <w:r>
        <w:rPr>
          <w:rFonts w:ascii="黑体" w:hAnsi="黑体" w:eastAsia="黑体" w:cs="黑体"/>
          <w:color w:val="000000"/>
          <w:sz w:val="32"/>
        </w:rPr>
        <w:t>、名词解释</w:t>
      </w:r>
      <w:bookmarkEnd w:id="15"/>
    </w:p>
    <w:p>
      <w:pPr>
        <w:spacing w:line="500" w:lineRule="exact"/>
        <w:ind w:firstLine="560"/>
      </w:pPr>
      <w:r>
        <w:rPr>
          <w:rFonts w:eastAsia="方正仿宋_GBK"/>
          <w:color w:val="000000"/>
          <w:sz w:val="28"/>
        </w:rPr>
        <w:t>1</w:t>
      </w:r>
      <w:r>
        <w:rPr>
          <w:rFonts w:hint="eastAsia" w:eastAsia="方正仿宋_GBK"/>
          <w:color w:val="000000"/>
          <w:sz w:val="28"/>
          <w:lang w:val="en-US" w:eastAsia="zh-CN"/>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hint="eastAsia" w:eastAsia="方正仿宋_GBK"/>
          <w:color w:val="000000"/>
          <w:sz w:val="28"/>
          <w:lang w:val="en-US" w:eastAsia="zh-CN"/>
        </w:rPr>
        <w:t>.</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hint="eastAsia" w:eastAsia="方正仿宋_GBK"/>
          <w:color w:val="000000"/>
          <w:sz w:val="28"/>
          <w:lang w:val="en-US" w:eastAsia="zh-CN"/>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hint="eastAsia" w:eastAsia="方正仿宋_GBK"/>
          <w:color w:val="000000"/>
          <w:sz w:val="28"/>
          <w:lang w:val="en-US" w:eastAsia="zh-CN"/>
        </w:rPr>
        <w:t>.</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hint="eastAsia" w:eastAsia="方正仿宋_GBK"/>
          <w:color w:val="000000"/>
          <w:sz w:val="28"/>
          <w:lang w:val="en-US" w:eastAsia="zh-CN"/>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hint="eastAsia" w:eastAsia="方正仿宋_GBK"/>
          <w:color w:val="000000"/>
          <w:sz w:val="28"/>
          <w:lang w:val="en-US" w:eastAsia="zh-CN"/>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color w:val="000000"/>
          <w:sz w:val="28"/>
          <w:lang w:val="en-US" w:eastAsia="zh-CN"/>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hint="eastAsia" w:eastAsia="方正仿宋_GBK"/>
          <w:color w:val="000000"/>
          <w:sz w:val="28"/>
          <w:lang w:val="en-US" w:eastAsia="zh-CN"/>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hint="eastAsia" w:eastAsia="方正仿宋_GBK"/>
          <w:color w:val="000000"/>
          <w:sz w:val="28"/>
          <w:lang w:val="en-US" w:eastAsia="zh-CN"/>
        </w:rPr>
        <w:t>.</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hint="eastAsia" w:eastAsia="方正仿宋_GBK"/>
          <w:color w:val="000000"/>
          <w:sz w:val="28"/>
          <w:lang w:val="en-US" w:eastAsia="zh-CN"/>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6" w:name="_Toc_3_3_0000000020"/>
      <w:r>
        <w:rPr>
          <w:rFonts w:ascii="黑体" w:hAnsi="黑体" w:eastAsia="黑体" w:cs="黑体"/>
          <w:color w:val="000000"/>
          <w:sz w:val="32"/>
        </w:rPr>
        <w:t>十、其他需要说明的事项</w:t>
      </w:r>
      <w:bookmarkEnd w:id="16"/>
    </w:p>
    <w:p>
      <w:pPr>
        <w:spacing w:line="500" w:lineRule="exact"/>
        <w:ind w:firstLine="560"/>
      </w:pPr>
      <w:r>
        <w:rPr>
          <w:rFonts w:eastAsia="方正仿宋_GBK"/>
          <w:color w:val="000000"/>
          <w:sz w:val="28"/>
        </w:rPr>
        <w:t>我部门无其他需要说明的事项。</w:t>
      </w:r>
      <w:bookmarkStart w:id="17" w:name="_GoBack"/>
      <w:bookmarkEnd w:id="17"/>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WU5MTU0OTMxYTAzYWQzMTM2OWMwZDQ4MWM2Y2YyZjQifQ=="/>
  </w:docVars>
  <w:rsids>
    <w:rsidRoot w:val="00A14236"/>
    <w:rsid w:val="00027FF1"/>
    <w:rsid w:val="001732F6"/>
    <w:rsid w:val="001C450B"/>
    <w:rsid w:val="00307837"/>
    <w:rsid w:val="00441E29"/>
    <w:rsid w:val="004A217B"/>
    <w:rsid w:val="00765F3C"/>
    <w:rsid w:val="007C2A84"/>
    <w:rsid w:val="00806744"/>
    <w:rsid w:val="00836474"/>
    <w:rsid w:val="0091046A"/>
    <w:rsid w:val="00925618"/>
    <w:rsid w:val="009973E8"/>
    <w:rsid w:val="009E06D4"/>
    <w:rsid w:val="00A14236"/>
    <w:rsid w:val="00A37512"/>
    <w:rsid w:val="00B33045"/>
    <w:rsid w:val="00D37A81"/>
    <w:rsid w:val="00EF7B2E"/>
    <w:rsid w:val="00F06F83"/>
    <w:rsid w:val="00F20060"/>
    <w:rsid w:val="373A05FF"/>
    <w:rsid w:val="77380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Plain Text"/>
    <w:basedOn w:val="1"/>
    <w:next w:val="4"/>
    <w:link w:val="35"/>
    <w:autoRedefine/>
    <w:qFormat/>
    <w:uiPriority w:val="0"/>
    <w:rPr>
      <w:rFonts w:ascii="宋体" w:hAnsi="Courier New" w:cs="Courier New"/>
      <w:szCs w:val="21"/>
    </w:rPr>
  </w:style>
  <w:style w:type="paragraph" w:styleId="4">
    <w:name w:val="index 9"/>
    <w:basedOn w:val="1"/>
    <w:next w:val="1"/>
    <w:autoRedefine/>
    <w:qFormat/>
    <w:uiPriority w:val="99"/>
    <w:pPr>
      <w:ind w:left="3360"/>
    </w:pPr>
    <w:rPr>
      <w:rFonts w:eastAsia="宋体" w:cs="等线"/>
      <w:sz w:val="21"/>
      <w:szCs w:val="21"/>
    </w:rPr>
  </w:style>
  <w:style w:type="paragraph" w:styleId="5">
    <w:name w:val="footer"/>
    <w:basedOn w:val="1"/>
    <w:link w:val="31"/>
    <w:autoRedefine/>
    <w:unhideWhenUsed/>
    <w:qFormat/>
    <w:uiPriority w:val="99"/>
    <w:pPr>
      <w:tabs>
        <w:tab w:val="center" w:pos="4153"/>
        <w:tab w:val="right" w:pos="8306"/>
      </w:tabs>
      <w:snapToGrid w:val="0"/>
    </w:pPr>
    <w:rPr>
      <w:sz w:val="18"/>
      <w:szCs w:val="18"/>
    </w:rPr>
  </w:style>
  <w:style w:type="paragraph" w:styleId="6">
    <w:name w:val="header"/>
    <w:basedOn w:val="1"/>
    <w:link w:val="30"/>
    <w:autoRedefine/>
    <w:unhideWhenUsed/>
    <w:qFormat/>
    <w:uiPriority w:val="99"/>
    <w:pPr>
      <w:tabs>
        <w:tab w:val="center" w:pos="4153"/>
        <w:tab w:val="right" w:pos="8306"/>
      </w:tabs>
      <w:snapToGrid w:val="0"/>
      <w:jc w:val="center"/>
    </w:pPr>
    <w:rPr>
      <w:sz w:val="18"/>
      <w:szCs w:val="18"/>
    </w:rPr>
  </w:style>
  <w:style w:type="paragraph" w:styleId="7">
    <w:name w:val="toc 1"/>
    <w:basedOn w:val="1"/>
    <w:autoRedefine/>
    <w:qFormat/>
    <w:uiPriority w:val="0"/>
    <w:pPr>
      <w:spacing w:before="120"/>
      <w:ind w:firstLine="560"/>
    </w:pPr>
    <w:rPr>
      <w:rFonts w:eastAsia="方正仿宋_GBK"/>
      <w:color w:val="000000"/>
      <w:sz w:val="28"/>
    </w:rPr>
  </w:style>
  <w:style w:type="paragraph" w:styleId="8">
    <w:name w:val="toc 2"/>
    <w:basedOn w:val="1"/>
    <w:autoRedefine/>
    <w:qFormat/>
    <w:uiPriority w:val="0"/>
    <w:pPr>
      <w:ind w:left="240"/>
    </w:pPr>
  </w:style>
  <w:style w:type="table" w:styleId="10">
    <w:name w:val="Table Grid"/>
    <w:basedOn w:val="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4">
    <w:name w:val="单元格样式20"/>
    <w:basedOn w:val="1"/>
    <w:qFormat/>
    <w:uiPriority w:val="0"/>
    <w:rPr>
      <w:rFonts w:ascii="方正小标宋_GBK" w:hAnsi="方正小标宋_GBK" w:eastAsia="方正小标宋_GBK" w:cs="方正小标宋_GBK"/>
    </w:rPr>
  </w:style>
  <w:style w:type="paragraph" w:customStyle="1" w:styleId="15">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6">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20">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1">
    <w:name w:val="单元格样式5"/>
    <w:basedOn w:val="1"/>
    <w:autoRedefine/>
    <w:qFormat/>
    <w:uiPriority w:val="0"/>
    <w:rPr>
      <w:rFonts w:ascii="方正书宋_GBK" w:hAnsi="方正书宋_GBK" w:eastAsia="方正书宋_GBK" w:cs="方正书宋_GBK"/>
      <w:b/>
      <w:sz w:val="21"/>
    </w:rPr>
  </w:style>
  <w:style w:type="paragraph" w:customStyle="1" w:styleId="22">
    <w:name w:val="插入文本样式-插入预算公开部门职责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5">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6">
    <w:name w:val="插入文本样式-插入总体目标文件"/>
    <w:basedOn w:val="1"/>
    <w:autoRedefine/>
    <w:qFormat/>
    <w:uiPriority w:val="0"/>
    <w:pPr>
      <w:spacing w:line="500" w:lineRule="exact"/>
      <w:ind w:firstLine="560"/>
    </w:pPr>
    <w:rPr>
      <w:rFonts w:eastAsia="方正仿宋_GBK"/>
      <w:sz w:val="28"/>
    </w:rPr>
  </w:style>
  <w:style w:type="paragraph" w:customStyle="1" w:styleId="27">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8">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9">
    <w:name w:val="单元格样式23"/>
    <w:basedOn w:val="1"/>
    <w:autoRedefine/>
    <w:qFormat/>
    <w:uiPriority w:val="0"/>
    <w:pPr>
      <w:jc w:val="right"/>
    </w:pPr>
    <w:rPr>
      <w:rFonts w:ascii="方正书宋_GBK" w:hAnsi="方正书宋_GBK" w:eastAsia="方正书宋_GBK" w:cs="方正书宋_GBK"/>
    </w:rPr>
  </w:style>
  <w:style w:type="character" w:customStyle="1" w:styleId="30">
    <w:name w:val="页眉 字符"/>
    <w:basedOn w:val="11"/>
    <w:link w:val="6"/>
    <w:autoRedefine/>
    <w:qFormat/>
    <w:uiPriority w:val="99"/>
    <w:rPr>
      <w:rFonts w:eastAsia="Times New Roman"/>
      <w:sz w:val="18"/>
      <w:szCs w:val="18"/>
      <w:lang w:eastAsia="uk-UA"/>
    </w:rPr>
  </w:style>
  <w:style w:type="character" w:customStyle="1" w:styleId="31">
    <w:name w:val="页脚 字符"/>
    <w:basedOn w:val="11"/>
    <w:link w:val="5"/>
    <w:autoRedefine/>
    <w:qFormat/>
    <w:uiPriority w:val="99"/>
    <w:rPr>
      <w:rFonts w:eastAsia="Times New Roman"/>
      <w:sz w:val="18"/>
      <w:szCs w:val="18"/>
      <w:lang w:eastAsia="uk-UA"/>
    </w:rPr>
  </w:style>
  <w:style w:type="paragraph" w:customStyle="1" w:styleId="32">
    <w:name w:val="插入文本样式-插入单位职责文件"/>
    <w:basedOn w:val="1"/>
    <w:autoRedefine/>
    <w:qFormat/>
    <w:uiPriority w:val="0"/>
    <w:pPr>
      <w:spacing w:line="500" w:lineRule="exact"/>
      <w:ind w:firstLine="560"/>
    </w:pPr>
    <w:rPr>
      <w:rFonts w:eastAsia="方正仿宋_GBK"/>
      <w:sz w:val="28"/>
    </w:rPr>
  </w:style>
  <w:style w:type="paragraph" w:customStyle="1" w:styleId="33">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4">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character" w:customStyle="1" w:styleId="35">
    <w:name w:val="纯文本 字符"/>
    <w:basedOn w:val="11"/>
    <w:link w:val="3"/>
    <w:autoRedefine/>
    <w:qFormat/>
    <w:uiPriority w:val="0"/>
    <w:rPr>
      <w:rFonts w:ascii="宋体" w:hAnsi="Courier New" w:eastAsia="Times New Roman" w:cs="Courier New"/>
      <w:sz w:val="24"/>
      <w:szCs w:val="21"/>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0" Type="http://schemas.openxmlformats.org/officeDocument/2006/relationships/fontTable" Target="fontTable.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2024-02-05T15:58:27Z</dcterms:created>
  <dcterms:modified xsi:type="dcterms:W3CDTF">2024-02-05T07:58:27Z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2024-02-05T15:58:25Z</dcterms:created>
  <dcterms:modified xsi:type="dcterms:W3CDTF">2024-02-05T07:58:25Z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2024-02-05T15:58:30Z</dcterms:created>
  <dcterms:modified xsi:type="dcterms:W3CDTF">2024-02-05T07:58:30Z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2024-02-05T15:58:25Z</dcterms:created>
  <dcterms:modified xsi:type="dcterms:W3CDTF">2024-02-05T07:58:25Z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2024-02-05T15:58:26Z</dcterms:created>
  <dcterms:modified xsi:type="dcterms:W3CDTF">2024-02-05T07:58:26Z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2024-02-05T15:58:20Z</dcterms:created>
  <dcterms:modified xsi:type="dcterms:W3CDTF">2024-02-05T07:58:20Z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2024-02-05T15:58:21Z</dcterms:created>
  <dcterms:modified xsi:type="dcterms:W3CDTF">2024-02-05T07:58:21Z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2024-02-05T15:58:13Z</dcterms:created>
  <dcterms:modified xsi:type="dcterms:W3CDTF">2024-02-05T07:58:13Z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2024-02-05T15:58:12Z</dcterms:created>
  <dcterms:modified xsi:type="dcterms:W3CDTF">2024-02-05T07:58:12Z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2024-02-05T15:58:30Z</dcterms:created>
  <dcterms:modified xsi:type="dcterms:W3CDTF">2024-02-05T07:58:30Z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2024-02-05T15:58:19Z</dcterms:created>
  <dcterms:modified xsi:type="dcterms:W3CDTF">2024-02-05T07:58:19Z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2024-02-05T15:58:29Z</dcterms:created>
  <dcterms:modified xsi:type="dcterms:W3CDTF">2024-02-05T07:58:29Z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2024-02-05T15:58:16Z</dcterms:created>
  <dcterms:modified xsi:type="dcterms:W3CDTF">2024-02-05T07:58:16Z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2024-02-05T15:58:17Z</dcterms:created>
  <dcterms:modified xsi:type="dcterms:W3CDTF">2024-02-05T07:58:17Z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2024-02-05T15:58:02Z</dcterms:created>
  <dcterms:modified xsi:type="dcterms:W3CDTF">2024-02-05T07:58:01Z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2024-02-05T15:58:32Z</dcterms:created>
  <dcterms:modified xsi:type="dcterms:W3CDTF">2024-02-05T07:58:32Z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2024-02-05T15:58:18Z</dcterms:created>
  <dcterms:modified xsi:type="dcterms:W3CDTF">2024-02-05T07:58:18Z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2024-02-05T15:58:14Z</dcterms:created>
  <dcterms:modified xsi:type="dcterms:W3CDTF">2024-02-05T07:58:14Z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2024-02-05T15:58:23Z</dcterms:created>
  <dcterms:modified xsi:type="dcterms:W3CDTF">2024-02-05T07:58:23Z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2024-02-05T15:58:31Z</dcterms:created>
  <dcterms:modified xsi:type="dcterms:W3CDTF">2024-02-05T07:58:31Z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2024-02-05T15:58:20Z</dcterms:created>
  <dcterms:modified xsi:type="dcterms:W3CDTF">2024-02-05T07:58:20Z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2024-02-05T15:58:15Z</dcterms:created>
  <dcterms:modified xsi:type="dcterms:W3CDTF">2024-02-05T07:58:15Z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2024-02-05T15:58:18Z</dcterms:created>
  <dcterms:modified xsi:type="dcterms:W3CDTF">2024-02-05T07:58:18Z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2024-02-05T15:58:33Z</dcterms:created>
  <dcterms:modified xsi:type="dcterms:W3CDTF">2024-02-05T07:58:33Z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2024-02-05T15:58:22Z</dcterms:created>
  <dcterms:modified xsi:type="dcterms:W3CDTF">2024-02-05T07:58:22Z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2024-02-05T15:58:21Z</dcterms:created>
  <dcterms:modified xsi:type="dcterms:W3CDTF">2024-02-05T07:58:21Z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2024-02-05T15:58:10Z</dcterms:created>
  <dcterms:modified xsi:type="dcterms:W3CDTF">2024-02-05T07:58:10Z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2024-02-05T15:58:23Z</dcterms:created>
  <dcterms:modified xsi:type="dcterms:W3CDTF">2024-02-05T07:58:23Z</dcterms:modified>
</cp:core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2024-02-05T15:58:13Z</dcterms:created>
  <dcterms:modified xsi:type="dcterms:W3CDTF">2024-02-05T07:58:13Z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2024-02-05T15:58:28Z</dcterms:created>
  <dcterms:modified xsi:type="dcterms:W3CDTF">2024-02-05T07:58:28Z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2024-02-05T15:58:17Z</dcterms:created>
  <dcterms:modified xsi:type="dcterms:W3CDTF">2024-02-05T07:58:17Z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2024-02-05T15:58:24Z</dcterms:created>
  <dcterms:modified xsi:type="dcterms:W3CDTF">2024-02-05T07:58:24Z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2024-02-05T15:58:17Z</dcterms:created>
  <dcterms:modified xsi:type="dcterms:W3CDTF">2024-02-05T07:58:17Z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2024-02-05T15:58:32Z</dcterms:created>
  <dcterms:modified xsi:type="dcterms:W3CDTF">2024-02-05T07:58:32Z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2024-02-05T15:58:25Z</dcterms:created>
  <dcterms:modified xsi:type="dcterms:W3CDTF">2024-02-05T07:58:25Z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2024-02-05T15:58:22Z</dcterms:created>
  <dcterms:modified xsi:type="dcterms:W3CDTF">2024-02-05T07:58:22Z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2024-02-05T15:58:28Z</dcterms:created>
  <dcterms:modified xsi:type="dcterms:W3CDTF">2024-02-05T07:58:28Z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2024-02-05T15:58:29Z</dcterms:created>
  <dcterms:modified xsi:type="dcterms:W3CDTF">2024-02-05T07:58:29Z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2024-02-05T15:58:15Z</dcterms:created>
  <dcterms:modified xsi:type="dcterms:W3CDTF">2024-02-05T07:58:15Z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2024-02-05T15:58:23Z</dcterms:created>
  <dcterms:modified xsi:type="dcterms:W3CDTF">2024-02-05T07:58:23Z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2024-02-05T15:58:18Z</dcterms:created>
  <dcterms:modified xsi:type="dcterms:W3CDTF">2024-02-05T07:58:18Z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2024-02-05T15:58:12Z</dcterms:created>
  <dcterms:modified xsi:type="dcterms:W3CDTF">2024-02-05T07:58:12Z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2024-02-05T15:58:18Z</dcterms:created>
  <dcterms:modified xsi:type="dcterms:W3CDTF">2024-02-05T07:58:18Z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2024-02-05T15:58:24Z</dcterms:created>
  <dcterms:modified xsi:type="dcterms:W3CDTF">2024-02-05T07:58:24Z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2024-02-05T15:58:27Z</dcterms:created>
  <dcterms:modified xsi:type="dcterms:W3CDTF">2024-02-05T07:58:27Z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2024-02-05T15:58:11Z</dcterms:created>
  <dcterms:modified xsi:type="dcterms:W3CDTF">2024-02-05T07:58:11Z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2024-02-05T15:58:27Z</dcterms:created>
  <dcterms:modified xsi:type="dcterms:W3CDTF">2024-02-05T07:58:27Z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2024-02-05T15:58:31Z</dcterms:created>
  <dcterms:modified xsi:type="dcterms:W3CDTF">2024-02-05T07:58:31Z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2024-02-05T15:58:24Z</dcterms:created>
  <dcterms:modified xsi:type="dcterms:W3CDTF">2024-02-05T07:58:24Z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2024-02-05T15:58:19Z</dcterms:created>
  <dcterms:modified xsi:type="dcterms:W3CDTF">2024-02-05T07:58:19Z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2024-02-05T15:58:21Z</dcterms:created>
  <dcterms:modified xsi:type="dcterms:W3CDTF">2024-02-05T07:58:21Z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2024-02-05T15:58:26Z</dcterms:created>
  <dcterms:modified xsi:type="dcterms:W3CDTF">2024-02-05T07:58:26Z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2024-02-05T15:58:31Z</dcterms:created>
  <dcterms:modified xsi:type="dcterms:W3CDTF">2024-02-05T07:58:31Z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2024-02-05T15:58:30Z</dcterms:created>
  <dcterms:modified xsi:type="dcterms:W3CDTF">2024-02-05T07:58:30Z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2024-02-05T15:58:15Z</dcterms:created>
  <dcterms:modified xsi:type="dcterms:W3CDTF">2024-02-05T07:58:15Z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2024-02-05T15:58:19Z</dcterms:created>
  <dcterms:modified xsi:type="dcterms:W3CDTF">2024-02-05T07:58:19Z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2024-02-05T15:58:29Z</dcterms:created>
  <dcterms:modified xsi:type="dcterms:W3CDTF">2024-02-05T07:58:29Z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2024-02-05T15:58:22Z</dcterms:created>
  <dcterms:modified xsi:type="dcterms:W3CDTF">2024-02-05T07:58:22Z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2024-02-05T15:58:29Z</dcterms:created>
  <dcterms:modified xsi:type="dcterms:W3CDTF">2024-02-05T07:58:29Z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2024-02-05T15:58:28Z</dcterms:created>
  <dcterms:modified xsi:type="dcterms:W3CDTF">2024-02-05T07:58:28Z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2024-02-05T15:58:21Z</dcterms:created>
  <dcterms:modified xsi:type="dcterms:W3CDTF">2024-02-05T07:58:21Z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2024-02-05T15:58:13Z</dcterms:created>
  <dcterms:modified xsi:type="dcterms:W3CDTF">2024-02-05T07:58:13Z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2024-02-05T15:58:15Z</dcterms:created>
  <dcterms:modified xsi:type="dcterms:W3CDTF">2024-02-05T07:58:15Z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2024-02-05T15:58:09Z</dcterms:created>
  <dcterms:modified xsi:type="dcterms:W3CDTF">2024-02-05T07:58:09Z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2024-02-05T15:58:16Z</dcterms:created>
  <dcterms:modified xsi:type="dcterms:W3CDTF">2024-02-05T07:58:16Z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2024-02-05T15:58:31Z</dcterms:created>
  <dcterms:modified xsi:type="dcterms:W3CDTF">2024-02-05T07:58:31Z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2024-02-05T15:58:12Z</dcterms:created>
  <dcterms:modified xsi:type="dcterms:W3CDTF">2024-02-05T07:58:12Z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2024-02-05T15:58:16Z</dcterms:created>
  <dcterms:modified xsi:type="dcterms:W3CDTF">2024-02-05T07:58:16Z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2024-02-05T15:58:09Z</dcterms:created>
  <dcterms:modified xsi:type="dcterms:W3CDTF">2024-02-05T07:58:09Z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2024-02-05T15:58:24Z</dcterms:created>
  <dcterms:modified xsi:type="dcterms:W3CDTF">2024-02-05T07:58:24Z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2024-02-05T15:58:11Z</dcterms:created>
  <dcterms:modified xsi:type="dcterms:W3CDTF">2024-02-05T07:58:11Z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2024-02-05T15:58:13Z</dcterms:created>
  <dcterms:modified xsi:type="dcterms:W3CDTF">2024-02-05T07:58:13Z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2024-02-05T15:58:11Z</dcterms:created>
  <dcterms:modified xsi:type="dcterms:W3CDTF">2024-02-05T07:58:11Z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2024-02-05T15:58:14Z</dcterms:created>
  <dcterms:modified xsi:type="dcterms:W3CDTF">2024-02-05T07:58:14Z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2024-02-05T15:58:32Z</dcterms:created>
  <dcterms:modified xsi:type="dcterms:W3CDTF">2024-02-05T07:58:32Z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2024-02-05T15:58:14Z</dcterms:created>
  <dcterms:modified xsi:type="dcterms:W3CDTF">2024-02-05T07:58:14Z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2024-02-05T15:58:20Z</dcterms:created>
  <dcterms:modified xsi:type="dcterms:W3CDTF">2024-02-05T07:58:20Z</dcterms:modified>
</cp:coreProperties>
</file>

<file path=customXml/itemProps1.xml><?xml version="1.0" encoding="utf-8"?>
<ds:datastoreItem xmlns:ds="http://schemas.openxmlformats.org/officeDocument/2006/customXml" ds:itemID="{D0A81B93-9D0B-418A-8CAB-439C52DFCB7D}">
  <ds:schemaRefs/>
</ds:datastoreItem>
</file>

<file path=customXml/itemProps10.xml><?xml version="1.0" encoding="utf-8"?>
<ds:datastoreItem xmlns:ds="http://schemas.openxmlformats.org/officeDocument/2006/customXml" ds:itemID="{3C245074-1B2D-41F6-8EA3-386D1C1C0F03}">
  <ds:schemaRefs/>
</ds:datastoreItem>
</file>

<file path=customXml/itemProps100.xml><?xml version="1.0" encoding="utf-8"?>
<ds:datastoreItem xmlns:ds="http://schemas.openxmlformats.org/officeDocument/2006/customXml" ds:itemID="{F4FEE061-C8CE-4862-BA27-31537E07C764}">
  <ds:schemaRefs/>
</ds:datastoreItem>
</file>

<file path=customXml/itemProps101.xml><?xml version="1.0" encoding="utf-8"?>
<ds:datastoreItem xmlns:ds="http://schemas.openxmlformats.org/officeDocument/2006/customXml" ds:itemID="{0E17CCEA-ECF0-424B-A6D9-9E93CEF10800}">
  <ds:schemaRefs/>
</ds:datastoreItem>
</file>

<file path=customXml/itemProps102.xml><?xml version="1.0" encoding="utf-8"?>
<ds:datastoreItem xmlns:ds="http://schemas.openxmlformats.org/officeDocument/2006/customXml" ds:itemID="{8B6D059B-D2BA-4BD4-B987-36B2CA63A530}">
  <ds:schemaRefs/>
</ds:datastoreItem>
</file>

<file path=customXml/itemProps103.xml><?xml version="1.0" encoding="utf-8"?>
<ds:datastoreItem xmlns:ds="http://schemas.openxmlformats.org/officeDocument/2006/customXml" ds:itemID="{F1BFD80D-B047-4C43-A8D3-D535931F376B}">
  <ds:schemaRefs/>
</ds:datastoreItem>
</file>

<file path=customXml/itemProps104.xml><?xml version="1.0" encoding="utf-8"?>
<ds:datastoreItem xmlns:ds="http://schemas.openxmlformats.org/officeDocument/2006/customXml" ds:itemID="{53112844-0528-43EF-B94C-12BAA75165EC}">
  <ds:schemaRefs/>
</ds:datastoreItem>
</file>

<file path=customXml/itemProps105.xml><?xml version="1.0" encoding="utf-8"?>
<ds:datastoreItem xmlns:ds="http://schemas.openxmlformats.org/officeDocument/2006/customXml" ds:itemID="{2D0B44C4-E927-44FB-80F9-F9121E634554}">
  <ds:schemaRefs/>
</ds:datastoreItem>
</file>

<file path=customXml/itemProps106.xml><?xml version="1.0" encoding="utf-8"?>
<ds:datastoreItem xmlns:ds="http://schemas.openxmlformats.org/officeDocument/2006/customXml" ds:itemID="{80B24CC7-110C-42C3-9032-C4E7F6F6612D}">
  <ds:schemaRefs/>
</ds:datastoreItem>
</file>

<file path=customXml/itemProps107.xml><?xml version="1.0" encoding="utf-8"?>
<ds:datastoreItem xmlns:ds="http://schemas.openxmlformats.org/officeDocument/2006/customXml" ds:itemID="{4168D4DE-B7B1-44F5-BE6B-7152C6E0C303}">
  <ds:schemaRefs/>
</ds:datastoreItem>
</file>

<file path=customXml/itemProps108.xml><?xml version="1.0" encoding="utf-8"?>
<ds:datastoreItem xmlns:ds="http://schemas.openxmlformats.org/officeDocument/2006/customXml" ds:itemID="{E7FC2738-60ED-46EE-84D5-1E15CE533FFD}">
  <ds:schemaRefs/>
</ds:datastoreItem>
</file>

<file path=customXml/itemProps109.xml><?xml version="1.0" encoding="utf-8"?>
<ds:datastoreItem xmlns:ds="http://schemas.openxmlformats.org/officeDocument/2006/customXml" ds:itemID="{B6D1C385-20D9-4E97-AE3F-FDF1D535AC89}">
  <ds:schemaRefs/>
</ds:datastoreItem>
</file>

<file path=customXml/itemProps11.xml><?xml version="1.0" encoding="utf-8"?>
<ds:datastoreItem xmlns:ds="http://schemas.openxmlformats.org/officeDocument/2006/customXml" ds:itemID="{8E89AE50-659F-4A3A-998D-0511BFCF3487}">
  <ds:schemaRefs/>
</ds:datastoreItem>
</file>

<file path=customXml/itemProps110.xml><?xml version="1.0" encoding="utf-8"?>
<ds:datastoreItem xmlns:ds="http://schemas.openxmlformats.org/officeDocument/2006/customXml" ds:itemID="{0636A7CB-DC78-45B9-A30C-5AFF9E926CD6}">
  <ds:schemaRefs/>
</ds:datastoreItem>
</file>

<file path=customXml/itemProps111.xml><?xml version="1.0" encoding="utf-8"?>
<ds:datastoreItem xmlns:ds="http://schemas.openxmlformats.org/officeDocument/2006/customXml" ds:itemID="{64F656F1-0C4E-4183-B3DA-8545B128C616}">
  <ds:schemaRefs/>
</ds:datastoreItem>
</file>

<file path=customXml/itemProps112.xml><?xml version="1.0" encoding="utf-8"?>
<ds:datastoreItem xmlns:ds="http://schemas.openxmlformats.org/officeDocument/2006/customXml" ds:itemID="{1782E4EB-4BE0-451C-9A89-4F2623B6682E}">
  <ds:schemaRefs/>
</ds:datastoreItem>
</file>

<file path=customXml/itemProps113.xml><?xml version="1.0" encoding="utf-8"?>
<ds:datastoreItem xmlns:ds="http://schemas.openxmlformats.org/officeDocument/2006/customXml" ds:itemID="{D68FE4EA-9D0D-4053-BF87-DBF461931733}">
  <ds:schemaRefs/>
</ds:datastoreItem>
</file>

<file path=customXml/itemProps114.xml><?xml version="1.0" encoding="utf-8"?>
<ds:datastoreItem xmlns:ds="http://schemas.openxmlformats.org/officeDocument/2006/customXml" ds:itemID="{305E022A-8307-445B-A683-9FB5D949E96E}">
  <ds:schemaRefs/>
</ds:datastoreItem>
</file>

<file path=customXml/itemProps115.xml><?xml version="1.0" encoding="utf-8"?>
<ds:datastoreItem xmlns:ds="http://schemas.openxmlformats.org/officeDocument/2006/customXml" ds:itemID="{D357C199-044C-4581-9795-643C0C4463EB}">
  <ds:schemaRefs/>
</ds:datastoreItem>
</file>

<file path=customXml/itemProps116.xml><?xml version="1.0" encoding="utf-8"?>
<ds:datastoreItem xmlns:ds="http://schemas.openxmlformats.org/officeDocument/2006/customXml" ds:itemID="{EBBBE3F5-7194-4C58-9FC3-903264B39022}">
  <ds:schemaRefs/>
</ds:datastoreItem>
</file>

<file path=customXml/itemProps117.xml><?xml version="1.0" encoding="utf-8"?>
<ds:datastoreItem xmlns:ds="http://schemas.openxmlformats.org/officeDocument/2006/customXml" ds:itemID="{8DA23311-3697-48E1-837A-38F703240358}">
  <ds:schemaRefs/>
</ds:datastoreItem>
</file>

<file path=customXml/itemProps118.xml><?xml version="1.0" encoding="utf-8"?>
<ds:datastoreItem xmlns:ds="http://schemas.openxmlformats.org/officeDocument/2006/customXml" ds:itemID="{555D9AAB-764C-4C0E-9CFE-373BBDFABAB5}">
  <ds:schemaRefs/>
</ds:datastoreItem>
</file>

<file path=customXml/itemProps119.xml><?xml version="1.0" encoding="utf-8"?>
<ds:datastoreItem xmlns:ds="http://schemas.openxmlformats.org/officeDocument/2006/customXml" ds:itemID="{2B2FD615-718D-46B5-B62B-A56385491159}">
  <ds:schemaRefs/>
</ds:datastoreItem>
</file>

<file path=customXml/itemProps12.xml><?xml version="1.0" encoding="utf-8"?>
<ds:datastoreItem xmlns:ds="http://schemas.openxmlformats.org/officeDocument/2006/customXml" ds:itemID="{70F22BD5-03AC-411B-AD69-0698918A4C2F}">
  <ds:schemaRefs/>
</ds:datastoreItem>
</file>

<file path=customXml/itemProps120.xml><?xml version="1.0" encoding="utf-8"?>
<ds:datastoreItem xmlns:ds="http://schemas.openxmlformats.org/officeDocument/2006/customXml" ds:itemID="{EF65137F-A510-4A05-AC1B-859E3ECD4833}">
  <ds:schemaRefs/>
</ds:datastoreItem>
</file>

<file path=customXml/itemProps121.xml><?xml version="1.0" encoding="utf-8"?>
<ds:datastoreItem xmlns:ds="http://schemas.openxmlformats.org/officeDocument/2006/customXml" ds:itemID="{F2C02963-9D61-48C7-B8F3-3B6DFE7B678B}">
  <ds:schemaRefs/>
</ds:datastoreItem>
</file>

<file path=customXml/itemProps122.xml><?xml version="1.0" encoding="utf-8"?>
<ds:datastoreItem xmlns:ds="http://schemas.openxmlformats.org/officeDocument/2006/customXml" ds:itemID="{662E2FC3-7688-435F-AF15-E2E21B69C777}">
  <ds:schemaRefs/>
</ds:datastoreItem>
</file>

<file path=customXml/itemProps123.xml><?xml version="1.0" encoding="utf-8"?>
<ds:datastoreItem xmlns:ds="http://schemas.openxmlformats.org/officeDocument/2006/customXml" ds:itemID="{1071772E-4A58-4FAE-925D-A69C67B8B69D}">
  <ds:schemaRefs/>
</ds:datastoreItem>
</file>

<file path=customXml/itemProps124.xml><?xml version="1.0" encoding="utf-8"?>
<ds:datastoreItem xmlns:ds="http://schemas.openxmlformats.org/officeDocument/2006/customXml" ds:itemID="{DEAC6C3B-BAF4-42BE-93DE-37833527B500}">
  <ds:schemaRefs/>
</ds:datastoreItem>
</file>

<file path=customXml/itemProps125.xml><?xml version="1.0" encoding="utf-8"?>
<ds:datastoreItem xmlns:ds="http://schemas.openxmlformats.org/officeDocument/2006/customXml" ds:itemID="{5DA2ADA0-58CB-4CB2-843A-C800472FFA34}">
  <ds:schemaRefs/>
</ds:datastoreItem>
</file>

<file path=customXml/itemProps126.xml><?xml version="1.0" encoding="utf-8"?>
<ds:datastoreItem xmlns:ds="http://schemas.openxmlformats.org/officeDocument/2006/customXml" ds:itemID="{23ABCE8E-2750-4705-AC4C-1D355C98A50D}">
  <ds:schemaRefs/>
</ds:datastoreItem>
</file>

<file path=customXml/itemProps127.xml><?xml version="1.0" encoding="utf-8"?>
<ds:datastoreItem xmlns:ds="http://schemas.openxmlformats.org/officeDocument/2006/customXml" ds:itemID="{341887D3-27D8-4B34-9E68-049E95359ACB}">
  <ds:schemaRefs/>
</ds:datastoreItem>
</file>

<file path=customXml/itemProps128.xml><?xml version="1.0" encoding="utf-8"?>
<ds:datastoreItem xmlns:ds="http://schemas.openxmlformats.org/officeDocument/2006/customXml" ds:itemID="{1B339DAC-87EC-4800-B986-E5F849FA9F0D}">
  <ds:schemaRefs/>
</ds:datastoreItem>
</file>

<file path=customXml/itemProps129.xml><?xml version="1.0" encoding="utf-8"?>
<ds:datastoreItem xmlns:ds="http://schemas.openxmlformats.org/officeDocument/2006/customXml" ds:itemID="{ABB2C616-1E51-4A33-A194-3CBB27FD0FF3}">
  <ds:schemaRefs/>
</ds:datastoreItem>
</file>

<file path=customXml/itemProps13.xml><?xml version="1.0" encoding="utf-8"?>
<ds:datastoreItem xmlns:ds="http://schemas.openxmlformats.org/officeDocument/2006/customXml" ds:itemID="{B21F00FF-CEE2-45CF-BBB8-DCC43F98F5BE}">
  <ds:schemaRefs/>
</ds:datastoreItem>
</file>

<file path=customXml/itemProps130.xml><?xml version="1.0" encoding="utf-8"?>
<ds:datastoreItem xmlns:ds="http://schemas.openxmlformats.org/officeDocument/2006/customXml" ds:itemID="{25B7E3FB-2839-4E9A-8DBE-ADE28755BD82}">
  <ds:schemaRefs/>
</ds:datastoreItem>
</file>

<file path=customXml/itemProps131.xml><?xml version="1.0" encoding="utf-8"?>
<ds:datastoreItem xmlns:ds="http://schemas.openxmlformats.org/officeDocument/2006/customXml" ds:itemID="{E3588483-04DF-41C5-AB87-E1FD31D042F0}">
  <ds:schemaRefs/>
</ds:datastoreItem>
</file>

<file path=customXml/itemProps132.xml><?xml version="1.0" encoding="utf-8"?>
<ds:datastoreItem xmlns:ds="http://schemas.openxmlformats.org/officeDocument/2006/customXml" ds:itemID="{8D49EB24-1361-4358-9DEB-6F83B5A9B690}">
  <ds:schemaRefs/>
</ds:datastoreItem>
</file>

<file path=customXml/itemProps133.xml><?xml version="1.0" encoding="utf-8"?>
<ds:datastoreItem xmlns:ds="http://schemas.openxmlformats.org/officeDocument/2006/customXml" ds:itemID="{2CF55839-7358-4B27-A2E9-2C354354052C}">
  <ds:schemaRefs/>
</ds:datastoreItem>
</file>

<file path=customXml/itemProps134.xml><?xml version="1.0" encoding="utf-8"?>
<ds:datastoreItem xmlns:ds="http://schemas.openxmlformats.org/officeDocument/2006/customXml" ds:itemID="{47B30D8B-7864-4131-936B-EE8A8B2600FA}">
  <ds:schemaRefs/>
</ds:datastoreItem>
</file>

<file path=customXml/itemProps135.xml><?xml version="1.0" encoding="utf-8"?>
<ds:datastoreItem xmlns:ds="http://schemas.openxmlformats.org/officeDocument/2006/customXml" ds:itemID="{145ED0AB-2A64-40A5-BBBF-50F7CA840A9F}">
  <ds:schemaRefs/>
</ds:datastoreItem>
</file>

<file path=customXml/itemProps136.xml><?xml version="1.0" encoding="utf-8"?>
<ds:datastoreItem xmlns:ds="http://schemas.openxmlformats.org/officeDocument/2006/customXml" ds:itemID="{8D2DB604-5235-45A3-9A76-2324348D71EE}">
  <ds:schemaRefs/>
</ds:datastoreItem>
</file>

<file path=customXml/itemProps137.xml><?xml version="1.0" encoding="utf-8"?>
<ds:datastoreItem xmlns:ds="http://schemas.openxmlformats.org/officeDocument/2006/customXml" ds:itemID="{CE4221E2-ECA7-414F-9A63-7CB968338D0B}">
  <ds:schemaRefs/>
</ds:datastoreItem>
</file>

<file path=customXml/itemProps138.xml><?xml version="1.0" encoding="utf-8"?>
<ds:datastoreItem xmlns:ds="http://schemas.openxmlformats.org/officeDocument/2006/customXml" ds:itemID="{64F6ADC5-CE10-48D1-B560-C822AD1B4FD4}">
  <ds:schemaRefs/>
</ds:datastoreItem>
</file>

<file path=customXml/itemProps139.xml><?xml version="1.0" encoding="utf-8"?>
<ds:datastoreItem xmlns:ds="http://schemas.openxmlformats.org/officeDocument/2006/customXml" ds:itemID="{DC0FCBA0-F94C-4D1B-90DC-347CA17ED4BF}">
  <ds:schemaRefs/>
</ds:datastoreItem>
</file>

<file path=customXml/itemProps14.xml><?xml version="1.0" encoding="utf-8"?>
<ds:datastoreItem xmlns:ds="http://schemas.openxmlformats.org/officeDocument/2006/customXml" ds:itemID="{010A93EC-4E30-4D00-B4D9-B29DD857A571}">
  <ds:schemaRefs/>
</ds:datastoreItem>
</file>

<file path=customXml/itemProps140.xml><?xml version="1.0" encoding="utf-8"?>
<ds:datastoreItem xmlns:ds="http://schemas.openxmlformats.org/officeDocument/2006/customXml" ds:itemID="{537F54AD-98A7-4418-B3C4-98D77FC8B091}">
  <ds:schemaRefs/>
</ds:datastoreItem>
</file>

<file path=customXml/itemProps141.xml><?xml version="1.0" encoding="utf-8"?>
<ds:datastoreItem xmlns:ds="http://schemas.openxmlformats.org/officeDocument/2006/customXml" ds:itemID="{7DFD5D51-BDAA-44A5-967B-A172DA1CCBE6}">
  <ds:schemaRefs/>
</ds:datastoreItem>
</file>

<file path=customXml/itemProps142.xml><?xml version="1.0" encoding="utf-8"?>
<ds:datastoreItem xmlns:ds="http://schemas.openxmlformats.org/officeDocument/2006/customXml" ds:itemID="{0BCE841D-E0F4-461D-B9C8-F4673600CD8B}">
  <ds:schemaRefs/>
</ds:datastoreItem>
</file>

<file path=customXml/itemProps143.xml><?xml version="1.0" encoding="utf-8"?>
<ds:datastoreItem xmlns:ds="http://schemas.openxmlformats.org/officeDocument/2006/customXml" ds:itemID="{80B36942-8B02-4600-BCB3-F260E41BB370}">
  <ds:schemaRefs/>
</ds:datastoreItem>
</file>

<file path=customXml/itemProps144.xml><?xml version="1.0" encoding="utf-8"?>
<ds:datastoreItem xmlns:ds="http://schemas.openxmlformats.org/officeDocument/2006/customXml" ds:itemID="{7BD283FB-DA61-4B8A-B77E-D637F28A3F13}">
  <ds:schemaRefs/>
</ds:datastoreItem>
</file>

<file path=customXml/itemProps145.xml><?xml version="1.0" encoding="utf-8"?>
<ds:datastoreItem xmlns:ds="http://schemas.openxmlformats.org/officeDocument/2006/customXml" ds:itemID="{630D32B6-AB23-4571-9BD2-6E973D31CE34}">
  <ds:schemaRefs/>
</ds:datastoreItem>
</file>

<file path=customXml/itemProps146.xml><?xml version="1.0" encoding="utf-8"?>
<ds:datastoreItem xmlns:ds="http://schemas.openxmlformats.org/officeDocument/2006/customXml" ds:itemID="{04A7540A-EA46-4D5D-BFD3-D65C4EE9EBCF}">
  <ds:schemaRefs/>
</ds:datastoreItem>
</file>

<file path=customXml/itemProps147.xml><?xml version="1.0" encoding="utf-8"?>
<ds:datastoreItem xmlns:ds="http://schemas.openxmlformats.org/officeDocument/2006/customXml" ds:itemID="{0341BA5F-D178-45F0-AEB0-A236E000C736}">
  <ds:schemaRefs/>
</ds:datastoreItem>
</file>

<file path=customXml/itemProps148.xml><?xml version="1.0" encoding="utf-8"?>
<ds:datastoreItem xmlns:ds="http://schemas.openxmlformats.org/officeDocument/2006/customXml" ds:itemID="{35A7DFAC-93BB-4B8B-8920-883CCBB6AFBC}">
  <ds:schemaRefs/>
</ds:datastoreItem>
</file>

<file path=customXml/itemProps149.xml><?xml version="1.0" encoding="utf-8"?>
<ds:datastoreItem xmlns:ds="http://schemas.openxmlformats.org/officeDocument/2006/customXml" ds:itemID="{C85F9F72-69A3-44D4-AC38-4DFB21E9EADE}">
  <ds:schemaRefs/>
</ds:datastoreItem>
</file>

<file path=customXml/itemProps15.xml><?xml version="1.0" encoding="utf-8"?>
<ds:datastoreItem xmlns:ds="http://schemas.openxmlformats.org/officeDocument/2006/customXml" ds:itemID="{58B9AA5E-9C14-4DE1-95F5-844CC016AC4F}">
  <ds:schemaRefs/>
</ds:datastoreItem>
</file>

<file path=customXml/itemProps150.xml><?xml version="1.0" encoding="utf-8"?>
<ds:datastoreItem xmlns:ds="http://schemas.openxmlformats.org/officeDocument/2006/customXml" ds:itemID="{8008177E-9B07-41E9-8344-865D2F9411B0}">
  <ds:schemaRefs/>
</ds:datastoreItem>
</file>

<file path=customXml/itemProps151.xml><?xml version="1.0" encoding="utf-8"?>
<ds:datastoreItem xmlns:ds="http://schemas.openxmlformats.org/officeDocument/2006/customXml" ds:itemID="{05D1DADE-53EC-420C-9481-855026D61943}">
  <ds:schemaRefs/>
</ds:datastoreItem>
</file>

<file path=customXml/itemProps152.xml><?xml version="1.0" encoding="utf-8"?>
<ds:datastoreItem xmlns:ds="http://schemas.openxmlformats.org/officeDocument/2006/customXml" ds:itemID="{79FB59D1-C68E-450A-BA7B-6F67359252C7}">
  <ds:schemaRefs/>
</ds:datastoreItem>
</file>

<file path=customXml/itemProps153.xml><?xml version="1.0" encoding="utf-8"?>
<ds:datastoreItem xmlns:ds="http://schemas.openxmlformats.org/officeDocument/2006/customXml" ds:itemID="{BD5D4597-40A9-4E47-AF19-C024E6866046}">
  <ds:schemaRefs/>
</ds:datastoreItem>
</file>

<file path=customXml/itemProps154.xml><?xml version="1.0" encoding="utf-8"?>
<ds:datastoreItem xmlns:ds="http://schemas.openxmlformats.org/officeDocument/2006/customXml" ds:itemID="{B9B62BA8-E1CB-4287-A71E-B663537644B4}">
  <ds:schemaRefs/>
</ds:datastoreItem>
</file>

<file path=customXml/itemProps16.xml><?xml version="1.0" encoding="utf-8"?>
<ds:datastoreItem xmlns:ds="http://schemas.openxmlformats.org/officeDocument/2006/customXml" ds:itemID="{D41A0BE5-C05A-4DD2-BDC2-1CA5CBE7D0DD}">
  <ds:schemaRefs/>
</ds:datastoreItem>
</file>

<file path=customXml/itemProps17.xml><?xml version="1.0" encoding="utf-8"?>
<ds:datastoreItem xmlns:ds="http://schemas.openxmlformats.org/officeDocument/2006/customXml" ds:itemID="{0DBE43B3-9D3A-411D-AE09-5501E208EDD6}">
  <ds:schemaRefs/>
</ds:datastoreItem>
</file>

<file path=customXml/itemProps18.xml><?xml version="1.0" encoding="utf-8"?>
<ds:datastoreItem xmlns:ds="http://schemas.openxmlformats.org/officeDocument/2006/customXml" ds:itemID="{0EDEFAD3-6668-4DF2-B778-B0974C2BA281}">
  <ds:schemaRefs/>
</ds:datastoreItem>
</file>

<file path=customXml/itemProps19.xml><?xml version="1.0" encoding="utf-8"?>
<ds:datastoreItem xmlns:ds="http://schemas.openxmlformats.org/officeDocument/2006/customXml" ds:itemID="{2D9C7A4E-4938-49AC-95CA-9EED6BA45DCC}">
  <ds:schemaRefs/>
</ds:datastoreItem>
</file>

<file path=customXml/itemProps2.xml><?xml version="1.0" encoding="utf-8"?>
<ds:datastoreItem xmlns:ds="http://schemas.openxmlformats.org/officeDocument/2006/customXml" ds:itemID="{992BE424-3FE7-4BDE-ABCA-49ED36C7FDB0}">
  <ds:schemaRefs/>
</ds:datastoreItem>
</file>

<file path=customXml/itemProps20.xml><?xml version="1.0" encoding="utf-8"?>
<ds:datastoreItem xmlns:ds="http://schemas.openxmlformats.org/officeDocument/2006/customXml" ds:itemID="{97E5CEBA-6182-4E08-BA3E-B9D70E01E068}">
  <ds:schemaRefs/>
</ds:datastoreItem>
</file>

<file path=customXml/itemProps21.xml><?xml version="1.0" encoding="utf-8"?>
<ds:datastoreItem xmlns:ds="http://schemas.openxmlformats.org/officeDocument/2006/customXml" ds:itemID="{ABE745FE-9DE7-4C1D-88EB-84677221A1B9}">
  <ds:schemaRefs/>
</ds:datastoreItem>
</file>

<file path=customXml/itemProps22.xml><?xml version="1.0" encoding="utf-8"?>
<ds:datastoreItem xmlns:ds="http://schemas.openxmlformats.org/officeDocument/2006/customXml" ds:itemID="{8145C4D3-86D9-4091-8DA3-FEE57D8CAA28}">
  <ds:schemaRefs/>
</ds:datastoreItem>
</file>

<file path=customXml/itemProps23.xml><?xml version="1.0" encoding="utf-8"?>
<ds:datastoreItem xmlns:ds="http://schemas.openxmlformats.org/officeDocument/2006/customXml" ds:itemID="{C4967519-DD76-4D0C-ACB7-DA2611BE6CB6}">
  <ds:schemaRefs/>
</ds:datastoreItem>
</file>

<file path=customXml/itemProps24.xml><?xml version="1.0" encoding="utf-8"?>
<ds:datastoreItem xmlns:ds="http://schemas.openxmlformats.org/officeDocument/2006/customXml" ds:itemID="{9410C255-EF34-4CF1-90EC-050AF35F6BCD}">
  <ds:schemaRefs/>
</ds:datastoreItem>
</file>

<file path=customXml/itemProps25.xml><?xml version="1.0" encoding="utf-8"?>
<ds:datastoreItem xmlns:ds="http://schemas.openxmlformats.org/officeDocument/2006/customXml" ds:itemID="{9901D77B-C94B-4FDE-8AEE-6BF1C99089D0}">
  <ds:schemaRefs/>
</ds:datastoreItem>
</file>

<file path=customXml/itemProps26.xml><?xml version="1.0" encoding="utf-8"?>
<ds:datastoreItem xmlns:ds="http://schemas.openxmlformats.org/officeDocument/2006/customXml" ds:itemID="{03AC5B2F-3B82-43C6-918B-5C14CC5A5F3A}">
  <ds:schemaRefs/>
</ds:datastoreItem>
</file>

<file path=customXml/itemProps27.xml><?xml version="1.0" encoding="utf-8"?>
<ds:datastoreItem xmlns:ds="http://schemas.openxmlformats.org/officeDocument/2006/customXml" ds:itemID="{2311DF11-4489-4CA9-A37B-387A0B6807D5}">
  <ds:schemaRefs/>
</ds:datastoreItem>
</file>

<file path=customXml/itemProps28.xml><?xml version="1.0" encoding="utf-8"?>
<ds:datastoreItem xmlns:ds="http://schemas.openxmlformats.org/officeDocument/2006/customXml" ds:itemID="{129AC2D9-8A86-45AE-BF4B-425F0C3E9FD8}">
  <ds:schemaRefs/>
</ds:datastoreItem>
</file>

<file path=customXml/itemProps29.xml><?xml version="1.0" encoding="utf-8"?>
<ds:datastoreItem xmlns:ds="http://schemas.openxmlformats.org/officeDocument/2006/customXml" ds:itemID="{66088FAD-BD68-4022-8765-2BECE35647B2}">
  <ds:schemaRefs/>
</ds:datastoreItem>
</file>

<file path=customXml/itemProps3.xml><?xml version="1.0" encoding="utf-8"?>
<ds:datastoreItem xmlns:ds="http://schemas.openxmlformats.org/officeDocument/2006/customXml" ds:itemID="{E9D58C2C-21C7-4CCB-B28B-F039EDC75933}">
  <ds:schemaRefs/>
</ds:datastoreItem>
</file>

<file path=customXml/itemProps30.xml><?xml version="1.0" encoding="utf-8"?>
<ds:datastoreItem xmlns:ds="http://schemas.openxmlformats.org/officeDocument/2006/customXml" ds:itemID="{CC34A0F9-292F-4402-B3B0-118086F36C6A}">
  <ds:schemaRefs/>
</ds:datastoreItem>
</file>

<file path=customXml/itemProps31.xml><?xml version="1.0" encoding="utf-8"?>
<ds:datastoreItem xmlns:ds="http://schemas.openxmlformats.org/officeDocument/2006/customXml" ds:itemID="{580A0750-60CF-44B1-8CF4-DC0D5E57A0EE}">
  <ds:schemaRefs/>
</ds:datastoreItem>
</file>

<file path=customXml/itemProps32.xml><?xml version="1.0" encoding="utf-8"?>
<ds:datastoreItem xmlns:ds="http://schemas.openxmlformats.org/officeDocument/2006/customXml" ds:itemID="{9460BC12-E0AC-4CFA-82E7-E6E0DEBF8B0F}">
  <ds:schemaRefs/>
</ds:datastoreItem>
</file>

<file path=customXml/itemProps33.xml><?xml version="1.0" encoding="utf-8"?>
<ds:datastoreItem xmlns:ds="http://schemas.openxmlformats.org/officeDocument/2006/customXml" ds:itemID="{652849A4-28B3-4222-B47A-4F593ED4CD21}">
  <ds:schemaRefs/>
</ds:datastoreItem>
</file>

<file path=customXml/itemProps34.xml><?xml version="1.0" encoding="utf-8"?>
<ds:datastoreItem xmlns:ds="http://schemas.openxmlformats.org/officeDocument/2006/customXml" ds:itemID="{5D9107E7-4151-46D1-8B4F-B7EA824F606B}">
  <ds:schemaRefs/>
</ds:datastoreItem>
</file>

<file path=customXml/itemProps35.xml><?xml version="1.0" encoding="utf-8"?>
<ds:datastoreItem xmlns:ds="http://schemas.openxmlformats.org/officeDocument/2006/customXml" ds:itemID="{68FD549F-690A-4C1F-89C1-9C2810047904}">
  <ds:schemaRefs/>
</ds:datastoreItem>
</file>

<file path=customXml/itemProps36.xml><?xml version="1.0" encoding="utf-8"?>
<ds:datastoreItem xmlns:ds="http://schemas.openxmlformats.org/officeDocument/2006/customXml" ds:itemID="{A1843E1C-FF55-4A26-96EE-D0782C04D341}">
  <ds:schemaRefs/>
</ds:datastoreItem>
</file>

<file path=customXml/itemProps37.xml><?xml version="1.0" encoding="utf-8"?>
<ds:datastoreItem xmlns:ds="http://schemas.openxmlformats.org/officeDocument/2006/customXml" ds:itemID="{0AB80909-EC10-4E53-B625-08590F4770A5}">
  <ds:schemaRefs/>
</ds:datastoreItem>
</file>

<file path=customXml/itemProps38.xml><?xml version="1.0" encoding="utf-8"?>
<ds:datastoreItem xmlns:ds="http://schemas.openxmlformats.org/officeDocument/2006/customXml" ds:itemID="{2658B749-ABC8-4C2B-BD90-D0FEB2E990E5}">
  <ds:schemaRefs/>
</ds:datastoreItem>
</file>

<file path=customXml/itemProps39.xml><?xml version="1.0" encoding="utf-8"?>
<ds:datastoreItem xmlns:ds="http://schemas.openxmlformats.org/officeDocument/2006/customXml" ds:itemID="{9633DED0-11A1-4B57-86D2-04300DD9765D}">
  <ds:schemaRefs/>
</ds:datastoreItem>
</file>

<file path=customXml/itemProps4.xml><?xml version="1.0" encoding="utf-8"?>
<ds:datastoreItem xmlns:ds="http://schemas.openxmlformats.org/officeDocument/2006/customXml" ds:itemID="{212DB150-0182-4C36-A3B3-0A54CA62ECF6}">
  <ds:schemaRefs/>
</ds:datastoreItem>
</file>

<file path=customXml/itemProps40.xml><?xml version="1.0" encoding="utf-8"?>
<ds:datastoreItem xmlns:ds="http://schemas.openxmlformats.org/officeDocument/2006/customXml" ds:itemID="{A8BD36C0-A209-4A2E-894B-FFBC53E969C5}">
  <ds:schemaRefs/>
</ds:datastoreItem>
</file>

<file path=customXml/itemProps41.xml><?xml version="1.0" encoding="utf-8"?>
<ds:datastoreItem xmlns:ds="http://schemas.openxmlformats.org/officeDocument/2006/customXml" ds:itemID="{AFE0E180-038C-4341-8846-6A1D5116DB66}">
  <ds:schemaRefs/>
</ds:datastoreItem>
</file>

<file path=customXml/itemProps42.xml><?xml version="1.0" encoding="utf-8"?>
<ds:datastoreItem xmlns:ds="http://schemas.openxmlformats.org/officeDocument/2006/customXml" ds:itemID="{BB0AFF87-E356-4F50-8174-3C912ED8B5FF}">
  <ds:schemaRefs/>
</ds:datastoreItem>
</file>

<file path=customXml/itemProps43.xml><?xml version="1.0" encoding="utf-8"?>
<ds:datastoreItem xmlns:ds="http://schemas.openxmlformats.org/officeDocument/2006/customXml" ds:itemID="{9F5CCBEF-3E70-4362-8BF9-EACBC7A07653}">
  <ds:schemaRefs/>
</ds:datastoreItem>
</file>

<file path=customXml/itemProps44.xml><?xml version="1.0" encoding="utf-8"?>
<ds:datastoreItem xmlns:ds="http://schemas.openxmlformats.org/officeDocument/2006/customXml" ds:itemID="{8779A394-E5DF-4664-B81D-7590C0B9BE06}">
  <ds:schemaRefs/>
</ds:datastoreItem>
</file>

<file path=customXml/itemProps45.xml><?xml version="1.0" encoding="utf-8"?>
<ds:datastoreItem xmlns:ds="http://schemas.openxmlformats.org/officeDocument/2006/customXml" ds:itemID="{93D5FF1A-EAC3-431A-BBB2-070449392844}">
  <ds:schemaRefs/>
</ds:datastoreItem>
</file>

<file path=customXml/itemProps46.xml><?xml version="1.0" encoding="utf-8"?>
<ds:datastoreItem xmlns:ds="http://schemas.openxmlformats.org/officeDocument/2006/customXml" ds:itemID="{33CA04AD-D452-41AF-AE78-9E48A51B663C}">
  <ds:schemaRefs/>
</ds:datastoreItem>
</file>

<file path=customXml/itemProps47.xml><?xml version="1.0" encoding="utf-8"?>
<ds:datastoreItem xmlns:ds="http://schemas.openxmlformats.org/officeDocument/2006/customXml" ds:itemID="{BEFFC805-7011-4626-92A7-F21B55A57BE7}">
  <ds:schemaRefs/>
</ds:datastoreItem>
</file>

<file path=customXml/itemProps48.xml><?xml version="1.0" encoding="utf-8"?>
<ds:datastoreItem xmlns:ds="http://schemas.openxmlformats.org/officeDocument/2006/customXml" ds:itemID="{DD61E556-B238-4F6C-A0BE-61D528201A04}">
  <ds:schemaRefs/>
</ds:datastoreItem>
</file>

<file path=customXml/itemProps49.xml><?xml version="1.0" encoding="utf-8"?>
<ds:datastoreItem xmlns:ds="http://schemas.openxmlformats.org/officeDocument/2006/customXml" ds:itemID="{080CB98D-5FFF-4193-B457-9FC768C9587A}">
  <ds:schemaRefs/>
</ds:datastoreItem>
</file>

<file path=customXml/itemProps5.xml><?xml version="1.0" encoding="utf-8"?>
<ds:datastoreItem xmlns:ds="http://schemas.openxmlformats.org/officeDocument/2006/customXml" ds:itemID="{DDDA7933-DB1E-4382-9992-51EDE866BDE3}">
  <ds:schemaRefs/>
</ds:datastoreItem>
</file>

<file path=customXml/itemProps50.xml><?xml version="1.0" encoding="utf-8"?>
<ds:datastoreItem xmlns:ds="http://schemas.openxmlformats.org/officeDocument/2006/customXml" ds:itemID="{4BA03A10-6DEE-48ED-BB71-46267CDF09A5}">
  <ds:schemaRefs/>
</ds:datastoreItem>
</file>

<file path=customXml/itemProps51.xml><?xml version="1.0" encoding="utf-8"?>
<ds:datastoreItem xmlns:ds="http://schemas.openxmlformats.org/officeDocument/2006/customXml" ds:itemID="{872D2485-C554-4C74-A3BF-A6729E6170BD}">
  <ds:schemaRefs/>
</ds:datastoreItem>
</file>

<file path=customXml/itemProps52.xml><?xml version="1.0" encoding="utf-8"?>
<ds:datastoreItem xmlns:ds="http://schemas.openxmlformats.org/officeDocument/2006/customXml" ds:itemID="{31F13226-9567-4604-8300-4C93D7288F98}">
  <ds:schemaRefs/>
</ds:datastoreItem>
</file>

<file path=customXml/itemProps53.xml><?xml version="1.0" encoding="utf-8"?>
<ds:datastoreItem xmlns:ds="http://schemas.openxmlformats.org/officeDocument/2006/customXml" ds:itemID="{C37C641B-B8E5-4A2A-8FC6-9781C7931045}">
  <ds:schemaRefs/>
</ds:datastoreItem>
</file>

<file path=customXml/itemProps54.xml><?xml version="1.0" encoding="utf-8"?>
<ds:datastoreItem xmlns:ds="http://schemas.openxmlformats.org/officeDocument/2006/customXml" ds:itemID="{12065896-E0CB-4910-9869-C9A213C42AA3}">
  <ds:schemaRefs/>
</ds:datastoreItem>
</file>

<file path=customXml/itemProps55.xml><?xml version="1.0" encoding="utf-8"?>
<ds:datastoreItem xmlns:ds="http://schemas.openxmlformats.org/officeDocument/2006/customXml" ds:itemID="{03D97DE6-6196-436B-AD01-5F301DF7F0D8}">
  <ds:schemaRefs/>
</ds:datastoreItem>
</file>

<file path=customXml/itemProps56.xml><?xml version="1.0" encoding="utf-8"?>
<ds:datastoreItem xmlns:ds="http://schemas.openxmlformats.org/officeDocument/2006/customXml" ds:itemID="{1E9A404B-1E32-4763-9C16-6737F839249A}">
  <ds:schemaRefs/>
</ds:datastoreItem>
</file>

<file path=customXml/itemProps57.xml><?xml version="1.0" encoding="utf-8"?>
<ds:datastoreItem xmlns:ds="http://schemas.openxmlformats.org/officeDocument/2006/customXml" ds:itemID="{1A586A96-90B7-43B5-85A4-E6A0A4C8D6D4}">
  <ds:schemaRefs/>
</ds:datastoreItem>
</file>

<file path=customXml/itemProps58.xml><?xml version="1.0" encoding="utf-8"?>
<ds:datastoreItem xmlns:ds="http://schemas.openxmlformats.org/officeDocument/2006/customXml" ds:itemID="{C4C3B97D-7EE4-4CA6-B205-BBC20435DAFB}">
  <ds:schemaRefs/>
</ds:datastoreItem>
</file>

<file path=customXml/itemProps59.xml><?xml version="1.0" encoding="utf-8"?>
<ds:datastoreItem xmlns:ds="http://schemas.openxmlformats.org/officeDocument/2006/customXml" ds:itemID="{0DDA66E4-9B9E-4C40-A510-3DDB6E176883}">
  <ds:schemaRefs/>
</ds:datastoreItem>
</file>

<file path=customXml/itemProps6.xml><?xml version="1.0" encoding="utf-8"?>
<ds:datastoreItem xmlns:ds="http://schemas.openxmlformats.org/officeDocument/2006/customXml" ds:itemID="{B567E679-D226-42AF-BA15-369DEA5B01E6}">
  <ds:schemaRefs/>
</ds:datastoreItem>
</file>

<file path=customXml/itemProps60.xml><?xml version="1.0" encoding="utf-8"?>
<ds:datastoreItem xmlns:ds="http://schemas.openxmlformats.org/officeDocument/2006/customXml" ds:itemID="{D0D150BE-20C5-421D-8611-C062B145BA10}">
  <ds:schemaRefs/>
</ds:datastoreItem>
</file>

<file path=customXml/itemProps61.xml><?xml version="1.0" encoding="utf-8"?>
<ds:datastoreItem xmlns:ds="http://schemas.openxmlformats.org/officeDocument/2006/customXml" ds:itemID="{1704D7E0-5041-4A93-8BC0-39395AC7B49C}">
  <ds:schemaRefs/>
</ds:datastoreItem>
</file>

<file path=customXml/itemProps62.xml><?xml version="1.0" encoding="utf-8"?>
<ds:datastoreItem xmlns:ds="http://schemas.openxmlformats.org/officeDocument/2006/customXml" ds:itemID="{08399A12-6CD1-459F-832E-6C291414CBE1}">
  <ds:schemaRefs/>
</ds:datastoreItem>
</file>

<file path=customXml/itemProps63.xml><?xml version="1.0" encoding="utf-8"?>
<ds:datastoreItem xmlns:ds="http://schemas.openxmlformats.org/officeDocument/2006/customXml" ds:itemID="{F03A506E-0D9E-4316-86B2-221BE673E131}">
  <ds:schemaRefs/>
</ds:datastoreItem>
</file>

<file path=customXml/itemProps64.xml><?xml version="1.0" encoding="utf-8"?>
<ds:datastoreItem xmlns:ds="http://schemas.openxmlformats.org/officeDocument/2006/customXml" ds:itemID="{235A7EA5-0244-4952-BE82-8F120DCCF13E}">
  <ds:schemaRefs/>
</ds:datastoreItem>
</file>

<file path=customXml/itemProps65.xml><?xml version="1.0" encoding="utf-8"?>
<ds:datastoreItem xmlns:ds="http://schemas.openxmlformats.org/officeDocument/2006/customXml" ds:itemID="{A7D4677D-7CBB-422C-8F56-FD33ADECF75D}">
  <ds:schemaRefs/>
</ds:datastoreItem>
</file>

<file path=customXml/itemProps66.xml><?xml version="1.0" encoding="utf-8"?>
<ds:datastoreItem xmlns:ds="http://schemas.openxmlformats.org/officeDocument/2006/customXml" ds:itemID="{5F137B4D-4F9B-4107-9F2C-20FA7ADAC627}">
  <ds:schemaRefs/>
</ds:datastoreItem>
</file>

<file path=customXml/itemProps67.xml><?xml version="1.0" encoding="utf-8"?>
<ds:datastoreItem xmlns:ds="http://schemas.openxmlformats.org/officeDocument/2006/customXml" ds:itemID="{4BF264BA-B780-4090-8203-194F39491E9F}">
  <ds:schemaRefs/>
</ds:datastoreItem>
</file>

<file path=customXml/itemProps68.xml><?xml version="1.0" encoding="utf-8"?>
<ds:datastoreItem xmlns:ds="http://schemas.openxmlformats.org/officeDocument/2006/customXml" ds:itemID="{E80E3DF5-E833-48E0-A068-343D3105601E}">
  <ds:schemaRefs/>
</ds:datastoreItem>
</file>

<file path=customXml/itemProps69.xml><?xml version="1.0" encoding="utf-8"?>
<ds:datastoreItem xmlns:ds="http://schemas.openxmlformats.org/officeDocument/2006/customXml" ds:itemID="{925CB054-56A7-46EA-83E5-CCEBA27001D2}">
  <ds:schemaRefs/>
</ds:datastoreItem>
</file>

<file path=customXml/itemProps7.xml><?xml version="1.0" encoding="utf-8"?>
<ds:datastoreItem xmlns:ds="http://schemas.openxmlformats.org/officeDocument/2006/customXml" ds:itemID="{38F57110-8DA9-4806-95FF-9AD07E42CA0D}">
  <ds:schemaRefs/>
</ds:datastoreItem>
</file>

<file path=customXml/itemProps70.xml><?xml version="1.0" encoding="utf-8"?>
<ds:datastoreItem xmlns:ds="http://schemas.openxmlformats.org/officeDocument/2006/customXml" ds:itemID="{209C8A00-E94E-4723-9777-A2AEB3EA39C7}">
  <ds:schemaRefs/>
</ds:datastoreItem>
</file>

<file path=customXml/itemProps71.xml><?xml version="1.0" encoding="utf-8"?>
<ds:datastoreItem xmlns:ds="http://schemas.openxmlformats.org/officeDocument/2006/customXml" ds:itemID="{5DB64E0E-6ADE-4814-B6CC-F7009EA2A46E}">
  <ds:schemaRefs/>
</ds:datastoreItem>
</file>

<file path=customXml/itemProps72.xml><?xml version="1.0" encoding="utf-8"?>
<ds:datastoreItem xmlns:ds="http://schemas.openxmlformats.org/officeDocument/2006/customXml" ds:itemID="{88D203D3-204C-4DF1-9C70-BFD78A18EBF4}">
  <ds:schemaRefs/>
</ds:datastoreItem>
</file>

<file path=customXml/itemProps73.xml><?xml version="1.0" encoding="utf-8"?>
<ds:datastoreItem xmlns:ds="http://schemas.openxmlformats.org/officeDocument/2006/customXml" ds:itemID="{7C0E0DB8-89E9-40F1-935B-AC4FE1F870D1}">
  <ds:schemaRefs/>
</ds:datastoreItem>
</file>

<file path=customXml/itemProps74.xml><?xml version="1.0" encoding="utf-8"?>
<ds:datastoreItem xmlns:ds="http://schemas.openxmlformats.org/officeDocument/2006/customXml" ds:itemID="{3419A39E-00D5-41C5-BA05-D4A7550BC1F8}">
  <ds:schemaRefs/>
</ds:datastoreItem>
</file>

<file path=customXml/itemProps75.xml><?xml version="1.0" encoding="utf-8"?>
<ds:datastoreItem xmlns:ds="http://schemas.openxmlformats.org/officeDocument/2006/customXml" ds:itemID="{5768E08F-D236-4995-B47B-56E05A104993}">
  <ds:schemaRefs/>
</ds:datastoreItem>
</file>

<file path=customXml/itemProps76.xml><?xml version="1.0" encoding="utf-8"?>
<ds:datastoreItem xmlns:ds="http://schemas.openxmlformats.org/officeDocument/2006/customXml" ds:itemID="{A0E2816E-F634-4799-B7AF-B38DC38488B8}">
  <ds:schemaRefs/>
</ds:datastoreItem>
</file>

<file path=customXml/itemProps77.xml><?xml version="1.0" encoding="utf-8"?>
<ds:datastoreItem xmlns:ds="http://schemas.openxmlformats.org/officeDocument/2006/customXml" ds:itemID="{54F7DC21-6C83-41FC-9B36-982A49C85DAC}">
  <ds:schemaRefs/>
</ds:datastoreItem>
</file>

<file path=customXml/itemProps78.xml><?xml version="1.0" encoding="utf-8"?>
<ds:datastoreItem xmlns:ds="http://schemas.openxmlformats.org/officeDocument/2006/customXml" ds:itemID="{FDA60608-34AF-40CB-97FD-F3A05769CC37}">
  <ds:schemaRefs/>
</ds:datastoreItem>
</file>

<file path=customXml/itemProps79.xml><?xml version="1.0" encoding="utf-8"?>
<ds:datastoreItem xmlns:ds="http://schemas.openxmlformats.org/officeDocument/2006/customXml" ds:itemID="{43EA8C92-8FF0-4193-984D-3E4A45A0202E}">
  <ds:schemaRefs/>
</ds:datastoreItem>
</file>

<file path=customXml/itemProps8.xml><?xml version="1.0" encoding="utf-8"?>
<ds:datastoreItem xmlns:ds="http://schemas.openxmlformats.org/officeDocument/2006/customXml" ds:itemID="{C523BF1F-950B-48B6-988D-DE7A3836C14D}">
  <ds:schemaRefs/>
</ds:datastoreItem>
</file>

<file path=customXml/itemProps80.xml><?xml version="1.0" encoding="utf-8"?>
<ds:datastoreItem xmlns:ds="http://schemas.openxmlformats.org/officeDocument/2006/customXml" ds:itemID="{735B2550-B76F-496E-8085-78A461EB067B}">
  <ds:schemaRefs/>
</ds:datastoreItem>
</file>

<file path=customXml/itemProps81.xml><?xml version="1.0" encoding="utf-8"?>
<ds:datastoreItem xmlns:ds="http://schemas.openxmlformats.org/officeDocument/2006/customXml" ds:itemID="{329BE967-E56B-4129-A9F8-3C2000990BE3}">
  <ds:schemaRefs/>
</ds:datastoreItem>
</file>

<file path=customXml/itemProps82.xml><?xml version="1.0" encoding="utf-8"?>
<ds:datastoreItem xmlns:ds="http://schemas.openxmlformats.org/officeDocument/2006/customXml" ds:itemID="{AFF92873-1968-4111-B9D5-ECDD8F5105CF}">
  <ds:schemaRefs/>
</ds:datastoreItem>
</file>

<file path=customXml/itemProps83.xml><?xml version="1.0" encoding="utf-8"?>
<ds:datastoreItem xmlns:ds="http://schemas.openxmlformats.org/officeDocument/2006/customXml" ds:itemID="{D70CA799-EBD9-40E6-95A8-A0DFE66AC3D9}">
  <ds:schemaRefs/>
</ds:datastoreItem>
</file>

<file path=customXml/itemProps84.xml><?xml version="1.0" encoding="utf-8"?>
<ds:datastoreItem xmlns:ds="http://schemas.openxmlformats.org/officeDocument/2006/customXml" ds:itemID="{33F72C56-D1D1-4925-8B5A-6488F50BABF0}">
  <ds:schemaRefs/>
</ds:datastoreItem>
</file>

<file path=customXml/itemProps85.xml><?xml version="1.0" encoding="utf-8"?>
<ds:datastoreItem xmlns:ds="http://schemas.openxmlformats.org/officeDocument/2006/customXml" ds:itemID="{7710F208-0473-4B2C-BE19-F214F4DC145E}">
  <ds:schemaRefs/>
</ds:datastoreItem>
</file>

<file path=customXml/itemProps86.xml><?xml version="1.0" encoding="utf-8"?>
<ds:datastoreItem xmlns:ds="http://schemas.openxmlformats.org/officeDocument/2006/customXml" ds:itemID="{F5420BFC-6EB2-4E87-9405-C13A92D68043}">
  <ds:schemaRefs/>
</ds:datastoreItem>
</file>

<file path=customXml/itemProps87.xml><?xml version="1.0" encoding="utf-8"?>
<ds:datastoreItem xmlns:ds="http://schemas.openxmlformats.org/officeDocument/2006/customXml" ds:itemID="{D45F86B0-8E13-4F7C-A749-D0EAAEDE91C7}">
  <ds:schemaRefs/>
</ds:datastoreItem>
</file>

<file path=customXml/itemProps88.xml><?xml version="1.0" encoding="utf-8"?>
<ds:datastoreItem xmlns:ds="http://schemas.openxmlformats.org/officeDocument/2006/customXml" ds:itemID="{B9105826-6B55-4A03-853C-4E2FF07B6E3C}">
  <ds:schemaRefs/>
</ds:datastoreItem>
</file>

<file path=customXml/itemProps89.xml><?xml version="1.0" encoding="utf-8"?>
<ds:datastoreItem xmlns:ds="http://schemas.openxmlformats.org/officeDocument/2006/customXml" ds:itemID="{A57AC235-D756-47AE-B1AA-4206B9101984}">
  <ds:schemaRefs/>
</ds:datastoreItem>
</file>

<file path=customXml/itemProps9.xml><?xml version="1.0" encoding="utf-8"?>
<ds:datastoreItem xmlns:ds="http://schemas.openxmlformats.org/officeDocument/2006/customXml" ds:itemID="{D02214C1-2181-44F1-A6BC-203C5D274F07}">
  <ds:schemaRefs/>
</ds:datastoreItem>
</file>

<file path=customXml/itemProps90.xml><?xml version="1.0" encoding="utf-8"?>
<ds:datastoreItem xmlns:ds="http://schemas.openxmlformats.org/officeDocument/2006/customXml" ds:itemID="{EFC502CC-FFAC-4BDB-BFF6-D2E100520A13}">
  <ds:schemaRefs/>
</ds:datastoreItem>
</file>

<file path=customXml/itemProps91.xml><?xml version="1.0" encoding="utf-8"?>
<ds:datastoreItem xmlns:ds="http://schemas.openxmlformats.org/officeDocument/2006/customXml" ds:itemID="{601D197C-4892-4D96-A67B-220BEFA3ADF9}">
  <ds:schemaRefs/>
</ds:datastoreItem>
</file>

<file path=customXml/itemProps92.xml><?xml version="1.0" encoding="utf-8"?>
<ds:datastoreItem xmlns:ds="http://schemas.openxmlformats.org/officeDocument/2006/customXml" ds:itemID="{71CF4BA7-98A3-4E86-84D1-4378094B64AE}">
  <ds:schemaRefs/>
</ds:datastoreItem>
</file>

<file path=customXml/itemProps93.xml><?xml version="1.0" encoding="utf-8"?>
<ds:datastoreItem xmlns:ds="http://schemas.openxmlformats.org/officeDocument/2006/customXml" ds:itemID="{A7C49F25-02D0-446D-8DF5-3175D6BB197C}">
  <ds:schemaRefs/>
</ds:datastoreItem>
</file>

<file path=customXml/itemProps94.xml><?xml version="1.0" encoding="utf-8"?>
<ds:datastoreItem xmlns:ds="http://schemas.openxmlformats.org/officeDocument/2006/customXml" ds:itemID="{23262F0E-3A88-425D-8EC4-57BFA1647EBA}">
  <ds:schemaRefs/>
</ds:datastoreItem>
</file>

<file path=customXml/itemProps95.xml><?xml version="1.0" encoding="utf-8"?>
<ds:datastoreItem xmlns:ds="http://schemas.openxmlformats.org/officeDocument/2006/customXml" ds:itemID="{2760D5C9-482E-494C-9839-7E7291961B05}">
  <ds:schemaRefs/>
</ds:datastoreItem>
</file>

<file path=customXml/itemProps96.xml><?xml version="1.0" encoding="utf-8"?>
<ds:datastoreItem xmlns:ds="http://schemas.openxmlformats.org/officeDocument/2006/customXml" ds:itemID="{6E03F83A-A89C-4FB5-899F-1E112CCB489E}">
  <ds:schemaRefs/>
</ds:datastoreItem>
</file>

<file path=customXml/itemProps97.xml><?xml version="1.0" encoding="utf-8"?>
<ds:datastoreItem xmlns:ds="http://schemas.openxmlformats.org/officeDocument/2006/customXml" ds:itemID="{82F0C7E7-018E-4B78-B729-D224C469AC32}">
  <ds:schemaRefs/>
</ds:datastoreItem>
</file>

<file path=customXml/itemProps98.xml><?xml version="1.0" encoding="utf-8"?>
<ds:datastoreItem xmlns:ds="http://schemas.openxmlformats.org/officeDocument/2006/customXml" ds:itemID="{0BB01A94-E238-4D0F-97EA-FF7EB9ADC13B}">
  <ds:schemaRefs/>
</ds:datastoreItem>
</file>

<file path=customXml/itemProps99.xml><?xml version="1.0" encoding="utf-8"?>
<ds:datastoreItem xmlns:ds="http://schemas.openxmlformats.org/officeDocument/2006/customXml" ds:itemID="{EA25DFB9-84E4-4454-A26D-FA7E3C182713}">
  <ds:schemaRefs/>
</ds:datastoreItem>
</file>

<file path=docProps/app.xml><?xml version="1.0" encoding="utf-8"?>
<Properties xmlns="http://schemas.openxmlformats.org/officeDocument/2006/extended-properties" xmlns:vt="http://schemas.openxmlformats.org/officeDocument/2006/docPropsVTypes">
  <Template>Normal</Template>
  <Pages>113</Pages>
  <Words>10015</Words>
  <Characters>57090</Characters>
  <Lines>475</Lines>
  <Paragraphs>133</Paragraphs>
  <TotalTime>7</TotalTime>
  <ScaleCrop>false</ScaleCrop>
  <LinksUpToDate>false</LinksUpToDate>
  <CharactersWithSpaces>66972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2024-02-05T15:58:00Z</dcterms:created>
  <dc:creator>hp</dc:creator>
  <cp:lastModifiedBy>admin</cp:lastModifiedBy>
  <dcterms:modified xsi:type="dcterms:W3CDTF">2024-02-08T09:01:34Z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D60B7B069BD840E1B6D1FFAA1DE70608_13</vt:lpwstr>
  </property>
</Properties>
</file>