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一、河北雄安新区中级人民法院收支预算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一、河北雄安新区中级人民法院收支预算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3572.81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3842.99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三十一、与上级财政地方债往来性支出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3572.81</w:t>
            </w:r>
          </w:p>
        </w:tc>
        <w:tc>
          <w:tcPr>
            <w:tcW w:w="4535" w:type="dxa"/>
            <w:vAlign w:val="center"/>
          </w:tcPr>
          <w:p>
            <w:pPr>
              <w:pStyle w:val="14"/>
            </w:pPr>
            <w:r>
              <w:t>本年支出合计</w:t>
            </w:r>
          </w:p>
        </w:tc>
        <w:tc>
          <w:tcPr>
            <w:tcW w:w="2126" w:type="dxa"/>
            <w:vAlign w:val="center"/>
          </w:tcPr>
          <w:p>
            <w:pPr>
              <w:pStyle w:val="15"/>
            </w:pPr>
            <w:r>
              <w:t>3842.99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270.18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3842.99</w:t>
            </w:r>
          </w:p>
        </w:tc>
        <w:tc>
          <w:tcPr>
            <w:tcW w:w="4535" w:type="dxa"/>
            <w:vAlign w:val="center"/>
          </w:tcPr>
          <w:p>
            <w:pPr>
              <w:pStyle w:val="14"/>
            </w:pPr>
            <w:r>
              <w:t>支出总计</w:t>
            </w:r>
          </w:p>
        </w:tc>
        <w:tc>
          <w:tcPr>
            <w:tcW w:w="2126" w:type="dxa"/>
            <w:vAlign w:val="center"/>
          </w:tcPr>
          <w:p>
            <w:pPr>
              <w:pStyle w:val="15"/>
            </w:pPr>
            <w:r>
              <w:t>3842.99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1"/>
        <w:gridCol w:w="1305"/>
        <w:gridCol w:w="1590"/>
        <w:gridCol w:w="1320"/>
        <w:gridCol w:w="1155"/>
        <w:gridCol w:w="1185"/>
        <w:gridCol w:w="677"/>
        <w:gridCol w:w="758"/>
        <w:gridCol w:w="758"/>
        <w:gridCol w:w="758"/>
        <w:gridCol w:w="758"/>
        <w:gridCol w:w="758"/>
        <w:gridCol w:w="1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1" w:type="dxa"/>
            <w:gridSpan w:val="5"/>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620"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431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1" w:type="dxa"/>
            <w:vMerge w:val="restart"/>
            <w:vAlign w:val="center"/>
          </w:tcPr>
          <w:p>
            <w:pPr>
              <w:pStyle w:val="10"/>
            </w:pPr>
            <w:r>
              <w:t>序号</w:t>
            </w:r>
          </w:p>
        </w:tc>
        <w:tc>
          <w:tcPr>
            <w:tcW w:w="2895" w:type="dxa"/>
            <w:gridSpan w:val="2"/>
            <w:vAlign w:val="center"/>
          </w:tcPr>
          <w:p>
            <w:pPr>
              <w:pStyle w:val="10"/>
            </w:pPr>
            <w:r>
              <w:t>功能分类科目</w:t>
            </w:r>
          </w:p>
        </w:tc>
        <w:tc>
          <w:tcPr>
            <w:tcW w:w="1320" w:type="dxa"/>
            <w:vMerge w:val="restart"/>
            <w:vAlign w:val="center"/>
          </w:tcPr>
          <w:p>
            <w:pPr>
              <w:pStyle w:val="10"/>
            </w:pPr>
            <w:r>
              <w:t>合计</w:t>
            </w:r>
          </w:p>
        </w:tc>
        <w:tc>
          <w:tcPr>
            <w:tcW w:w="6807" w:type="dxa"/>
            <w:gridSpan w:val="8"/>
            <w:vAlign w:val="center"/>
          </w:tcPr>
          <w:p>
            <w:pPr>
              <w:pStyle w:val="10"/>
            </w:pPr>
            <w:r>
              <w:t>本年收入</w:t>
            </w:r>
          </w:p>
        </w:tc>
        <w:tc>
          <w:tcPr>
            <w:tcW w:w="127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1" w:type="dxa"/>
            <w:vMerge w:val="continue"/>
          </w:tcPr>
          <w:p/>
        </w:tc>
        <w:tc>
          <w:tcPr>
            <w:tcW w:w="1305" w:type="dxa"/>
            <w:vAlign w:val="center"/>
          </w:tcPr>
          <w:p>
            <w:pPr>
              <w:pStyle w:val="10"/>
            </w:pPr>
            <w:r>
              <w:t>科目    编码</w:t>
            </w:r>
          </w:p>
        </w:tc>
        <w:tc>
          <w:tcPr>
            <w:tcW w:w="1590" w:type="dxa"/>
            <w:vAlign w:val="center"/>
          </w:tcPr>
          <w:p>
            <w:pPr>
              <w:pStyle w:val="10"/>
            </w:pPr>
            <w:r>
              <w:t>科目名称</w:t>
            </w:r>
          </w:p>
        </w:tc>
        <w:tc>
          <w:tcPr>
            <w:tcW w:w="1320" w:type="dxa"/>
            <w:vMerge w:val="continue"/>
          </w:tcPr>
          <w:p/>
        </w:tc>
        <w:tc>
          <w:tcPr>
            <w:tcW w:w="1155" w:type="dxa"/>
            <w:vAlign w:val="center"/>
          </w:tcPr>
          <w:p>
            <w:pPr>
              <w:pStyle w:val="10"/>
            </w:pPr>
            <w:r>
              <w:t>小计</w:t>
            </w:r>
          </w:p>
        </w:tc>
        <w:tc>
          <w:tcPr>
            <w:tcW w:w="1185" w:type="dxa"/>
            <w:vAlign w:val="center"/>
          </w:tcPr>
          <w:p>
            <w:pPr>
              <w:pStyle w:val="10"/>
            </w:pPr>
            <w:r>
              <w:t>财政拨款 收入</w:t>
            </w:r>
          </w:p>
        </w:tc>
        <w:tc>
          <w:tcPr>
            <w:tcW w:w="677"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127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1" w:type="dxa"/>
            <w:vAlign w:val="center"/>
          </w:tcPr>
          <w:p>
            <w:pPr>
              <w:pStyle w:val="10"/>
            </w:pPr>
            <w:r>
              <w:t>栏次</w:t>
            </w:r>
          </w:p>
        </w:tc>
        <w:tc>
          <w:tcPr>
            <w:tcW w:w="1305" w:type="dxa"/>
            <w:vAlign w:val="center"/>
          </w:tcPr>
          <w:p>
            <w:pPr>
              <w:pStyle w:val="10"/>
            </w:pPr>
            <w:r>
              <w:t>1</w:t>
            </w:r>
          </w:p>
        </w:tc>
        <w:tc>
          <w:tcPr>
            <w:tcW w:w="1590" w:type="dxa"/>
            <w:vAlign w:val="center"/>
          </w:tcPr>
          <w:p>
            <w:pPr>
              <w:pStyle w:val="10"/>
            </w:pPr>
            <w:r>
              <w:t>2</w:t>
            </w:r>
          </w:p>
        </w:tc>
        <w:tc>
          <w:tcPr>
            <w:tcW w:w="1320" w:type="dxa"/>
            <w:vAlign w:val="center"/>
          </w:tcPr>
          <w:p>
            <w:pPr>
              <w:pStyle w:val="10"/>
            </w:pPr>
            <w:r>
              <w:t>3</w:t>
            </w:r>
          </w:p>
        </w:tc>
        <w:tc>
          <w:tcPr>
            <w:tcW w:w="1155" w:type="dxa"/>
            <w:vAlign w:val="center"/>
          </w:tcPr>
          <w:p>
            <w:pPr>
              <w:pStyle w:val="10"/>
            </w:pPr>
            <w:r>
              <w:t>4</w:t>
            </w:r>
          </w:p>
        </w:tc>
        <w:tc>
          <w:tcPr>
            <w:tcW w:w="1185" w:type="dxa"/>
            <w:vAlign w:val="center"/>
          </w:tcPr>
          <w:p>
            <w:pPr>
              <w:pStyle w:val="10"/>
            </w:pPr>
            <w:r>
              <w:t>5</w:t>
            </w:r>
          </w:p>
        </w:tc>
        <w:tc>
          <w:tcPr>
            <w:tcW w:w="677"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127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1" w:type="dxa"/>
            <w:vAlign w:val="center"/>
          </w:tcPr>
          <w:p>
            <w:pPr>
              <w:pStyle w:val="13"/>
            </w:pPr>
            <w:r>
              <w:t>1</w:t>
            </w:r>
          </w:p>
        </w:tc>
        <w:tc>
          <w:tcPr>
            <w:tcW w:w="1305" w:type="dxa"/>
            <w:vAlign w:val="center"/>
          </w:tcPr>
          <w:p>
            <w:pPr>
              <w:pStyle w:val="16"/>
            </w:pPr>
          </w:p>
        </w:tc>
        <w:tc>
          <w:tcPr>
            <w:tcW w:w="1590" w:type="dxa"/>
            <w:vAlign w:val="center"/>
          </w:tcPr>
          <w:p>
            <w:pPr>
              <w:pStyle w:val="14"/>
            </w:pPr>
            <w:r>
              <w:t>合计</w:t>
            </w:r>
          </w:p>
        </w:tc>
        <w:tc>
          <w:tcPr>
            <w:tcW w:w="1320" w:type="dxa"/>
            <w:vAlign w:val="center"/>
          </w:tcPr>
          <w:p>
            <w:pPr>
              <w:pStyle w:val="15"/>
            </w:pPr>
            <w:r>
              <w:t>3842.99</w:t>
            </w:r>
          </w:p>
        </w:tc>
        <w:tc>
          <w:tcPr>
            <w:tcW w:w="1155" w:type="dxa"/>
            <w:vAlign w:val="center"/>
          </w:tcPr>
          <w:p>
            <w:pPr>
              <w:pStyle w:val="15"/>
            </w:pPr>
            <w:r>
              <w:t>3572.81</w:t>
            </w:r>
          </w:p>
        </w:tc>
        <w:tc>
          <w:tcPr>
            <w:tcW w:w="1185" w:type="dxa"/>
            <w:vAlign w:val="center"/>
          </w:tcPr>
          <w:p>
            <w:pPr>
              <w:pStyle w:val="15"/>
            </w:pPr>
            <w:r>
              <w:t>3572.81</w:t>
            </w:r>
          </w:p>
        </w:tc>
        <w:tc>
          <w:tcPr>
            <w:tcW w:w="67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1278" w:type="dxa"/>
            <w:vAlign w:val="center"/>
          </w:tcPr>
          <w:p>
            <w:pPr>
              <w:pStyle w:val="15"/>
            </w:pPr>
            <w:r>
              <w:t>270.18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1" w:type="dxa"/>
            <w:vAlign w:val="center"/>
          </w:tcPr>
          <w:p>
            <w:pPr>
              <w:pStyle w:val="13"/>
            </w:pPr>
            <w:r>
              <w:t>2</w:t>
            </w:r>
          </w:p>
        </w:tc>
        <w:tc>
          <w:tcPr>
            <w:tcW w:w="1305" w:type="dxa"/>
            <w:vAlign w:val="center"/>
          </w:tcPr>
          <w:p>
            <w:pPr>
              <w:pStyle w:val="12"/>
            </w:pPr>
            <w:r>
              <w:t>204</w:t>
            </w:r>
          </w:p>
        </w:tc>
        <w:tc>
          <w:tcPr>
            <w:tcW w:w="1590" w:type="dxa"/>
            <w:vAlign w:val="center"/>
          </w:tcPr>
          <w:p>
            <w:pPr>
              <w:pStyle w:val="12"/>
            </w:pPr>
            <w:r>
              <w:t>公共安全支出</w:t>
            </w:r>
          </w:p>
        </w:tc>
        <w:tc>
          <w:tcPr>
            <w:tcW w:w="1320" w:type="dxa"/>
            <w:vAlign w:val="center"/>
          </w:tcPr>
          <w:p>
            <w:pPr>
              <w:pStyle w:val="11"/>
            </w:pPr>
            <w:r>
              <w:t>3842.99</w:t>
            </w:r>
          </w:p>
        </w:tc>
        <w:tc>
          <w:tcPr>
            <w:tcW w:w="1155" w:type="dxa"/>
            <w:vAlign w:val="center"/>
          </w:tcPr>
          <w:p>
            <w:pPr>
              <w:pStyle w:val="11"/>
            </w:pPr>
            <w:r>
              <w:t>3572.81</w:t>
            </w:r>
          </w:p>
        </w:tc>
        <w:tc>
          <w:tcPr>
            <w:tcW w:w="1185" w:type="dxa"/>
            <w:vAlign w:val="center"/>
          </w:tcPr>
          <w:p>
            <w:pPr>
              <w:pStyle w:val="11"/>
            </w:pPr>
            <w:r>
              <w:t>3572.81</w:t>
            </w:r>
          </w:p>
        </w:tc>
        <w:tc>
          <w:tcPr>
            <w:tcW w:w="67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1278" w:type="dxa"/>
            <w:vAlign w:val="center"/>
          </w:tcPr>
          <w:p>
            <w:pPr>
              <w:pStyle w:val="11"/>
            </w:pPr>
            <w:r>
              <w:t>270.18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1" w:type="dxa"/>
            <w:vAlign w:val="center"/>
          </w:tcPr>
          <w:p>
            <w:pPr>
              <w:pStyle w:val="13"/>
            </w:pPr>
            <w:r>
              <w:t>3</w:t>
            </w:r>
          </w:p>
        </w:tc>
        <w:tc>
          <w:tcPr>
            <w:tcW w:w="1305" w:type="dxa"/>
            <w:vAlign w:val="center"/>
          </w:tcPr>
          <w:p>
            <w:pPr>
              <w:pStyle w:val="12"/>
            </w:pPr>
            <w:r>
              <w:t>20405</w:t>
            </w:r>
          </w:p>
        </w:tc>
        <w:tc>
          <w:tcPr>
            <w:tcW w:w="1590" w:type="dxa"/>
            <w:vAlign w:val="center"/>
          </w:tcPr>
          <w:p>
            <w:pPr>
              <w:pStyle w:val="12"/>
            </w:pPr>
            <w:r>
              <w:t>法院</w:t>
            </w:r>
          </w:p>
        </w:tc>
        <w:tc>
          <w:tcPr>
            <w:tcW w:w="1320" w:type="dxa"/>
            <w:vAlign w:val="center"/>
          </w:tcPr>
          <w:p>
            <w:pPr>
              <w:pStyle w:val="11"/>
            </w:pPr>
            <w:r>
              <w:t>3842.99</w:t>
            </w:r>
          </w:p>
        </w:tc>
        <w:tc>
          <w:tcPr>
            <w:tcW w:w="1155" w:type="dxa"/>
            <w:vAlign w:val="center"/>
          </w:tcPr>
          <w:p>
            <w:pPr>
              <w:pStyle w:val="11"/>
            </w:pPr>
            <w:r>
              <w:t>3572.81</w:t>
            </w:r>
          </w:p>
        </w:tc>
        <w:tc>
          <w:tcPr>
            <w:tcW w:w="1185" w:type="dxa"/>
            <w:vAlign w:val="center"/>
          </w:tcPr>
          <w:p>
            <w:pPr>
              <w:pStyle w:val="11"/>
            </w:pPr>
            <w:r>
              <w:t>3572.81</w:t>
            </w:r>
          </w:p>
        </w:tc>
        <w:tc>
          <w:tcPr>
            <w:tcW w:w="67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1278" w:type="dxa"/>
            <w:vAlign w:val="center"/>
          </w:tcPr>
          <w:p>
            <w:pPr>
              <w:pStyle w:val="11"/>
            </w:pPr>
            <w:r>
              <w:t>270.18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1" w:type="dxa"/>
            <w:vAlign w:val="center"/>
          </w:tcPr>
          <w:p>
            <w:pPr>
              <w:pStyle w:val="13"/>
            </w:pPr>
            <w:r>
              <w:t>4</w:t>
            </w:r>
          </w:p>
        </w:tc>
        <w:tc>
          <w:tcPr>
            <w:tcW w:w="1305" w:type="dxa"/>
            <w:vAlign w:val="center"/>
          </w:tcPr>
          <w:p>
            <w:pPr>
              <w:pStyle w:val="12"/>
            </w:pPr>
            <w:r>
              <w:t>2040504</w:t>
            </w:r>
          </w:p>
        </w:tc>
        <w:tc>
          <w:tcPr>
            <w:tcW w:w="1590" w:type="dxa"/>
            <w:vAlign w:val="center"/>
          </w:tcPr>
          <w:p>
            <w:pPr>
              <w:pStyle w:val="12"/>
            </w:pPr>
            <w:r>
              <w:t>案件审判</w:t>
            </w:r>
          </w:p>
        </w:tc>
        <w:tc>
          <w:tcPr>
            <w:tcW w:w="1320" w:type="dxa"/>
            <w:vAlign w:val="center"/>
          </w:tcPr>
          <w:p>
            <w:pPr>
              <w:pStyle w:val="11"/>
            </w:pPr>
            <w:r>
              <w:t>315.10</w:t>
            </w:r>
          </w:p>
        </w:tc>
        <w:tc>
          <w:tcPr>
            <w:tcW w:w="1155" w:type="dxa"/>
            <w:vAlign w:val="center"/>
          </w:tcPr>
          <w:p>
            <w:pPr>
              <w:pStyle w:val="11"/>
            </w:pPr>
            <w:r>
              <w:t>312.70</w:t>
            </w:r>
          </w:p>
        </w:tc>
        <w:tc>
          <w:tcPr>
            <w:tcW w:w="1185" w:type="dxa"/>
            <w:vAlign w:val="center"/>
          </w:tcPr>
          <w:p>
            <w:pPr>
              <w:pStyle w:val="11"/>
            </w:pPr>
            <w:r>
              <w:t>312.70</w:t>
            </w:r>
          </w:p>
        </w:tc>
        <w:tc>
          <w:tcPr>
            <w:tcW w:w="67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1278"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1" w:type="dxa"/>
            <w:vAlign w:val="center"/>
          </w:tcPr>
          <w:p>
            <w:pPr>
              <w:pStyle w:val="13"/>
            </w:pPr>
            <w:r>
              <w:t>5</w:t>
            </w:r>
          </w:p>
        </w:tc>
        <w:tc>
          <w:tcPr>
            <w:tcW w:w="1305" w:type="dxa"/>
            <w:vAlign w:val="center"/>
          </w:tcPr>
          <w:p>
            <w:pPr>
              <w:pStyle w:val="12"/>
            </w:pPr>
            <w:r>
              <w:t>2040505</w:t>
            </w:r>
          </w:p>
        </w:tc>
        <w:tc>
          <w:tcPr>
            <w:tcW w:w="1590" w:type="dxa"/>
            <w:vAlign w:val="center"/>
          </w:tcPr>
          <w:p>
            <w:pPr>
              <w:pStyle w:val="12"/>
            </w:pPr>
            <w:r>
              <w:t>案件执行</w:t>
            </w:r>
          </w:p>
        </w:tc>
        <w:tc>
          <w:tcPr>
            <w:tcW w:w="1320" w:type="dxa"/>
            <w:vAlign w:val="center"/>
          </w:tcPr>
          <w:p>
            <w:pPr>
              <w:pStyle w:val="11"/>
            </w:pPr>
            <w:r>
              <w:t>108.30</w:t>
            </w:r>
          </w:p>
        </w:tc>
        <w:tc>
          <w:tcPr>
            <w:tcW w:w="1155" w:type="dxa"/>
            <w:vAlign w:val="center"/>
          </w:tcPr>
          <w:p>
            <w:pPr>
              <w:pStyle w:val="11"/>
            </w:pPr>
            <w:r>
              <w:t>108.30</w:t>
            </w:r>
          </w:p>
        </w:tc>
        <w:tc>
          <w:tcPr>
            <w:tcW w:w="1185" w:type="dxa"/>
            <w:vAlign w:val="center"/>
          </w:tcPr>
          <w:p>
            <w:pPr>
              <w:pStyle w:val="11"/>
            </w:pPr>
            <w:r>
              <w:t>108.30</w:t>
            </w:r>
          </w:p>
        </w:tc>
        <w:tc>
          <w:tcPr>
            <w:tcW w:w="67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127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1" w:type="dxa"/>
            <w:vAlign w:val="center"/>
          </w:tcPr>
          <w:p>
            <w:pPr>
              <w:pStyle w:val="13"/>
            </w:pPr>
            <w:r>
              <w:t>6</w:t>
            </w:r>
          </w:p>
        </w:tc>
        <w:tc>
          <w:tcPr>
            <w:tcW w:w="1305" w:type="dxa"/>
            <w:vAlign w:val="center"/>
          </w:tcPr>
          <w:p>
            <w:pPr>
              <w:pStyle w:val="12"/>
            </w:pPr>
            <w:r>
              <w:t>2040599</w:t>
            </w:r>
          </w:p>
        </w:tc>
        <w:tc>
          <w:tcPr>
            <w:tcW w:w="1590" w:type="dxa"/>
            <w:vAlign w:val="center"/>
          </w:tcPr>
          <w:p>
            <w:pPr>
              <w:pStyle w:val="12"/>
            </w:pPr>
            <w:r>
              <w:t>其他法院支出</w:t>
            </w:r>
          </w:p>
        </w:tc>
        <w:tc>
          <w:tcPr>
            <w:tcW w:w="1320" w:type="dxa"/>
            <w:vAlign w:val="center"/>
          </w:tcPr>
          <w:p>
            <w:pPr>
              <w:pStyle w:val="11"/>
            </w:pPr>
            <w:r>
              <w:t>3419.59</w:t>
            </w:r>
          </w:p>
        </w:tc>
        <w:tc>
          <w:tcPr>
            <w:tcW w:w="1155" w:type="dxa"/>
            <w:vAlign w:val="center"/>
          </w:tcPr>
          <w:p>
            <w:pPr>
              <w:pStyle w:val="11"/>
            </w:pPr>
            <w:r>
              <w:t>3151.81</w:t>
            </w:r>
          </w:p>
        </w:tc>
        <w:tc>
          <w:tcPr>
            <w:tcW w:w="1185" w:type="dxa"/>
            <w:vAlign w:val="center"/>
          </w:tcPr>
          <w:p>
            <w:pPr>
              <w:pStyle w:val="11"/>
            </w:pPr>
            <w:r>
              <w:t>3151.81</w:t>
            </w:r>
          </w:p>
        </w:tc>
        <w:tc>
          <w:tcPr>
            <w:tcW w:w="67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1278" w:type="dxa"/>
            <w:vAlign w:val="center"/>
          </w:tcPr>
          <w:p>
            <w:pPr>
              <w:pStyle w:val="11"/>
            </w:pPr>
            <w:r>
              <w:t>267.78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6"/>
        <w:gridCol w:w="1440"/>
        <w:gridCol w:w="2340"/>
        <w:gridCol w:w="1451"/>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546"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6" w:type="dxa"/>
            <w:vMerge w:val="restart"/>
            <w:vAlign w:val="center"/>
          </w:tcPr>
          <w:p>
            <w:pPr>
              <w:pStyle w:val="10"/>
            </w:pPr>
            <w:r>
              <w:t>序号</w:t>
            </w:r>
          </w:p>
        </w:tc>
        <w:tc>
          <w:tcPr>
            <w:tcW w:w="3780" w:type="dxa"/>
            <w:gridSpan w:val="2"/>
            <w:vAlign w:val="center"/>
          </w:tcPr>
          <w:p>
            <w:pPr>
              <w:pStyle w:val="10"/>
            </w:pPr>
            <w:r>
              <w:t>功能分类科目</w:t>
            </w:r>
          </w:p>
        </w:tc>
        <w:tc>
          <w:tcPr>
            <w:tcW w:w="1451"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6" w:type="dxa"/>
            <w:vMerge w:val="continue"/>
          </w:tcPr>
          <w:p/>
        </w:tc>
        <w:tc>
          <w:tcPr>
            <w:tcW w:w="1440" w:type="dxa"/>
            <w:vAlign w:val="center"/>
          </w:tcPr>
          <w:p>
            <w:pPr>
              <w:pStyle w:val="10"/>
            </w:pPr>
            <w:r>
              <w:t>科目    编码</w:t>
            </w:r>
          </w:p>
        </w:tc>
        <w:tc>
          <w:tcPr>
            <w:tcW w:w="2340" w:type="dxa"/>
            <w:vAlign w:val="center"/>
          </w:tcPr>
          <w:p>
            <w:pPr>
              <w:pStyle w:val="10"/>
            </w:pPr>
            <w:r>
              <w:t>科目名称</w:t>
            </w:r>
          </w:p>
        </w:tc>
        <w:tc>
          <w:tcPr>
            <w:tcW w:w="1451"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6" w:type="dxa"/>
            <w:vAlign w:val="center"/>
          </w:tcPr>
          <w:p>
            <w:pPr>
              <w:pStyle w:val="10"/>
            </w:pPr>
            <w:r>
              <w:t>栏次</w:t>
            </w:r>
          </w:p>
        </w:tc>
        <w:tc>
          <w:tcPr>
            <w:tcW w:w="1440" w:type="dxa"/>
            <w:vAlign w:val="center"/>
          </w:tcPr>
          <w:p>
            <w:pPr>
              <w:pStyle w:val="10"/>
            </w:pPr>
            <w:r>
              <w:t>1</w:t>
            </w:r>
          </w:p>
        </w:tc>
        <w:tc>
          <w:tcPr>
            <w:tcW w:w="2340" w:type="dxa"/>
            <w:vAlign w:val="center"/>
          </w:tcPr>
          <w:p>
            <w:pPr>
              <w:pStyle w:val="10"/>
            </w:pPr>
            <w:r>
              <w:t>2</w:t>
            </w:r>
          </w:p>
        </w:tc>
        <w:tc>
          <w:tcPr>
            <w:tcW w:w="1451"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6" w:type="dxa"/>
            <w:vAlign w:val="center"/>
          </w:tcPr>
          <w:p>
            <w:pPr>
              <w:pStyle w:val="13"/>
            </w:pPr>
            <w:r>
              <w:t>1</w:t>
            </w:r>
          </w:p>
        </w:tc>
        <w:tc>
          <w:tcPr>
            <w:tcW w:w="1440" w:type="dxa"/>
            <w:vAlign w:val="center"/>
          </w:tcPr>
          <w:p>
            <w:pPr>
              <w:pStyle w:val="16"/>
            </w:pPr>
          </w:p>
        </w:tc>
        <w:tc>
          <w:tcPr>
            <w:tcW w:w="2340" w:type="dxa"/>
            <w:vAlign w:val="center"/>
          </w:tcPr>
          <w:p>
            <w:pPr>
              <w:pStyle w:val="14"/>
            </w:pPr>
            <w:r>
              <w:t>合计</w:t>
            </w:r>
          </w:p>
        </w:tc>
        <w:tc>
          <w:tcPr>
            <w:tcW w:w="1451" w:type="dxa"/>
            <w:vAlign w:val="center"/>
          </w:tcPr>
          <w:p>
            <w:pPr>
              <w:pStyle w:val="15"/>
            </w:pPr>
            <w:r>
              <w:t>3842.99</w:t>
            </w:r>
          </w:p>
        </w:tc>
        <w:tc>
          <w:tcPr>
            <w:tcW w:w="1095" w:type="dxa"/>
            <w:vAlign w:val="center"/>
          </w:tcPr>
          <w:p>
            <w:pPr>
              <w:pStyle w:val="15"/>
            </w:pPr>
          </w:p>
        </w:tc>
        <w:tc>
          <w:tcPr>
            <w:tcW w:w="1095" w:type="dxa"/>
            <w:vAlign w:val="center"/>
          </w:tcPr>
          <w:p>
            <w:pPr>
              <w:pStyle w:val="15"/>
            </w:pPr>
            <w:r>
              <w:t>3842.99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6" w:type="dxa"/>
            <w:vAlign w:val="center"/>
          </w:tcPr>
          <w:p>
            <w:pPr>
              <w:pStyle w:val="13"/>
            </w:pPr>
            <w:r>
              <w:t>2</w:t>
            </w:r>
          </w:p>
        </w:tc>
        <w:tc>
          <w:tcPr>
            <w:tcW w:w="1440" w:type="dxa"/>
            <w:vAlign w:val="center"/>
          </w:tcPr>
          <w:p>
            <w:pPr>
              <w:pStyle w:val="12"/>
            </w:pPr>
            <w:r>
              <w:t>204</w:t>
            </w:r>
          </w:p>
        </w:tc>
        <w:tc>
          <w:tcPr>
            <w:tcW w:w="2340" w:type="dxa"/>
            <w:vAlign w:val="center"/>
          </w:tcPr>
          <w:p>
            <w:pPr>
              <w:pStyle w:val="12"/>
            </w:pPr>
            <w:r>
              <w:t>公共安全支出</w:t>
            </w:r>
          </w:p>
        </w:tc>
        <w:tc>
          <w:tcPr>
            <w:tcW w:w="1451" w:type="dxa"/>
            <w:vAlign w:val="center"/>
          </w:tcPr>
          <w:p>
            <w:pPr>
              <w:pStyle w:val="11"/>
            </w:pPr>
            <w:r>
              <w:t>3842.99</w:t>
            </w:r>
          </w:p>
        </w:tc>
        <w:tc>
          <w:tcPr>
            <w:tcW w:w="1095" w:type="dxa"/>
            <w:vAlign w:val="center"/>
          </w:tcPr>
          <w:p>
            <w:pPr>
              <w:pStyle w:val="11"/>
            </w:pPr>
          </w:p>
        </w:tc>
        <w:tc>
          <w:tcPr>
            <w:tcW w:w="1095" w:type="dxa"/>
            <w:vAlign w:val="center"/>
          </w:tcPr>
          <w:p>
            <w:pPr>
              <w:pStyle w:val="11"/>
            </w:pPr>
            <w:r>
              <w:t>3842.99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6" w:type="dxa"/>
            <w:vAlign w:val="center"/>
          </w:tcPr>
          <w:p>
            <w:pPr>
              <w:pStyle w:val="13"/>
            </w:pPr>
            <w:r>
              <w:t>3</w:t>
            </w:r>
          </w:p>
        </w:tc>
        <w:tc>
          <w:tcPr>
            <w:tcW w:w="1440" w:type="dxa"/>
            <w:vAlign w:val="center"/>
          </w:tcPr>
          <w:p>
            <w:pPr>
              <w:pStyle w:val="12"/>
            </w:pPr>
            <w:r>
              <w:t>20405</w:t>
            </w:r>
          </w:p>
        </w:tc>
        <w:tc>
          <w:tcPr>
            <w:tcW w:w="2340" w:type="dxa"/>
            <w:vAlign w:val="center"/>
          </w:tcPr>
          <w:p>
            <w:pPr>
              <w:pStyle w:val="12"/>
            </w:pPr>
            <w:r>
              <w:t>法院</w:t>
            </w:r>
          </w:p>
        </w:tc>
        <w:tc>
          <w:tcPr>
            <w:tcW w:w="1451" w:type="dxa"/>
            <w:vAlign w:val="center"/>
          </w:tcPr>
          <w:p>
            <w:pPr>
              <w:pStyle w:val="11"/>
            </w:pPr>
            <w:r>
              <w:t>3842.99</w:t>
            </w:r>
          </w:p>
        </w:tc>
        <w:tc>
          <w:tcPr>
            <w:tcW w:w="1095" w:type="dxa"/>
            <w:vAlign w:val="center"/>
          </w:tcPr>
          <w:p>
            <w:pPr>
              <w:pStyle w:val="11"/>
            </w:pPr>
          </w:p>
        </w:tc>
        <w:tc>
          <w:tcPr>
            <w:tcW w:w="1095" w:type="dxa"/>
            <w:vAlign w:val="center"/>
          </w:tcPr>
          <w:p>
            <w:pPr>
              <w:pStyle w:val="11"/>
            </w:pPr>
            <w:r>
              <w:t>3842.99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6" w:type="dxa"/>
            <w:vAlign w:val="center"/>
          </w:tcPr>
          <w:p>
            <w:pPr>
              <w:pStyle w:val="13"/>
            </w:pPr>
            <w:r>
              <w:t>4</w:t>
            </w:r>
          </w:p>
        </w:tc>
        <w:tc>
          <w:tcPr>
            <w:tcW w:w="1440" w:type="dxa"/>
            <w:vAlign w:val="center"/>
          </w:tcPr>
          <w:p>
            <w:pPr>
              <w:pStyle w:val="12"/>
            </w:pPr>
            <w:r>
              <w:t>2040504</w:t>
            </w:r>
          </w:p>
        </w:tc>
        <w:tc>
          <w:tcPr>
            <w:tcW w:w="2340" w:type="dxa"/>
            <w:vAlign w:val="center"/>
          </w:tcPr>
          <w:p>
            <w:pPr>
              <w:pStyle w:val="12"/>
            </w:pPr>
            <w:r>
              <w:t>案件审判</w:t>
            </w:r>
          </w:p>
        </w:tc>
        <w:tc>
          <w:tcPr>
            <w:tcW w:w="1451" w:type="dxa"/>
            <w:vAlign w:val="center"/>
          </w:tcPr>
          <w:p>
            <w:pPr>
              <w:pStyle w:val="11"/>
            </w:pPr>
            <w:r>
              <w:t>315.10</w:t>
            </w:r>
          </w:p>
        </w:tc>
        <w:tc>
          <w:tcPr>
            <w:tcW w:w="1095" w:type="dxa"/>
            <w:vAlign w:val="center"/>
          </w:tcPr>
          <w:p>
            <w:pPr>
              <w:pStyle w:val="11"/>
            </w:pPr>
          </w:p>
        </w:tc>
        <w:tc>
          <w:tcPr>
            <w:tcW w:w="1095" w:type="dxa"/>
            <w:vAlign w:val="center"/>
          </w:tcPr>
          <w:p>
            <w:pPr>
              <w:pStyle w:val="11"/>
            </w:pPr>
            <w:r>
              <w:t>315.10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6" w:type="dxa"/>
            <w:vAlign w:val="center"/>
          </w:tcPr>
          <w:p>
            <w:pPr>
              <w:pStyle w:val="13"/>
            </w:pPr>
            <w:r>
              <w:t>5</w:t>
            </w:r>
          </w:p>
        </w:tc>
        <w:tc>
          <w:tcPr>
            <w:tcW w:w="1440" w:type="dxa"/>
            <w:vAlign w:val="center"/>
          </w:tcPr>
          <w:p>
            <w:pPr>
              <w:pStyle w:val="12"/>
            </w:pPr>
            <w:r>
              <w:t>2040505</w:t>
            </w:r>
          </w:p>
        </w:tc>
        <w:tc>
          <w:tcPr>
            <w:tcW w:w="2340" w:type="dxa"/>
            <w:vAlign w:val="center"/>
          </w:tcPr>
          <w:p>
            <w:pPr>
              <w:pStyle w:val="12"/>
            </w:pPr>
            <w:r>
              <w:t>案件执行</w:t>
            </w:r>
          </w:p>
        </w:tc>
        <w:tc>
          <w:tcPr>
            <w:tcW w:w="1451" w:type="dxa"/>
            <w:vAlign w:val="center"/>
          </w:tcPr>
          <w:p>
            <w:pPr>
              <w:pStyle w:val="11"/>
            </w:pPr>
            <w:r>
              <w:t>108.30</w:t>
            </w:r>
          </w:p>
        </w:tc>
        <w:tc>
          <w:tcPr>
            <w:tcW w:w="1095" w:type="dxa"/>
            <w:vAlign w:val="center"/>
          </w:tcPr>
          <w:p>
            <w:pPr>
              <w:pStyle w:val="11"/>
            </w:pPr>
          </w:p>
        </w:tc>
        <w:tc>
          <w:tcPr>
            <w:tcW w:w="1095" w:type="dxa"/>
            <w:vAlign w:val="center"/>
          </w:tcPr>
          <w:p>
            <w:pPr>
              <w:pStyle w:val="11"/>
            </w:pPr>
            <w:r>
              <w:t>108.30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6" w:type="dxa"/>
            <w:vAlign w:val="center"/>
          </w:tcPr>
          <w:p>
            <w:pPr>
              <w:pStyle w:val="13"/>
            </w:pPr>
            <w:r>
              <w:t>6</w:t>
            </w:r>
          </w:p>
        </w:tc>
        <w:tc>
          <w:tcPr>
            <w:tcW w:w="1440" w:type="dxa"/>
            <w:vAlign w:val="center"/>
          </w:tcPr>
          <w:p>
            <w:pPr>
              <w:pStyle w:val="12"/>
            </w:pPr>
            <w:r>
              <w:t>2040599</w:t>
            </w:r>
          </w:p>
        </w:tc>
        <w:tc>
          <w:tcPr>
            <w:tcW w:w="2340" w:type="dxa"/>
            <w:vAlign w:val="center"/>
          </w:tcPr>
          <w:p>
            <w:pPr>
              <w:pStyle w:val="12"/>
            </w:pPr>
            <w:r>
              <w:t>其他法院支出</w:t>
            </w:r>
          </w:p>
        </w:tc>
        <w:tc>
          <w:tcPr>
            <w:tcW w:w="1451" w:type="dxa"/>
            <w:vAlign w:val="center"/>
          </w:tcPr>
          <w:p>
            <w:pPr>
              <w:pStyle w:val="11"/>
            </w:pPr>
            <w:r>
              <w:t>3419.59</w:t>
            </w:r>
          </w:p>
        </w:tc>
        <w:tc>
          <w:tcPr>
            <w:tcW w:w="1095" w:type="dxa"/>
            <w:vAlign w:val="center"/>
          </w:tcPr>
          <w:p>
            <w:pPr>
              <w:pStyle w:val="11"/>
            </w:pPr>
          </w:p>
        </w:tc>
        <w:tc>
          <w:tcPr>
            <w:tcW w:w="1095" w:type="dxa"/>
            <w:vAlign w:val="center"/>
          </w:tcPr>
          <w:p>
            <w:pPr>
              <w:pStyle w:val="11"/>
            </w:pPr>
            <w:r>
              <w:t>3419.59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4"/>
        <w:gridCol w:w="2691"/>
        <w:gridCol w:w="1230"/>
        <w:gridCol w:w="3855"/>
        <w:gridCol w:w="1065"/>
        <w:gridCol w:w="1170"/>
        <w:gridCol w:w="1035"/>
        <w:gridCol w:w="10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95"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3855" w:type="dxa"/>
            <w:tcBorders>
              <w:top w:val="single" w:color="FFFFFF" w:sz="6" w:space="0"/>
              <w:left w:val="single" w:color="FFFFFF" w:sz="6" w:space="0"/>
              <w:right w:val="single" w:color="FFFFFF" w:sz="6" w:space="0"/>
            </w:tcBorders>
            <w:vAlign w:val="center"/>
          </w:tcPr>
          <w:p>
            <w:pPr>
              <w:pStyle w:val="8"/>
            </w:pPr>
            <w:r>
              <w:t>预算年度：2024</w:t>
            </w:r>
          </w:p>
        </w:tc>
        <w:tc>
          <w:tcPr>
            <w:tcW w:w="4299"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4" w:type="dxa"/>
            <w:vMerge w:val="restart"/>
            <w:vAlign w:val="center"/>
          </w:tcPr>
          <w:p>
            <w:pPr>
              <w:pStyle w:val="10"/>
            </w:pPr>
            <w:r>
              <w:t>序号</w:t>
            </w:r>
          </w:p>
        </w:tc>
        <w:tc>
          <w:tcPr>
            <w:tcW w:w="3921" w:type="dxa"/>
            <w:gridSpan w:val="2"/>
            <w:vAlign w:val="center"/>
          </w:tcPr>
          <w:p>
            <w:pPr>
              <w:pStyle w:val="10"/>
            </w:pPr>
            <w:r>
              <w:t>收入</w:t>
            </w:r>
          </w:p>
        </w:tc>
        <w:tc>
          <w:tcPr>
            <w:tcW w:w="8154"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4" w:type="dxa"/>
            <w:vMerge w:val="continue"/>
          </w:tcPr>
          <w:p/>
        </w:tc>
        <w:tc>
          <w:tcPr>
            <w:tcW w:w="2691" w:type="dxa"/>
            <w:vAlign w:val="center"/>
          </w:tcPr>
          <w:p>
            <w:pPr>
              <w:pStyle w:val="10"/>
            </w:pPr>
            <w:r>
              <w:t>项  目</w:t>
            </w:r>
          </w:p>
        </w:tc>
        <w:tc>
          <w:tcPr>
            <w:tcW w:w="1230" w:type="dxa"/>
            <w:vAlign w:val="center"/>
          </w:tcPr>
          <w:p>
            <w:pPr>
              <w:pStyle w:val="10"/>
            </w:pPr>
            <w:r>
              <w:t>金额</w:t>
            </w:r>
          </w:p>
        </w:tc>
        <w:tc>
          <w:tcPr>
            <w:tcW w:w="3855" w:type="dxa"/>
            <w:vAlign w:val="center"/>
          </w:tcPr>
          <w:p>
            <w:pPr>
              <w:pStyle w:val="10"/>
            </w:pPr>
            <w:r>
              <w:t>项  目</w:t>
            </w:r>
          </w:p>
        </w:tc>
        <w:tc>
          <w:tcPr>
            <w:tcW w:w="1065" w:type="dxa"/>
            <w:vAlign w:val="center"/>
          </w:tcPr>
          <w:p>
            <w:pPr>
              <w:pStyle w:val="10"/>
            </w:pPr>
            <w:r>
              <w:t>合计</w:t>
            </w:r>
          </w:p>
        </w:tc>
        <w:tc>
          <w:tcPr>
            <w:tcW w:w="1170" w:type="dxa"/>
            <w:vAlign w:val="center"/>
          </w:tcPr>
          <w:p>
            <w:pPr>
              <w:pStyle w:val="10"/>
            </w:pPr>
            <w:r>
              <w:t>一般公共预算财政拨款</w:t>
            </w:r>
          </w:p>
        </w:tc>
        <w:tc>
          <w:tcPr>
            <w:tcW w:w="1035" w:type="dxa"/>
            <w:vAlign w:val="center"/>
          </w:tcPr>
          <w:p>
            <w:pPr>
              <w:pStyle w:val="10"/>
            </w:pPr>
            <w:r>
              <w:t>政府性基金预算财政    拨款</w:t>
            </w:r>
          </w:p>
        </w:tc>
        <w:tc>
          <w:tcPr>
            <w:tcW w:w="1029"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4" w:type="dxa"/>
            <w:vAlign w:val="center"/>
          </w:tcPr>
          <w:p>
            <w:pPr>
              <w:pStyle w:val="10"/>
            </w:pPr>
            <w:r>
              <w:t>栏次</w:t>
            </w:r>
          </w:p>
        </w:tc>
        <w:tc>
          <w:tcPr>
            <w:tcW w:w="2691" w:type="dxa"/>
            <w:vAlign w:val="center"/>
          </w:tcPr>
          <w:p>
            <w:pPr>
              <w:pStyle w:val="10"/>
            </w:pPr>
            <w:r>
              <w:t>1</w:t>
            </w:r>
          </w:p>
        </w:tc>
        <w:tc>
          <w:tcPr>
            <w:tcW w:w="1230" w:type="dxa"/>
            <w:vAlign w:val="center"/>
          </w:tcPr>
          <w:p>
            <w:pPr>
              <w:pStyle w:val="10"/>
            </w:pPr>
            <w:r>
              <w:t>2</w:t>
            </w:r>
          </w:p>
        </w:tc>
        <w:tc>
          <w:tcPr>
            <w:tcW w:w="3855" w:type="dxa"/>
            <w:vAlign w:val="center"/>
          </w:tcPr>
          <w:p>
            <w:pPr>
              <w:pStyle w:val="10"/>
            </w:pPr>
            <w:r>
              <w:t>3</w:t>
            </w:r>
          </w:p>
        </w:tc>
        <w:tc>
          <w:tcPr>
            <w:tcW w:w="1065" w:type="dxa"/>
            <w:vAlign w:val="center"/>
          </w:tcPr>
          <w:p>
            <w:pPr>
              <w:pStyle w:val="10"/>
            </w:pPr>
            <w:r>
              <w:t>4</w:t>
            </w:r>
          </w:p>
        </w:tc>
        <w:tc>
          <w:tcPr>
            <w:tcW w:w="1170" w:type="dxa"/>
            <w:vAlign w:val="center"/>
          </w:tcPr>
          <w:p>
            <w:pPr>
              <w:pStyle w:val="10"/>
            </w:pPr>
            <w:r>
              <w:t>5</w:t>
            </w:r>
          </w:p>
        </w:tc>
        <w:tc>
          <w:tcPr>
            <w:tcW w:w="1035" w:type="dxa"/>
            <w:vAlign w:val="center"/>
          </w:tcPr>
          <w:p>
            <w:pPr>
              <w:pStyle w:val="10"/>
            </w:pPr>
            <w:r>
              <w:t>6</w:t>
            </w:r>
          </w:p>
        </w:tc>
        <w:tc>
          <w:tcPr>
            <w:tcW w:w="1029"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w:t>
            </w:r>
          </w:p>
        </w:tc>
        <w:tc>
          <w:tcPr>
            <w:tcW w:w="2691" w:type="dxa"/>
            <w:vAlign w:val="center"/>
          </w:tcPr>
          <w:p>
            <w:pPr>
              <w:pStyle w:val="12"/>
            </w:pPr>
            <w:r>
              <w:t>一、一般公共预算拨款</w:t>
            </w:r>
          </w:p>
        </w:tc>
        <w:tc>
          <w:tcPr>
            <w:tcW w:w="1230" w:type="dxa"/>
            <w:vAlign w:val="center"/>
          </w:tcPr>
          <w:p>
            <w:pPr>
              <w:pStyle w:val="11"/>
            </w:pPr>
            <w:r>
              <w:t>3572.81</w:t>
            </w:r>
          </w:p>
        </w:tc>
        <w:tc>
          <w:tcPr>
            <w:tcW w:w="3855" w:type="dxa"/>
            <w:vAlign w:val="center"/>
          </w:tcPr>
          <w:p>
            <w:pPr>
              <w:pStyle w:val="12"/>
            </w:pPr>
            <w:r>
              <w:t>一、一般公共服务支出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w:t>
            </w:r>
          </w:p>
        </w:tc>
        <w:tc>
          <w:tcPr>
            <w:tcW w:w="2691" w:type="dxa"/>
            <w:vAlign w:val="center"/>
          </w:tcPr>
          <w:p>
            <w:pPr>
              <w:pStyle w:val="12"/>
            </w:pPr>
            <w:r>
              <w:t>二、政府性基金预算拨款</w:t>
            </w:r>
          </w:p>
        </w:tc>
        <w:tc>
          <w:tcPr>
            <w:tcW w:w="1230" w:type="dxa"/>
            <w:vAlign w:val="center"/>
          </w:tcPr>
          <w:p>
            <w:pPr>
              <w:pStyle w:val="11"/>
            </w:pPr>
          </w:p>
        </w:tc>
        <w:tc>
          <w:tcPr>
            <w:tcW w:w="3855" w:type="dxa"/>
            <w:vAlign w:val="center"/>
          </w:tcPr>
          <w:p>
            <w:pPr>
              <w:pStyle w:val="12"/>
            </w:pPr>
            <w:r>
              <w:t>二、外交支出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3</w:t>
            </w:r>
          </w:p>
        </w:tc>
        <w:tc>
          <w:tcPr>
            <w:tcW w:w="2691" w:type="dxa"/>
            <w:vAlign w:val="center"/>
          </w:tcPr>
          <w:p>
            <w:pPr>
              <w:pStyle w:val="12"/>
            </w:pPr>
            <w:r>
              <w:t>三、国有资本经营预算拨款</w:t>
            </w:r>
          </w:p>
        </w:tc>
        <w:tc>
          <w:tcPr>
            <w:tcW w:w="1230" w:type="dxa"/>
            <w:vAlign w:val="center"/>
          </w:tcPr>
          <w:p>
            <w:pPr>
              <w:pStyle w:val="11"/>
            </w:pPr>
          </w:p>
        </w:tc>
        <w:tc>
          <w:tcPr>
            <w:tcW w:w="3855" w:type="dxa"/>
            <w:vAlign w:val="center"/>
          </w:tcPr>
          <w:p>
            <w:pPr>
              <w:pStyle w:val="12"/>
            </w:pPr>
            <w:r>
              <w:t>三、国防支出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4</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四、公共安全支出</w:t>
            </w:r>
          </w:p>
        </w:tc>
        <w:tc>
          <w:tcPr>
            <w:tcW w:w="1065" w:type="dxa"/>
            <w:vAlign w:val="center"/>
          </w:tcPr>
          <w:p>
            <w:pPr>
              <w:pStyle w:val="11"/>
            </w:pPr>
            <w:r>
              <w:t>3842.99</w:t>
            </w:r>
          </w:p>
        </w:tc>
        <w:tc>
          <w:tcPr>
            <w:tcW w:w="1170" w:type="dxa"/>
            <w:vAlign w:val="center"/>
          </w:tcPr>
          <w:p>
            <w:pPr>
              <w:pStyle w:val="11"/>
            </w:pPr>
            <w:r>
              <w:t>3842.99</w:t>
            </w: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5</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五、教育支出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6</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六、科学技术支出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7</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七、文化旅游体育与传媒支出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8</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八、社会保障和就业支出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9</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九、社会保险基金支出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10</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十、卫生健康支出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11</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十一、节能环保支出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12</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十二、城乡社区支出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13</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十三、农林水支出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14</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十四、交通运输支出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15</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十五、资源勘探工业信息等支出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16</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十六、商业服务业等支出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17</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十七、金融支出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18</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十八、援助其他地区支出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19</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十九、自然资源海洋气象等支出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20</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二十、住房保障支出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21</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二十一、粮油物资储备支出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22</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二十二、国有资本经营预算支出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23</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二十三、灾害防治及应急管理支出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24</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二十四、预备费</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25</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二十五、其他支出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26</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二十六、转移性支出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27</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二十七、债务还本支出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28</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二十八、债务付息支出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29</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二十九、债务发行费用支出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30</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三十、抗疫特别国债安排的支出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31</w:t>
            </w:r>
          </w:p>
        </w:tc>
        <w:tc>
          <w:tcPr>
            <w:tcW w:w="2691" w:type="dxa"/>
            <w:vAlign w:val="center"/>
          </w:tcPr>
          <w:p>
            <w:pPr>
              <w:pStyle w:val="12"/>
            </w:pPr>
          </w:p>
        </w:tc>
        <w:tc>
          <w:tcPr>
            <w:tcW w:w="1230" w:type="dxa"/>
            <w:vAlign w:val="center"/>
          </w:tcPr>
          <w:p>
            <w:pPr>
              <w:pStyle w:val="11"/>
            </w:pPr>
          </w:p>
        </w:tc>
        <w:tc>
          <w:tcPr>
            <w:tcW w:w="3855" w:type="dxa"/>
            <w:vAlign w:val="center"/>
          </w:tcPr>
          <w:p>
            <w:pPr>
              <w:pStyle w:val="12"/>
            </w:pPr>
            <w:r>
              <w:t>三十一、与上级财政地方债往来性支出</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32</w:t>
            </w:r>
          </w:p>
        </w:tc>
        <w:tc>
          <w:tcPr>
            <w:tcW w:w="2691" w:type="dxa"/>
            <w:vAlign w:val="center"/>
          </w:tcPr>
          <w:p>
            <w:pPr>
              <w:pStyle w:val="14"/>
            </w:pPr>
            <w:r>
              <w:t>本年收入合计</w:t>
            </w:r>
          </w:p>
        </w:tc>
        <w:tc>
          <w:tcPr>
            <w:tcW w:w="1230" w:type="dxa"/>
            <w:vAlign w:val="center"/>
          </w:tcPr>
          <w:p>
            <w:pPr>
              <w:pStyle w:val="15"/>
            </w:pPr>
            <w:r>
              <w:t>3572.81</w:t>
            </w:r>
          </w:p>
        </w:tc>
        <w:tc>
          <w:tcPr>
            <w:tcW w:w="3855" w:type="dxa"/>
            <w:vAlign w:val="center"/>
          </w:tcPr>
          <w:p>
            <w:pPr>
              <w:pStyle w:val="14"/>
            </w:pPr>
            <w:r>
              <w:t>本年支出合计</w:t>
            </w:r>
          </w:p>
        </w:tc>
        <w:tc>
          <w:tcPr>
            <w:tcW w:w="1065" w:type="dxa"/>
            <w:vAlign w:val="center"/>
          </w:tcPr>
          <w:p>
            <w:pPr>
              <w:pStyle w:val="15"/>
            </w:pPr>
            <w:r>
              <w:t>3842.99</w:t>
            </w:r>
          </w:p>
        </w:tc>
        <w:tc>
          <w:tcPr>
            <w:tcW w:w="1170" w:type="dxa"/>
            <w:vAlign w:val="center"/>
          </w:tcPr>
          <w:p>
            <w:pPr>
              <w:pStyle w:val="15"/>
            </w:pPr>
            <w:r>
              <w:t>3842.99</w:t>
            </w:r>
          </w:p>
        </w:tc>
        <w:tc>
          <w:tcPr>
            <w:tcW w:w="1035" w:type="dxa"/>
            <w:vAlign w:val="center"/>
          </w:tcPr>
          <w:p>
            <w:pPr>
              <w:pStyle w:val="15"/>
            </w:pPr>
          </w:p>
        </w:tc>
        <w:tc>
          <w:tcPr>
            <w:tcW w:w="102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33</w:t>
            </w:r>
          </w:p>
        </w:tc>
        <w:tc>
          <w:tcPr>
            <w:tcW w:w="2691" w:type="dxa"/>
            <w:vAlign w:val="center"/>
          </w:tcPr>
          <w:p>
            <w:pPr>
              <w:pStyle w:val="12"/>
            </w:pPr>
            <w:r>
              <w:t>年初财政拨款结转和结余</w:t>
            </w:r>
          </w:p>
        </w:tc>
        <w:tc>
          <w:tcPr>
            <w:tcW w:w="1230" w:type="dxa"/>
            <w:vAlign w:val="center"/>
          </w:tcPr>
          <w:p>
            <w:pPr>
              <w:pStyle w:val="11"/>
            </w:pPr>
            <w:r>
              <w:t>270.18</w:t>
            </w:r>
          </w:p>
        </w:tc>
        <w:tc>
          <w:tcPr>
            <w:tcW w:w="3855" w:type="dxa"/>
            <w:vAlign w:val="center"/>
          </w:tcPr>
          <w:p>
            <w:pPr>
              <w:pStyle w:val="12"/>
            </w:pPr>
            <w:r>
              <w:t>年末财政拨款结转和结余</w:t>
            </w: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34</w:t>
            </w:r>
          </w:p>
        </w:tc>
        <w:tc>
          <w:tcPr>
            <w:tcW w:w="2691" w:type="dxa"/>
            <w:vAlign w:val="center"/>
          </w:tcPr>
          <w:p>
            <w:pPr>
              <w:pStyle w:val="12"/>
            </w:pPr>
            <w:r>
              <w:t>一、一般公共预算拨款</w:t>
            </w:r>
          </w:p>
        </w:tc>
        <w:tc>
          <w:tcPr>
            <w:tcW w:w="1230" w:type="dxa"/>
            <w:vAlign w:val="center"/>
          </w:tcPr>
          <w:p>
            <w:pPr>
              <w:pStyle w:val="11"/>
            </w:pPr>
            <w:r>
              <w:t>270.18</w:t>
            </w:r>
          </w:p>
        </w:tc>
        <w:tc>
          <w:tcPr>
            <w:tcW w:w="3855" w:type="dxa"/>
            <w:vAlign w:val="center"/>
          </w:tcPr>
          <w:p>
            <w:pPr>
              <w:pStyle w:val="12"/>
            </w:pP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35</w:t>
            </w:r>
          </w:p>
        </w:tc>
        <w:tc>
          <w:tcPr>
            <w:tcW w:w="2691" w:type="dxa"/>
            <w:vAlign w:val="center"/>
          </w:tcPr>
          <w:p>
            <w:pPr>
              <w:pStyle w:val="12"/>
            </w:pPr>
            <w:r>
              <w:t>二、政府性基金预算拨款</w:t>
            </w:r>
          </w:p>
        </w:tc>
        <w:tc>
          <w:tcPr>
            <w:tcW w:w="1230" w:type="dxa"/>
            <w:vAlign w:val="center"/>
          </w:tcPr>
          <w:p>
            <w:pPr>
              <w:pStyle w:val="11"/>
            </w:pPr>
          </w:p>
        </w:tc>
        <w:tc>
          <w:tcPr>
            <w:tcW w:w="3855" w:type="dxa"/>
            <w:vAlign w:val="center"/>
          </w:tcPr>
          <w:p>
            <w:pPr>
              <w:pStyle w:val="12"/>
            </w:pP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36</w:t>
            </w:r>
          </w:p>
        </w:tc>
        <w:tc>
          <w:tcPr>
            <w:tcW w:w="2691" w:type="dxa"/>
            <w:vAlign w:val="center"/>
          </w:tcPr>
          <w:p>
            <w:pPr>
              <w:pStyle w:val="12"/>
            </w:pPr>
            <w:r>
              <w:t>三、国有资本经营预算拨款</w:t>
            </w:r>
          </w:p>
        </w:tc>
        <w:tc>
          <w:tcPr>
            <w:tcW w:w="1230" w:type="dxa"/>
            <w:vAlign w:val="center"/>
          </w:tcPr>
          <w:p>
            <w:pPr>
              <w:pStyle w:val="11"/>
            </w:pPr>
          </w:p>
        </w:tc>
        <w:tc>
          <w:tcPr>
            <w:tcW w:w="3855" w:type="dxa"/>
            <w:vAlign w:val="center"/>
          </w:tcPr>
          <w:p>
            <w:pPr>
              <w:pStyle w:val="12"/>
            </w:pPr>
          </w:p>
        </w:tc>
        <w:tc>
          <w:tcPr>
            <w:tcW w:w="1065" w:type="dxa"/>
            <w:vAlign w:val="center"/>
          </w:tcPr>
          <w:p>
            <w:pPr>
              <w:pStyle w:val="11"/>
            </w:pPr>
          </w:p>
        </w:tc>
        <w:tc>
          <w:tcPr>
            <w:tcW w:w="1170" w:type="dxa"/>
            <w:vAlign w:val="center"/>
          </w:tcPr>
          <w:p>
            <w:pPr>
              <w:pStyle w:val="11"/>
            </w:pPr>
          </w:p>
        </w:tc>
        <w:tc>
          <w:tcPr>
            <w:tcW w:w="1035" w:type="dxa"/>
            <w:vAlign w:val="center"/>
          </w:tcPr>
          <w:p>
            <w:pPr>
              <w:pStyle w:val="11"/>
            </w:pPr>
          </w:p>
        </w:tc>
        <w:tc>
          <w:tcPr>
            <w:tcW w:w="102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4" w:type="dxa"/>
            <w:vAlign w:val="center"/>
          </w:tcPr>
          <w:p>
            <w:pPr>
              <w:pStyle w:val="13"/>
            </w:pPr>
            <w:r>
              <w:t>37</w:t>
            </w:r>
          </w:p>
        </w:tc>
        <w:tc>
          <w:tcPr>
            <w:tcW w:w="2691" w:type="dxa"/>
            <w:vAlign w:val="center"/>
          </w:tcPr>
          <w:p>
            <w:pPr>
              <w:pStyle w:val="14"/>
            </w:pPr>
            <w:r>
              <w:t>收入总计</w:t>
            </w:r>
          </w:p>
        </w:tc>
        <w:tc>
          <w:tcPr>
            <w:tcW w:w="1230" w:type="dxa"/>
            <w:vAlign w:val="center"/>
          </w:tcPr>
          <w:p>
            <w:pPr>
              <w:pStyle w:val="15"/>
            </w:pPr>
            <w:r>
              <w:t>3842.99</w:t>
            </w:r>
          </w:p>
        </w:tc>
        <w:tc>
          <w:tcPr>
            <w:tcW w:w="3855" w:type="dxa"/>
            <w:vAlign w:val="center"/>
          </w:tcPr>
          <w:p>
            <w:pPr>
              <w:pStyle w:val="14"/>
            </w:pPr>
            <w:r>
              <w:t>支出总计</w:t>
            </w:r>
          </w:p>
        </w:tc>
        <w:tc>
          <w:tcPr>
            <w:tcW w:w="1065" w:type="dxa"/>
            <w:vAlign w:val="center"/>
          </w:tcPr>
          <w:p>
            <w:pPr>
              <w:pStyle w:val="15"/>
            </w:pPr>
            <w:r>
              <w:t>3842.99</w:t>
            </w:r>
          </w:p>
        </w:tc>
        <w:tc>
          <w:tcPr>
            <w:tcW w:w="1170" w:type="dxa"/>
            <w:vAlign w:val="center"/>
          </w:tcPr>
          <w:p>
            <w:pPr>
              <w:pStyle w:val="15"/>
            </w:pPr>
            <w:r>
              <w:t>3842.99</w:t>
            </w:r>
          </w:p>
        </w:tc>
        <w:tc>
          <w:tcPr>
            <w:tcW w:w="1035" w:type="dxa"/>
            <w:vAlign w:val="center"/>
          </w:tcPr>
          <w:p>
            <w:pPr>
              <w:pStyle w:val="15"/>
            </w:pPr>
          </w:p>
        </w:tc>
        <w:tc>
          <w:tcPr>
            <w:tcW w:w="1029"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3842.99</w:t>
            </w:r>
          </w:p>
        </w:tc>
        <w:tc>
          <w:tcPr>
            <w:tcW w:w="2551" w:type="dxa"/>
            <w:vAlign w:val="center"/>
          </w:tcPr>
          <w:p>
            <w:pPr>
              <w:pStyle w:val="15"/>
            </w:pPr>
          </w:p>
        </w:tc>
        <w:tc>
          <w:tcPr>
            <w:tcW w:w="2551" w:type="dxa"/>
            <w:vAlign w:val="center"/>
          </w:tcPr>
          <w:p>
            <w:pPr>
              <w:pStyle w:val="15"/>
            </w:pPr>
            <w:r>
              <w:t>3842.99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3842.99</w:t>
            </w:r>
          </w:p>
        </w:tc>
        <w:tc>
          <w:tcPr>
            <w:tcW w:w="2551" w:type="dxa"/>
            <w:vAlign w:val="center"/>
          </w:tcPr>
          <w:p>
            <w:pPr>
              <w:pStyle w:val="11"/>
            </w:pPr>
          </w:p>
        </w:tc>
        <w:tc>
          <w:tcPr>
            <w:tcW w:w="2551" w:type="dxa"/>
            <w:vAlign w:val="center"/>
          </w:tcPr>
          <w:p>
            <w:pPr>
              <w:pStyle w:val="11"/>
            </w:pPr>
            <w:r>
              <w:t>3842.99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20405</w:t>
            </w:r>
          </w:p>
        </w:tc>
        <w:tc>
          <w:tcPr>
            <w:tcW w:w="4535" w:type="dxa"/>
            <w:vAlign w:val="center"/>
          </w:tcPr>
          <w:p>
            <w:pPr>
              <w:pStyle w:val="12"/>
            </w:pPr>
            <w:r>
              <w:t>法院</w:t>
            </w:r>
          </w:p>
        </w:tc>
        <w:tc>
          <w:tcPr>
            <w:tcW w:w="2551" w:type="dxa"/>
            <w:vAlign w:val="center"/>
          </w:tcPr>
          <w:p>
            <w:pPr>
              <w:pStyle w:val="11"/>
            </w:pPr>
            <w:r>
              <w:t>3842.99</w:t>
            </w:r>
          </w:p>
        </w:tc>
        <w:tc>
          <w:tcPr>
            <w:tcW w:w="2551" w:type="dxa"/>
            <w:vAlign w:val="center"/>
          </w:tcPr>
          <w:p>
            <w:pPr>
              <w:pStyle w:val="11"/>
            </w:pPr>
          </w:p>
        </w:tc>
        <w:tc>
          <w:tcPr>
            <w:tcW w:w="2551" w:type="dxa"/>
            <w:vAlign w:val="center"/>
          </w:tcPr>
          <w:p>
            <w:pPr>
              <w:pStyle w:val="11"/>
            </w:pPr>
            <w:r>
              <w:t>3842.99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2040504</w:t>
            </w:r>
          </w:p>
        </w:tc>
        <w:tc>
          <w:tcPr>
            <w:tcW w:w="4535" w:type="dxa"/>
            <w:vAlign w:val="center"/>
          </w:tcPr>
          <w:p>
            <w:pPr>
              <w:pStyle w:val="12"/>
            </w:pPr>
            <w:r>
              <w:t>案件审判</w:t>
            </w:r>
          </w:p>
        </w:tc>
        <w:tc>
          <w:tcPr>
            <w:tcW w:w="2551" w:type="dxa"/>
            <w:vAlign w:val="center"/>
          </w:tcPr>
          <w:p>
            <w:pPr>
              <w:pStyle w:val="11"/>
            </w:pPr>
            <w:r>
              <w:t>315.10</w:t>
            </w:r>
          </w:p>
        </w:tc>
        <w:tc>
          <w:tcPr>
            <w:tcW w:w="2551" w:type="dxa"/>
            <w:vAlign w:val="center"/>
          </w:tcPr>
          <w:p>
            <w:pPr>
              <w:pStyle w:val="11"/>
            </w:pPr>
          </w:p>
        </w:tc>
        <w:tc>
          <w:tcPr>
            <w:tcW w:w="2551" w:type="dxa"/>
            <w:vAlign w:val="center"/>
          </w:tcPr>
          <w:p>
            <w:pPr>
              <w:pStyle w:val="11"/>
            </w:pPr>
            <w:r>
              <w:t>315.10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2040505</w:t>
            </w:r>
          </w:p>
        </w:tc>
        <w:tc>
          <w:tcPr>
            <w:tcW w:w="4535" w:type="dxa"/>
            <w:vAlign w:val="center"/>
          </w:tcPr>
          <w:p>
            <w:pPr>
              <w:pStyle w:val="12"/>
            </w:pPr>
            <w:r>
              <w:t>案件执行</w:t>
            </w:r>
          </w:p>
        </w:tc>
        <w:tc>
          <w:tcPr>
            <w:tcW w:w="2551" w:type="dxa"/>
            <w:vAlign w:val="center"/>
          </w:tcPr>
          <w:p>
            <w:pPr>
              <w:pStyle w:val="11"/>
            </w:pPr>
            <w:r>
              <w:t>108.30</w:t>
            </w:r>
          </w:p>
        </w:tc>
        <w:tc>
          <w:tcPr>
            <w:tcW w:w="2551" w:type="dxa"/>
            <w:vAlign w:val="center"/>
          </w:tcPr>
          <w:p>
            <w:pPr>
              <w:pStyle w:val="11"/>
            </w:pPr>
          </w:p>
        </w:tc>
        <w:tc>
          <w:tcPr>
            <w:tcW w:w="2551" w:type="dxa"/>
            <w:vAlign w:val="center"/>
          </w:tcPr>
          <w:p>
            <w:pPr>
              <w:pStyle w:val="11"/>
            </w:pPr>
            <w:r>
              <w:t>108.30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2040599</w:t>
            </w:r>
          </w:p>
        </w:tc>
        <w:tc>
          <w:tcPr>
            <w:tcW w:w="4535" w:type="dxa"/>
            <w:vAlign w:val="center"/>
          </w:tcPr>
          <w:p>
            <w:pPr>
              <w:pStyle w:val="12"/>
            </w:pPr>
            <w:r>
              <w:t>其他法院支出</w:t>
            </w:r>
          </w:p>
        </w:tc>
        <w:tc>
          <w:tcPr>
            <w:tcW w:w="2551" w:type="dxa"/>
            <w:vAlign w:val="center"/>
          </w:tcPr>
          <w:p>
            <w:pPr>
              <w:pStyle w:val="11"/>
            </w:pPr>
            <w:r>
              <w:t>3419.59</w:t>
            </w:r>
          </w:p>
        </w:tc>
        <w:tc>
          <w:tcPr>
            <w:tcW w:w="2551" w:type="dxa"/>
            <w:vAlign w:val="center"/>
          </w:tcPr>
          <w:p>
            <w:pPr>
              <w:pStyle w:val="11"/>
            </w:pPr>
          </w:p>
        </w:tc>
        <w:tc>
          <w:tcPr>
            <w:tcW w:w="2551" w:type="dxa"/>
            <w:vAlign w:val="center"/>
          </w:tcPr>
          <w:p>
            <w:pPr>
              <w:pStyle w:val="11"/>
            </w:pPr>
            <w:r>
              <w:t>3419.59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2"/>
        <w:gridCol w:w="3130"/>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65" w:type="dxa"/>
            <w:gridSpan w:val="3"/>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2" w:type="dxa"/>
            <w:vMerge w:val="restart"/>
            <w:vAlign w:val="center"/>
          </w:tcPr>
          <w:p>
            <w:pPr>
              <w:pStyle w:val="10"/>
            </w:pPr>
            <w:r>
              <w:t>序号</w:t>
            </w:r>
          </w:p>
        </w:tc>
        <w:tc>
          <w:tcPr>
            <w:tcW w:w="3130"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92" w:type="dxa"/>
            <w:vMerge w:val="continue"/>
          </w:tcPr>
          <w:p/>
        </w:tc>
        <w:tc>
          <w:tcPr>
            <w:tcW w:w="3130"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92" w:type="dxa"/>
            <w:vAlign w:val="center"/>
          </w:tcPr>
          <w:p>
            <w:pPr>
              <w:pStyle w:val="10"/>
            </w:pPr>
            <w:r>
              <w:t>栏次</w:t>
            </w:r>
          </w:p>
        </w:tc>
        <w:tc>
          <w:tcPr>
            <w:tcW w:w="3130"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2" w:type="dxa"/>
            <w:vAlign w:val="center"/>
          </w:tcPr>
          <w:p>
            <w:pPr>
              <w:pStyle w:val="13"/>
            </w:pPr>
            <w:r>
              <w:t>1</w:t>
            </w:r>
          </w:p>
        </w:tc>
        <w:tc>
          <w:tcPr>
            <w:tcW w:w="3130" w:type="dxa"/>
            <w:vAlign w:val="center"/>
          </w:tcPr>
          <w:p>
            <w:pPr>
              <w:pStyle w:val="14"/>
            </w:pPr>
            <w:r>
              <w:t>合计</w:t>
            </w:r>
          </w:p>
        </w:tc>
        <w:tc>
          <w:tcPr>
            <w:tcW w:w="1643" w:type="dxa"/>
            <w:vAlign w:val="center"/>
          </w:tcPr>
          <w:p>
            <w:pPr>
              <w:pStyle w:val="15"/>
            </w:pPr>
            <w:r>
              <w:t>48.00</w:t>
            </w:r>
          </w:p>
        </w:tc>
        <w:tc>
          <w:tcPr>
            <w:tcW w:w="1643" w:type="dxa"/>
            <w:vAlign w:val="center"/>
          </w:tcPr>
          <w:p>
            <w:pPr>
              <w:pStyle w:val="15"/>
            </w:pPr>
            <w:r>
              <w:t>48.00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2" w:type="dxa"/>
            <w:vAlign w:val="center"/>
          </w:tcPr>
          <w:p>
            <w:pPr>
              <w:pStyle w:val="13"/>
            </w:pPr>
            <w:r>
              <w:t>2</w:t>
            </w:r>
          </w:p>
        </w:tc>
        <w:tc>
          <w:tcPr>
            <w:tcW w:w="3130" w:type="dxa"/>
            <w:vAlign w:val="center"/>
          </w:tcPr>
          <w:p>
            <w:pPr>
              <w:pStyle w:val="12"/>
            </w:pPr>
            <w:r>
              <w:t>“三公”经费小计</w:t>
            </w:r>
          </w:p>
        </w:tc>
        <w:tc>
          <w:tcPr>
            <w:tcW w:w="1643" w:type="dxa"/>
            <w:vAlign w:val="center"/>
          </w:tcPr>
          <w:p>
            <w:pPr>
              <w:pStyle w:val="11"/>
            </w:pPr>
            <w:r>
              <w:t>48.00</w:t>
            </w:r>
          </w:p>
        </w:tc>
        <w:tc>
          <w:tcPr>
            <w:tcW w:w="1643" w:type="dxa"/>
            <w:vAlign w:val="center"/>
          </w:tcPr>
          <w:p>
            <w:pPr>
              <w:pStyle w:val="11"/>
            </w:pPr>
            <w:r>
              <w:t>48.00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2" w:type="dxa"/>
            <w:vAlign w:val="center"/>
          </w:tcPr>
          <w:p>
            <w:pPr>
              <w:pStyle w:val="13"/>
            </w:pPr>
            <w:r>
              <w:t>3</w:t>
            </w:r>
          </w:p>
        </w:tc>
        <w:tc>
          <w:tcPr>
            <w:tcW w:w="3130" w:type="dxa"/>
            <w:vAlign w:val="center"/>
          </w:tcPr>
          <w:p>
            <w:pPr>
              <w:pStyle w:val="12"/>
            </w:pPr>
            <w:r>
              <w:t>一、因公出国（境）费</w:t>
            </w:r>
          </w:p>
        </w:tc>
        <w:tc>
          <w:tcPr>
            <w:tcW w:w="1643" w:type="dxa"/>
            <w:vAlign w:val="center"/>
          </w:tcPr>
          <w:p>
            <w:pPr>
              <w:pStyle w:val="11"/>
            </w:pPr>
            <w:r>
              <w:t>15.00</w:t>
            </w:r>
          </w:p>
        </w:tc>
        <w:tc>
          <w:tcPr>
            <w:tcW w:w="1643" w:type="dxa"/>
            <w:vAlign w:val="center"/>
          </w:tcPr>
          <w:p>
            <w:pPr>
              <w:pStyle w:val="11"/>
            </w:pPr>
            <w:r>
              <w:t>15.00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2" w:type="dxa"/>
            <w:vAlign w:val="center"/>
          </w:tcPr>
          <w:p>
            <w:pPr>
              <w:pStyle w:val="13"/>
            </w:pPr>
            <w:r>
              <w:t>4</w:t>
            </w:r>
          </w:p>
        </w:tc>
        <w:tc>
          <w:tcPr>
            <w:tcW w:w="3130"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2" w:type="dxa"/>
            <w:vAlign w:val="center"/>
          </w:tcPr>
          <w:p>
            <w:pPr>
              <w:pStyle w:val="13"/>
            </w:pPr>
            <w:r>
              <w:t>5</w:t>
            </w:r>
          </w:p>
        </w:tc>
        <w:tc>
          <w:tcPr>
            <w:tcW w:w="3130" w:type="dxa"/>
            <w:vAlign w:val="center"/>
          </w:tcPr>
          <w:p>
            <w:pPr>
              <w:pStyle w:val="12"/>
            </w:pPr>
            <w:r>
              <w:t xml:space="preserve">          其他因公出国（境）费</w:t>
            </w:r>
          </w:p>
        </w:tc>
        <w:tc>
          <w:tcPr>
            <w:tcW w:w="1643" w:type="dxa"/>
            <w:vAlign w:val="center"/>
          </w:tcPr>
          <w:p>
            <w:pPr>
              <w:pStyle w:val="11"/>
            </w:pPr>
            <w:r>
              <w:t>15.00</w:t>
            </w:r>
          </w:p>
        </w:tc>
        <w:tc>
          <w:tcPr>
            <w:tcW w:w="1643" w:type="dxa"/>
            <w:vAlign w:val="center"/>
          </w:tcPr>
          <w:p>
            <w:pPr>
              <w:pStyle w:val="11"/>
            </w:pPr>
            <w:r>
              <w:t>15.00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2" w:type="dxa"/>
            <w:vAlign w:val="center"/>
          </w:tcPr>
          <w:p>
            <w:pPr>
              <w:pStyle w:val="13"/>
            </w:pPr>
            <w:r>
              <w:t>6</w:t>
            </w:r>
          </w:p>
        </w:tc>
        <w:tc>
          <w:tcPr>
            <w:tcW w:w="3130" w:type="dxa"/>
            <w:vAlign w:val="center"/>
          </w:tcPr>
          <w:p>
            <w:pPr>
              <w:pStyle w:val="12"/>
            </w:pPr>
            <w:r>
              <w:t>二、公务用车购置及运维费</w:t>
            </w:r>
          </w:p>
        </w:tc>
        <w:tc>
          <w:tcPr>
            <w:tcW w:w="1643" w:type="dxa"/>
            <w:vAlign w:val="center"/>
          </w:tcPr>
          <w:p>
            <w:pPr>
              <w:pStyle w:val="11"/>
            </w:pPr>
            <w:r>
              <w:t>28.00</w:t>
            </w:r>
          </w:p>
        </w:tc>
        <w:tc>
          <w:tcPr>
            <w:tcW w:w="1643" w:type="dxa"/>
            <w:vAlign w:val="center"/>
          </w:tcPr>
          <w:p>
            <w:pPr>
              <w:pStyle w:val="11"/>
            </w:pPr>
            <w:r>
              <w:t>28.00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2" w:type="dxa"/>
            <w:vAlign w:val="center"/>
          </w:tcPr>
          <w:p>
            <w:pPr>
              <w:pStyle w:val="13"/>
            </w:pPr>
            <w:r>
              <w:t>7</w:t>
            </w:r>
          </w:p>
        </w:tc>
        <w:tc>
          <w:tcPr>
            <w:tcW w:w="3130"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2" w:type="dxa"/>
            <w:vAlign w:val="center"/>
          </w:tcPr>
          <w:p>
            <w:pPr>
              <w:pStyle w:val="13"/>
            </w:pPr>
            <w:r>
              <w:t>8</w:t>
            </w:r>
          </w:p>
        </w:tc>
        <w:tc>
          <w:tcPr>
            <w:tcW w:w="3130" w:type="dxa"/>
            <w:vAlign w:val="center"/>
          </w:tcPr>
          <w:p>
            <w:pPr>
              <w:pStyle w:val="12"/>
            </w:pPr>
            <w:r>
              <w:t xml:space="preserve">          公务用车运行维护费</w:t>
            </w:r>
          </w:p>
        </w:tc>
        <w:tc>
          <w:tcPr>
            <w:tcW w:w="1643" w:type="dxa"/>
            <w:vAlign w:val="center"/>
          </w:tcPr>
          <w:p>
            <w:pPr>
              <w:pStyle w:val="11"/>
            </w:pPr>
            <w:r>
              <w:t>28.00</w:t>
            </w:r>
          </w:p>
        </w:tc>
        <w:tc>
          <w:tcPr>
            <w:tcW w:w="1643" w:type="dxa"/>
            <w:vAlign w:val="center"/>
          </w:tcPr>
          <w:p>
            <w:pPr>
              <w:pStyle w:val="11"/>
            </w:pPr>
            <w:r>
              <w:t>28.00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92" w:type="dxa"/>
            <w:vAlign w:val="center"/>
          </w:tcPr>
          <w:p>
            <w:pPr>
              <w:pStyle w:val="13"/>
            </w:pPr>
            <w:r>
              <w:t>9</w:t>
            </w:r>
          </w:p>
        </w:tc>
        <w:tc>
          <w:tcPr>
            <w:tcW w:w="3130" w:type="dxa"/>
            <w:vAlign w:val="center"/>
          </w:tcPr>
          <w:p>
            <w:pPr>
              <w:pStyle w:val="12"/>
            </w:pPr>
            <w:r>
              <w:t>三、公务接待费</w:t>
            </w:r>
          </w:p>
        </w:tc>
        <w:tc>
          <w:tcPr>
            <w:tcW w:w="1643" w:type="dxa"/>
            <w:vAlign w:val="center"/>
          </w:tcPr>
          <w:p>
            <w:pPr>
              <w:pStyle w:val="11"/>
            </w:pPr>
            <w:r>
              <w:t>5.00</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河北雄安新区中级人民法院2024年单位预算信息公开情况说明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按照《中华人民共和国预算法》、《地方预决算公开操作规程》和《关于进一步推进预算公开工作的实施意见》规定，现将河北雄安新区中级人民法院2024年单位预算公开如下：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pPr>
      <w:r>
        <w:t>根据《河北雄安新区中级人民法院职能配置、内设机构和人员编制规定》，河北雄安新区中级人民法院的主要职责是：</w:t>
      </w:r>
    </w:p>
    <w:p>
      <w:pPr>
        <w:pStyle w:val="22"/>
      </w:pPr>
      <w:r>
        <w:t>（一）依法审判法律规定由新区中级人民法院管辖的和其认为应当由自己审判的刑事、民事、行政的第一审案件。</w:t>
      </w:r>
    </w:p>
    <w:p>
      <w:pPr>
        <w:pStyle w:val="22"/>
      </w:pPr>
      <w:r>
        <w:t>（二）依法审判法律规定由新区中级人民法院管辖的和其认为应当由自己审判的刑事、民事、行政等二审案件。</w:t>
      </w:r>
    </w:p>
    <w:p>
      <w:pPr>
        <w:pStyle w:val="22"/>
      </w:pPr>
      <w:r>
        <w:t>（三）受理不服基层人民法院生效裁判的各类申诉和再审申请，对其中确有错误的，依法审判或指令下级人民法院再审；办理减刑、假释案件。</w:t>
      </w:r>
    </w:p>
    <w:p>
      <w:pPr>
        <w:pStyle w:val="22"/>
      </w:pPr>
      <w:r>
        <w:t>（四）依法审判河北省人民检察院雄安新区分院按照审判监督程序提出的抗诉案件。</w:t>
      </w:r>
    </w:p>
    <w:p>
      <w:pPr>
        <w:pStyle w:val="22"/>
      </w:pPr>
      <w:r>
        <w:t>（五）依法对基层人民法院行使指定管辖权。</w:t>
      </w:r>
    </w:p>
    <w:p>
      <w:pPr>
        <w:pStyle w:val="22"/>
      </w:pPr>
      <w:r>
        <w:t>（六）监督、指导下级人民法院的审判工作。</w:t>
      </w:r>
    </w:p>
    <w:p>
      <w:pPr>
        <w:pStyle w:val="22"/>
      </w:pPr>
      <w:r>
        <w:t>（七）依法办理发生法律效力的民事、行政案件判决和裁定的执行及刑事案件判决和裁定中有关财产部分的执行事项；办理法律规定由法院执行的其他法律文书的执行事项。</w:t>
      </w:r>
    </w:p>
    <w:p>
      <w:pPr>
        <w:pStyle w:val="22"/>
      </w:pPr>
      <w:r>
        <w:t>（八）依法刑事司法决定权。</w:t>
      </w:r>
    </w:p>
    <w:p>
      <w:pPr>
        <w:pStyle w:val="22"/>
      </w:pPr>
      <w:r>
        <w:t>（九）依法决定国家赔偿。</w:t>
      </w:r>
    </w:p>
    <w:p>
      <w:pPr>
        <w:pStyle w:val="22"/>
      </w:pPr>
      <w:r>
        <w:t>（十）组织、指导基层人民法院办理司法协助事项。</w:t>
      </w:r>
    </w:p>
    <w:p>
      <w:pPr>
        <w:pStyle w:val="22"/>
      </w:pPr>
      <w:r>
        <w:t>（十一）对规章等草案提出意见；针对案件审理中发现的问题提出司法建议；负责使用法律政策问题的请示、答复。</w:t>
      </w:r>
    </w:p>
    <w:p>
      <w:pPr>
        <w:pStyle w:val="22"/>
      </w:pPr>
      <w:r>
        <w:t>（十二）对新区中级人民法院的法官和其他工作人员进行思想政治教育、组织培训；指导基层人民法院的思想政治工作和教育培训工作；按照权限管理法官和其他工作人员。</w:t>
      </w:r>
    </w:p>
    <w:p>
      <w:pPr>
        <w:pStyle w:val="22"/>
      </w:pPr>
      <w:r>
        <w:t>（十三）管理人民法院的有关经费和物资装备。</w:t>
      </w:r>
    </w:p>
    <w:p>
      <w:pPr>
        <w:pStyle w:val="22"/>
      </w:pPr>
      <w:r>
        <w:t>（十四）负责人民法院的司法技术鉴定、通讯、计算机等技术管理工作。</w:t>
      </w:r>
    </w:p>
    <w:p>
      <w:pPr>
        <w:pStyle w:val="22"/>
      </w:pPr>
      <w:r>
        <w:t>（十五）在审判工作中宣传法制，教育公民忠于社会主义祖国，自觉遵守宪法、法律和社会公德。</w:t>
      </w:r>
    </w:p>
    <w:p>
      <w:pPr>
        <w:pStyle w:val="22"/>
        <w:rPr>
          <w:rFonts w:ascii="方正楷体_GBK" w:hAnsi="方正楷体_GBK" w:eastAsia="方正楷体_GBK" w:cs="方正楷体_GBK"/>
          <w:b/>
          <w:color w:val="000000"/>
          <w:sz w:val="32"/>
        </w:rPr>
      </w:pPr>
      <w:r>
        <w:t>（十六）承办其他应由新区中级人民法院负责的工作。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河北雄安新区中级人民法院</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3"/>
      </w:pPr>
      <w:r>
        <w:t>按照预算管理有关规定，目前</w:t>
      </w:r>
      <w:r>
        <w:rPr>
          <w:rFonts w:hint="eastAsia"/>
          <w:lang w:val="en-US" w:eastAsia="zh-CN"/>
        </w:rPr>
        <w:t>单位</w:t>
      </w:r>
      <w:r>
        <w:t>预算的编制实行综合预算管理，即全部收入和支出都反映在预算中。河北雄安新区中级人民法院机关的收支包含在</w:t>
      </w:r>
      <w:r>
        <w:rPr>
          <w:rFonts w:hint="eastAsia"/>
          <w:lang w:val="en-US" w:eastAsia="zh-CN"/>
        </w:rPr>
        <w:t>单位</w:t>
      </w:r>
      <w:r>
        <w:t>预算中。</w:t>
      </w:r>
    </w:p>
    <w:p>
      <w:pPr>
        <w:pStyle w:val="23"/>
      </w:pPr>
      <w:r>
        <w:t>1</w:t>
      </w:r>
      <w:r>
        <w:rPr>
          <w:rFonts w:hint="eastAsia"/>
          <w:lang w:val="en-US" w:eastAsia="zh-CN"/>
        </w:rPr>
        <w:t>.</w:t>
      </w:r>
      <w:r>
        <w:t>收入说明</w:t>
      </w:r>
    </w:p>
    <w:p>
      <w:pPr>
        <w:pStyle w:val="23"/>
      </w:pPr>
      <w:r>
        <w:t>反映本</w:t>
      </w:r>
      <w:r>
        <w:rPr>
          <w:rFonts w:hint="eastAsia"/>
          <w:lang w:val="en-US" w:eastAsia="zh-CN"/>
        </w:rPr>
        <w:t>单位</w:t>
      </w:r>
      <w:r>
        <w:t>当年全部收入。2024年预算收入</w:t>
      </w:r>
      <w:r>
        <w:rPr>
          <w:rFonts w:hint="eastAsia"/>
          <w:lang w:val="en-US" w:eastAsia="zh-CN"/>
        </w:rPr>
        <w:t>3842.99</w:t>
      </w:r>
      <w:r>
        <w:t>万元，其中：一般公共预算收入</w:t>
      </w:r>
      <w:r>
        <w:rPr>
          <w:rFonts w:hint="eastAsia"/>
          <w:lang w:val="en-US" w:eastAsia="zh-CN"/>
        </w:rPr>
        <w:t>3572.81</w:t>
      </w:r>
      <w:r>
        <w:t>万元，基金预算收入0万元，国有资本经营预算收入0万元，财政专户核拨收入0万元，单位资金收入0万元，上年结转结余</w:t>
      </w:r>
      <w:r>
        <w:rPr>
          <w:rFonts w:hint="eastAsia"/>
          <w:lang w:val="en-US" w:eastAsia="zh-CN"/>
        </w:rPr>
        <w:t>270.18</w:t>
      </w:r>
      <w:r>
        <w:t>万元。</w:t>
      </w:r>
    </w:p>
    <w:p>
      <w:pPr>
        <w:pStyle w:val="23"/>
      </w:pPr>
      <w:r>
        <w:t>2</w:t>
      </w:r>
      <w:r>
        <w:rPr>
          <w:rFonts w:hint="eastAsia"/>
          <w:lang w:val="en-US" w:eastAsia="zh-CN"/>
        </w:rPr>
        <w:t>.</w:t>
      </w:r>
      <w:r>
        <w:t>支出说明</w:t>
      </w:r>
    </w:p>
    <w:p>
      <w:pPr>
        <w:pStyle w:val="23"/>
        <w:rPr>
          <w:rFonts w:hint="default" w:eastAsia="方正仿宋_GBK"/>
          <w:lang w:val="en-US" w:eastAsia="zh-CN"/>
        </w:rPr>
      </w:pPr>
      <w:r>
        <w:t>收支预算总表支出栏、基本支出表、项目支出表按经济分类和支出功能分类科目编制，反映河北雄安新区中级人民法院年度</w:t>
      </w:r>
      <w:r>
        <w:rPr>
          <w:rFonts w:hint="eastAsia"/>
          <w:lang w:val="en-US" w:eastAsia="zh-CN"/>
        </w:rPr>
        <w:t>单位</w:t>
      </w:r>
      <w:r>
        <w:t>预算中支出预算的总体情况。2024年支出预算</w:t>
      </w:r>
      <w:r>
        <w:rPr>
          <w:rFonts w:hint="eastAsia"/>
          <w:lang w:val="en-US" w:eastAsia="zh-CN"/>
        </w:rPr>
        <w:t>3842.99</w:t>
      </w:r>
      <w:r>
        <w:t>万元，其中基本支出</w:t>
      </w:r>
      <w:r>
        <w:rPr>
          <w:rFonts w:hint="eastAsia"/>
          <w:lang w:val="en-US" w:eastAsia="zh-CN"/>
        </w:rPr>
        <w:t>0</w:t>
      </w:r>
      <w:r>
        <w:t>万元，包括人员经费</w:t>
      </w:r>
      <w:r>
        <w:rPr>
          <w:rFonts w:hint="eastAsia"/>
          <w:lang w:val="en-US" w:eastAsia="zh-CN"/>
        </w:rPr>
        <w:t>0</w:t>
      </w:r>
      <w:r>
        <w:t>万元和日常公用经费</w:t>
      </w:r>
      <w:r>
        <w:rPr>
          <w:rFonts w:hint="eastAsia"/>
          <w:lang w:val="en-US" w:eastAsia="zh-CN"/>
        </w:rPr>
        <w:t>0</w:t>
      </w:r>
      <w:r>
        <w:t>万元；项目支出</w:t>
      </w:r>
      <w:r>
        <w:rPr>
          <w:rFonts w:hint="eastAsia"/>
          <w:lang w:val="en-US" w:eastAsia="zh-CN"/>
        </w:rPr>
        <w:t>3842.99</w:t>
      </w:r>
      <w:r>
        <w:t>万元，主要为</w:t>
      </w:r>
      <w:r>
        <w:rPr>
          <w:rFonts w:hint="eastAsia"/>
          <w:lang w:val="en-US" w:eastAsia="zh-CN"/>
        </w:rPr>
        <w:t>办案业务费及办案设备购置相关经费。</w:t>
      </w:r>
    </w:p>
    <w:p>
      <w:pPr>
        <w:pStyle w:val="23"/>
      </w:pPr>
      <w:r>
        <w:t>3</w:t>
      </w:r>
      <w:r>
        <w:rPr>
          <w:rFonts w:hint="eastAsia"/>
          <w:lang w:val="en-US" w:eastAsia="zh-CN"/>
        </w:rPr>
        <w:t>.</w:t>
      </w:r>
      <w:r>
        <w:t>比上年增减情况</w:t>
      </w:r>
    </w:p>
    <w:p>
      <w:pPr>
        <w:pStyle w:val="23"/>
      </w:pPr>
      <w:r>
        <w:t>2024年预算收支安排</w:t>
      </w:r>
      <w:r>
        <w:rPr>
          <w:rFonts w:hint="eastAsia"/>
          <w:lang w:val="en-US" w:eastAsia="zh-CN"/>
        </w:rPr>
        <w:t>3842.99</w:t>
      </w:r>
      <w:r>
        <w:t>万元，较2023年预算</w:t>
      </w:r>
      <w:r>
        <w:rPr>
          <w:rFonts w:hint="eastAsia"/>
          <w:lang w:val="en-US" w:eastAsia="zh-CN"/>
        </w:rPr>
        <w:t>减少267.15</w:t>
      </w:r>
      <w:r>
        <w:t>万元，其中：基本支出增加</w:t>
      </w:r>
      <w:r>
        <w:rPr>
          <w:rFonts w:hint="eastAsia"/>
          <w:lang w:val="en-US" w:eastAsia="zh-CN"/>
        </w:rPr>
        <w:t>0</w:t>
      </w:r>
      <w:r>
        <w:t>万元，</w:t>
      </w:r>
      <w:r>
        <w:rPr>
          <w:rFonts w:hint="eastAsia" w:eastAsia="方正仿宋_GBK"/>
          <w:sz w:val="28"/>
          <w:szCs w:val="28"/>
          <w:lang w:eastAsia="zh-CN"/>
        </w:rPr>
        <w:t>与上年度持平，</w:t>
      </w:r>
      <w:r>
        <w:rPr>
          <w:rFonts w:eastAsia="方正仿宋_GBK"/>
          <w:sz w:val="28"/>
          <w:szCs w:val="28"/>
        </w:rPr>
        <w:t>主要</w:t>
      </w:r>
      <w:r>
        <w:rPr>
          <w:rFonts w:hint="eastAsia" w:eastAsia="方正仿宋_GBK"/>
          <w:sz w:val="28"/>
          <w:szCs w:val="28"/>
          <w:lang w:eastAsia="zh-CN"/>
        </w:rPr>
        <w:t>因为此项经费由省级财政拨付</w:t>
      </w:r>
      <w:r>
        <w:rPr>
          <w:rFonts w:hint="eastAsia" w:eastAsia="方正仿宋_GBK"/>
          <w:lang w:eastAsia="zh-CN"/>
        </w:rPr>
        <w:t>；</w:t>
      </w:r>
      <w:r>
        <w:t>项目支出</w:t>
      </w:r>
      <w:r>
        <w:rPr>
          <w:rFonts w:hint="eastAsia"/>
          <w:lang w:val="en-US" w:eastAsia="zh-CN"/>
        </w:rPr>
        <w:t>增加200.81</w:t>
      </w:r>
      <w:r>
        <w:t>万元，主要</w:t>
      </w:r>
      <w:r>
        <w:rPr>
          <w:rFonts w:hint="eastAsia"/>
          <w:lang w:val="en-US" w:eastAsia="zh-CN"/>
        </w:rPr>
        <w:t>为办案业务费及办案设备购置经费增加</w:t>
      </w:r>
      <w:r>
        <w:rPr>
          <w:rFonts w:hint="eastAsia"/>
          <w:lang w:eastAsia="zh-CN"/>
        </w:rPr>
        <w:t>；</w:t>
      </w:r>
      <w:r>
        <w:rPr>
          <w:rFonts w:hint="eastAsia" w:eastAsia="方正仿宋_GBK"/>
          <w:sz w:val="28"/>
          <w:szCs w:val="28"/>
        </w:rPr>
        <w:t>结转安排</w:t>
      </w:r>
      <w:r>
        <w:rPr>
          <w:rFonts w:hint="eastAsia" w:eastAsia="方正仿宋_GBK"/>
          <w:sz w:val="28"/>
          <w:szCs w:val="28"/>
          <w:lang w:val="en-US" w:eastAsia="zh-CN"/>
        </w:rPr>
        <w:t>减少467.96万元，</w:t>
      </w:r>
      <w:r>
        <w:rPr>
          <w:rFonts w:hint="eastAsia" w:eastAsia="方正仿宋_GBK"/>
          <w:lang w:val="en-US" w:eastAsia="zh-CN"/>
        </w:rPr>
        <w:t>主要为厉行节约，减少不必要支出</w:t>
      </w:r>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autoSpaceDE w:val="0"/>
        <w:autoSpaceDN w:val="0"/>
        <w:adjustRightInd w:val="0"/>
        <w:spacing w:line="500" w:lineRule="exact"/>
        <w:ind w:left="198" w:firstLine="560" w:firstLineChars="200"/>
      </w:pPr>
      <w:r>
        <w:rPr>
          <w:rFonts w:hint="eastAsia" w:eastAsia="方正仿宋_GBK"/>
          <w:sz w:val="28"/>
          <w:szCs w:val="28"/>
        </w:rPr>
        <w:t>202</w:t>
      </w:r>
      <w:r>
        <w:rPr>
          <w:rFonts w:hint="eastAsia" w:eastAsia="方正仿宋_GBK"/>
          <w:sz w:val="28"/>
          <w:szCs w:val="28"/>
          <w:lang w:val="en-US" w:eastAsia="zh-CN"/>
        </w:rPr>
        <w:t>4</w:t>
      </w:r>
      <w:r>
        <w:rPr>
          <w:rFonts w:hint="eastAsia" w:eastAsia="方正仿宋_GBK"/>
          <w:sz w:val="28"/>
          <w:szCs w:val="28"/>
        </w:rPr>
        <w:t>年，我</w:t>
      </w:r>
      <w:r>
        <w:rPr>
          <w:rFonts w:hint="eastAsia" w:eastAsia="方正仿宋_GBK" w:cstheme="minorBidi"/>
          <w:sz w:val="28"/>
          <w:szCs w:val="28"/>
          <w:lang w:val="uk-UA" w:eastAsia="zh-CN"/>
        </w:rPr>
        <w:t>院</w:t>
      </w:r>
      <w:r>
        <w:rPr>
          <w:rFonts w:hint="eastAsia" w:eastAsia="方正仿宋_GBK"/>
          <w:sz w:val="28"/>
          <w:szCs w:val="28"/>
        </w:rPr>
        <w:t>机关运行经费共计安排</w:t>
      </w:r>
      <w:r>
        <w:rPr>
          <w:rFonts w:hint="eastAsia" w:eastAsiaTheme="minorEastAsia"/>
          <w:sz w:val="28"/>
          <w:szCs w:val="28"/>
          <w:lang w:eastAsia="zh-CN"/>
        </w:rPr>
        <w:t>0</w:t>
      </w:r>
      <w:r>
        <w:rPr>
          <w:rFonts w:hint="eastAsia" w:eastAsia="方正仿宋_GBK"/>
          <w:sz w:val="28"/>
          <w:szCs w:val="28"/>
        </w:rPr>
        <w:t>万元，主要用于日常维修、办公用房水电费、办公用房取暖费、办公用房物业管理费等日常运行支出。</w:t>
      </w:r>
      <w:r>
        <w:rPr>
          <w:rFonts w:hint="eastAsia" w:eastAsia="方正仿宋_GBK"/>
          <w:sz w:val="28"/>
          <w:szCs w:val="28"/>
          <w:lang w:eastAsia="zh-CN"/>
        </w:rPr>
        <w:t>此项经费由省财政厅拨付保障机关正常运转。</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rPr>
          <w:rFonts w:hint="eastAsia"/>
          <w:lang w:val="en-US" w:eastAsia="zh-CN"/>
        </w:rPr>
        <w:t>2024年，我单位财政拨款“三公”经费预算安排48万元，其中因公出国（境）费15万元；公务用车购置及运维费28万元（其中：公务用车购置费为0万元，公务用车运行维护费28万元）；公务接待费5万元。与2023年度相比增加4万元，减少的主要原因是我单位</w:t>
      </w:r>
      <w:r>
        <w:rPr>
          <w:rFonts w:hint="eastAsia" w:eastAsia="方正仿宋_GBK"/>
          <w:lang w:val="en-US" w:eastAsia="zh-CN"/>
        </w:rPr>
        <w:t>厉行节约，减少不必要支出</w:t>
      </w:r>
      <w:r>
        <w:rPr>
          <w:rFonts w:hint="eastAsia"/>
          <w:lang w:val="en-US" w:eastAsia="zh-CN"/>
        </w:rPr>
        <w:t>，本年度未安排公务用车购置经费，公务接待费与因公出国（境）费按需安排。</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1、2023年度法院建设补助资金绩效目标表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13660023P004736100012</w:t>
            </w:r>
          </w:p>
        </w:tc>
        <w:tc>
          <w:tcPr>
            <w:tcW w:w="1587" w:type="dxa"/>
            <w:vAlign w:val="center"/>
          </w:tcPr>
          <w:p>
            <w:pPr>
              <w:pStyle w:val="10"/>
            </w:pPr>
            <w:r>
              <w:t>项目名称</w:t>
            </w:r>
          </w:p>
        </w:tc>
        <w:tc>
          <w:tcPr>
            <w:tcW w:w="4422" w:type="dxa"/>
            <w:gridSpan w:val="3"/>
            <w:vAlign w:val="center"/>
          </w:tcPr>
          <w:p>
            <w:pPr>
              <w:pStyle w:val="12"/>
            </w:pPr>
            <w:r>
              <w:t>2023年度法院建设补助资金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165.00</w:t>
            </w:r>
          </w:p>
        </w:tc>
        <w:tc>
          <w:tcPr>
            <w:tcW w:w="1587" w:type="dxa"/>
            <w:vAlign w:val="center"/>
          </w:tcPr>
          <w:p>
            <w:pPr>
              <w:pStyle w:val="10"/>
            </w:pPr>
            <w:r>
              <w:t>其中：财政    资金</w:t>
            </w:r>
          </w:p>
        </w:tc>
        <w:tc>
          <w:tcPr>
            <w:tcW w:w="1304" w:type="dxa"/>
            <w:vAlign w:val="center"/>
          </w:tcPr>
          <w:p>
            <w:pPr>
              <w:pStyle w:val="12"/>
            </w:pPr>
            <w:r>
              <w:t>165.00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用于购置智慧法院装备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41.00</w:t>
            </w:r>
          </w:p>
        </w:tc>
        <w:tc>
          <w:tcPr>
            <w:tcW w:w="1587" w:type="dxa"/>
            <w:vAlign w:val="center"/>
          </w:tcPr>
          <w:p>
            <w:pPr>
              <w:pStyle w:val="13"/>
            </w:pPr>
            <w:r>
              <w:t>82.00</w:t>
            </w:r>
          </w:p>
        </w:tc>
        <w:tc>
          <w:tcPr>
            <w:tcW w:w="1304" w:type="dxa"/>
            <w:vAlign w:val="center"/>
          </w:tcPr>
          <w:p>
            <w:pPr>
              <w:pStyle w:val="13"/>
            </w:pPr>
            <w:r>
              <w:t>143.00</w:t>
            </w:r>
          </w:p>
        </w:tc>
        <w:tc>
          <w:tcPr>
            <w:tcW w:w="3118" w:type="dxa"/>
            <w:gridSpan w:val="2"/>
            <w:vAlign w:val="center"/>
          </w:tcPr>
          <w:p>
            <w:pPr>
              <w:pStyle w:val="13"/>
            </w:pPr>
            <w:r>
              <w:t>165.00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1.保障办案业务的顺利开展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案件执结率(%)</w:t>
            </w:r>
          </w:p>
        </w:tc>
        <w:tc>
          <w:tcPr>
            <w:tcW w:w="2891" w:type="dxa"/>
            <w:vAlign w:val="center"/>
          </w:tcPr>
          <w:p>
            <w:pPr>
              <w:pStyle w:val="12"/>
            </w:pPr>
            <w:r>
              <w:t>案件执结率(%)</w:t>
            </w:r>
          </w:p>
        </w:tc>
        <w:tc>
          <w:tcPr>
            <w:tcW w:w="1276" w:type="dxa"/>
            <w:vAlign w:val="center"/>
          </w:tcPr>
          <w:p>
            <w:pPr>
              <w:pStyle w:val="12"/>
            </w:pPr>
            <w:r>
              <w:t>≥95百分比</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系统运行质量</w:t>
            </w:r>
          </w:p>
        </w:tc>
        <w:tc>
          <w:tcPr>
            <w:tcW w:w="2891" w:type="dxa"/>
            <w:vAlign w:val="center"/>
          </w:tcPr>
          <w:p>
            <w:pPr>
              <w:pStyle w:val="12"/>
            </w:pPr>
            <w:r>
              <w:t>系统运行质量</w:t>
            </w:r>
          </w:p>
        </w:tc>
        <w:tc>
          <w:tcPr>
            <w:tcW w:w="1276" w:type="dxa"/>
            <w:vAlign w:val="center"/>
          </w:tcPr>
          <w:p>
            <w:pPr>
              <w:pStyle w:val="12"/>
            </w:pPr>
            <w:r>
              <w:t>≥99百分比</w:t>
            </w:r>
          </w:p>
        </w:tc>
        <w:tc>
          <w:tcPr>
            <w:tcW w:w="1843" w:type="dxa"/>
            <w:vAlign w:val="center"/>
          </w:tcPr>
          <w:p>
            <w:pPr>
              <w:pStyle w:val="12"/>
            </w:pPr>
            <w:r>
              <w:t>同类系统平均正常运行率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业务处理及时性(％)</w:t>
            </w:r>
          </w:p>
        </w:tc>
        <w:tc>
          <w:tcPr>
            <w:tcW w:w="2891" w:type="dxa"/>
            <w:vAlign w:val="center"/>
          </w:tcPr>
          <w:p>
            <w:pPr>
              <w:pStyle w:val="12"/>
            </w:pPr>
            <w:r>
              <w:t>业务处理及时性(％)</w:t>
            </w:r>
          </w:p>
        </w:tc>
        <w:tc>
          <w:tcPr>
            <w:tcW w:w="1276" w:type="dxa"/>
            <w:vAlign w:val="center"/>
          </w:tcPr>
          <w:p>
            <w:pPr>
              <w:pStyle w:val="12"/>
            </w:pPr>
            <w:r>
              <w:t>≥99百分比</w:t>
            </w:r>
          </w:p>
        </w:tc>
        <w:tc>
          <w:tcPr>
            <w:tcW w:w="1843" w:type="dxa"/>
            <w:vAlign w:val="center"/>
          </w:tcPr>
          <w:p>
            <w:pPr>
              <w:pStyle w:val="12"/>
            </w:pPr>
            <w:r>
              <w:t>比照原有平台执行情况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预算控制数</w:t>
            </w:r>
          </w:p>
        </w:tc>
        <w:tc>
          <w:tcPr>
            <w:tcW w:w="2891" w:type="dxa"/>
            <w:vAlign w:val="center"/>
          </w:tcPr>
          <w:p>
            <w:pPr>
              <w:pStyle w:val="12"/>
            </w:pPr>
            <w:r>
              <w:t>预算控制数</w:t>
            </w:r>
          </w:p>
        </w:tc>
        <w:tc>
          <w:tcPr>
            <w:tcW w:w="1276" w:type="dxa"/>
            <w:vAlign w:val="center"/>
          </w:tcPr>
          <w:p>
            <w:pPr>
              <w:pStyle w:val="12"/>
            </w:pPr>
            <w:r>
              <w:t>≤260万</w:t>
            </w:r>
          </w:p>
        </w:tc>
        <w:tc>
          <w:tcPr>
            <w:tcW w:w="1843" w:type="dxa"/>
            <w:vAlign w:val="center"/>
          </w:tcPr>
          <w:p>
            <w:pPr>
              <w:pStyle w:val="12"/>
            </w:pPr>
            <w:r>
              <w:t>小于等于260万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社会稳定水平</w:t>
            </w:r>
          </w:p>
        </w:tc>
        <w:tc>
          <w:tcPr>
            <w:tcW w:w="2891" w:type="dxa"/>
            <w:vAlign w:val="center"/>
          </w:tcPr>
          <w:p>
            <w:pPr>
              <w:pStyle w:val="12"/>
            </w:pPr>
            <w:r>
              <w:t>社会稳定水平</w:t>
            </w:r>
          </w:p>
        </w:tc>
        <w:tc>
          <w:tcPr>
            <w:tcW w:w="1276" w:type="dxa"/>
            <w:vAlign w:val="center"/>
          </w:tcPr>
          <w:p>
            <w:pPr>
              <w:pStyle w:val="12"/>
            </w:pPr>
            <w:r>
              <w:t>社会稳定性得到提升</w:t>
            </w:r>
          </w:p>
        </w:tc>
        <w:tc>
          <w:tcPr>
            <w:tcW w:w="1843"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用户使用满意度(%)</w:t>
            </w:r>
          </w:p>
        </w:tc>
        <w:tc>
          <w:tcPr>
            <w:tcW w:w="2891" w:type="dxa"/>
            <w:vAlign w:val="center"/>
          </w:tcPr>
          <w:p>
            <w:pPr>
              <w:pStyle w:val="12"/>
            </w:pPr>
            <w:r>
              <w:t>用户使用满意度(%)</w:t>
            </w:r>
          </w:p>
        </w:tc>
        <w:tc>
          <w:tcPr>
            <w:tcW w:w="1276" w:type="dxa"/>
            <w:vAlign w:val="center"/>
          </w:tcPr>
          <w:p>
            <w:pPr>
              <w:pStyle w:val="12"/>
            </w:pPr>
            <w:r>
              <w:t>≥80百分比</w:t>
            </w:r>
          </w:p>
        </w:tc>
        <w:tc>
          <w:tcPr>
            <w:tcW w:w="1843" w:type="dxa"/>
            <w:vAlign w:val="center"/>
          </w:tcPr>
          <w:p>
            <w:pPr>
              <w:pStyle w:val="12"/>
            </w:pPr>
            <w:r>
              <w:t>使用人员对同类平台满意度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2、2023年中央政法纪检监察转移支付资金-12368智能回拨绩效目标表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13660023P00489810003P</w:t>
            </w:r>
          </w:p>
        </w:tc>
        <w:tc>
          <w:tcPr>
            <w:tcW w:w="1587" w:type="dxa"/>
            <w:vAlign w:val="center"/>
          </w:tcPr>
          <w:p>
            <w:pPr>
              <w:pStyle w:val="10"/>
            </w:pPr>
            <w:r>
              <w:t>项目名称</w:t>
            </w:r>
          </w:p>
        </w:tc>
        <w:tc>
          <w:tcPr>
            <w:tcW w:w="4422" w:type="dxa"/>
            <w:gridSpan w:val="3"/>
            <w:vAlign w:val="center"/>
          </w:tcPr>
          <w:p>
            <w:pPr>
              <w:pStyle w:val="12"/>
            </w:pPr>
            <w:r>
              <w:t>2023年中央政法纪检监察转移支付资金-12368智能回拨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2.00</w:t>
            </w:r>
          </w:p>
        </w:tc>
        <w:tc>
          <w:tcPr>
            <w:tcW w:w="1587" w:type="dxa"/>
            <w:vAlign w:val="center"/>
          </w:tcPr>
          <w:p>
            <w:pPr>
              <w:pStyle w:val="10"/>
            </w:pPr>
            <w:r>
              <w:t>其中：财政    资金</w:t>
            </w:r>
          </w:p>
        </w:tc>
        <w:tc>
          <w:tcPr>
            <w:tcW w:w="1304" w:type="dxa"/>
            <w:vAlign w:val="center"/>
          </w:tcPr>
          <w:p>
            <w:pPr>
              <w:pStyle w:val="12"/>
            </w:pPr>
            <w:r>
              <w:t>2.00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用于购买12368智能回拨软件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 xml:space="preserve"> </w:t>
            </w:r>
          </w:p>
        </w:tc>
        <w:tc>
          <w:tcPr>
            <w:tcW w:w="1587" w:type="dxa"/>
            <w:vAlign w:val="center"/>
          </w:tcPr>
          <w:p>
            <w:pPr>
              <w:pStyle w:val="13"/>
            </w:pPr>
            <w:r>
              <w:t xml:space="preserve"> </w:t>
            </w:r>
          </w:p>
        </w:tc>
        <w:tc>
          <w:tcPr>
            <w:tcW w:w="1304" w:type="dxa"/>
            <w:vAlign w:val="center"/>
          </w:tcPr>
          <w:p>
            <w:pPr>
              <w:pStyle w:val="13"/>
            </w:pPr>
            <w:r>
              <w:t>1.00</w:t>
            </w:r>
          </w:p>
        </w:tc>
        <w:tc>
          <w:tcPr>
            <w:tcW w:w="3118"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1.用于购买12368智能回拨软件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时效指标</w:t>
            </w:r>
          </w:p>
        </w:tc>
        <w:tc>
          <w:tcPr>
            <w:tcW w:w="1332" w:type="dxa"/>
            <w:vAlign w:val="center"/>
          </w:tcPr>
          <w:p>
            <w:pPr>
              <w:pStyle w:val="12"/>
            </w:pPr>
            <w:r>
              <w:t>办结时限</w:t>
            </w:r>
          </w:p>
        </w:tc>
        <w:tc>
          <w:tcPr>
            <w:tcW w:w="2891" w:type="dxa"/>
            <w:vAlign w:val="center"/>
          </w:tcPr>
          <w:p>
            <w:pPr>
              <w:pStyle w:val="12"/>
            </w:pPr>
            <w:r>
              <w:t>12368工单生成至办结所需时间</w:t>
            </w:r>
          </w:p>
        </w:tc>
        <w:tc>
          <w:tcPr>
            <w:tcW w:w="1276" w:type="dxa"/>
            <w:vAlign w:val="center"/>
          </w:tcPr>
          <w:p>
            <w:pPr>
              <w:pStyle w:val="12"/>
            </w:pPr>
            <w:r>
              <w:t>≤3工作日</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项目总成本</w:t>
            </w:r>
          </w:p>
        </w:tc>
        <w:tc>
          <w:tcPr>
            <w:tcW w:w="2891" w:type="dxa"/>
            <w:vAlign w:val="center"/>
          </w:tcPr>
          <w:p>
            <w:pPr>
              <w:pStyle w:val="12"/>
            </w:pPr>
            <w:r>
              <w:t>项目总成本</w:t>
            </w:r>
          </w:p>
        </w:tc>
        <w:tc>
          <w:tcPr>
            <w:tcW w:w="1276" w:type="dxa"/>
            <w:vAlign w:val="center"/>
          </w:tcPr>
          <w:p>
            <w:pPr>
              <w:pStyle w:val="12"/>
            </w:pPr>
            <w:r>
              <w:t>≤23万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完成率</w:t>
            </w:r>
          </w:p>
        </w:tc>
        <w:tc>
          <w:tcPr>
            <w:tcW w:w="2891" w:type="dxa"/>
            <w:vAlign w:val="center"/>
          </w:tcPr>
          <w:p>
            <w:pPr>
              <w:pStyle w:val="12"/>
            </w:pPr>
            <w:r>
              <w:t>通过12368热线申请转接人工服务且接通成功的电话总量占申请人工服务来电总量</w:t>
            </w:r>
          </w:p>
        </w:tc>
        <w:tc>
          <w:tcPr>
            <w:tcW w:w="1276" w:type="dxa"/>
            <w:vAlign w:val="center"/>
          </w:tcPr>
          <w:p>
            <w:pPr>
              <w:pStyle w:val="12"/>
            </w:pPr>
            <w:r>
              <w:t>≥95百分数</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次数</w:t>
            </w:r>
          </w:p>
        </w:tc>
        <w:tc>
          <w:tcPr>
            <w:tcW w:w="2891" w:type="dxa"/>
            <w:vAlign w:val="center"/>
          </w:tcPr>
          <w:p>
            <w:pPr>
              <w:pStyle w:val="12"/>
            </w:pPr>
            <w:r>
              <w:t>每月12368接听不满意评价次数</w:t>
            </w:r>
          </w:p>
        </w:tc>
        <w:tc>
          <w:tcPr>
            <w:tcW w:w="1276" w:type="dxa"/>
            <w:vAlign w:val="center"/>
          </w:tcPr>
          <w:p>
            <w:pPr>
              <w:pStyle w:val="12"/>
            </w:pPr>
            <w:r>
              <w:t>≤8次</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社会积极评价率</w:t>
            </w:r>
          </w:p>
        </w:tc>
        <w:tc>
          <w:tcPr>
            <w:tcW w:w="2891" w:type="dxa"/>
            <w:vAlign w:val="center"/>
          </w:tcPr>
          <w:p>
            <w:pPr>
              <w:pStyle w:val="12"/>
            </w:pPr>
            <w:r>
              <w:t>人民群众对12368热线服务的满意度</w:t>
            </w:r>
          </w:p>
        </w:tc>
        <w:tc>
          <w:tcPr>
            <w:tcW w:w="1276" w:type="dxa"/>
            <w:vAlign w:val="center"/>
          </w:tcPr>
          <w:p>
            <w:pPr>
              <w:pStyle w:val="12"/>
            </w:pPr>
            <w:r>
              <w:t>进一步提升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社会影响力</w:t>
            </w:r>
          </w:p>
        </w:tc>
        <w:tc>
          <w:tcPr>
            <w:tcW w:w="2891" w:type="dxa"/>
            <w:vAlign w:val="center"/>
          </w:tcPr>
          <w:p>
            <w:pPr>
              <w:pStyle w:val="12"/>
            </w:pPr>
            <w:r>
              <w:t>12368热线发挥诉讼服务“总客服”功能作用进一步凸显</w:t>
            </w:r>
          </w:p>
        </w:tc>
        <w:tc>
          <w:tcPr>
            <w:tcW w:w="1276" w:type="dxa"/>
            <w:vAlign w:val="center"/>
          </w:tcPr>
          <w:p>
            <w:pPr>
              <w:pStyle w:val="12"/>
            </w:pPr>
            <w:r>
              <w:t>进一步提升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评价满意的人工服务热线数量占申请人工服务的热线总量的比</w:t>
            </w:r>
          </w:p>
        </w:tc>
        <w:tc>
          <w:tcPr>
            <w:tcW w:w="1276" w:type="dxa"/>
            <w:vAlign w:val="center"/>
          </w:tcPr>
          <w:p>
            <w:pPr>
              <w:pStyle w:val="12"/>
            </w:pPr>
            <w:r>
              <w:t>≥95百分数</w:t>
            </w:r>
          </w:p>
        </w:tc>
        <w:tc>
          <w:tcPr>
            <w:tcW w:w="1843"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3、2023年中央政法纪检监察转移支付资金-诉讼服务中心升级绩效目标表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13660023P00489810001G</w:t>
            </w:r>
          </w:p>
        </w:tc>
        <w:tc>
          <w:tcPr>
            <w:tcW w:w="1587" w:type="dxa"/>
            <w:vAlign w:val="center"/>
          </w:tcPr>
          <w:p>
            <w:pPr>
              <w:pStyle w:val="10"/>
            </w:pPr>
            <w:r>
              <w:t>项目名称</w:t>
            </w:r>
          </w:p>
        </w:tc>
        <w:tc>
          <w:tcPr>
            <w:tcW w:w="4422" w:type="dxa"/>
            <w:gridSpan w:val="3"/>
            <w:vAlign w:val="center"/>
          </w:tcPr>
          <w:p>
            <w:pPr>
              <w:pStyle w:val="12"/>
            </w:pPr>
            <w:r>
              <w:t>2023年中央政法纪检监察转移支付资金-诉讼服务中心升级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0.13</w:t>
            </w:r>
          </w:p>
        </w:tc>
        <w:tc>
          <w:tcPr>
            <w:tcW w:w="1587" w:type="dxa"/>
            <w:vAlign w:val="center"/>
          </w:tcPr>
          <w:p>
            <w:pPr>
              <w:pStyle w:val="10"/>
            </w:pPr>
            <w:r>
              <w:t>其中：财政    资金</w:t>
            </w:r>
          </w:p>
        </w:tc>
        <w:tc>
          <w:tcPr>
            <w:tcW w:w="1304" w:type="dxa"/>
            <w:vAlign w:val="center"/>
          </w:tcPr>
          <w:p>
            <w:pPr>
              <w:pStyle w:val="12"/>
            </w:pPr>
            <w:r>
              <w:t>0.13</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诉讼服务中心改建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0.03</w:t>
            </w:r>
          </w:p>
        </w:tc>
        <w:tc>
          <w:tcPr>
            <w:tcW w:w="1587" w:type="dxa"/>
            <w:vAlign w:val="center"/>
          </w:tcPr>
          <w:p>
            <w:pPr>
              <w:pStyle w:val="13"/>
            </w:pPr>
            <w:r>
              <w:t>0.06</w:t>
            </w:r>
          </w:p>
        </w:tc>
        <w:tc>
          <w:tcPr>
            <w:tcW w:w="1304" w:type="dxa"/>
            <w:vAlign w:val="center"/>
          </w:tcPr>
          <w:p>
            <w:pPr>
              <w:pStyle w:val="13"/>
            </w:pPr>
            <w:r>
              <w:t>0.09</w:t>
            </w:r>
          </w:p>
        </w:tc>
        <w:tc>
          <w:tcPr>
            <w:tcW w:w="3118" w:type="dxa"/>
            <w:gridSpan w:val="2"/>
            <w:vAlign w:val="center"/>
          </w:tcPr>
          <w:p>
            <w:pPr>
              <w:pStyle w:val="13"/>
            </w:pPr>
            <w:r>
              <w:t>0.13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1.保证诉讼服务的高效运转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时效指标</w:t>
            </w:r>
          </w:p>
        </w:tc>
        <w:tc>
          <w:tcPr>
            <w:tcW w:w="1332" w:type="dxa"/>
            <w:vAlign w:val="center"/>
          </w:tcPr>
          <w:p>
            <w:pPr>
              <w:pStyle w:val="12"/>
            </w:pPr>
            <w:r>
              <w:t>办结时限</w:t>
            </w:r>
          </w:p>
        </w:tc>
        <w:tc>
          <w:tcPr>
            <w:tcW w:w="2891" w:type="dxa"/>
            <w:vAlign w:val="center"/>
          </w:tcPr>
          <w:p>
            <w:pPr>
              <w:pStyle w:val="12"/>
            </w:pPr>
            <w:r>
              <w:t>建设工期</w:t>
            </w:r>
          </w:p>
        </w:tc>
        <w:tc>
          <w:tcPr>
            <w:tcW w:w="1276" w:type="dxa"/>
            <w:vAlign w:val="center"/>
          </w:tcPr>
          <w:p>
            <w:pPr>
              <w:pStyle w:val="12"/>
            </w:pPr>
            <w:r>
              <w:t>不超过计划方案</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项目总成本</w:t>
            </w:r>
          </w:p>
        </w:tc>
        <w:tc>
          <w:tcPr>
            <w:tcW w:w="2891" w:type="dxa"/>
            <w:vAlign w:val="center"/>
          </w:tcPr>
          <w:p>
            <w:pPr>
              <w:pStyle w:val="12"/>
            </w:pPr>
            <w:r>
              <w:t>项目总成本</w:t>
            </w:r>
          </w:p>
        </w:tc>
        <w:tc>
          <w:tcPr>
            <w:tcW w:w="1276" w:type="dxa"/>
            <w:vAlign w:val="center"/>
          </w:tcPr>
          <w:p>
            <w:pPr>
              <w:pStyle w:val="12"/>
            </w:pPr>
            <w:r>
              <w:t>≤150万元</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完成率</w:t>
            </w:r>
          </w:p>
        </w:tc>
        <w:tc>
          <w:tcPr>
            <w:tcW w:w="2891" w:type="dxa"/>
            <w:vAlign w:val="center"/>
          </w:tcPr>
          <w:p>
            <w:pPr>
              <w:pStyle w:val="12"/>
            </w:pPr>
            <w:r>
              <w:t>验收合格率</w:t>
            </w:r>
          </w:p>
        </w:tc>
        <w:tc>
          <w:tcPr>
            <w:tcW w:w="1276" w:type="dxa"/>
            <w:vAlign w:val="center"/>
          </w:tcPr>
          <w:p>
            <w:pPr>
              <w:pStyle w:val="12"/>
            </w:pPr>
            <w:r>
              <w:t>100%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维修数量</w:t>
            </w:r>
          </w:p>
        </w:tc>
        <w:tc>
          <w:tcPr>
            <w:tcW w:w="2891" w:type="dxa"/>
            <w:vAlign w:val="center"/>
          </w:tcPr>
          <w:p>
            <w:pPr>
              <w:pStyle w:val="12"/>
            </w:pPr>
            <w:r>
              <w:t>维修工程数量</w:t>
            </w:r>
          </w:p>
        </w:tc>
        <w:tc>
          <w:tcPr>
            <w:tcW w:w="1276" w:type="dxa"/>
            <w:vAlign w:val="center"/>
          </w:tcPr>
          <w:p>
            <w:pPr>
              <w:pStyle w:val="12"/>
            </w:pPr>
            <w:r>
              <w:t>1个</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社会积极评价率</w:t>
            </w:r>
          </w:p>
        </w:tc>
        <w:tc>
          <w:tcPr>
            <w:tcW w:w="2891" w:type="dxa"/>
            <w:vAlign w:val="center"/>
          </w:tcPr>
          <w:p>
            <w:pPr>
              <w:pStyle w:val="12"/>
            </w:pPr>
            <w:r>
              <w:t>方便全流程诉讼</w:t>
            </w:r>
          </w:p>
        </w:tc>
        <w:tc>
          <w:tcPr>
            <w:tcW w:w="1276" w:type="dxa"/>
            <w:vAlign w:val="center"/>
          </w:tcPr>
          <w:p>
            <w:pPr>
              <w:pStyle w:val="12"/>
            </w:pPr>
            <w:r>
              <w:t>进一步提升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社会影响力</w:t>
            </w:r>
          </w:p>
        </w:tc>
        <w:tc>
          <w:tcPr>
            <w:tcW w:w="2891" w:type="dxa"/>
            <w:vAlign w:val="center"/>
          </w:tcPr>
          <w:p>
            <w:pPr>
              <w:pStyle w:val="12"/>
            </w:pPr>
            <w:r>
              <w:t>提高人民群众诉讼参与</w:t>
            </w:r>
          </w:p>
        </w:tc>
        <w:tc>
          <w:tcPr>
            <w:tcW w:w="1276" w:type="dxa"/>
            <w:vAlign w:val="center"/>
          </w:tcPr>
          <w:p>
            <w:pPr>
              <w:pStyle w:val="12"/>
            </w:pPr>
            <w:r>
              <w:t>进一步提升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诉讼服务大厅干警满意度</w:t>
            </w:r>
          </w:p>
        </w:tc>
        <w:tc>
          <w:tcPr>
            <w:tcW w:w="1276" w:type="dxa"/>
            <w:vAlign w:val="center"/>
          </w:tcPr>
          <w:p>
            <w:pPr>
              <w:pStyle w:val="12"/>
            </w:pPr>
            <w:r>
              <w:t>≥95百分数</w:t>
            </w:r>
          </w:p>
        </w:tc>
        <w:tc>
          <w:tcPr>
            <w:tcW w:w="1843"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4、2023年中央政法纪检监察转移支付资金-智慧司法警务绩效目标表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13660023P004898100024</w:t>
            </w:r>
          </w:p>
        </w:tc>
        <w:tc>
          <w:tcPr>
            <w:tcW w:w="1587" w:type="dxa"/>
            <w:vAlign w:val="center"/>
          </w:tcPr>
          <w:p>
            <w:pPr>
              <w:pStyle w:val="10"/>
            </w:pPr>
            <w:r>
              <w:t>项目名称</w:t>
            </w:r>
          </w:p>
        </w:tc>
        <w:tc>
          <w:tcPr>
            <w:tcW w:w="4422" w:type="dxa"/>
            <w:gridSpan w:val="3"/>
            <w:vAlign w:val="center"/>
          </w:tcPr>
          <w:p>
            <w:pPr>
              <w:pStyle w:val="12"/>
            </w:pPr>
            <w:r>
              <w:t>2023年中央政法纪检监察转移支付资金-智慧司法警务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0.40</w:t>
            </w:r>
          </w:p>
        </w:tc>
        <w:tc>
          <w:tcPr>
            <w:tcW w:w="1587" w:type="dxa"/>
            <w:vAlign w:val="center"/>
          </w:tcPr>
          <w:p>
            <w:pPr>
              <w:pStyle w:val="10"/>
            </w:pPr>
            <w:r>
              <w:t>其中：财政    资金</w:t>
            </w:r>
          </w:p>
        </w:tc>
        <w:tc>
          <w:tcPr>
            <w:tcW w:w="1304" w:type="dxa"/>
            <w:vAlign w:val="center"/>
          </w:tcPr>
          <w:p>
            <w:pPr>
              <w:pStyle w:val="12"/>
            </w:pPr>
            <w:r>
              <w:t>0.40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保障我院辖区两级法院刑事审判业务顺利进行。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0.10</w:t>
            </w:r>
          </w:p>
        </w:tc>
        <w:tc>
          <w:tcPr>
            <w:tcW w:w="1587" w:type="dxa"/>
            <w:vAlign w:val="center"/>
          </w:tcPr>
          <w:p>
            <w:pPr>
              <w:pStyle w:val="13"/>
            </w:pPr>
            <w:r>
              <w:t>0.10</w:t>
            </w:r>
          </w:p>
        </w:tc>
        <w:tc>
          <w:tcPr>
            <w:tcW w:w="1304" w:type="dxa"/>
            <w:vAlign w:val="center"/>
          </w:tcPr>
          <w:p>
            <w:pPr>
              <w:pStyle w:val="13"/>
            </w:pPr>
            <w:r>
              <w:t>0.10</w:t>
            </w:r>
          </w:p>
        </w:tc>
        <w:tc>
          <w:tcPr>
            <w:tcW w:w="3118" w:type="dxa"/>
            <w:gridSpan w:val="2"/>
            <w:vAlign w:val="center"/>
          </w:tcPr>
          <w:p>
            <w:pPr>
              <w:pStyle w:val="13"/>
            </w:pPr>
            <w:r>
              <w:t>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1.保障我院辖区两级法院刑事审判业务顺利进行。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出警率</w:t>
            </w:r>
          </w:p>
        </w:tc>
        <w:tc>
          <w:tcPr>
            <w:tcW w:w="2891" w:type="dxa"/>
            <w:vAlign w:val="center"/>
          </w:tcPr>
          <w:p>
            <w:pPr>
              <w:pStyle w:val="12"/>
            </w:pPr>
            <w:r>
              <w:t>出警率</w:t>
            </w:r>
          </w:p>
        </w:tc>
        <w:tc>
          <w:tcPr>
            <w:tcW w:w="1276" w:type="dxa"/>
            <w:vAlign w:val="center"/>
          </w:tcPr>
          <w:p>
            <w:pPr>
              <w:pStyle w:val="12"/>
            </w:pPr>
            <w:r>
              <w:t>≥99刑事审判中司法警务保障率</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系统运行质量</w:t>
            </w:r>
          </w:p>
        </w:tc>
        <w:tc>
          <w:tcPr>
            <w:tcW w:w="2891" w:type="dxa"/>
            <w:vAlign w:val="center"/>
          </w:tcPr>
          <w:p>
            <w:pPr>
              <w:pStyle w:val="12"/>
            </w:pPr>
            <w:r>
              <w:t>系统运行质量</w:t>
            </w:r>
          </w:p>
        </w:tc>
        <w:tc>
          <w:tcPr>
            <w:tcW w:w="1276" w:type="dxa"/>
            <w:vAlign w:val="center"/>
          </w:tcPr>
          <w:p>
            <w:pPr>
              <w:pStyle w:val="12"/>
            </w:pPr>
            <w:r>
              <w:t>≥99项目完成后在较长的时间内发挥效益</w:t>
            </w:r>
          </w:p>
        </w:tc>
        <w:tc>
          <w:tcPr>
            <w:tcW w:w="1843" w:type="dxa"/>
            <w:vAlign w:val="center"/>
          </w:tcPr>
          <w:p>
            <w:pPr>
              <w:pStyle w:val="12"/>
            </w:pPr>
            <w:r>
              <w:t>同类系统平均正常运行率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项目完成时间</w:t>
            </w:r>
          </w:p>
          <w:p>
            <w:pPr>
              <w:pStyle w:val="12"/>
            </w:pPr>
          </w:p>
          <w:p>
            <w:pPr>
              <w:pStyle w:val="12"/>
            </w:pPr>
          </w:p>
        </w:tc>
        <w:tc>
          <w:tcPr>
            <w:tcW w:w="2891" w:type="dxa"/>
            <w:vAlign w:val="center"/>
          </w:tcPr>
          <w:p>
            <w:pPr>
              <w:pStyle w:val="12"/>
            </w:pPr>
            <w:r>
              <w:t>项目完成时间</w:t>
            </w:r>
          </w:p>
          <w:p>
            <w:pPr>
              <w:pStyle w:val="12"/>
            </w:pPr>
          </w:p>
          <w:p>
            <w:pPr>
              <w:pStyle w:val="12"/>
            </w:pPr>
          </w:p>
        </w:tc>
        <w:tc>
          <w:tcPr>
            <w:tcW w:w="1276" w:type="dxa"/>
            <w:vAlign w:val="center"/>
          </w:tcPr>
          <w:p>
            <w:pPr>
              <w:pStyle w:val="12"/>
            </w:pPr>
            <w:r>
              <w:t>≥99合同签订后2个月内投入使用</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预算控制数</w:t>
            </w:r>
          </w:p>
        </w:tc>
        <w:tc>
          <w:tcPr>
            <w:tcW w:w="2891" w:type="dxa"/>
            <w:vAlign w:val="center"/>
          </w:tcPr>
          <w:p>
            <w:pPr>
              <w:pStyle w:val="12"/>
            </w:pPr>
            <w:r>
              <w:t>预算控制数</w:t>
            </w:r>
          </w:p>
        </w:tc>
        <w:tc>
          <w:tcPr>
            <w:tcW w:w="1276" w:type="dxa"/>
            <w:vAlign w:val="center"/>
          </w:tcPr>
          <w:p>
            <w:pPr>
              <w:pStyle w:val="12"/>
            </w:pPr>
            <w:r>
              <w:t>≤30万元</w:t>
            </w:r>
          </w:p>
        </w:tc>
        <w:tc>
          <w:tcPr>
            <w:tcW w:w="1843" w:type="dxa"/>
            <w:vAlign w:val="center"/>
          </w:tcPr>
          <w:p>
            <w:pPr>
              <w:pStyle w:val="12"/>
            </w:pPr>
            <w:r>
              <w:t>项目测算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可持续影响指标</w:t>
            </w:r>
          </w:p>
        </w:tc>
        <w:tc>
          <w:tcPr>
            <w:tcW w:w="1332" w:type="dxa"/>
            <w:vAlign w:val="center"/>
          </w:tcPr>
          <w:p>
            <w:pPr>
              <w:pStyle w:val="12"/>
            </w:pPr>
            <w:r>
              <w:t>可持续性服务</w:t>
            </w:r>
          </w:p>
        </w:tc>
        <w:tc>
          <w:tcPr>
            <w:tcW w:w="2891" w:type="dxa"/>
            <w:vAlign w:val="center"/>
          </w:tcPr>
          <w:p>
            <w:pPr>
              <w:pStyle w:val="12"/>
            </w:pPr>
            <w:r>
              <w:t>可持续性服务</w:t>
            </w:r>
          </w:p>
        </w:tc>
        <w:tc>
          <w:tcPr>
            <w:tcW w:w="1276" w:type="dxa"/>
            <w:vAlign w:val="center"/>
          </w:tcPr>
          <w:p>
            <w:pPr>
              <w:pStyle w:val="12"/>
            </w:pPr>
            <w:r>
              <w:t>良好</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促进社会和谐稳定</w:t>
            </w:r>
          </w:p>
        </w:tc>
        <w:tc>
          <w:tcPr>
            <w:tcW w:w="2891" w:type="dxa"/>
            <w:vAlign w:val="center"/>
          </w:tcPr>
          <w:p>
            <w:pPr>
              <w:pStyle w:val="12"/>
            </w:pPr>
            <w:r>
              <w:t>促进社会和谐稳定</w:t>
            </w:r>
          </w:p>
        </w:tc>
        <w:tc>
          <w:tcPr>
            <w:tcW w:w="1276" w:type="dxa"/>
            <w:vAlign w:val="center"/>
          </w:tcPr>
          <w:p>
            <w:pPr>
              <w:pStyle w:val="12"/>
            </w:pPr>
            <w:r>
              <w:t>良好</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用户使用满意度(%)</w:t>
            </w:r>
          </w:p>
        </w:tc>
        <w:tc>
          <w:tcPr>
            <w:tcW w:w="2891" w:type="dxa"/>
            <w:vAlign w:val="center"/>
          </w:tcPr>
          <w:p>
            <w:pPr>
              <w:pStyle w:val="12"/>
            </w:pPr>
            <w:r>
              <w:t>用户使用满意度(%)</w:t>
            </w:r>
          </w:p>
        </w:tc>
        <w:tc>
          <w:tcPr>
            <w:tcW w:w="1276" w:type="dxa"/>
            <w:vAlign w:val="center"/>
          </w:tcPr>
          <w:p>
            <w:pPr>
              <w:pStyle w:val="12"/>
            </w:pPr>
            <w:r>
              <w:t>≥80良好</w:t>
            </w:r>
          </w:p>
        </w:tc>
        <w:tc>
          <w:tcPr>
            <w:tcW w:w="1843" w:type="dxa"/>
            <w:vAlign w:val="center"/>
          </w:tcPr>
          <w:p>
            <w:pPr>
              <w:pStyle w:val="12"/>
            </w:pPr>
            <w:r>
              <w:t>使用人员对平台满意度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5、2024年法院建设补助资金绩效目标表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13660024P00503410001H</w:t>
            </w:r>
          </w:p>
        </w:tc>
        <w:tc>
          <w:tcPr>
            <w:tcW w:w="1587" w:type="dxa"/>
            <w:vAlign w:val="center"/>
          </w:tcPr>
          <w:p>
            <w:pPr>
              <w:pStyle w:val="10"/>
            </w:pPr>
            <w:r>
              <w:t>项目名称</w:t>
            </w:r>
          </w:p>
        </w:tc>
        <w:tc>
          <w:tcPr>
            <w:tcW w:w="4422" w:type="dxa"/>
            <w:gridSpan w:val="3"/>
            <w:vAlign w:val="center"/>
          </w:tcPr>
          <w:p>
            <w:pPr>
              <w:pStyle w:val="12"/>
            </w:pPr>
            <w:r>
              <w:t>2024年法院建设补助资金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450.81</w:t>
            </w:r>
          </w:p>
        </w:tc>
        <w:tc>
          <w:tcPr>
            <w:tcW w:w="1587" w:type="dxa"/>
            <w:vAlign w:val="center"/>
          </w:tcPr>
          <w:p>
            <w:pPr>
              <w:pStyle w:val="10"/>
            </w:pPr>
            <w:r>
              <w:t>其中：财政    资金</w:t>
            </w:r>
          </w:p>
        </w:tc>
        <w:tc>
          <w:tcPr>
            <w:tcW w:w="1304" w:type="dxa"/>
            <w:vAlign w:val="center"/>
          </w:tcPr>
          <w:p>
            <w:pPr>
              <w:pStyle w:val="12"/>
            </w:pPr>
            <w:r>
              <w:t>450.81</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用于购置法庭设备、会议室设备、公文质量管理平台和法信平台服务费用。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50.00</w:t>
            </w:r>
          </w:p>
        </w:tc>
        <w:tc>
          <w:tcPr>
            <w:tcW w:w="1587" w:type="dxa"/>
            <w:vAlign w:val="center"/>
          </w:tcPr>
          <w:p>
            <w:pPr>
              <w:pStyle w:val="13"/>
            </w:pPr>
            <w:r>
              <w:t>90.00</w:t>
            </w:r>
          </w:p>
        </w:tc>
        <w:tc>
          <w:tcPr>
            <w:tcW w:w="1304" w:type="dxa"/>
            <w:vAlign w:val="center"/>
          </w:tcPr>
          <w:p>
            <w:pPr>
              <w:pStyle w:val="13"/>
            </w:pPr>
            <w:r>
              <w:t>150.00</w:t>
            </w:r>
          </w:p>
        </w:tc>
        <w:tc>
          <w:tcPr>
            <w:tcW w:w="3118" w:type="dxa"/>
            <w:gridSpan w:val="2"/>
            <w:vAlign w:val="center"/>
          </w:tcPr>
          <w:p>
            <w:pPr>
              <w:pStyle w:val="13"/>
            </w:pPr>
            <w:r>
              <w:t>450.81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1.加强顶层设计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完成数量</w:t>
            </w:r>
          </w:p>
        </w:tc>
        <w:tc>
          <w:tcPr>
            <w:tcW w:w="2891" w:type="dxa"/>
            <w:vAlign w:val="center"/>
          </w:tcPr>
          <w:p>
            <w:pPr>
              <w:pStyle w:val="12"/>
            </w:pPr>
            <w:r>
              <w:t>完成数量</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项目验收合格率</w:t>
            </w:r>
          </w:p>
        </w:tc>
        <w:tc>
          <w:tcPr>
            <w:tcW w:w="2891" w:type="dxa"/>
            <w:vAlign w:val="center"/>
          </w:tcPr>
          <w:p>
            <w:pPr>
              <w:pStyle w:val="12"/>
            </w:pPr>
            <w:r>
              <w:t>项目验收合格率</w:t>
            </w:r>
          </w:p>
        </w:tc>
        <w:tc>
          <w:tcPr>
            <w:tcW w:w="1276" w:type="dxa"/>
            <w:vAlign w:val="center"/>
          </w:tcPr>
          <w:p>
            <w:pPr>
              <w:pStyle w:val="12"/>
            </w:pPr>
            <w:r>
              <w:t>100%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工作按时完成率</w:t>
            </w:r>
          </w:p>
        </w:tc>
        <w:tc>
          <w:tcPr>
            <w:tcW w:w="2891" w:type="dxa"/>
            <w:vAlign w:val="center"/>
          </w:tcPr>
          <w:p>
            <w:pPr>
              <w:pStyle w:val="12"/>
            </w:pPr>
            <w:r>
              <w:t>工作按时完成率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按预算资金完成率</w:t>
            </w:r>
          </w:p>
        </w:tc>
        <w:tc>
          <w:tcPr>
            <w:tcW w:w="2891" w:type="dxa"/>
            <w:vAlign w:val="center"/>
          </w:tcPr>
          <w:p>
            <w:pPr>
              <w:pStyle w:val="12"/>
            </w:pPr>
            <w:r>
              <w:t>按预算资金完成率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社会影响度</w:t>
            </w:r>
          </w:p>
        </w:tc>
        <w:tc>
          <w:tcPr>
            <w:tcW w:w="2891" w:type="dxa"/>
            <w:vAlign w:val="center"/>
          </w:tcPr>
          <w:p>
            <w:pPr>
              <w:pStyle w:val="12"/>
            </w:pPr>
            <w:r>
              <w:t>社会影响度</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节能环保减排</w:t>
            </w:r>
          </w:p>
        </w:tc>
        <w:tc>
          <w:tcPr>
            <w:tcW w:w="2891" w:type="dxa"/>
            <w:vAlign w:val="center"/>
          </w:tcPr>
          <w:p>
            <w:pPr>
              <w:pStyle w:val="12"/>
            </w:pPr>
            <w:r>
              <w:t>节能环保减排</w:t>
            </w:r>
          </w:p>
        </w:tc>
        <w:tc>
          <w:tcPr>
            <w:tcW w:w="1276" w:type="dxa"/>
            <w:vAlign w:val="center"/>
          </w:tcPr>
          <w:p>
            <w:pPr>
              <w:pStyle w:val="12"/>
            </w:pPr>
            <w:r>
              <w:t>≥80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长期使用性</w:t>
            </w:r>
          </w:p>
        </w:tc>
        <w:tc>
          <w:tcPr>
            <w:tcW w:w="2891" w:type="dxa"/>
            <w:vAlign w:val="center"/>
          </w:tcPr>
          <w:p>
            <w:pPr>
              <w:pStyle w:val="12"/>
            </w:pPr>
            <w:r>
              <w:t>长期使用性</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受益群体满意度</w:t>
            </w:r>
          </w:p>
        </w:tc>
        <w:tc>
          <w:tcPr>
            <w:tcW w:w="2891" w:type="dxa"/>
            <w:vAlign w:val="center"/>
          </w:tcPr>
          <w:p>
            <w:pPr>
              <w:pStyle w:val="12"/>
            </w:pPr>
            <w:r>
              <w:t>受益群体满意度</w:t>
            </w:r>
          </w:p>
        </w:tc>
        <w:tc>
          <w:tcPr>
            <w:tcW w:w="1276" w:type="dxa"/>
            <w:vAlign w:val="center"/>
          </w:tcPr>
          <w:p>
            <w:pPr>
              <w:pStyle w:val="12"/>
            </w:pPr>
            <w:r>
              <w:t>满意</w:t>
            </w:r>
          </w:p>
        </w:tc>
        <w:tc>
          <w:tcPr>
            <w:tcW w:w="1843"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6、2024年提前下达省级政法纪检监察转移支付资金-法律文书生成服务费绩效目标表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13660024P00503410028J</w:t>
            </w:r>
          </w:p>
        </w:tc>
        <w:tc>
          <w:tcPr>
            <w:tcW w:w="1587" w:type="dxa"/>
            <w:vAlign w:val="center"/>
          </w:tcPr>
          <w:p>
            <w:pPr>
              <w:pStyle w:val="10"/>
            </w:pPr>
            <w:r>
              <w:t>项目名称</w:t>
            </w:r>
          </w:p>
        </w:tc>
        <w:tc>
          <w:tcPr>
            <w:tcW w:w="4422" w:type="dxa"/>
            <w:gridSpan w:val="3"/>
            <w:vAlign w:val="center"/>
          </w:tcPr>
          <w:p>
            <w:pPr>
              <w:pStyle w:val="12"/>
            </w:pPr>
            <w:r>
              <w:t>2024年提前下达省级政法纪检监察转移支付资金-法律文书生成服务费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30.00</w:t>
            </w:r>
          </w:p>
        </w:tc>
        <w:tc>
          <w:tcPr>
            <w:tcW w:w="1587" w:type="dxa"/>
            <w:vAlign w:val="center"/>
          </w:tcPr>
          <w:p>
            <w:pPr>
              <w:pStyle w:val="10"/>
            </w:pPr>
            <w:r>
              <w:t>其中：财政    资金</w:t>
            </w:r>
          </w:p>
        </w:tc>
        <w:tc>
          <w:tcPr>
            <w:tcW w:w="1304" w:type="dxa"/>
            <w:vAlign w:val="center"/>
          </w:tcPr>
          <w:p>
            <w:pPr>
              <w:pStyle w:val="12"/>
            </w:pPr>
            <w:r>
              <w:t>30.00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支付法律文书生成费用。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 xml:space="preserve"> </w:t>
            </w:r>
          </w:p>
        </w:tc>
        <w:tc>
          <w:tcPr>
            <w:tcW w:w="1587" w:type="dxa"/>
            <w:vAlign w:val="center"/>
          </w:tcPr>
          <w:p>
            <w:pPr>
              <w:pStyle w:val="13"/>
            </w:pPr>
            <w:r>
              <w:t xml:space="preserve"> </w:t>
            </w:r>
          </w:p>
        </w:tc>
        <w:tc>
          <w:tcPr>
            <w:tcW w:w="1304" w:type="dxa"/>
            <w:vAlign w:val="center"/>
          </w:tcPr>
          <w:p>
            <w:pPr>
              <w:pStyle w:val="13"/>
            </w:pPr>
            <w:r>
              <w:t>30.00</w:t>
            </w:r>
          </w:p>
        </w:tc>
        <w:tc>
          <w:tcPr>
            <w:tcW w:w="3118"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1.按照软件平台化、应用多维化的工作思路，全面加强顶层设计。</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完成数量</w:t>
            </w:r>
          </w:p>
        </w:tc>
        <w:tc>
          <w:tcPr>
            <w:tcW w:w="2891" w:type="dxa"/>
            <w:vAlign w:val="center"/>
          </w:tcPr>
          <w:p>
            <w:pPr>
              <w:pStyle w:val="12"/>
            </w:pPr>
            <w:r>
              <w:t>完成数量</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项目验收合格率</w:t>
            </w:r>
          </w:p>
        </w:tc>
        <w:tc>
          <w:tcPr>
            <w:tcW w:w="2891" w:type="dxa"/>
            <w:vAlign w:val="center"/>
          </w:tcPr>
          <w:p>
            <w:pPr>
              <w:pStyle w:val="12"/>
            </w:pPr>
            <w:r>
              <w:t>项目验收合格率</w:t>
            </w:r>
          </w:p>
        </w:tc>
        <w:tc>
          <w:tcPr>
            <w:tcW w:w="1276" w:type="dxa"/>
            <w:vAlign w:val="center"/>
          </w:tcPr>
          <w:p>
            <w:pPr>
              <w:pStyle w:val="12"/>
            </w:pPr>
            <w:r>
              <w:t>100%</w:t>
            </w:r>
          </w:p>
        </w:tc>
        <w:tc>
          <w:tcPr>
            <w:tcW w:w="1843"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工作按时完成率</w:t>
            </w:r>
          </w:p>
        </w:tc>
        <w:tc>
          <w:tcPr>
            <w:tcW w:w="2891" w:type="dxa"/>
            <w:vAlign w:val="center"/>
          </w:tcPr>
          <w:p>
            <w:pPr>
              <w:pStyle w:val="12"/>
            </w:pPr>
            <w:r>
              <w:t>工作按时完成率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按预算资金完成率</w:t>
            </w:r>
          </w:p>
        </w:tc>
        <w:tc>
          <w:tcPr>
            <w:tcW w:w="2891" w:type="dxa"/>
            <w:vAlign w:val="center"/>
          </w:tcPr>
          <w:p>
            <w:pPr>
              <w:pStyle w:val="12"/>
            </w:pPr>
            <w:r>
              <w:t>按预算资金完成率</w:t>
            </w:r>
          </w:p>
        </w:tc>
        <w:tc>
          <w:tcPr>
            <w:tcW w:w="1276" w:type="dxa"/>
            <w:vAlign w:val="center"/>
          </w:tcPr>
          <w:p>
            <w:pPr>
              <w:pStyle w:val="12"/>
            </w:pPr>
            <w:r>
              <w:t xml:space="preserve">≥90%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社会影响度</w:t>
            </w:r>
          </w:p>
        </w:tc>
        <w:tc>
          <w:tcPr>
            <w:tcW w:w="2891" w:type="dxa"/>
            <w:vAlign w:val="center"/>
          </w:tcPr>
          <w:p>
            <w:pPr>
              <w:pStyle w:val="12"/>
            </w:pPr>
            <w:r>
              <w:t>社会影响度</w:t>
            </w:r>
          </w:p>
        </w:tc>
        <w:tc>
          <w:tcPr>
            <w:tcW w:w="1276" w:type="dxa"/>
            <w:vAlign w:val="center"/>
          </w:tcPr>
          <w:p>
            <w:pPr>
              <w:pStyle w:val="12"/>
            </w:pPr>
            <w:r>
              <w:t xml:space="preserve">≥90%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节能环保减排</w:t>
            </w:r>
          </w:p>
        </w:tc>
        <w:tc>
          <w:tcPr>
            <w:tcW w:w="2891" w:type="dxa"/>
            <w:vAlign w:val="center"/>
          </w:tcPr>
          <w:p>
            <w:pPr>
              <w:pStyle w:val="12"/>
            </w:pPr>
            <w:r>
              <w:t>节能环保减排</w:t>
            </w:r>
          </w:p>
        </w:tc>
        <w:tc>
          <w:tcPr>
            <w:tcW w:w="1276" w:type="dxa"/>
            <w:vAlign w:val="center"/>
          </w:tcPr>
          <w:p>
            <w:pPr>
              <w:pStyle w:val="12"/>
            </w:pPr>
            <w:r>
              <w:t xml:space="preserve">≥80%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长期使用性</w:t>
            </w:r>
          </w:p>
        </w:tc>
        <w:tc>
          <w:tcPr>
            <w:tcW w:w="2891" w:type="dxa"/>
            <w:vAlign w:val="center"/>
          </w:tcPr>
          <w:p>
            <w:pPr>
              <w:pStyle w:val="12"/>
            </w:pPr>
            <w:r>
              <w:t>长期使用性</w:t>
            </w:r>
          </w:p>
        </w:tc>
        <w:tc>
          <w:tcPr>
            <w:tcW w:w="1276" w:type="dxa"/>
            <w:vAlign w:val="center"/>
          </w:tcPr>
          <w:p>
            <w:pPr>
              <w:pStyle w:val="12"/>
            </w:pPr>
            <w:r>
              <w:t xml:space="preserve">≥90%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受益群体满意度</w:t>
            </w:r>
          </w:p>
        </w:tc>
        <w:tc>
          <w:tcPr>
            <w:tcW w:w="2891" w:type="dxa"/>
            <w:vAlign w:val="center"/>
          </w:tcPr>
          <w:p>
            <w:pPr>
              <w:pStyle w:val="12"/>
            </w:pPr>
            <w:r>
              <w:t>受益群体满意度</w:t>
            </w:r>
          </w:p>
        </w:tc>
        <w:tc>
          <w:tcPr>
            <w:tcW w:w="1276" w:type="dxa"/>
            <w:vAlign w:val="center"/>
          </w:tcPr>
          <w:p>
            <w:pPr>
              <w:pStyle w:val="12"/>
            </w:pPr>
            <w:r>
              <w:t>满意</w:t>
            </w:r>
          </w:p>
        </w:tc>
        <w:tc>
          <w:tcPr>
            <w:tcW w:w="1843"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7、2024年提前下达省级政法纪检监察转移支付资金-诉讼服务质效管理平台绩效目标表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13660024P00503410027Y</w:t>
            </w:r>
          </w:p>
        </w:tc>
        <w:tc>
          <w:tcPr>
            <w:tcW w:w="1587" w:type="dxa"/>
            <w:vAlign w:val="center"/>
          </w:tcPr>
          <w:p>
            <w:pPr>
              <w:pStyle w:val="10"/>
            </w:pPr>
            <w:r>
              <w:t>项目名称</w:t>
            </w:r>
          </w:p>
        </w:tc>
        <w:tc>
          <w:tcPr>
            <w:tcW w:w="4422" w:type="dxa"/>
            <w:gridSpan w:val="3"/>
            <w:vAlign w:val="center"/>
          </w:tcPr>
          <w:p>
            <w:pPr>
              <w:pStyle w:val="12"/>
            </w:pPr>
            <w:r>
              <w:t>2024年提前下达省级政法纪检监察转移支付资金-诉讼服务质效管理平台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30.00</w:t>
            </w:r>
          </w:p>
        </w:tc>
        <w:tc>
          <w:tcPr>
            <w:tcW w:w="1587" w:type="dxa"/>
            <w:vAlign w:val="center"/>
          </w:tcPr>
          <w:p>
            <w:pPr>
              <w:pStyle w:val="10"/>
            </w:pPr>
            <w:r>
              <w:t>其中：财政    资金</w:t>
            </w:r>
          </w:p>
        </w:tc>
        <w:tc>
          <w:tcPr>
            <w:tcW w:w="1304" w:type="dxa"/>
            <w:vAlign w:val="center"/>
          </w:tcPr>
          <w:p>
            <w:pPr>
              <w:pStyle w:val="12"/>
            </w:pPr>
            <w:r>
              <w:t>30.00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购置诉讼服务质效管理平台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 xml:space="preserve"> </w:t>
            </w:r>
          </w:p>
        </w:tc>
        <w:tc>
          <w:tcPr>
            <w:tcW w:w="1587" w:type="dxa"/>
            <w:vAlign w:val="center"/>
          </w:tcPr>
          <w:p>
            <w:pPr>
              <w:pStyle w:val="13"/>
            </w:pPr>
            <w:r>
              <w:t xml:space="preserve"> </w:t>
            </w:r>
          </w:p>
        </w:tc>
        <w:tc>
          <w:tcPr>
            <w:tcW w:w="1304" w:type="dxa"/>
            <w:vAlign w:val="center"/>
          </w:tcPr>
          <w:p>
            <w:pPr>
              <w:pStyle w:val="13"/>
            </w:pPr>
            <w:r>
              <w:t xml:space="preserve"> </w:t>
            </w:r>
          </w:p>
        </w:tc>
        <w:tc>
          <w:tcPr>
            <w:tcW w:w="3118"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1.诉讼服务质效数据汇总分析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时效指标</w:t>
            </w:r>
          </w:p>
        </w:tc>
        <w:tc>
          <w:tcPr>
            <w:tcW w:w="1332" w:type="dxa"/>
            <w:vAlign w:val="center"/>
          </w:tcPr>
          <w:p>
            <w:pPr>
              <w:pStyle w:val="12"/>
            </w:pPr>
            <w:r>
              <w:t>任务完成及时率</w:t>
            </w:r>
          </w:p>
        </w:tc>
        <w:tc>
          <w:tcPr>
            <w:tcW w:w="2891" w:type="dxa"/>
            <w:vAlign w:val="center"/>
          </w:tcPr>
          <w:p>
            <w:pPr>
              <w:pStyle w:val="12"/>
            </w:pPr>
            <w:r>
              <w:t>诉服质效数据分析时长</w:t>
            </w:r>
          </w:p>
        </w:tc>
        <w:tc>
          <w:tcPr>
            <w:tcW w:w="1276" w:type="dxa"/>
            <w:vAlign w:val="center"/>
          </w:tcPr>
          <w:p>
            <w:pPr>
              <w:pStyle w:val="12"/>
            </w:pPr>
            <w:r>
              <w:t>≤2工作日</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项目总成本</w:t>
            </w:r>
          </w:p>
        </w:tc>
        <w:tc>
          <w:tcPr>
            <w:tcW w:w="2891" w:type="dxa"/>
            <w:vAlign w:val="center"/>
          </w:tcPr>
          <w:p>
            <w:pPr>
              <w:pStyle w:val="12"/>
            </w:pPr>
            <w:r>
              <w:t>项目总成本</w:t>
            </w:r>
          </w:p>
        </w:tc>
        <w:tc>
          <w:tcPr>
            <w:tcW w:w="1276" w:type="dxa"/>
            <w:vAlign w:val="center"/>
          </w:tcPr>
          <w:p>
            <w:pPr>
              <w:pStyle w:val="12"/>
            </w:pPr>
            <w:r>
              <w:t>≤30万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数据正确率</w:t>
            </w:r>
          </w:p>
        </w:tc>
        <w:tc>
          <w:tcPr>
            <w:tcW w:w="2891" w:type="dxa"/>
            <w:vAlign w:val="center"/>
          </w:tcPr>
          <w:p>
            <w:pPr>
              <w:pStyle w:val="12"/>
            </w:pPr>
            <w:r>
              <w:t>数据分析的正确、完整率</w:t>
            </w:r>
          </w:p>
        </w:tc>
        <w:tc>
          <w:tcPr>
            <w:tcW w:w="1276" w:type="dxa"/>
            <w:vAlign w:val="center"/>
          </w:tcPr>
          <w:p>
            <w:pPr>
              <w:pStyle w:val="12"/>
            </w:pPr>
            <w:r>
              <w:t>≥99百分数</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次数</w:t>
            </w:r>
          </w:p>
        </w:tc>
        <w:tc>
          <w:tcPr>
            <w:tcW w:w="2891" w:type="dxa"/>
            <w:vAlign w:val="center"/>
          </w:tcPr>
          <w:p>
            <w:pPr>
              <w:pStyle w:val="12"/>
            </w:pPr>
            <w:r>
              <w:t>每个工作日完成数据分析次数</w:t>
            </w:r>
          </w:p>
        </w:tc>
        <w:tc>
          <w:tcPr>
            <w:tcW w:w="1276" w:type="dxa"/>
            <w:vAlign w:val="center"/>
          </w:tcPr>
          <w:p>
            <w:pPr>
              <w:pStyle w:val="12"/>
            </w:pPr>
            <w:r>
              <w:t>≥1次</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社会积极评价率</w:t>
            </w:r>
          </w:p>
        </w:tc>
        <w:tc>
          <w:tcPr>
            <w:tcW w:w="2891" w:type="dxa"/>
            <w:vAlign w:val="center"/>
          </w:tcPr>
          <w:p>
            <w:pPr>
              <w:pStyle w:val="12"/>
            </w:pPr>
            <w:r>
              <w:t>人民群众对诉讼服务质量效率效果的满意度</w:t>
            </w:r>
          </w:p>
        </w:tc>
        <w:tc>
          <w:tcPr>
            <w:tcW w:w="1276" w:type="dxa"/>
            <w:vAlign w:val="center"/>
          </w:tcPr>
          <w:p>
            <w:pPr>
              <w:pStyle w:val="12"/>
            </w:pPr>
            <w:r>
              <w:t>进一步提升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社会影响力</w:t>
            </w:r>
          </w:p>
        </w:tc>
        <w:tc>
          <w:tcPr>
            <w:tcW w:w="2891" w:type="dxa"/>
            <w:vAlign w:val="center"/>
          </w:tcPr>
          <w:p>
            <w:pPr>
              <w:pStyle w:val="12"/>
            </w:pPr>
            <w:r>
              <w:t>雄安法院在人民群众心中的司法形象</w:t>
            </w:r>
          </w:p>
        </w:tc>
        <w:tc>
          <w:tcPr>
            <w:tcW w:w="1276" w:type="dxa"/>
            <w:vAlign w:val="center"/>
          </w:tcPr>
          <w:p>
            <w:pPr>
              <w:pStyle w:val="12"/>
            </w:pPr>
            <w:r>
              <w:t>进一步提升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两级法院对该平台使用的满意度</w:t>
            </w:r>
          </w:p>
        </w:tc>
        <w:tc>
          <w:tcPr>
            <w:tcW w:w="1276" w:type="dxa"/>
            <w:vAlign w:val="center"/>
          </w:tcPr>
          <w:p>
            <w:pPr>
              <w:pStyle w:val="12"/>
            </w:pPr>
            <w:r>
              <w:t>≥95百分数</w:t>
            </w:r>
          </w:p>
        </w:tc>
        <w:tc>
          <w:tcPr>
            <w:tcW w:w="1843"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8、2024年提前下达中央政法纪检监察转移支付资金-案件审判绩效目标表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13660024P005034100296</w:t>
            </w:r>
          </w:p>
        </w:tc>
        <w:tc>
          <w:tcPr>
            <w:tcW w:w="1587" w:type="dxa"/>
            <w:vAlign w:val="center"/>
          </w:tcPr>
          <w:p>
            <w:pPr>
              <w:pStyle w:val="10"/>
            </w:pPr>
            <w:r>
              <w:t>项目名称</w:t>
            </w:r>
          </w:p>
        </w:tc>
        <w:tc>
          <w:tcPr>
            <w:tcW w:w="4422" w:type="dxa"/>
            <w:gridSpan w:val="3"/>
            <w:vAlign w:val="center"/>
          </w:tcPr>
          <w:p>
            <w:pPr>
              <w:pStyle w:val="12"/>
            </w:pPr>
            <w:r>
              <w:t>2024年提前下达中央政法纪检监察转移支付资金-案件审判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249.70</w:t>
            </w:r>
          </w:p>
        </w:tc>
        <w:tc>
          <w:tcPr>
            <w:tcW w:w="1587" w:type="dxa"/>
            <w:vAlign w:val="center"/>
          </w:tcPr>
          <w:p>
            <w:pPr>
              <w:pStyle w:val="10"/>
            </w:pPr>
            <w:r>
              <w:t>其中：财政    资金</w:t>
            </w:r>
          </w:p>
        </w:tc>
        <w:tc>
          <w:tcPr>
            <w:tcW w:w="1304" w:type="dxa"/>
            <w:vAlign w:val="center"/>
          </w:tcPr>
          <w:p>
            <w:pPr>
              <w:pStyle w:val="12"/>
            </w:pPr>
            <w:r>
              <w:t>249.70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用于购置落地一体机、云桌面和移动阅卷。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60.00</w:t>
            </w:r>
          </w:p>
        </w:tc>
        <w:tc>
          <w:tcPr>
            <w:tcW w:w="1587" w:type="dxa"/>
            <w:vAlign w:val="center"/>
          </w:tcPr>
          <w:p>
            <w:pPr>
              <w:pStyle w:val="13"/>
            </w:pPr>
            <w:r>
              <w:t>90.00</w:t>
            </w:r>
          </w:p>
        </w:tc>
        <w:tc>
          <w:tcPr>
            <w:tcW w:w="1304" w:type="dxa"/>
            <w:vAlign w:val="center"/>
          </w:tcPr>
          <w:p>
            <w:pPr>
              <w:pStyle w:val="13"/>
            </w:pPr>
            <w:r>
              <w:t>180.00</w:t>
            </w:r>
          </w:p>
        </w:tc>
        <w:tc>
          <w:tcPr>
            <w:tcW w:w="3118" w:type="dxa"/>
            <w:gridSpan w:val="2"/>
            <w:vAlign w:val="center"/>
          </w:tcPr>
          <w:p>
            <w:pPr>
              <w:pStyle w:val="13"/>
            </w:pPr>
            <w:r>
              <w:t>249.70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1.按照软件平台化、应用多维化的工作思路，全面加强顶层设计。</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完成数量</w:t>
            </w:r>
          </w:p>
        </w:tc>
        <w:tc>
          <w:tcPr>
            <w:tcW w:w="2891" w:type="dxa"/>
            <w:vAlign w:val="center"/>
          </w:tcPr>
          <w:p>
            <w:pPr>
              <w:pStyle w:val="12"/>
            </w:pPr>
            <w:r>
              <w:t>完成数量</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项目验收合格率</w:t>
            </w:r>
          </w:p>
        </w:tc>
        <w:tc>
          <w:tcPr>
            <w:tcW w:w="2891" w:type="dxa"/>
            <w:vAlign w:val="center"/>
          </w:tcPr>
          <w:p>
            <w:pPr>
              <w:pStyle w:val="12"/>
            </w:pPr>
            <w:r>
              <w:t>项目验收合格率</w:t>
            </w:r>
          </w:p>
        </w:tc>
        <w:tc>
          <w:tcPr>
            <w:tcW w:w="1276" w:type="dxa"/>
            <w:vAlign w:val="center"/>
          </w:tcPr>
          <w:p>
            <w:pPr>
              <w:pStyle w:val="12"/>
            </w:pPr>
            <w:r>
              <w:t>100%</w:t>
            </w:r>
          </w:p>
        </w:tc>
        <w:tc>
          <w:tcPr>
            <w:tcW w:w="1843"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工作按时完成率</w:t>
            </w:r>
          </w:p>
        </w:tc>
        <w:tc>
          <w:tcPr>
            <w:tcW w:w="2891" w:type="dxa"/>
            <w:vAlign w:val="center"/>
          </w:tcPr>
          <w:p>
            <w:pPr>
              <w:pStyle w:val="12"/>
            </w:pPr>
            <w:r>
              <w:t>工作按时完成率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按预算资金完成率</w:t>
            </w:r>
          </w:p>
        </w:tc>
        <w:tc>
          <w:tcPr>
            <w:tcW w:w="2891" w:type="dxa"/>
            <w:vAlign w:val="center"/>
          </w:tcPr>
          <w:p>
            <w:pPr>
              <w:pStyle w:val="12"/>
            </w:pPr>
            <w:r>
              <w:t>按预算资金完成率</w:t>
            </w:r>
          </w:p>
        </w:tc>
        <w:tc>
          <w:tcPr>
            <w:tcW w:w="1276" w:type="dxa"/>
            <w:vAlign w:val="center"/>
          </w:tcPr>
          <w:p>
            <w:pPr>
              <w:pStyle w:val="12"/>
            </w:pPr>
            <w:r>
              <w:t xml:space="preserve">≥90%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社会影响度</w:t>
            </w:r>
          </w:p>
        </w:tc>
        <w:tc>
          <w:tcPr>
            <w:tcW w:w="2891" w:type="dxa"/>
            <w:vAlign w:val="center"/>
          </w:tcPr>
          <w:p>
            <w:pPr>
              <w:pStyle w:val="12"/>
            </w:pPr>
            <w:r>
              <w:t>社会影响度</w:t>
            </w:r>
          </w:p>
        </w:tc>
        <w:tc>
          <w:tcPr>
            <w:tcW w:w="1276" w:type="dxa"/>
            <w:vAlign w:val="center"/>
          </w:tcPr>
          <w:p>
            <w:pPr>
              <w:pStyle w:val="12"/>
            </w:pPr>
            <w:r>
              <w:t xml:space="preserve">≥90%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节能环保减排</w:t>
            </w:r>
          </w:p>
        </w:tc>
        <w:tc>
          <w:tcPr>
            <w:tcW w:w="2891" w:type="dxa"/>
            <w:vAlign w:val="center"/>
          </w:tcPr>
          <w:p>
            <w:pPr>
              <w:pStyle w:val="12"/>
            </w:pPr>
            <w:r>
              <w:t>节能环保减排</w:t>
            </w:r>
          </w:p>
        </w:tc>
        <w:tc>
          <w:tcPr>
            <w:tcW w:w="1276" w:type="dxa"/>
            <w:vAlign w:val="center"/>
          </w:tcPr>
          <w:p>
            <w:pPr>
              <w:pStyle w:val="12"/>
            </w:pPr>
            <w:r>
              <w:t xml:space="preserve">≥80%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长期使用性</w:t>
            </w:r>
          </w:p>
        </w:tc>
        <w:tc>
          <w:tcPr>
            <w:tcW w:w="2891" w:type="dxa"/>
            <w:vAlign w:val="center"/>
          </w:tcPr>
          <w:p>
            <w:pPr>
              <w:pStyle w:val="12"/>
            </w:pPr>
            <w:r>
              <w:t>长期使用性</w:t>
            </w:r>
          </w:p>
        </w:tc>
        <w:tc>
          <w:tcPr>
            <w:tcW w:w="1276" w:type="dxa"/>
            <w:vAlign w:val="center"/>
          </w:tcPr>
          <w:p>
            <w:pPr>
              <w:pStyle w:val="12"/>
            </w:pPr>
            <w:r>
              <w:t xml:space="preserve">≥90%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受益群体满意度</w:t>
            </w:r>
          </w:p>
        </w:tc>
        <w:tc>
          <w:tcPr>
            <w:tcW w:w="2891" w:type="dxa"/>
            <w:vAlign w:val="center"/>
          </w:tcPr>
          <w:p>
            <w:pPr>
              <w:pStyle w:val="12"/>
            </w:pPr>
            <w:r>
              <w:t>受益群体满意度</w:t>
            </w:r>
          </w:p>
        </w:tc>
        <w:tc>
          <w:tcPr>
            <w:tcW w:w="1276" w:type="dxa"/>
            <w:vAlign w:val="center"/>
          </w:tcPr>
          <w:p>
            <w:pPr>
              <w:pStyle w:val="12"/>
            </w:pPr>
            <w:r>
              <w:t>满意</w:t>
            </w:r>
          </w:p>
        </w:tc>
        <w:tc>
          <w:tcPr>
            <w:tcW w:w="1843"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9、2024年提前下达中央政法纪检监察转移支付资金-案件执行绩效目标表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13660024P00503410030H</w:t>
            </w:r>
          </w:p>
        </w:tc>
        <w:tc>
          <w:tcPr>
            <w:tcW w:w="1587" w:type="dxa"/>
            <w:vAlign w:val="center"/>
          </w:tcPr>
          <w:p>
            <w:pPr>
              <w:pStyle w:val="10"/>
            </w:pPr>
            <w:r>
              <w:t>项目名称</w:t>
            </w:r>
          </w:p>
        </w:tc>
        <w:tc>
          <w:tcPr>
            <w:tcW w:w="4422" w:type="dxa"/>
            <w:gridSpan w:val="3"/>
            <w:vAlign w:val="center"/>
          </w:tcPr>
          <w:p>
            <w:pPr>
              <w:pStyle w:val="12"/>
            </w:pPr>
            <w:r>
              <w:t>2024年提前下达中央政法纪检监察转移支付资金-案件执行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35.30</w:t>
            </w:r>
          </w:p>
        </w:tc>
        <w:tc>
          <w:tcPr>
            <w:tcW w:w="1587" w:type="dxa"/>
            <w:vAlign w:val="center"/>
          </w:tcPr>
          <w:p>
            <w:pPr>
              <w:pStyle w:val="10"/>
            </w:pPr>
            <w:r>
              <w:t>其中：财政    资金</w:t>
            </w:r>
          </w:p>
        </w:tc>
        <w:tc>
          <w:tcPr>
            <w:tcW w:w="1304" w:type="dxa"/>
            <w:vAlign w:val="center"/>
          </w:tcPr>
          <w:p>
            <w:pPr>
              <w:pStyle w:val="12"/>
            </w:pPr>
            <w:r>
              <w:t>35.30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购置执行办案设备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8.00</w:t>
            </w:r>
          </w:p>
        </w:tc>
        <w:tc>
          <w:tcPr>
            <w:tcW w:w="1587" w:type="dxa"/>
            <w:vAlign w:val="center"/>
          </w:tcPr>
          <w:p>
            <w:pPr>
              <w:pStyle w:val="13"/>
            </w:pPr>
            <w:r>
              <w:t>15.00</w:t>
            </w:r>
          </w:p>
        </w:tc>
        <w:tc>
          <w:tcPr>
            <w:tcW w:w="1304" w:type="dxa"/>
            <w:vAlign w:val="center"/>
          </w:tcPr>
          <w:p>
            <w:pPr>
              <w:pStyle w:val="13"/>
            </w:pPr>
            <w:r>
              <w:t>25.00</w:t>
            </w:r>
          </w:p>
        </w:tc>
        <w:tc>
          <w:tcPr>
            <w:tcW w:w="3118" w:type="dxa"/>
            <w:gridSpan w:val="2"/>
            <w:vAlign w:val="center"/>
          </w:tcPr>
          <w:p>
            <w:pPr>
              <w:pStyle w:val="13"/>
            </w:pPr>
            <w:r>
              <w:t>35.30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1.按照软件平台化、应用多维化的工作思路，全面加强顶层设计。</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完成数量</w:t>
            </w:r>
          </w:p>
        </w:tc>
        <w:tc>
          <w:tcPr>
            <w:tcW w:w="2891" w:type="dxa"/>
            <w:vAlign w:val="center"/>
          </w:tcPr>
          <w:p>
            <w:pPr>
              <w:pStyle w:val="12"/>
            </w:pPr>
            <w:r>
              <w:t>完成数量</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项目验收合格率</w:t>
            </w:r>
          </w:p>
        </w:tc>
        <w:tc>
          <w:tcPr>
            <w:tcW w:w="2891" w:type="dxa"/>
            <w:vAlign w:val="center"/>
          </w:tcPr>
          <w:p>
            <w:pPr>
              <w:pStyle w:val="12"/>
            </w:pPr>
            <w:r>
              <w:t>项目验收合格率</w:t>
            </w:r>
          </w:p>
        </w:tc>
        <w:tc>
          <w:tcPr>
            <w:tcW w:w="1276" w:type="dxa"/>
            <w:vAlign w:val="center"/>
          </w:tcPr>
          <w:p>
            <w:pPr>
              <w:pStyle w:val="12"/>
            </w:pPr>
            <w:r>
              <w:t>100%</w:t>
            </w:r>
          </w:p>
        </w:tc>
        <w:tc>
          <w:tcPr>
            <w:tcW w:w="1843"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工作按时完成率</w:t>
            </w:r>
          </w:p>
        </w:tc>
        <w:tc>
          <w:tcPr>
            <w:tcW w:w="2891" w:type="dxa"/>
            <w:vAlign w:val="center"/>
          </w:tcPr>
          <w:p>
            <w:pPr>
              <w:pStyle w:val="12"/>
            </w:pPr>
            <w:r>
              <w:t>工作按时完成率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按预算资金完成率</w:t>
            </w:r>
          </w:p>
        </w:tc>
        <w:tc>
          <w:tcPr>
            <w:tcW w:w="2891" w:type="dxa"/>
            <w:vAlign w:val="center"/>
          </w:tcPr>
          <w:p>
            <w:pPr>
              <w:pStyle w:val="12"/>
            </w:pPr>
            <w:r>
              <w:t>按预算资金完成率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社会影响度</w:t>
            </w:r>
          </w:p>
        </w:tc>
        <w:tc>
          <w:tcPr>
            <w:tcW w:w="2891" w:type="dxa"/>
            <w:vAlign w:val="center"/>
          </w:tcPr>
          <w:p>
            <w:pPr>
              <w:pStyle w:val="12"/>
            </w:pPr>
            <w:r>
              <w:t>社会影响度</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节能环保减排</w:t>
            </w:r>
          </w:p>
        </w:tc>
        <w:tc>
          <w:tcPr>
            <w:tcW w:w="2891" w:type="dxa"/>
            <w:vAlign w:val="center"/>
          </w:tcPr>
          <w:p>
            <w:pPr>
              <w:pStyle w:val="12"/>
            </w:pPr>
            <w:r>
              <w:t>节能环保减排</w:t>
            </w:r>
          </w:p>
        </w:tc>
        <w:tc>
          <w:tcPr>
            <w:tcW w:w="1276" w:type="dxa"/>
            <w:vAlign w:val="center"/>
          </w:tcPr>
          <w:p>
            <w:pPr>
              <w:pStyle w:val="12"/>
            </w:pPr>
            <w:r>
              <w:t>≥80%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长期使用性</w:t>
            </w:r>
          </w:p>
        </w:tc>
        <w:tc>
          <w:tcPr>
            <w:tcW w:w="2891" w:type="dxa"/>
            <w:vAlign w:val="center"/>
          </w:tcPr>
          <w:p>
            <w:pPr>
              <w:pStyle w:val="12"/>
            </w:pPr>
            <w:r>
              <w:t>长期使用性</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受益人口满意度</w:t>
            </w:r>
          </w:p>
        </w:tc>
        <w:tc>
          <w:tcPr>
            <w:tcW w:w="2891" w:type="dxa"/>
            <w:vAlign w:val="center"/>
          </w:tcPr>
          <w:p>
            <w:pPr>
              <w:pStyle w:val="12"/>
            </w:pPr>
            <w:r>
              <w:t>受益人口满意度</w:t>
            </w:r>
          </w:p>
        </w:tc>
        <w:tc>
          <w:tcPr>
            <w:tcW w:w="1276" w:type="dxa"/>
            <w:vAlign w:val="center"/>
          </w:tcPr>
          <w:p>
            <w:pPr>
              <w:pStyle w:val="12"/>
            </w:pPr>
            <w:r>
              <w:t>满意</w:t>
            </w:r>
          </w:p>
        </w:tc>
        <w:tc>
          <w:tcPr>
            <w:tcW w:w="1843"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10、办案业务费绩效目标表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13660024P000027100022</w:t>
            </w:r>
          </w:p>
        </w:tc>
        <w:tc>
          <w:tcPr>
            <w:tcW w:w="1587" w:type="dxa"/>
            <w:vAlign w:val="center"/>
          </w:tcPr>
          <w:p>
            <w:pPr>
              <w:pStyle w:val="10"/>
            </w:pPr>
            <w:r>
              <w:t>项目名称</w:t>
            </w:r>
          </w:p>
        </w:tc>
        <w:tc>
          <w:tcPr>
            <w:tcW w:w="4422" w:type="dxa"/>
            <w:gridSpan w:val="3"/>
            <w:vAlign w:val="center"/>
          </w:tcPr>
          <w:p>
            <w:pPr>
              <w:pStyle w:val="12"/>
            </w:pPr>
            <w:r>
              <w:t>办案业务费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157.00</w:t>
            </w:r>
          </w:p>
        </w:tc>
        <w:tc>
          <w:tcPr>
            <w:tcW w:w="1587" w:type="dxa"/>
            <w:vAlign w:val="center"/>
          </w:tcPr>
          <w:p>
            <w:pPr>
              <w:pStyle w:val="10"/>
            </w:pPr>
            <w:r>
              <w:t>其中：财政    资金</w:t>
            </w:r>
          </w:p>
        </w:tc>
        <w:tc>
          <w:tcPr>
            <w:tcW w:w="1304" w:type="dxa"/>
            <w:vAlign w:val="center"/>
          </w:tcPr>
          <w:p>
            <w:pPr>
              <w:pStyle w:val="12"/>
            </w:pPr>
            <w:r>
              <w:t>157.00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用于案件审判及执行工作的开展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40.00</w:t>
            </w:r>
          </w:p>
        </w:tc>
        <w:tc>
          <w:tcPr>
            <w:tcW w:w="1587" w:type="dxa"/>
            <w:vAlign w:val="center"/>
          </w:tcPr>
          <w:p>
            <w:pPr>
              <w:pStyle w:val="13"/>
            </w:pPr>
            <w:r>
              <w:t>40.00</w:t>
            </w:r>
          </w:p>
        </w:tc>
        <w:tc>
          <w:tcPr>
            <w:tcW w:w="1304" w:type="dxa"/>
            <w:vAlign w:val="center"/>
          </w:tcPr>
          <w:p>
            <w:pPr>
              <w:pStyle w:val="13"/>
            </w:pPr>
            <w:r>
              <w:t>40.00</w:t>
            </w:r>
          </w:p>
        </w:tc>
        <w:tc>
          <w:tcPr>
            <w:tcW w:w="3118" w:type="dxa"/>
            <w:gridSpan w:val="2"/>
            <w:vAlign w:val="center"/>
          </w:tcPr>
          <w:p>
            <w:pPr>
              <w:pStyle w:val="13"/>
            </w:pPr>
            <w:r>
              <w:t>37.00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1.保障我院审判执行工作顺利开展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案件结案率</w:t>
            </w:r>
          </w:p>
        </w:tc>
        <w:tc>
          <w:tcPr>
            <w:tcW w:w="2891" w:type="dxa"/>
            <w:vAlign w:val="center"/>
          </w:tcPr>
          <w:p>
            <w:pPr>
              <w:pStyle w:val="12"/>
            </w:pPr>
            <w:r>
              <w:t>案件结案率</w:t>
            </w:r>
          </w:p>
        </w:tc>
        <w:tc>
          <w:tcPr>
            <w:tcW w:w="1276" w:type="dxa"/>
            <w:vAlign w:val="center"/>
          </w:tcPr>
          <w:p>
            <w:pPr>
              <w:pStyle w:val="12"/>
            </w:pPr>
            <w:r>
              <w:t>≥90%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结案审核通过率</w:t>
            </w:r>
          </w:p>
        </w:tc>
        <w:tc>
          <w:tcPr>
            <w:tcW w:w="2891" w:type="dxa"/>
            <w:vAlign w:val="center"/>
          </w:tcPr>
          <w:p>
            <w:pPr>
              <w:pStyle w:val="12"/>
            </w:pPr>
            <w:r>
              <w:t>结案审核通过率</w:t>
            </w:r>
          </w:p>
        </w:tc>
        <w:tc>
          <w:tcPr>
            <w:tcW w:w="1276" w:type="dxa"/>
            <w:vAlign w:val="center"/>
          </w:tcPr>
          <w:p>
            <w:pPr>
              <w:pStyle w:val="12"/>
            </w:pPr>
            <w:r>
              <w:t>≥90%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人均差旅费补助标准</w:t>
            </w:r>
          </w:p>
        </w:tc>
        <w:tc>
          <w:tcPr>
            <w:tcW w:w="2891" w:type="dxa"/>
            <w:vAlign w:val="center"/>
          </w:tcPr>
          <w:p>
            <w:pPr>
              <w:pStyle w:val="12"/>
            </w:pPr>
            <w:r>
              <w:t>办案人员出差补助标准</w:t>
            </w:r>
          </w:p>
        </w:tc>
        <w:tc>
          <w:tcPr>
            <w:tcW w:w="1276" w:type="dxa"/>
            <w:vAlign w:val="center"/>
          </w:tcPr>
          <w:p>
            <w:pPr>
              <w:pStyle w:val="12"/>
            </w:pPr>
            <w:r>
              <w:t>≤180元/人/天</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平均审理天数</w:t>
            </w:r>
          </w:p>
        </w:tc>
        <w:tc>
          <w:tcPr>
            <w:tcW w:w="2891" w:type="dxa"/>
            <w:vAlign w:val="center"/>
          </w:tcPr>
          <w:p>
            <w:pPr>
              <w:pStyle w:val="12"/>
            </w:pPr>
            <w:r>
              <w:t>案件平均审理天数</w:t>
            </w:r>
          </w:p>
        </w:tc>
        <w:tc>
          <w:tcPr>
            <w:tcW w:w="1276" w:type="dxa"/>
            <w:vAlign w:val="center"/>
          </w:tcPr>
          <w:p>
            <w:pPr>
              <w:pStyle w:val="12"/>
            </w:pPr>
            <w:r>
              <w:t>≤75天</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群众认知度</w:t>
            </w:r>
          </w:p>
        </w:tc>
        <w:tc>
          <w:tcPr>
            <w:tcW w:w="2891" w:type="dxa"/>
            <w:vAlign w:val="center"/>
          </w:tcPr>
          <w:p>
            <w:pPr>
              <w:pStyle w:val="12"/>
            </w:pPr>
            <w:r>
              <w:t>社会大众对我院工作及法院形象认知度</w:t>
            </w:r>
          </w:p>
        </w:tc>
        <w:tc>
          <w:tcPr>
            <w:tcW w:w="1276" w:type="dxa"/>
            <w:vAlign w:val="center"/>
          </w:tcPr>
          <w:p>
            <w:pPr>
              <w:pStyle w:val="12"/>
            </w:pPr>
            <w:r>
              <w:t>进一步提升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业务保障能力</w:t>
            </w:r>
          </w:p>
        </w:tc>
        <w:tc>
          <w:tcPr>
            <w:tcW w:w="2891" w:type="dxa"/>
            <w:vAlign w:val="center"/>
          </w:tcPr>
          <w:p>
            <w:pPr>
              <w:pStyle w:val="12"/>
            </w:pPr>
            <w:r>
              <w:t>保障相关业务、工作等开展情况</w:t>
            </w:r>
          </w:p>
        </w:tc>
        <w:tc>
          <w:tcPr>
            <w:tcW w:w="1276" w:type="dxa"/>
            <w:vAlign w:val="center"/>
          </w:tcPr>
          <w:p>
            <w:pPr>
              <w:pStyle w:val="12"/>
            </w:pPr>
            <w:r>
              <w:t>≥80%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办案人员满意度</w:t>
            </w:r>
          </w:p>
        </w:tc>
        <w:tc>
          <w:tcPr>
            <w:tcW w:w="2891" w:type="dxa"/>
            <w:vAlign w:val="center"/>
          </w:tcPr>
          <w:p>
            <w:pPr>
              <w:pStyle w:val="12"/>
            </w:pPr>
            <w:r>
              <w:t>调查对象满意度情况</w:t>
            </w:r>
          </w:p>
        </w:tc>
        <w:tc>
          <w:tcPr>
            <w:tcW w:w="1276" w:type="dxa"/>
            <w:vAlign w:val="center"/>
          </w:tcPr>
          <w:p>
            <w:pPr>
              <w:pStyle w:val="12"/>
            </w:pPr>
            <w:r>
              <w:t>≥85%</w:t>
            </w:r>
          </w:p>
        </w:tc>
        <w:tc>
          <w:tcPr>
            <w:tcW w:w="1843"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11、办公办案设备购置绩效目标表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13660024P00002810003B</w:t>
            </w:r>
          </w:p>
        </w:tc>
        <w:tc>
          <w:tcPr>
            <w:tcW w:w="1587" w:type="dxa"/>
            <w:vAlign w:val="center"/>
          </w:tcPr>
          <w:p>
            <w:pPr>
              <w:pStyle w:val="10"/>
            </w:pPr>
            <w:r>
              <w:t>项目名称</w:t>
            </w:r>
          </w:p>
        </w:tc>
        <w:tc>
          <w:tcPr>
            <w:tcW w:w="4422" w:type="dxa"/>
            <w:gridSpan w:val="3"/>
            <w:vAlign w:val="center"/>
          </w:tcPr>
          <w:p>
            <w:pPr>
              <w:pStyle w:val="12"/>
            </w:pPr>
            <w:r>
              <w:t>办公办案设备购置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104.00</w:t>
            </w:r>
          </w:p>
        </w:tc>
        <w:tc>
          <w:tcPr>
            <w:tcW w:w="1587" w:type="dxa"/>
            <w:vAlign w:val="center"/>
          </w:tcPr>
          <w:p>
            <w:pPr>
              <w:pStyle w:val="10"/>
            </w:pPr>
            <w:r>
              <w:t>其中：财政    资金</w:t>
            </w:r>
          </w:p>
        </w:tc>
        <w:tc>
          <w:tcPr>
            <w:tcW w:w="1304" w:type="dxa"/>
            <w:vAlign w:val="center"/>
          </w:tcPr>
          <w:p>
            <w:pPr>
              <w:pStyle w:val="12"/>
            </w:pPr>
            <w:r>
              <w:t>104.00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提高我院办案设备保障能力及安全保护能力。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10.00</w:t>
            </w:r>
          </w:p>
        </w:tc>
        <w:tc>
          <w:tcPr>
            <w:tcW w:w="1587" w:type="dxa"/>
            <w:vAlign w:val="center"/>
          </w:tcPr>
          <w:p>
            <w:pPr>
              <w:pStyle w:val="13"/>
            </w:pPr>
            <w:r>
              <w:t>40.00</w:t>
            </w:r>
          </w:p>
        </w:tc>
        <w:tc>
          <w:tcPr>
            <w:tcW w:w="1304" w:type="dxa"/>
            <w:vAlign w:val="center"/>
          </w:tcPr>
          <w:p>
            <w:pPr>
              <w:pStyle w:val="13"/>
            </w:pPr>
            <w:r>
              <w:t>70.00</w:t>
            </w:r>
          </w:p>
        </w:tc>
        <w:tc>
          <w:tcPr>
            <w:tcW w:w="3118"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1.提高我院办案设备保障能力及安全保护能力。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设备购置数量</w:t>
            </w:r>
          </w:p>
        </w:tc>
        <w:tc>
          <w:tcPr>
            <w:tcW w:w="2891" w:type="dxa"/>
            <w:vAlign w:val="center"/>
          </w:tcPr>
          <w:p>
            <w:pPr>
              <w:pStyle w:val="12"/>
            </w:pPr>
            <w:r>
              <w:t>数量达到符合资产配置表辆</w:t>
            </w:r>
          </w:p>
        </w:tc>
        <w:tc>
          <w:tcPr>
            <w:tcW w:w="1276" w:type="dxa"/>
            <w:vAlign w:val="center"/>
          </w:tcPr>
          <w:p>
            <w:pPr>
              <w:pStyle w:val="12"/>
            </w:pPr>
            <w:r>
              <w:t>不超过计划</w:t>
            </w:r>
          </w:p>
        </w:tc>
        <w:tc>
          <w:tcPr>
            <w:tcW w:w="1843" w:type="dxa"/>
            <w:vAlign w:val="center"/>
          </w:tcPr>
          <w:p>
            <w:pPr>
              <w:pStyle w:val="12"/>
            </w:pPr>
            <w:r>
              <w:t>资产配置表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验收合格率</w:t>
            </w:r>
          </w:p>
        </w:tc>
        <w:tc>
          <w:tcPr>
            <w:tcW w:w="2891" w:type="dxa"/>
            <w:vAlign w:val="center"/>
          </w:tcPr>
          <w:p>
            <w:pPr>
              <w:pStyle w:val="12"/>
            </w:pPr>
            <w:r>
              <w:t>验收合格率</w:t>
            </w:r>
          </w:p>
        </w:tc>
        <w:tc>
          <w:tcPr>
            <w:tcW w:w="1276" w:type="dxa"/>
            <w:vAlign w:val="center"/>
          </w:tcPr>
          <w:p>
            <w:pPr>
              <w:pStyle w:val="12"/>
            </w:pPr>
            <w:r>
              <w:t>≥95%</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验收时间</w:t>
            </w:r>
          </w:p>
        </w:tc>
        <w:tc>
          <w:tcPr>
            <w:tcW w:w="2891" w:type="dxa"/>
            <w:vAlign w:val="center"/>
          </w:tcPr>
          <w:p>
            <w:pPr>
              <w:pStyle w:val="12"/>
            </w:pPr>
            <w:r>
              <w:t>购置实际时间</w:t>
            </w:r>
          </w:p>
        </w:tc>
        <w:tc>
          <w:tcPr>
            <w:tcW w:w="1276" w:type="dxa"/>
            <w:vAlign w:val="center"/>
          </w:tcPr>
          <w:p>
            <w:pPr>
              <w:pStyle w:val="12"/>
            </w:pPr>
            <w:r>
              <w:t>≥95%</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预算计划总额</w:t>
            </w:r>
          </w:p>
        </w:tc>
        <w:tc>
          <w:tcPr>
            <w:tcW w:w="2891" w:type="dxa"/>
            <w:vAlign w:val="center"/>
          </w:tcPr>
          <w:p>
            <w:pPr>
              <w:pStyle w:val="12"/>
            </w:pPr>
            <w:r>
              <w:t>预算计划总额</w:t>
            </w:r>
          </w:p>
        </w:tc>
        <w:tc>
          <w:tcPr>
            <w:tcW w:w="1276" w:type="dxa"/>
            <w:vAlign w:val="center"/>
          </w:tcPr>
          <w:p>
            <w:pPr>
              <w:pStyle w:val="12"/>
            </w:pPr>
            <w:r>
              <w:t>预算总额</w:t>
            </w:r>
          </w:p>
        </w:tc>
        <w:tc>
          <w:tcPr>
            <w:tcW w:w="1843" w:type="dxa"/>
            <w:vAlign w:val="center"/>
          </w:tcPr>
          <w:p>
            <w:pPr>
              <w:pStyle w:val="12"/>
            </w:pPr>
            <w:r>
              <w:t>资金批复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设备使用年限</w:t>
            </w:r>
          </w:p>
        </w:tc>
        <w:tc>
          <w:tcPr>
            <w:tcW w:w="2891" w:type="dxa"/>
            <w:vAlign w:val="center"/>
          </w:tcPr>
          <w:p>
            <w:pPr>
              <w:pStyle w:val="12"/>
            </w:pPr>
            <w:r>
              <w:t>在规定年限内有效使用</w:t>
            </w:r>
          </w:p>
        </w:tc>
        <w:tc>
          <w:tcPr>
            <w:tcW w:w="1276" w:type="dxa"/>
            <w:vAlign w:val="center"/>
          </w:tcPr>
          <w:p>
            <w:pPr>
              <w:pStyle w:val="12"/>
            </w:pPr>
            <w:r>
              <w:t>按规定使用</w:t>
            </w:r>
          </w:p>
        </w:tc>
        <w:tc>
          <w:tcPr>
            <w:tcW w:w="1843"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设备利用率</w:t>
            </w:r>
          </w:p>
        </w:tc>
        <w:tc>
          <w:tcPr>
            <w:tcW w:w="2891" w:type="dxa"/>
            <w:vAlign w:val="center"/>
          </w:tcPr>
          <w:p>
            <w:pPr>
              <w:pStyle w:val="12"/>
            </w:pPr>
            <w:r>
              <w:t>设备利用情况</w:t>
            </w:r>
          </w:p>
        </w:tc>
        <w:tc>
          <w:tcPr>
            <w:tcW w:w="1276" w:type="dxa"/>
            <w:vAlign w:val="center"/>
          </w:tcPr>
          <w:p>
            <w:pPr>
              <w:pStyle w:val="12"/>
            </w:pPr>
            <w:r>
              <w:t>≥80%</w:t>
            </w:r>
          </w:p>
        </w:tc>
        <w:tc>
          <w:tcPr>
            <w:tcW w:w="1843"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使用人员满意度</w:t>
            </w:r>
          </w:p>
        </w:tc>
        <w:tc>
          <w:tcPr>
            <w:tcW w:w="2891" w:type="dxa"/>
            <w:vAlign w:val="center"/>
          </w:tcPr>
          <w:p>
            <w:pPr>
              <w:pStyle w:val="12"/>
            </w:pPr>
            <w:r>
              <w:t>使用人员满意度</w:t>
            </w:r>
          </w:p>
        </w:tc>
        <w:tc>
          <w:tcPr>
            <w:tcW w:w="1276" w:type="dxa"/>
            <w:vAlign w:val="center"/>
          </w:tcPr>
          <w:p>
            <w:pPr>
              <w:pStyle w:val="12"/>
            </w:pPr>
            <w:r>
              <w:t>≥80%</w:t>
            </w:r>
          </w:p>
        </w:tc>
        <w:tc>
          <w:tcPr>
            <w:tcW w:w="1843" w:type="dxa"/>
            <w:vAlign w:val="center"/>
          </w:tcPr>
          <w:p>
            <w:pPr>
              <w:pStyle w:val="12"/>
            </w:pPr>
            <w:r>
              <w:t>意见反馈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12、法治宣传费绩效目标表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13660024P00002710003M</w:t>
            </w:r>
          </w:p>
        </w:tc>
        <w:tc>
          <w:tcPr>
            <w:tcW w:w="1587" w:type="dxa"/>
            <w:vAlign w:val="center"/>
          </w:tcPr>
          <w:p>
            <w:pPr>
              <w:pStyle w:val="10"/>
            </w:pPr>
            <w:r>
              <w:t>项目名称</w:t>
            </w:r>
          </w:p>
        </w:tc>
        <w:tc>
          <w:tcPr>
            <w:tcW w:w="4422" w:type="dxa"/>
            <w:gridSpan w:val="3"/>
            <w:vAlign w:val="center"/>
          </w:tcPr>
          <w:p>
            <w:pPr>
              <w:pStyle w:val="12"/>
            </w:pPr>
            <w:r>
              <w:t>法治宣传费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133.00</w:t>
            </w:r>
          </w:p>
        </w:tc>
        <w:tc>
          <w:tcPr>
            <w:tcW w:w="1587" w:type="dxa"/>
            <w:vAlign w:val="center"/>
          </w:tcPr>
          <w:p>
            <w:pPr>
              <w:pStyle w:val="10"/>
            </w:pPr>
            <w:r>
              <w:t>其中：财政    资金</w:t>
            </w:r>
          </w:p>
        </w:tc>
        <w:tc>
          <w:tcPr>
            <w:tcW w:w="1304" w:type="dxa"/>
            <w:vAlign w:val="center"/>
          </w:tcPr>
          <w:p>
            <w:pPr>
              <w:pStyle w:val="12"/>
            </w:pPr>
            <w:r>
              <w:t>133.00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法治宣传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40.00</w:t>
            </w:r>
          </w:p>
        </w:tc>
        <w:tc>
          <w:tcPr>
            <w:tcW w:w="1587" w:type="dxa"/>
            <w:vAlign w:val="center"/>
          </w:tcPr>
          <w:p>
            <w:pPr>
              <w:pStyle w:val="13"/>
            </w:pPr>
            <w:r>
              <w:t>80.00</w:t>
            </w:r>
          </w:p>
        </w:tc>
        <w:tc>
          <w:tcPr>
            <w:tcW w:w="1304" w:type="dxa"/>
            <w:vAlign w:val="center"/>
          </w:tcPr>
          <w:p>
            <w:pPr>
              <w:pStyle w:val="13"/>
            </w:pPr>
            <w:r>
              <w:t>110.00</w:t>
            </w:r>
          </w:p>
        </w:tc>
        <w:tc>
          <w:tcPr>
            <w:tcW w:w="3118" w:type="dxa"/>
            <w:gridSpan w:val="2"/>
            <w:vAlign w:val="center"/>
          </w:tcPr>
          <w:p>
            <w:pPr>
              <w:pStyle w:val="13"/>
            </w:pPr>
            <w:r>
              <w:t>133.00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1.讲好雄安法院故事，唱响雄安法院声音，营造良好法治宣传氛围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组织宣传活动次数（次）</w:t>
            </w:r>
          </w:p>
        </w:tc>
        <w:tc>
          <w:tcPr>
            <w:tcW w:w="2891" w:type="dxa"/>
            <w:vAlign w:val="center"/>
          </w:tcPr>
          <w:p>
            <w:pPr>
              <w:pStyle w:val="12"/>
            </w:pPr>
            <w:r>
              <w:t>组织宣传活动次数</w:t>
            </w:r>
          </w:p>
        </w:tc>
        <w:tc>
          <w:tcPr>
            <w:tcW w:w="1276" w:type="dxa"/>
            <w:vAlign w:val="center"/>
          </w:tcPr>
          <w:p>
            <w:pPr>
              <w:pStyle w:val="12"/>
            </w:pPr>
            <w:r>
              <w:t>≥12次</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完成工作需要的资金</w:t>
            </w:r>
          </w:p>
        </w:tc>
        <w:tc>
          <w:tcPr>
            <w:tcW w:w="2891" w:type="dxa"/>
            <w:vAlign w:val="center"/>
          </w:tcPr>
          <w:p>
            <w:pPr>
              <w:pStyle w:val="12"/>
            </w:pPr>
            <w:r>
              <w:t>完成工作需要的资金</w:t>
            </w:r>
          </w:p>
        </w:tc>
        <w:tc>
          <w:tcPr>
            <w:tcW w:w="1276" w:type="dxa"/>
            <w:vAlign w:val="center"/>
          </w:tcPr>
          <w:p>
            <w:pPr>
              <w:pStyle w:val="12"/>
            </w:pPr>
            <w:r>
              <w:t>133万</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累计发布信息数</w:t>
            </w:r>
          </w:p>
        </w:tc>
        <w:tc>
          <w:tcPr>
            <w:tcW w:w="2891" w:type="dxa"/>
            <w:vAlign w:val="center"/>
          </w:tcPr>
          <w:p>
            <w:pPr>
              <w:pStyle w:val="12"/>
            </w:pPr>
            <w:r>
              <w:t>累计发布信息数</w:t>
            </w:r>
          </w:p>
        </w:tc>
        <w:tc>
          <w:tcPr>
            <w:tcW w:w="1276" w:type="dxa"/>
            <w:vAlign w:val="center"/>
          </w:tcPr>
          <w:p>
            <w:pPr>
              <w:pStyle w:val="12"/>
            </w:pPr>
            <w:r>
              <w:t>≥300条</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制作宣传片数</w:t>
            </w:r>
          </w:p>
        </w:tc>
        <w:tc>
          <w:tcPr>
            <w:tcW w:w="2891" w:type="dxa"/>
            <w:vAlign w:val="center"/>
          </w:tcPr>
          <w:p>
            <w:pPr>
              <w:pStyle w:val="12"/>
            </w:pPr>
            <w:r>
              <w:t>制作宣传片数</w:t>
            </w:r>
          </w:p>
        </w:tc>
        <w:tc>
          <w:tcPr>
            <w:tcW w:w="1276" w:type="dxa"/>
            <w:vAlign w:val="center"/>
          </w:tcPr>
          <w:p>
            <w:pPr>
              <w:pStyle w:val="12"/>
            </w:pPr>
            <w:r>
              <w:t>≥4部</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社会影响力</w:t>
            </w:r>
          </w:p>
        </w:tc>
        <w:tc>
          <w:tcPr>
            <w:tcW w:w="2891" w:type="dxa"/>
            <w:vAlign w:val="center"/>
          </w:tcPr>
          <w:p>
            <w:pPr>
              <w:pStyle w:val="12"/>
            </w:pPr>
            <w:r>
              <w:t>营造良好法治舆论氛围，使法院工作得到人民群众的充分认可。</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提升城市形象</w:t>
            </w:r>
          </w:p>
        </w:tc>
        <w:tc>
          <w:tcPr>
            <w:tcW w:w="2891" w:type="dxa"/>
            <w:vAlign w:val="center"/>
          </w:tcPr>
          <w:p>
            <w:pPr>
              <w:pStyle w:val="12"/>
            </w:pPr>
            <w:r>
              <w:t>增强人民群众法律意识，提升城市形象</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普法宣传对象满意度(%)</w:t>
            </w:r>
          </w:p>
        </w:tc>
        <w:tc>
          <w:tcPr>
            <w:tcW w:w="2891" w:type="dxa"/>
            <w:vAlign w:val="center"/>
          </w:tcPr>
          <w:p>
            <w:pPr>
              <w:pStyle w:val="12"/>
            </w:pPr>
            <w:r>
              <w:t>普法宣传对象满意度(%)</w:t>
            </w:r>
          </w:p>
        </w:tc>
        <w:tc>
          <w:tcPr>
            <w:tcW w:w="1276" w:type="dxa"/>
            <w:vAlign w:val="center"/>
          </w:tcPr>
          <w:p>
            <w:pPr>
              <w:pStyle w:val="12"/>
            </w:pPr>
            <w:r>
              <w:t>≥90%</w:t>
            </w:r>
          </w:p>
        </w:tc>
        <w:tc>
          <w:tcPr>
            <w:tcW w:w="1843"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13、聘用制司法辅助人员工资绩效目标表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13660024P000027100049</w:t>
            </w:r>
          </w:p>
        </w:tc>
        <w:tc>
          <w:tcPr>
            <w:tcW w:w="1587" w:type="dxa"/>
            <w:vAlign w:val="center"/>
          </w:tcPr>
          <w:p>
            <w:pPr>
              <w:pStyle w:val="10"/>
            </w:pPr>
            <w:r>
              <w:t>项目名称</w:t>
            </w:r>
          </w:p>
        </w:tc>
        <w:tc>
          <w:tcPr>
            <w:tcW w:w="4422" w:type="dxa"/>
            <w:gridSpan w:val="3"/>
            <w:vAlign w:val="center"/>
          </w:tcPr>
          <w:p>
            <w:pPr>
              <w:pStyle w:val="12"/>
            </w:pPr>
            <w:r>
              <w:t>聘用制司法辅助人员工资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1150.00</w:t>
            </w:r>
          </w:p>
        </w:tc>
        <w:tc>
          <w:tcPr>
            <w:tcW w:w="1587" w:type="dxa"/>
            <w:vAlign w:val="center"/>
          </w:tcPr>
          <w:p>
            <w:pPr>
              <w:pStyle w:val="10"/>
            </w:pPr>
            <w:r>
              <w:t>其中：财政    资金</w:t>
            </w:r>
          </w:p>
        </w:tc>
        <w:tc>
          <w:tcPr>
            <w:tcW w:w="1304" w:type="dxa"/>
            <w:vAlign w:val="center"/>
          </w:tcPr>
          <w:p>
            <w:pPr>
              <w:pStyle w:val="12"/>
            </w:pPr>
            <w:r>
              <w:t>1150.00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用于发放我院聘用制人员工资、社保公积金、应休未休年休假工资、福利。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287.50</w:t>
            </w:r>
          </w:p>
        </w:tc>
        <w:tc>
          <w:tcPr>
            <w:tcW w:w="1587" w:type="dxa"/>
            <w:vAlign w:val="center"/>
          </w:tcPr>
          <w:p>
            <w:pPr>
              <w:pStyle w:val="13"/>
            </w:pPr>
            <w:r>
              <w:t>575.00</w:t>
            </w:r>
          </w:p>
        </w:tc>
        <w:tc>
          <w:tcPr>
            <w:tcW w:w="1304" w:type="dxa"/>
            <w:vAlign w:val="center"/>
          </w:tcPr>
          <w:p>
            <w:pPr>
              <w:pStyle w:val="13"/>
            </w:pPr>
            <w:r>
              <w:t>862.50</w:t>
            </w:r>
          </w:p>
        </w:tc>
        <w:tc>
          <w:tcPr>
            <w:tcW w:w="3118" w:type="dxa"/>
            <w:gridSpan w:val="2"/>
            <w:vAlign w:val="center"/>
          </w:tcPr>
          <w:p>
            <w:pPr>
              <w:pStyle w:val="13"/>
            </w:pPr>
            <w:r>
              <w:t>1150.00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1.保障我院聘用制人员工资、社保公积金、应休未休年休假工资、福利收入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保证办公人数</w:t>
            </w:r>
          </w:p>
        </w:tc>
        <w:tc>
          <w:tcPr>
            <w:tcW w:w="2891" w:type="dxa"/>
            <w:vAlign w:val="center"/>
          </w:tcPr>
          <w:p>
            <w:pPr>
              <w:pStyle w:val="12"/>
            </w:pPr>
            <w:r>
              <w:t>保障我院聘用制司法辅助人员85人</w:t>
            </w:r>
          </w:p>
        </w:tc>
        <w:tc>
          <w:tcPr>
            <w:tcW w:w="1276" w:type="dxa"/>
            <w:vAlign w:val="center"/>
          </w:tcPr>
          <w:p>
            <w:pPr>
              <w:pStyle w:val="12"/>
            </w:pPr>
            <w:r>
              <w:t>≤85人</w:t>
            </w:r>
          </w:p>
        </w:tc>
        <w:tc>
          <w:tcPr>
            <w:tcW w:w="1843" w:type="dxa"/>
            <w:vAlign w:val="center"/>
          </w:tcPr>
          <w:p>
            <w:pPr>
              <w:pStyle w:val="12"/>
            </w:pPr>
            <w:r>
              <w:t>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工资发放到位率</w:t>
            </w:r>
          </w:p>
        </w:tc>
        <w:tc>
          <w:tcPr>
            <w:tcW w:w="2891" w:type="dxa"/>
            <w:vAlign w:val="center"/>
          </w:tcPr>
          <w:p>
            <w:pPr>
              <w:pStyle w:val="12"/>
            </w:pPr>
            <w:r>
              <w:t>我院聘用制司法辅助人员工资发放到位率</w:t>
            </w:r>
          </w:p>
        </w:tc>
        <w:tc>
          <w:tcPr>
            <w:tcW w:w="1276" w:type="dxa"/>
            <w:vAlign w:val="center"/>
          </w:tcPr>
          <w:p>
            <w:pPr>
              <w:pStyle w:val="12"/>
            </w:pPr>
            <w:r>
              <w:t>到位</w:t>
            </w:r>
          </w:p>
        </w:tc>
        <w:tc>
          <w:tcPr>
            <w:tcW w:w="1843" w:type="dxa"/>
            <w:vAlign w:val="center"/>
          </w:tcPr>
          <w:p>
            <w:pPr>
              <w:pStyle w:val="12"/>
            </w:pPr>
            <w:r>
              <w:t>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保险缴纳及时性（%）</w:t>
            </w:r>
          </w:p>
        </w:tc>
        <w:tc>
          <w:tcPr>
            <w:tcW w:w="2891" w:type="dxa"/>
            <w:vAlign w:val="center"/>
          </w:tcPr>
          <w:p>
            <w:pPr>
              <w:pStyle w:val="12"/>
            </w:pPr>
            <w:r>
              <w:t>我院聘用制司法辅助人员及时性</w:t>
            </w:r>
          </w:p>
        </w:tc>
        <w:tc>
          <w:tcPr>
            <w:tcW w:w="1276" w:type="dxa"/>
            <w:vAlign w:val="center"/>
          </w:tcPr>
          <w:p>
            <w:pPr>
              <w:pStyle w:val="12"/>
            </w:pPr>
            <w:r>
              <w:t>≥99%</w:t>
            </w:r>
          </w:p>
        </w:tc>
        <w:tc>
          <w:tcPr>
            <w:tcW w:w="1843"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预算金额</w:t>
            </w:r>
          </w:p>
        </w:tc>
        <w:tc>
          <w:tcPr>
            <w:tcW w:w="2891" w:type="dxa"/>
            <w:vAlign w:val="center"/>
          </w:tcPr>
          <w:p>
            <w:pPr>
              <w:pStyle w:val="12"/>
            </w:pPr>
            <w:r>
              <w:t>预算控制数　</w:t>
            </w:r>
          </w:p>
        </w:tc>
        <w:tc>
          <w:tcPr>
            <w:tcW w:w="1276" w:type="dxa"/>
            <w:vAlign w:val="center"/>
          </w:tcPr>
          <w:p>
            <w:pPr>
              <w:pStyle w:val="12"/>
            </w:pPr>
            <w:r>
              <w:t>预算控制数</w:t>
            </w:r>
          </w:p>
        </w:tc>
        <w:tc>
          <w:tcPr>
            <w:tcW w:w="1843" w:type="dxa"/>
            <w:vAlign w:val="center"/>
          </w:tcPr>
          <w:p>
            <w:pPr>
              <w:pStyle w:val="12"/>
            </w:pPr>
            <w:r>
              <w:t>不高于1164.81万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我院聘用制人员收入保障水平</w:t>
            </w:r>
          </w:p>
        </w:tc>
        <w:tc>
          <w:tcPr>
            <w:tcW w:w="2891" w:type="dxa"/>
            <w:vAlign w:val="center"/>
          </w:tcPr>
          <w:p>
            <w:pPr>
              <w:pStyle w:val="12"/>
            </w:pPr>
            <w:r>
              <w:t>我院聘用制人员收入保障水平</w:t>
            </w:r>
          </w:p>
        </w:tc>
        <w:tc>
          <w:tcPr>
            <w:tcW w:w="1276" w:type="dxa"/>
            <w:vAlign w:val="center"/>
          </w:tcPr>
          <w:p>
            <w:pPr>
              <w:pStyle w:val="12"/>
            </w:pPr>
            <w:r>
              <w:t>有效保障</w:t>
            </w:r>
          </w:p>
        </w:tc>
        <w:tc>
          <w:tcPr>
            <w:tcW w:w="1843" w:type="dxa"/>
            <w:vAlign w:val="center"/>
          </w:tcPr>
          <w:p>
            <w:pPr>
              <w:pStyle w:val="12"/>
            </w:pPr>
            <w:r>
              <w:t>对比上一年度整体情况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保障工作情况</w:t>
            </w:r>
          </w:p>
        </w:tc>
        <w:tc>
          <w:tcPr>
            <w:tcW w:w="2891" w:type="dxa"/>
            <w:vAlign w:val="center"/>
          </w:tcPr>
          <w:p>
            <w:pPr>
              <w:pStyle w:val="12"/>
            </w:pPr>
            <w:r>
              <w:t>保障工作情况</w:t>
            </w:r>
          </w:p>
        </w:tc>
        <w:tc>
          <w:tcPr>
            <w:tcW w:w="1276" w:type="dxa"/>
            <w:vAlign w:val="center"/>
          </w:tcPr>
          <w:p>
            <w:pPr>
              <w:pStyle w:val="12"/>
            </w:pPr>
            <w:r>
              <w:t>有效保障</w:t>
            </w:r>
          </w:p>
        </w:tc>
        <w:tc>
          <w:tcPr>
            <w:tcW w:w="1843"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　我院聘用制人员满意度</w:t>
            </w:r>
          </w:p>
        </w:tc>
        <w:tc>
          <w:tcPr>
            <w:tcW w:w="2891" w:type="dxa"/>
            <w:vAlign w:val="center"/>
          </w:tcPr>
          <w:p>
            <w:pPr>
              <w:pStyle w:val="12"/>
            </w:pPr>
            <w:r>
              <w:t>我院聘用制人员满意度</w:t>
            </w:r>
          </w:p>
        </w:tc>
        <w:tc>
          <w:tcPr>
            <w:tcW w:w="1276" w:type="dxa"/>
            <w:vAlign w:val="center"/>
          </w:tcPr>
          <w:p>
            <w:pPr>
              <w:pStyle w:val="12"/>
            </w:pPr>
            <w:r>
              <w:t>≥80%</w:t>
            </w:r>
          </w:p>
        </w:tc>
        <w:tc>
          <w:tcPr>
            <w:tcW w:w="1843" w:type="dxa"/>
            <w:vAlign w:val="center"/>
          </w:tcPr>
          <w:p>
            <w:pPr>
              <w:pStyle w:val="12"/>
            </w:pPr>
            <w:r>
              <w:t>人员反馈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14、企业破产保障经费绩效目标表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13660024P00002710008P</w:t>
            </w:r>
          </w:p>
        </w:tc>
        <w:tc>
          <w:tcPr>
            <w:tcW w:w="1587" w:type="dxa"/>
            <w:vAlign w:val="center"/>
          </w:tcPr>
          <w:p>
            <w:pPr>
              <w:pStyle w:val="10"/>
            </w:pPr>
            <w:r>
              <w:t>项目名称</w:t>
            </w:r>
          </w:p>
        </w:tc>
        <w:tc>
          <w:tcPr>
            <w:tcW w:w="4422" w:type="dxa"/>
            <w:gridSpan w:val="3"/>
            <w:vAlign w:val="center"/>
          </w:tcPr>
          <w:p>
            <w:pPr>
              <w:pStyle w:val="12"/>
            </w:pPr>
            <w:r>
              <w:t>企业破产保障经费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3.00</w:t>
            </w:r>
          </w:p>
        </w:tc>
        <w:tc>
          <w:tcPr>
            <w:tcW w:w="1587" w:type="dxa"/>
            <w:vAlign w:val="center"/>
          </w:tcPr>
          <w:p>
            <w:pPr>
              <w:pStyle w:val="10"/>
            </w:pPr>
            <w:r>
              <w:t>其中：财政    资金</w:t>
            </w:r>
          </w:p>
        </w:tc>
        <w:tc>
          <w:tcPr>
            <w:tcW w:w="1304" w:type="dxa"/>
            <w:vAlign w:val="center"/>
          </w:tcPr>
          <w:p>
            <w:pPr>
              <w:pStyle w:val="12"/>
            </w:pPr>
            <w:r>
              <w:t>3.00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补贴破产管理人依法履行职责所必须的工作成本及对破产案件中弱势群体的援助补偿，促进社会和谐稳定，维护司法权威和公信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0.50</w:t>
            </w:r>
          </w:p>
        </w:tc>
        <w:tc>
          <w:tcPr>
            <w:tcW w:w="1587" w:type="dxa"/>
            <w:vAlign w:val="center"/>
          </w:tcPr>
          <w:p>
            <w:pPr>
              <w:pStyle w:val="13"/>
            </w:pPr>
            <w:r>
              <w:t>1.00</w:t>
            </w:r>
          </w:p>
        </w:tc>
        <w:tc>
          <w:tcPr>
            <w:tcW w:w="1304" w:type="dxa"/>
            <w:vAlign w:val="center"/>
          </w:tcPr>
          <w:p>
            <w:pPr>
              <w:pStyle w:val="13"/>
            </w:pPr>
            <w:r>
              <w:t>2.00</w:t>
            </w:r>
          </w:p>
        </w:tc>
        <w:tc>
          <w:tcPr>
            <w:tcW w:w="3118"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1.补贴破产管理人依法履行职责所必须的工作成本及对破产案件中弱势群体的援助补偿，促进社会和谐稳定，维护司法权威和公信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案件执结率(%)</w:t>
            </w:r>
          </w:p>
        </w:tc>
        <w:tc>
          <w:tcPr>
            <w:tcW w:w="2891" w:type="dxa"/>
            <w:vAlign w:val="center"/>
          </w:tcPr>
          <w:p>
            <w:pPr>
              <w:pStyle w:val="12"/>
            </w:pPr>
            <w:r>
              <w:t>案件执结率(%)</w:t>
            </w:r>
          </w:p>
        </w:tc>
        <w:tc>
          <w:tcPr>
            <w:tcW w:w="1276" w:type="dxa"/>
            <w:vAlign w:val="center"/>
          </w:tcPr>
          <w:p>
            <w:pPr>
              <w:pStyle w:val="12"/>
            </w:pPr>
            <w:r>
              <w:t>≥90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系统运行质量</w:t>
            </w:r>
          </w:p>
        </w:tc>
        <w:tc>
          <w:tcPr>
            <w:tcW w:w="2891" w:type="dxa"/>
            <w:vAlign w:val="center"/>
          </w:tcPr>
          <w:p>
            <w:pPr>
              <w:pStyle w:val="12"/>
            </w:pPr>
            <w:r>
              <w:t>系统运行质量</w:t>
            </w:r>
          </w:p>
        </w:tc>
        <w:tc>
          <w:tcPr>
            <w:tcW w:w="1276" w:type="dxa"/>
            <w:vAlign w:val="center"/>
          </w:tcPr>
          <w:p>
            <w:pPr>
              <w:pStyle w:val="12"/>
            </w:pPr>
            <w:r>
              <w:t>100</w:t>
            </w:r>
          </w:p>
        </w:tc>
        <w:tc>
          <w:tcPr>
            <w:tcW w:w="1843" w:type="dxa"/>
            <w:vAlign w:val="center"/>
          </w:tcPr>
          <w:p>
            <w:pPr>
              <w:pStyle w:val="12"/>
            </w:pPr>
            <w:r>
              <w:t>《全省中级人民法院工作评价办法》、《关于建立企业破产工作府院联动统一协调机制的实施意见》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业务处理及时性</w:t>
            </w:r>
          </w:p>
        </w:tc>
        <w:tc>
          <w:tcPr>
            <w:tcW w:w="2891" w:type="dxa"/>
            <w:vAlign w:val="center"/>
          </w:tcPr>
          <w:p>
            <w:pPr>
              <w:pStyle w:val="12"/>
            </w:pPr>
            <w:r>
              <w:t>业务处理及时性</w:t>
            </w:r>
          </w:p>
        </w:tc>
        <w:tc>
          <w:tcPr>
            <w:tcW w:w="1276" w:type="dxa"/>
            <w:vAlign w:val="center"/>
          </w:tcPr>
          <w:p>
            <w:pPr>
              <w:pStyle w:val="12"/>
            </w:pPr>
            <w:r>
              <w:t>&lt;90案件平均审理天数小于90天</w:t>
            </w:r>
          </w:p>
        </w:tc>
        <w:tc>
          <w:tcPr>
            <w:tcW w:w="1843" w:type="dxa"/>
            <w:vAlign w:val="center"/>
          </w:tcPr>
          <w:p>
            <w:pPr>
              <w:pStyle w:val="12"/>
            </w:pPr>
            <w:r>
              <w:t>《全省中级人民法院工作评价办法》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预算控制数</w:t>
            </w:r>
          </w:p>
        </w:tc>
        <w:tc>
          <w:tcPr>
            <w:tcW w:w="2891" w:type="dxa"/>
            <w:vAlign w:val="center"/>
          </w:tcPr>
          <w:p>
            <w:pPr>
              <w:pStyle w:val="12"/>
            </w:pPr>
            <w:r>
              <w:t>预算控制数</w:t>
            </w:r>
          </w:p>
        </w:tc>
        <w:tc>
          <w:tcPr>
            <w:tcW w:w="1276" w:type="dxa"/>
            <w:vAlign w:val="center"/>
          </w:tcPr>
          <w:p>
            <w:pPr>
              <w:pStyle w:val="12"/>
            </w:pPr>
            <w:r>
              <w:t>≤3小于等于3万元</w:t>
            </w:r>
          </w:p>
        </w:tc>
        <w:tc>
          <w:tcPr>
            <w:tcW w:w="1843" w:type="dxa"/>
            <w:vAlign w:val="center"/>
          </w:tcPr>
          <w:p>
            <w:pPr>
              <w:pStyle w:val="12"/>
            </w:pPr>
            <w:r>
              <w:t>《关于建立企业破产工作府院联动统一协调机制的实施意见》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保障工作顺利开展</w:t>
            </w:r>
          </w:p>
        </w:tc>
        <w:tc>
          <w:tcPr>
            <w:tcW w:w="2891" w:type="dxa"/>
            <w:vAlign w:val="center"/>
          </w:tcPr>
          <w:p>
            <w:pPr>
              <w:pStyle w:val="12"/>
            </w:pPr>
            <w:r>
              <w:t>保障工作顺利开展</w:t>
            </w:r>
          </w:p>
        </w:tc>
        <w:tc>
          <w:tcPr>
            <w:tcW w:w="1276" w:type="dxa"/>
            <w:vAlign w:val="center"/>
          </w:tcPr>
          <w:p>
            <w:pPr>
              <w:pStyle w:val="12"/>
            </w:pPr>
            <w:r>
              <w:t>100</w:t>
            </w:r>
          </w:p>
        </w:tc>
        <w:tc>
          <w:tcPr>
            <w:tcW w:w="1843" w:type="dxa"/>
            <w:vAlign w:val="center"/>
          </w:tcPr>
          <w:p>
            <w:pPr>
              <w:pStyle w:val="12"/>
            </w:pPr>
            <w:r>
              <w:t>《关于建立企业破产工作府院联动统一协调机制的实施意见》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增强影响力</w:t>
            </w:r>
          </w:p>
        </w:tc>
        <w:tc>
          <w:tcPr>
            <w:tcW w:w="2891" w:type="dxa"/>
            <w:vAlign w:val="center"/>
          </w:tcPr>
          <w:p>
            <w:pPr>
              <w:pStyle w:val="12"/>
            </w:pPr>
            <w:r>
              <w:t>增强影响力</w:t>
            </w:r>
          </w:p>
        </w:tc>
        <w:tc>
          <w:tcPr>
            <w:tcW w:w="1276" w:type="dxa"/>
            <w:vAlign w:val="center"/>
          </w:tcPr>
          <w:p>
            <w:pPr>
              <w:pStyle w:val="12"/>
            </w:pPr>
            <w:r>
              <w:t>100</w:t>
            </w:r>
          </w:p>
        </w:tc>
        <w:tc>
          <w:tcPr>
            <w:tcW w:w="1843" w:type="dxa"/>
            <w:vAlign w:val="center"/>
          </w:tcPr>
          <w:p>
            <w:pPr>
              <w:pStyle w:val="12"/>
            </w:pPr>
            <w:r>
              <w:t>《关于建立企业破产工作府院联动统一协调机制的实施意见》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社会公众或服务对象满意度</w:t>
            </w:r>
          </w:p>
        </w:tc>
        <w:tc>
          <w:tcPr>
            <w:tcW w:w="2891" w:type="dxa"/>
            <w:vAlign w:val="center"/>
          </w:tcPr>
          <w:p>
            <w:pPr>
              <w:pStyle w:val="12"/>
            </w:pPr>
            <w:r>
              <w:t>社会公众或服务对象满意度</w:t>
            </w:r>
          </w:p>
        </w:tc>
        <w:tc>
          <w:tcPr>
            <w:tcW w:w="1276" w:type="dxa"/>
            <w:vAlign w:val="center"/>
          </w:tcPr>
          <w:p>
            <w:pPr>
              <w:pStyle w:val="12"/>
            </w:pPr>
            <w:r>
              <w:t>≥90</w:t>
            </w:r>
          </w:p>
        </w:tc>
        <w:tc>
          <w:tcPr>
            <w:tcW w:w="1843" w:type="dxa"/>
            <w:vAlign w:val="center"/>
          </w:tcPr>
          <w:p>
            <w:pPr>
              <w:pStyle w:val="12"/>
            </w:pPr>
            <w:r>
              <w:t>《关于建立企业破产工作府院联动统一协调机制的实施意见》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15、全流程无纸化办案系统绩效目标表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13660024P00014610001Y</w:t>
            </w:r>
          </w:p>
        </w:tc>
        <w:tc>
          <w:tcPr>
            <w:tcW w:w="1587" w:type="dxa"/>
            <w:vAlign w:val="center"/>
          </w:tcPr>
          <w:p>
            <w:pPr>
              <w:pStyle w:val="10"/>
            </w:pPr>
            <w:r>
              <w:t>项目名称</w:t>
            </w:r>
          </w:p>
        </w:tc>
        <w:tc>
          <w:tcPr>
            <w:tcW w:w="4422" w:type="dxa"/>
            <w:gridSpan w:val="3"/>
            <w:vAlign w:val="center"/>
          </w:tcPr>
          <w:p>
            <w:pPr>
              <w:pStyle w:val="12"/>
            </w:pPr>
            <w:r>
              <w:t>全流程无纸化办案系统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180.00</w:t>
            </w:r>
          </w:p>
        </w:tc>
        <w:tc>
          <w:tcPr>
            <w:tcW w:w="1587" w:type="dxa"/>
            <w:vAlign w:val="center"/>
          </w:tcPr>
          <w:p>
            <w:pPr>
              <w:pStyle w:val="10"/>
            </w:pPr>
            <w:r>
              <w:t>其中：财政    资金</w:t>
            </w:r>
          </w:p>
        </w:tc>
        <w:tc>
          <w:tcPr>
            <w:tcW w:w="1304" w:type="dxa"/>
            <w:vAlign w:val="center"/>
          </w:tcPr>
          <w:p>
            <w:pPr>
              <w:pStyle w:val="12"/>
            </w:pPr>
            <w:r>
              <w:t>180.00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用于购置全流程无纸化办案系统及设备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30.00</w:t>
            </w:r>
          </w:p>
        </w:tc>
        <w:tc>
          <w:tcPr>
            <w:tcW w:w="1587" w:type="dxa"/>
            <w:vAlign w:val="center"/>
          </w:tcPr>
          <w:p>
            <w:pPr>
              <w:pStyle w:val="13"/>
            </w:pPr>
            <w:r>
              <w:t>60.00</w:t>
            </w:r>
          </w:p>
        </w:tc>
        <w:tc>
          <w:tcPr>
            <w:tcW w:w="1304" w:type="dxa"/>
            <w:vAlign w:val="center"/>
          </w:tcPr>
          <w:p>
            <w:pPr>
              <w:pStyle w:val="13"/>
            </w:pPr>
            <w:r>
              <w:t>90.00</w:t>
            </w:r>
          </w:p>
        </w:tc>
        <w:tc>
          <w:tcPr>
            <w:tcW w:w="3118" w:type="dxa"/>
            <w:gridSpan w:val="2"/>
            <w:vAlign w:val="center"/>
          </w:tcPr>
          <w:p>
            <w:pPr>
              <w:pStyle w:val="13"/>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1.按照软件平台化、应用多维化的工作思路，全面加强顶层设计。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完成数量</w:t>
            </w:r>
          </w:p>
        </w:tc>
        <w:tc>
          <w:tcPr>
            <w:tcW w:w="2891" w:type="dxa"/>
            <w:vAlign w:val="center"/>
          </w:tcPr>
          <w:p>
            <w:pPr>
              <w:pStyle w:val="12"/>
            </w:pPr>
            <w:r>
              <w:t>完成数量</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项目验收合格率</w:t>
            </w:r>
          </w:p>
        </w:tc>
        <w:tc>
          <w:tcPr>
            <w:tcW w:w="2891" w:type="dxa"/>
            <w:vAlign w:val="center"/>
          </w:tcPr>
          <w:p>
            <w:pPr>
              <w:pStyle w:val="12"/>
            </w:pPr>
            <w:r>
              <w:t>项目验收合格率</w:t>
            </w:r>
          </w:p>
        </w:tc>
        <w:tc>
          <w:tcPr>
            <w:tcW w:w="1276" w:type="dxa"/>
            <w:vAlign w:val="center"/>
          </w:tcPr>
          <w:p>
            <w:pPr>
              <w:pStyle w:val="12"/>
            </w:pPr>
            <w:r>
              <w:t>100%</w:t>
            </w:r>
          </w:p>
        </w:tc>
        <w:tc>
          <w:tcPr>
            <w:tcW w:w="1843"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工作按时完成率</w:t>
            </w:r>
          </w:p>
        </w:tc>
        <w:tc>
          <w:tcPr>
            <w:tcW w:w="2891" w:type="dxa"/>
            <w:vAlign w:val="center"/>
          </w:tcPr>
          <w:p>
            <w:pPr>
              <w:pStyle w:val="12"/>
            </w:pPr>
            <w:r>
              <w:t>工作按时完成率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按预算资金完成率</w:t>
            </w:r>
          </w:p>
        </w:tc>
        <w:tc>
          <w:tcPr>
            <w:tcW w:w="2891" w:type="dxa"/>
            <w:vAlign w:val="center"/>
          </w:tcPr>
          <w:p>
            <w:pPr>
              <w:pStyle w:val="12"/>
            </w:pPr>
            <w:r>
              <w:t>按预算资金完成率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社会影响度</w:t>
            </w:r>
          </w:p>
        </w:tc>
        <w:tc>
          <w:tcPr>
            <w:tcW w:w="2891" w:type="dxa"/>
            <w:vAlign w:val="center"/>
          </w:tcPr>
          <w:p>
            <w:pPr>
              <w:pStyle w:val="12"/>
            </w:pPr>
            <w:r>
              <w:t>社会影响度</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节能环保减排</w:t>
            </w:r>
          </w:p>
        </w:tc>
        <w:tc>
          <w:tcPr>
            <w:tcW w:w="2891" w:type="dxa"/>
            <w:vAlign w:val="center"/>
          </w:tcPr>
          <w:p>
            <w:pPr>
              <w:pStyle w:val="12"/>
            </w:pPr>
            <w:r>
              <w:t>节能环保减排</w:t>
            </w:r>
          </w:p>
        </w:tc>
        <w:tc>
          <w:tcPr>
            <w:tcW w:w="1276" w:type="dxa"/>
            <w:vAlign w:val="center"/>
          </w:tcPr>
          <w:p>
            <w:pPr>
              <w:pStyle w:val="12"/>
            </w:pPr>
            <w:r>
              <w:t>≥80%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长期使用性</w:t>
            </w:r>
          </w:p>
        </w:tc>
        <w:tc>
          <w:tcPr>
            <w:tcW w:w="2891" w:type="dxa"/>
            <w:vAlign w:val="center"/>
          </w:tcPr>
          <w:p>
            <w:pPr>
              <w:pStyle w:val="12"/>
            </w:pPr>
            <w:r>
              <w:t>长期使用性</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受益人口满意度</w:t>
            </w:r>
          </w:p>
        </w:tc>
        <w:tc>
          <w:tcPr>
            <w:tcW w:w="2891" w:type="dxa"/>
            <w:vAlign w:val="center"/>
          </w:tcPr>
          <w:p>
            <w:pPr>
              <w:pStyle w:val="12"/>
            </w:pPr>
            <w:r>
              <w:t>受益人口满意度</w:t>
            </w:r>
          </w:p>
        </w:tc>
        <w:tc>
          <w:tcPr>
            <w:tcW w:w="1276" w:type="dxa"/>
            <w:vAlign w:val="center"/>
          </w:tcPr>
          <w:p>
            <w:pPr>
              <w:pStyle w:val="12"/>
            </w:pPr>
            <w:r>
              <w:t>满意</w:t>
            </w:r>
          </w:p>
        </w:tc>
        <w:tc>
          <w:tcPr>
            <w:tcW w:w="1843"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16、人员招聘及日常维护经费绩效目标表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13660024P00002710005W</w:t>
            </w:r>
          </w:p>
        </w:tc>
        <w:tc>
          <w:tcPr>
            <w:tcW w:w="1587" w:type="dxa"/>
            <w:vAlign w:val="center"/>
          </w:tcPr>
          <w:p>
            <w:pPr>
              <w:pStyle w:val="10"/>
            </w:pPr>
            <w:r>
              <w:t>项目名称</w:t>
            </w:r>
          </w:p>
        </w:tc>
        <w:tc>
          <w:tcPr>
            <w:tcW w:w="4422" w:type="dxa"/>
            <w:gridSpan w:val="3"/>
            <w:vAlign w:val="center"/>
          </w:tcPr>
          <w:p>
            <w:pPr>
              <w:pStyle w:val="12"/>
            </w:pPr>
            <w:r>
              <w:t>人员招聘及日常维护经费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20.00</w:t>
            </w:r>
          </w:p>
        </w:tc>
        <w:tc>
          <w:tcPr>
            <w:tcW w:w="1587" w:type="dxa"/>
            <w:vAlign w:val="center"/>
          </w:tcPr>
          <w:p>
            <w:pPr>
              <w:pStyle w:val="10"/>
            </w:pPr>
            <w:r>
              <w:t>其中：财政    资金</w:t>
            </w:r>
          </w:p>
        </w:tc>
        <w:tc>
          <w:tcPr>
            <w:tcW w:w="1304" w:type="dxa"/>
            <w:vAlign w:val="center"/>
          </w:tcPr>
          <w:p>
            <w:pPr>
              <w:pStyle w:val="12"/>
            </w:pPr>
            <w:r>
              <w:t>20.00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用于全区本级聘用制人员招聘及日常维护工作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5.00</w:t>
            </w:r>
          </w:p>
        </w:tc>
        <w:tc>
          <w:tcPr>
            <w:tcW w:w="1587" w:type="dxa"/>
            <w:vAlign w:val="center"/>
          </w:tcPr>
          <w:p>
            <w:pPr>
              <w:pStyle w:val="13"/>
            </w:pPr>
            <w:r>
              <w:t>10.00</w:t>
            </w:r>
          </w:p>
        </w:tc>
        <w:tc>
          <w:tcPr>
            <w:tcW w:w="1304" w:type="dxa"/>
            <w:vAlign w:val="center"/>
          </w:tcPr>
          <w:p>
            <w:pPr>
              <w:pStyle w:val="13"/>
            </w:pPr>
            <w:r>
              <w:t>15.00</w:t>
            </w:r>
          </w:p>
        </w:tc>
        <w:tc>
          <w:tcPr>
            <w:tcW w:w="3118"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　做好全区本级聘用制人员招聘及日常维护工作、　保障招聘人员数量满足司法业务开展需求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招聘人员数量</w:t>
            </w:r>
          </w:p>
        </w:tc>
        <w:tc>
          <w:tcPr>
            <w:tcW w:w="2891" w:type="dxa"/>
            <w:vAlign w:val="center"/>
          </w:tcPr>
          <w:p>
            <w:pPr>
              <w:pStyle w:val="12"/>
            </w:pPr>
            <w:r>
              <w:t>聘用制人员招聘数量</w:t>
            </w:r>
          </w:p>
        </w:tc>
        <w:tc>
          <w:tcPr>
            <w:tcW w:w="1276" w:type="dxa"/>
            <w:vAlign w:val="center"/>
          </w:tcPr>
          <w:p>
            <w:pPr>
              <w:pStyle w:val="12"/>
            </w:pPr>
            <w:r>
              <w:t>≤28个</w:t>
            </w:r>
          </w:p>
        </w:tc>
        <w:tc>
          <w:tcPr>
            <w:tcW w:w="1843" w:type="dxa"/>
            <w:vAlign w:val="center"/>
          </w:tcPr>
          <w:p>
            <w:pPr>
              <w:pStyle w:val="12"/>
            </w:pPr>
            <w: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招聘人员质量</w:t>
            </w:r>
          </w:p>
        </w:tc>
        <w:tc>
          <w:tcPr>
            <w:tcW w:w="2891" w:type="dxa"/>
            <w:vAlign w:val="center"/>
          </w:tcPr>
          <w:p>
            <w:pPr>
              <w:pStyle w:val="12"/>
            </w:pPr>
            <w:r>
              <w:t>业务开展活动中招聘人员表现能力</w:t>
            </w:r>
          </w:p>
        </w:tc>
        <w:tc>
          <w:tcPr>
            <w:tcW w:w="1276" w:type="dxa"/>
            <w:vAlign w:val="center"/>
          </w:tcPr>
          <w:p>
            <w:pPr>
              <w:pStyle w:val="12"/>
            </w:pPr>
            <w:r>
              <w:t>较好</w:t>
            </w:r>
          </w:p>
        </w:tc>
        <w:tc>
          <w:tcPr>
            <w:tcW w:w="1843" w:type="dxa"/>
            <w:vAlign w:val="center"/>
          </w:tcPr>
          <w:p>
            <w:pPr>
              <w:pStyle w:val="12"/>
            </w:pPr>
            <w:r>
              <w:t>实地观察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招聘工作开展及时性</w:t>
            </w:r>
          </w:p>
        </w:tc>
        <w:tc>
          <w:tcPr>
            <w:tcW w:w="2891" w:type="dxa"/>
            <w:vAlign w:val="center"/>
          </w:tcPr>
          <w:p>
            <w:pPr>
              <w:pStyle w:val="12"/>
            </w:pPr>
            <w:r>
              <w:t>聘用制人员招聘工作开展及时性、雄安中院人员档案管理维护及时性</w:t>
            </w:r>
          </w:p>
        </w:tc>
        <w:tc>
          <w:tcPr>
            <w:tcW w:w="1276" w:type="dxa"/>
            <w:vAlign w:val="center"/>
          </w:tcPr>
          <w:p>
            <w:pPr>
              <w:pStyle w:val="12"/>
            </w:pPr>
            <w:r>
              <w:t>及时</w:t>
            </w:r>
          </w:p>
        </w:tc>
        <w:tc>
          <w:tcPr>
            <w:tcW w:w="1843" w:type="dxa"/>
            <w:vAlign w:val="center"/>
          </w:tcPr>
          <w:p>
            <w:pPr>
              <w:pStyle w:val="12"/>
            </w:pPr>
            <w:r>
              <w:t>具体情况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招聘成本</w:t>
            </w:r>
          </w:p>
        </w:tc>
        <w:tc>
          <w:tcPr>
            <w:tcW w:w="2891" w:type="dxa"/>
            <w:vAlign w:val="center"/>
          </w:tcPr>
          <w:p>
            <w:pPr>
              <w:pStyle w:val="12"/>
            </w:pPr>
            <w:r>
              <w:t>聘用制人员招聘成本及雄安中院人员档案管理维护成本</w:t>
            </w:r>
          </w:p>
        </w:tc>
        <w:tc>
          <w:tcPr>
            <w:tcW w:w="1276" w:type="dxa"/>
            <w:vAlign w:val="center"/>
          </w:tcPr>
          <w:p>
            <w:pPr>
              <w:pStyle w:val="12"/>
            </w:pPr>
            <w:r>
              <w:t>≤25万</w:t>
            </w:r>
          </w:p>
        </w:tc>
        <w:tc>
          <w:tcPr>
            <w:tcW w:w="1843" w:type="dxa"/>
            <w:vAlign w:val="center"/>
          </w:tcPr>
          <w:p>
            <w:pPr>
              <w:pStyle w:val="12"/>
            </w:pPr>
            <w:r>
              <w:t>　预算申报金额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满足雄安中院司法业务开展需求</w:t>
            </w:r>
          </w:p>
        </w:tc>
        <w:tc>
          <w:tcPr>
            <w:tcW w:w="2891" w:type="dxa"/>
            <w:vAlign w:val="center"/>
          </w:tcPr>
          <w:p>
            <w:pPr>
              <w:pStyle w:val="12"/>
            </w:pPr>
            <w:r>
              <w:t>满足雄安中院司法业务开展需求</w:t>
            </w:r>
          </w:p>
        </w:tc>
        <w:tc>
          <w:tcPr>
            <w:tcW w:w="1276" w:type="dxa"/>
            <w:vAlign w:val="center"/>
          </w:tcPr>
          <w:p>
            <w:pPr>
              <w:pStyle w:val="12"/>
            </w:pPr>
            <w:r>
              <w:t>得到满足</w:t>
            </w:r>
          </w:p>
        </w:tc>
        <w:tc>
          <w:tcPr>
            <w:tcW w:w="1843" w:type="dxa"/>
            <w:vAlign w:val="center"/>
          </w:tcPr>
          <w:p>
            <w:pPr>
              <w:pStyle w:val="12"/>
            </w:pPr>
            <w:r>
              <w:t>具体工作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保障工作情况</w:t>
            </w:r>
          </w:p>
        </w:tc>
        <w:tc>
          <w:tcPr>
            <w:tcW w:w="2891" w:type="dxa"/>
            <w:vAlign w:val="center"/>
          </w:tcPr>
          <w:p>
            <w:pPr>
              <w:pStyle w:val="12"/>
            </w:pPr>
            <w:r>
              <w:t>保障工作情况</w:t>
            </w:r>
          </w:p>
        </w:tc>
        <w:tc>
          <w:tcPr>
            <w:tcW w:w="1276" w:type="dxa"/>
            <w:vAlign w:val="center"/>
          </w:tcPr>
          <w:p>
            <w:pPr>
              <w:pStyle w:val="12"/>
            </w:pPr>
            <w:r>
              <w:t>实际情况</w:t>
            </w:r>
          </w:p>
        </w:tc>
        <w:tc>
          <w:tcPr>
            <w:tcW w:w="1843"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群众满意度</w:t>
            </w:r>
          </w:p>
        </w:tc>
        <w:tc>
          <w:tcPr>
            <w:tcW w:w="1276" w:type="dxa"/>
            <w:vAlign w:val="center"/>
          </w:tcPr>
          <w:p>
            <w:pPr>
              <w:pStyle w:val="12"/>
            </w:pPr>
            <w:r>
              <w:t>100%</w:t>
            </w:r>
          </w:p>
        </w:tc>
        <w:tc>
          <w:tcPr>
            <w:tcW w:w="1843" w:type="dxa"/>
            <w:vAlign w:val="center"/>
          </w:tcPr>
          <w:p>
            <w:pPr>
              <w:pStyle w:val="12"/>
            </w:pPr>
            <w:r>
              <w:t>诉讼服务综合考评标准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17、省级公检法转移支付资金绩效目标表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13660023P00473510001C</w:t>
            </w:r>
          </w:p>
        </w:tc>
        <w:tc>
          <w:tcPr>
            <w:tcW w:w="1587" w:type="dxa"/>
            <w:vAlign w:val="center"/>
          </w:tcPr>
          <w:p>
            <w:pPr>
              <w:pStyle w:val="10"/>
            </w:pPr>
            <w:r>
              <w:t>项目名称</w:t>
            </w:r>
          </w:p>
        </w:tc>
        <w:tc>
          <w:tcPr>
            <w:tcW w:w="4422" w:type="dxa"/>
            <w:gridSpan w:val="3"/>
            <w:vAlign w:val="center"/>
          </w:tcPr>
          <w:p>
            <w:pPr>
              <w:pStyle w:val="12"/>
            </w:pPr>
            <w:r>
              <w:t>省级公检法转移支付资金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40.55</w:t>
            </w:r>
          </w:p>
        </w:tc>
        <w:tc>
          <w:tcPr>
            <w:tcW w:w="1587" w:type="dxa"/>
            <w:vAlign w:val="center"/>
          </w:tcPr>
          <w:p>
            <w:pPr>
              <w:pStyle w:val="10"/>
            </w:pPr>
            <w:r>
              <w:t>其中：财政    资金</w:t>
            </w:r>
          </w:p>
        </w:tc>
        <w:tc>
          <w:tcPr>
            <w:tcW w:w="1304" w:type="dxa"/>
            <w:vAlign w:val="center"/>
          </w:tcPr>
          <w:p>
            <w:pPr>
              <w:pStyle w:val="12"/>
            </w:pPr>
            <w:r>
              <w:t>40.55</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提高办案效率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10.00</w:t>
            </w:r>
          </w:p>
        </w:tc>
        <w:tc>
          <w:tcPr>
            <w:tcW w:w="1587" w:type="dxa"/>
            <w:vAlign w:val="center"/>
          </w:tcPr>
          <w:p>
            <w:pPr>
              <w:pStyle w:val="13"/>
            </w:pPr>
            <w:r>
              <w:t>20.00</w:t>
            </w:r>
          </w:p>
        </w:tc>
        <w:tc>
          <w:tcPr>
            <w:tcW w:w="1304" w:type="dxa"/>
            <w:vAlign w:val="center"/>
          </w:tcPr>
          <w:p>
            <w:pPr>
              <w:pStyle w:val="13"/>
            </w:pPr>
            <w:r>
              <w:t>30.00</w:t>
            </w:r>
          </w:p>
        </w:tc>
        <w:tc>
          <w:tcPr>
            <w:tcW w:w="3118" w:type="dxa"/>
            <w:gridSpan w:val="2"/>
            <w:vAlign w:val="center"/>
          </w:tcPr>
          <w:p>
            <w:pPr>
              <w:pStyle w:val="13"/>
            </w:pPr>
            <w:r>
              <w:t>40.55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1.引入专业社会调解组织或行业协会，为法院提供有偿调解服务及设备购置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案件执结率(%)</w:t>
            </w:r>
          </w:p>
        </w:tc>
        <w:tc>
          <w:tcPr>
            <w:tcW w:w="2891" w:type="dxa"/>
            <w:vAlign w:val="center"/>
          </w:tcPr>
          <w:p>
            <w:pPr>
              <w:pStyle w:val="12"/>
            </w:pPr>
            <w:r>
              <w:t>案件执结率(%)</w:t>
            </w:r>
          </w:p>
        </w:tc>
        <w:tc>
          <w:tcPr>
            <w:tcW w:w="1276" w:type="dxa"/>
            <w:vAlign w:val="center"/>
          </w:tcPr>
          <w:p>
            <w:pPr>
              <w:pStyle w:val="12"/>
            </w:pPr>
            <w:r>
              <w:t>≥90%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抗诉率</w:t>
            </w:r>
          </w:p>
        </w:tc>
        <w:tc>
          <w:tcPr>
            <w:tcW w:w="2891" w:type="dxa"/>
            <w:vAlign w:val="center"/>
          </w:tcPr>
          <w:p>
            <w:pPr>
              <w:pStyle w:val="12"/>
            </w:pPr>
            <w:r>
              <w:t>抗诉率</w:t>
            </w:r>
          </w:p>
        </w:tc>
        <w:tc>
          <w:tcPr>
            <w:tcW w:w="1276" w:type="dxa"/>
            <w:vAlign w:val="center"/>
          </w:tcPr>
          <w:p>
            <w:pPr>
              <w:pStyle w:val="12"/>
            </w:pPr>
            <w:r>
              <w:t>≤5%</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按年度工作计划完成比例</w:t>
            </w:r>
          </w:p>
        </w:tc>
        <w:tc>
          <w:tcPr>
            <w:tcW w:w="2891" w:type="dxa"/>
            <w:vAlign w:val="center"/>
          </w:tcPr>
          <w:p>
            <w:pPr>
              <w:pStyle w:val="12"/>
            </w:pPr>
            <w:r>
              <w:t>按年度工作计划完成比例</w:t>
            </w:r>
          </w:p>
        </w:tc>
        <w:tc>
          <w:tcPr>
            <w:tcW w:w="1276" w:type="dxa"/>
            <w:vAlign w:val="center"/>
          </w:tcPr>
          <w:p>
            <w:pPr>
              <w:pStyle w:val="12"/>
            </w:pPr>
            <w:r>
              <w:t>≥80%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经费保证能力</w:t>
            </w:r>
          </w:p>
        </w:tc>
        <w:tc>
          <w:tcPr>
            <w:tcW w:w="2891" w:type="dxa"/>
            <w:vAlign w:val="center"/>
          </w:tcPr>
          <w:p>
            <w:pPr>
              <w:pStyle w:val="12"/>
            </w:pPr>
            <w:r>
              <w:t>经费保证能力</w:t>
            </w:r>
          </w:p>
        </w:tc>
        <w:tc>
          <w:tcPr>
            <w:tcW w:w="1276" w:type="dxa"/>
            <w:vAlign w:val="center"/>
          </w:tcPr>
          <w:p>
            <w:pPr>
              <w:pStyle w:val="12"/>
            </w:pPr>
            <w:r>
              <w:t>及时有效</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社会稳定水平</w:t>
            </w:r>
          </w:p>
        </w:tc>
        <w:tc>
          <w:tcPr>
            <w:tcW w:w="2891" w:type="dxa"/>
            <w:vAlign w:val="center"/>
          </w:tcPr>
          <w:p>
            <w:pPr>
              <w:pStyle w:val="12"/>
            </w:pPr>
            <w:r>
              <w:t>社会稳定水平</w:t>
            </w:r>
          </w:p>
        </w:tc>
        <w:tc>
          <w:tcPr>
            <w:tcW w:w="1276" w:type="dxa"/>
            <w:vAlign w:val="center"/>
          </w:tcPr>
          <w:p>
            <w:pPr>
              <w:pStyle w:val="12"/>
            </w:pPr>
            <w:r>
              <w:t>较上年度提升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维护社会稳定</w:t>
            </w:r>
          </w:p>
        </w:tc>
        <w:tc>
          <w:tcPr>
            <w:tcW w:w="2891" w:type="dxa"/>
            <w:vAlign w:val="center"/>
          </w:tcPr>
          <w:p>
            <w:pPr>
              <w:pStyle w:val="12"/>
            </w:pPr>
            <w:r>
              <w:t>维护社会稳定</w:t>
            </w:r>
          </w:p>
        </w:tc>
        <w:tc>
          <w:tcPr>
            <w:tcW w:w="1276" w:type="dxa"/>
            <w:vAlign w:val="center"/>
          </w:tcPr>
          <w:p>
            <w:pPr>
              <w:pStyle w:val="12"/>
            </w:pPr>
            <w:r>
              <w:t>较上年度提升</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社会公众满意度</w:t>
            </w:r>
          </w:p>
        </w:tc>
        <w:tc>
          <w:tcPr>
            <w:tcW w:w="2891" w:type="dxa"/>
            <w:vAlign w:val="center"/>
          </w:tcPr>
          <w:p>
            <w:pPr>
              <w:pStyle w:val="12"/>
            </w:pPr>
            <w:r>
              <w:t>社会公众满意度</w:t>
            </w:r>
          </w:p>
        </w:tc>
        <w:tc>
          <w:tcPr>
            <w:tcW w:w="1276" w:type="dxa"/>
            <w:vAlign w:val="center"/>
          </w:tcPr>
          <w:p>
            <w:pPr>
              <w:pStyle w:val="12"/>
            </w:pPr>
            <w:r>
              <w:t>≥90%</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18、司法救助款绩效目标表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13660024P000027100074</w:t>
            </w:r>
          </w:p>
        </w:tc>
        <w:tc>
          <w:tcPr>
            <w:tcW w:w="1587" w:type="dxa"/>
            <w:vAlign w:val="center"/>
          </w:tcPr>
          <w:p>
            <w:pPr>
              <w:pStyle w:val="10"/>
            </w:pPr>
            <w:r>
              <w:t>项目名称</w:t>
            </w:r>
          </w:p>
        </w:tc>
        <w:tc>
          <w:tcPr>
            <w:tcW w:w="4422" w:type="dxa"/>
            <w:gridSpan w:val="3"/>
            <w:vAlign w:val="center"/>
          </w:tcPr>
          <w:p>
            <w:pPr>
              <w:pStyle w:val="12"/>
            </w:pPr>
            <w:r>
              <w:t>司法救助款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10.00</w:t>
            </w:r>
          </w:p>
        </w:tc>
        <w:tc>
          <w:tcPr>
            <w:tcW w:w="1587" w:type="dxa"/>
            <w:vAlign w:val="center"/>
          </w:tcPr>
          <w:p>
            <w:pPr>
              <w:pStyle w:val="10"/>
            </w:pPr>
            <w:r>
              <w:t>其中：财政    资金</w:t>
            </w:r>
          </w:p>
        </w:tc>
        <w:tc>
          <w:tcPr>
            <w:tcW w:w="1304" w:type="dxa"/>
            <w:vAlign w:val="center"/>
          </w:tcPr>
          <w:p>
            <w:pPr>
              <w:pStyle w:val="12"/>
            </w:pPr>
            <w:r>
              <w:t>10.00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帮助受到侵害但无法获得有效赔偿的当事人缓解当前面临的经济困难，促进社会和谐稳定，维护司法权威和公信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2.50</w:t>
            </w:r>
          </w:p>
        </w:tc>
        <w:tc>
          <w:tcPr>
            <w:tcW w:w="1587" w:type="dxa"/>
            <w:vAlign w:val="center"/>
          </w:tcPr>
          <w:p>
            <w:pPr>
              <w:pStyle w:val="13"/>
            </w:pPr>
            <w:r>
              <w:t>5.00</w:t>
            </w:r>
          </w:p>
        </w:tc>
        <w:tc>
          <w:tcPr>
            <w:tcW w:w="1304" w:type="dxa"/>
            <w:vAlign w:val="center"/>
          </w:tcPr>
          <w:p>
            <w:pPr>
              <w:pStyle w:val="13"/>
            </w:pPr>
            <w:r>
              <w:t>7.50</w:t>
            </w:r>
          </w:p>
        </w:tc>
        <w:tc>
          <w:tcPr>
            <w:tcW w:w="3118"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1.帮助受到侵害但无法获得有效赔偿的当事人缓解当前面临的经济困难，促进社会和谐稳定，维护司法权威和公信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案件执结率(%)</w:t>
            </w:r>
          </w:p>
        </w:tc>
        <w:tc>
          <w:tcPr>
            <w:tcW w:w="2891" w:type="dxa"/>
            <w:vAlign w:val="center"/>
          </w:tcPr>
          <w:p>
            <w:pPr>
              <w:pStyle w:val="12"/>
            </w:pPr>
            <w:r>
              <w:t>当年的救助案件结案比率</w:t>
            </w:r>
          </w:p>
        </w:tc>
        <w:tc>
          <w:tcPr>
            <w:tcW w:w="1276" w:type="dxa"/>
            <w:vAlign w:val="center"/>
          </w:tcPr>
          <w:p>
            <w:pPr>
              <w:pStyle w:val="12"/>
            </w:pPr>
            <w:r>
              <w:t>≥90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系统运行质量</w:t>
            </w:r>
          </w:p>
        </w:tc>
        <w:tc>
          <w:tcPr>
            <w:tcW w:w="2891" w:type="dxa"/>
            <w:vAlign w:val="center"/>
          </w:tcPr>
          <w:p>
            <w:pPr>
              <w:pStyle w:val="12"/>
            </w:pPr>
            <w:r>
              <w:t>司法救助金审批符合政策规定的救助范围比率</w:t>
            </w:r>
          </w:p>
        </w:tc>
        <w:tc>
          <w:tcPr>
            <w:tcW w:w="1276" w:type="dxa"/>
            <w:vAlign w:val="center"/>
          </w:tcPr>
          <w:p>
            <w:pPr>
              <w:pStyle w:val="12"/>
            </w:pPr>
            <w:r>
              <w:t>100</w:t>
            </w:r>
          </w:p>
        </w:tc>
        <w:tc>
          <w:tcPr>
            <w:tcW w:w="1843" w:type="dxa"/>
            <w:vAlign w:val="center"/>
          </w:tcPr>
          <w:p>
            <w:pPr>
              <w:pStyle w:val="12"/>
            </w:pPr>
            <w:r>
              <w:t>《关于建立和完善国家司法救助制度的意见》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业务处理及时性</w:t>
            </w:r>
          </w:p>
        </w:tc>
        <w:tc>
          <w:tcPr>
            <w:tcW w:w="2891" w:type="dxa"/>
            <w:vAlign w:val="center"/>
          </w:tcPr>
          <w:p>
            <w:pPr>
              <w:pStyle w:val="12"/>
            </w:pPr>
            <w:r>
              <w:t>救助决定书送达后，通知救助申请人领取救助金是否及时</w:t>
            </w:r>
          </w:p>
        </w:tc>
        <w:tc>
          <w:tcPr>
            <w:tcW w:w="1276" w:type="dxa"/>
            <w:vAlign w:val="center"/>
          </w:tcPr>
          <w:p>
            <w:pPr>
              <w:pStyle w:val="12"/>
            </w:pPr>
            <w:r>
              <w:t>≤2小于等于2个工作日</w:t>
            </w:r>
          </w:p>
        </w:tc>
        <w:tc>
          <w:tcPr>
            <w:tcW w:w="1843" w:type="dxa"/>
            <w:vAlign w:val="center"/>
          </w:tcPr>
          <w:p>
            <w:pPr>
              <w:pStyle w:val="12"/>
            </w:pPr>
            <w:r>
              <w:t>《最高人民法院国家司法救助案件办理程序规定（试行）》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预算控制数</w:t>
            </w:r>
          </w:p>
        </w:tc>
        <w:tc>
          <w:tcPr>
            <w:tcW w:w="2891" w:type="dxa"/>
            <w:vAlign w:val="center"/>
          </w:tcPr>
          <w:p>
            <w:pPr>
              <w:pStyle w:val="12"/>
            </w:pPr>
            <w:r>
              <w:t>根据河北省司法救助管理规定，司法救助的最高救助标准为案件管辖地上一年度城镇职工月工资收入的36倍</w:t>
            </w:r>
          </w:p>
        </w:tc>
        <w:tc>
          <w:tcPr>
            <w:tcW w:w="1276" w:type="dxa"/>
            <w:vAlign w:val="center"/>
          </w:tcPr>
          <w:p>
            <w:pPr>
              <w:pStyle w:val="12"/>
            </w:pPr>
            <w:r>
              <w:t>≤36小于等于36倍</w:t>
            </w:r>
          </w:p>
        </w:tc>
        <w:tc>
          <w:tcPr>
            <w:tcW w:w="1843" w:type="dxa"/>
            <w:vAlign w:val="center"/>
          </w:tcPr>
          <w:p>
            <w:pPr>
              <w:pStyle w:val="12"/>
            </w:pPr>
            <w:r>
              <w:t>《河北省高级人民法院关于进一步规范开展司法救助工作办法》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资金的使用效率</w:t>
            </w:r>
          </w:p>
        </w:tc>
        <w:tc>
          <w:tcPr>
            <w:tcW w:w="2891" w:type="dxa"/>
            <w:vAlign w:val="center"/>
          </w:tcPr>
          <w:p>
            <w:pPr>
              <w:pStyle w:val="12"/>
            </w:pPr>
            <w:r>
              <w:t>资金的使用效率</w:t>
            </w:r>
          </w:p>
        </w:tc>
        <w:tc>
          <w:tcPr>
            <w:tcW w:w="1276" w:type="dxa"/>
            <w:vAlign w:val="center"/>
          </w:tcPr>
          <w:p>
            <w:pPr>
              <w:pStyle w:val="12"/>
            </w:pPr>
            <w:r>
              <w:t>≥90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保障工作顺利开展</w:t>
            </w:r>
          </w:p>
        </w:tc>
        <w:tc>
          <w:tcPr>
            <w:tcW w:w="2891" w:type="dxa"/>
            <w:vAlign w:val="center"/>
          </w:tcPr>
          <w:p>
            <w:pPr>
              <w:pStyle w:val="12"/>
            </w:pPr>
            <w:r>
              <w:t>保障工作顺利开展</w:t>
            </w:r>
          </w:p>
        </w:tc>
        <w:tc>
          <w:tcPr>
            <w:tcW w:w="1276" w:type="dxa"/>
            <w:vAlign w:val="center"/>
          </w:tcPr>
          <w:p>
            <w:pPr>
              <w:pStyle w:val="12"/>
            </w:pPr>
            <w:r>
              <w:t>100进一步实现</w:t>
            </w:r>
          </w:p>
        </w:tc>
        <w:tc>
          <w:tcPr>
            <w:tcW w:w="1843" w:type="dxa"/>
            <w:vAlign w:val="center"/>
          </w:tcPr>
          <w:p>
            <w:pPr>
              <w:pStyle w:val="12"/>
            </w:pPr>
            <w:r>
              <w:t>《关于建立和完善国家司法救助制度的意见》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生态效益指标</w:t>
            </w:r>
          </w:p>
        </w:tc>
        <w:tc>
          <w:tcPr>
            <w:tcW w:w="2891" w:type="dxa"/>
            <w:vAlign w:val="center"/>
          </w:tcPr>
          <w:p>
            <w:pPr>
              <w:pStyle w:val="12"/>
            </w:pPr>
            <w:r>
              <w:t>生态效益指标</w:t>
            </w:r>
          </w:p>
        </w:tc>
        <w:tc>
          <w:tcPr>
            <w:tcW w:w="1276" w:type="dxa"/>
            <w:vAlign w:val="center"/>
          </w:tcPr>
          <w:p>
            <w:pPr>
              <w:pStyle w:val="12"/>
            </w:pPr>
            <w:r>
              <w:t>≥90</w:t>
            </w:r>
          </w:p>
        </w:tc>
        <w:tc>
          <w:tcPr>
            <w:tcW w:w="18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增强影响力</w:t>
            </w:r>
          </w:p>
        </w:tc>
        <w:tc>
          <w:tcPr>
            <w:tcW w:w="2891" w:type="dxa"/>
            <w:vAlign w:val="center"/>
          </w:tcPr>
          <w:p>
            <w:pPr>
              <w:pStyle w:val="12"/>
            </w:pPr>
            <w:r>
              <w:t>增强影响力</w:t>
            </w:r>
          </w:p>
        </w:tc>
        <w:tc>
          <w:tcPr>
            <w:tcW w:w="1276" w:type="dxa"/>
            <w:vAlign w:val="center"/>
          </w:tcPr>
          <w:p>
            <w:pPr>
              <w:pStyle w:val="12"/>
            </w:pPr>
            <w:r>
              <w:t>≥90增加在雄安新区司法救助工作范围内的影响力</w:t>
            </w:r>
          </w:p>
        </w:tc>
        <w:tc>
          <w:tcPr>
            <w:tcW w:w="1843" w:type="dxa"/>
            <w:vAlign w:val="center"/>
          </w:tcPr>
          <w:p>
            <w:pPr>
              <w:pStyle w:val="12"/>
            </w:pPr>
            <w:r>
              <w:t>《关于建立和完善国家司法救助制度的意见》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≤15</w:t>
            </w:r>
          </w:p>
        </w:tc>
        <w:tc>
          <w:tcPr>
            <w:tcW w:w="1843" w:type="dxa"/>
            <w:vAlign w:val="center"/>
          </w:tcPr>
          <w:p>
            <w:pPr>
              <w:pStyle w:val="12"/>
            </w:pPr>
            <w:r>
              <w:t>投诉情况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19、新建变压器供电工程绩效目标表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13660024P00002810002P</w:t>
            </w:r>
          </w:p>
        </w:tc>
        <w:tc>
          <w:tcPr>
            <w:tcW w:w="1587" w:type="dxa"/>
            <w:vAlign w:val="center"/>
          </w:tcPr>
          <w:p>
            <w:pPr>
              <w:pStyle w:val="10"/>
            </w:pPr>
            <w:r>
              <w:t>项目名称</w:t>
            </w:r>
          </w:p>
        </w:tc>
        <w:tc>
          <w:tcPr>
            <w:tcW w:w="4422" w:type="dxa"/>
            <w:gridSpan w:val="3"/>
            <w:vAlign w:val="center"/>
          </w:tcPr>
          <w:p>
            <w:pPr>
              <w:pStyle w:val="12"/>
            </w:pPr>
            <w:r>
              <w:t>新建变压器供电工程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63.00</w:t>
            </w:r>
          </w:p>
        </w:tc>
        <w:tc>
          <w:tcPr>
            <w:tcW w:w="1587" w:type="dxa"/>
            <w:vAlign w:val="center"/>
          </w:tcPr>
          <w:p>
            <w:pPr>
              <w:pStyle w:val="10"/>
            </w:pPr>
            <w:r>
              <w:t>其中：财政    资金</w:t>
            </w:r>
          </w:p>
        </w:tc>
        <w:tc>
          <w:tcPr>
            <w:tcW w:w="1304" w:type="dxa"/>
            <w:vAlign w:val="center"/>
          </w:tcPr>
          <w:p>
            <w:pPr>
              <w:pStyle w:val="12"/>
            </w:pPr>
            <w:r>
              <w:t>63.00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用于购置变电设备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 xml:space="preserve"> </w:t>
            </w:r>
          </w:p>
        </w:tc>
        <w:tc>
          <w:tcPr>
            <w:tcW w:w="1587" w:type="dxa"/>
            <w:vAlign w:val="center"/>
          </w:tcPr>
          <w:p>
            <w:pPr>
              <w:pStyle w:val="13"/>
            </w:pPr>
            <w:r>
              <w:t>20.00</w:t>
            </w:r>
          </w:p>
        </w:tc>
        <w:tc>
          <w:tcPr>
            <w:tcW w:w="1304" w:type="dxa"/>
            <w:vAlign w:val="center"/>
          </w:tcPr>
          <w:p>
            <w:pPr>
              <w:pStyle w:val="13"/>
            </w:pPr>
            <w:r>
              <w:t>40.00</w:t>
            </w:r>
          </w:p>
        </w:tc>
        <w:tc>
          <w:tcPr>
            <w:tcW w:w="3118" w:type="dxa"/>
            <w:gridSpan w:val="2"/>
            <w:vAlign w:val="center"/>
          </w:tcPr>
          <w:p>
            <w:pPr>
              <w:pStyle w:val="13"/>
            </w:pPr>
            <w:r>
              <w:t>63.00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1.保障两级法院正常稳定供电。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完成数量</w:t>
            </w:r>
          </w:p>
        </w:tc>
        <w:tc>
          <w:tcPr>
            <w:tcW w:w="2891" w:type="dxa"/>
            <w:vAlign w:val="center"/>
          </w:tcPr>
          <w:p>
            <w:pPr>
              <w:pStyle w:val="12"/>
            </w:pPr>
            <w:r>
              <w:t>完成数量</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项目验收合格率</w:t>
            </w:r>
          </w:p>
        </w:tc>
        <w:tc>
          <w:tcPr>
            <w:tcW w:w="2891" w:type="dxa"/>
            <w:vAlign w:val="center"/>
          </w:tcPr>
          <w:p>
            <w:pPr>
              <w:pStyle w:val="12"/>
            </w:pPr>
            <w:r>
              <w:t>项目验收合格率</w:t>
            </w:r>
          </w:p>
        </w:tc>
        <w:tc>
          <w:tcPr>
            <w:tcW w:w="1276" w:type="dxa"/>
            <w:vAlign w:val="center"/>
          </w:tcPr>
          <w:p>
            <w:pPr>
              <w:pStyle w:val="12"/>
            </w:pPr>
            <w:r>
              <w:t>100%</w:t>
            </w:r>
          </w:p>
        </w:tc>
        <w:tc>
          <w:tcPr>
            <w:tcW w:w="1843"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工作按时完成率</w:t>
            </w:r>
          </w:p>
        </w:tc>
        <w:tc>
          <w:tcPr>
            <w:tcW w:w="2891" w:type="dxa"/>
            <w:vAlign w:val="center"/>
          </w:tcPr>
          <w:p>
            <w:pPr>
              <w:pStyle w:val="12"/>
            </w:pPr>
            <w:r>
              <w:t>工作按时完成率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按预算资金完成率</w:t>
            </w:r>
          </w:p>
        </w:tc>
        <w:tc>
          <w:tcPr>
            <w:tcW w:w="2891" w:type="dxa"/>
            <w:vAlign w:val="center"/>
          </w:tcPr>
          <w:p>
            <w:pPr>
              <w:pStyle w:val="12"/>
            </w:pPr>
            <w:r>
              <w:t>按预算资金完成率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社会影响度</w:t>
            </w:r>
          </w:p>
        </w:tc>
        <w:tc>
          <w:tcPr>
            <w:tcW w:w="2891" w:type="dxa"/>
            <w:vAlign w:val="center"/>
          </w:tcPr>
          <w:p>
            <w:pPr>
              <w:pStyle w:val="12"/>
            </w:pPr>
            <w:r>
              <w:t>社会影响度</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节能环保减排</w:t>
            </w:r>
          </w:p>
        </w:tc>
        <w:tc>
          <w:tcPr>
            <w:tcW w:w="2891" w:type="dxa"/>
            <w:vAlign w:val="center"/>
          </w:tcPr>
          <w:p>
            <w:pPr>
              <w:pStyle w:val="12"/>
            </w:pPr>
            <w:r>
              <w:t>节能环保减排</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长期使用性</w:t>
            </w:r>
          </w:p>
        </w:tc>
        <w:tc>
          <w:tcPr>
            <w:tcW w:w="2891" w:type="dxa"/>
            <w:vAlign w:val="center"/>
          </w:tcPr>
          <w:p>
            <w:pPr>
              <w:pStyle w:val="12"/>
            </w:pPr>
            <w:r>
              <w:t>长期使用性</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受益人口满意度</w:t>
            </w:r>
          </w:p>
        </w:tc>
        <w:tc>
          <w:tcPr>
            <w:tcW w:w="2891" w:type="dxa"/>
            <w:vAlign w:val="center"/>
          </w:tcPr>
          <w:p>
            <w:pPr>
              <w:pStyle w:val="12"/>
            </w:pPr>
            <w:r>
              <w:t>受益人口满意度</w:t>
            </w:r>
          </w:p>
        </w:tc>
        <w:tc>
          <w:tcPr>
            <w:tcW w:w="1276" w:type="dxa"/>
            <w:vAlign w:val="center"/>
          </w:tcPr>
          <w:p>
            <w:pPr>
              <w:pStyle w:val="12"/>
            </w:pPr>
            <w:r>
              <w:t>满意</w:t>
            </w:r>
          </w:p>
        </w:tc>
        <w:tc>
          <w:tcPr>
            <w:tcW w:w="1843"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20、执行四统一机制改革配套绩效目标表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13660024P00014610004R</w:t>
            </w:r>
          </w:p>
        </w:tc>
        <w:tc>
          <w:tcPr>
            <w:tcW w:w="1587" w:type="dxa"/>
            <w:vAlign w:val="center"/>
          </w:tcPr>
          <w:p>
            <w:pPr>
              <w:pStyle w:val="10"/>
            </w:pPr>
            <w:r>
              <w:t>项目名称</w:t>
            </w:r>
          </w:p>
        </w:tc>
        <w:tc>
          <w:tcPr>
            <w:tcW w:w="4422" w:type="dxa"/>
            <w:gridSpan w:val="3"/>
            <w:vAlign w:val="center"/>
          </w:tcPr>
          <w:p>
            <w:pPr>
              <w:pStyle w:val="12"/>
            </w:pPr>
            <w:r>
              <w:t>执行四统一机制改革配套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23.00</w:t>
            </w:r>
          </w:p>
        </w:tc>
        <w:tc>
          <w:tcPr>
            <w:tcW w:w="1587" w:type="dxa"/>
            <w:vAlign w:val="center"/>
          </w:tcPr>
          <w:p>
            <w:pPr>
              <w:pStyle w:val="10"/>
            </w:pPr>
            <w:r>
              <w:t>其中：财政    资金</w:t>
            </w:r>
          </w:p>
        </w:tc>
        <w:tc>
          <w:tcPr>
            <w:tcW w:w="1304" w:type="dxa"/>
            <w:vAlign w:val="center"/>
          </w:tcPr>
          <w:p>
            <w:pPr>
              <w:pStyle w:val="12"/>
            </w:pPr>
            <w:r>
              <w:t>23.00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执行事务大厅房屋租赁费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23.00</w:t>
            </w:r>
          </w:p>
        </w:tc>
        <w:tc>
          <w:tcPr>
            <w:tcW w:w="1587" w:type="dxa"/>
            <w:vAlign w:val="center"/>
          </w:tcPr>
          <w:p>
            <w:pPr>
              <w:pStyle w:val="13"/>
            </w:pPr>
            <w:r>
              <w:t>23.00</w:t>
            </w:r>
          </w:p>
        </w:tc>
        <w:tc>
          <w:tcPr>
            <w:tcW w:w="1304" w:type="dxa"/>
            <w:vAlign w:val="center"/>
          </w:tcPr>
          <w:p>
            <w:pPr>
              <w:pStyle w:val="13"/>
            </w:pPr>
            <w:r>
              <w:t>23.00</w:t>
            </w:r>
          </w:p>
        </w:tc>
        <w:tc>
          <w:tcPr>
            <w:tcW w:w="3118" w:type="dxa"/>
            <w:gridSpan w:val="2"/>
            <w:vAlign w:val="center"/>
          </w:tcPr>
          <w:p>
            <w:pPr>
              <w:pStyle w:val="13"/>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案件执结率(%)</w:t>
            </w:r>
          </w:p>
        </w:tc>
        <w:tc>
          <w:tcPr>
            <w:tcW w:w="2891" w:type="dxa"/>
            <w:vAlign w:val="center"/>
          </w:tcPr>
          <w:p>
            <w:pPr>
              <w:pStyle w:val="12"/>
            </w:pPr>
            <w:r>
              <w:t>案件执结率(%)</w:t>
            </w:r>
          </w:p>
        </w:tc>
        <w:tc>
          <w:tcPr>
            <w:tcW w:w="1276" w:type="dxa"/>
            <w:vAlign w:val="center"/>
          </w:tcPr>
          <w:p>
            <w:pPr>
              <w:pStyle w:val="12"/>
            </w:pPr>
            <w:r>
              <w:t>≥90百分比</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系统运行质量</w:t>
            </w:r>
          </w:p>
        </w:tc>
        <w:tc>
          <w:tcPr>
            <w:tcW w:w="2891" w:type="dxa"/>
            <w:vAlign w:val="center"/>
          </w:tcPr>
          <w:p>
            <w:pPr>
              <w:pStyle w:val="12"/>
            </w:pPr>
            <w:r>
              <w:t>系统运行质量</w:t>
            </w:r>
          </w:p>
        </w:tc>
        <w:tc>
          <w:tcPr>
            <w:tcW w:w="1276" w:type="dxa"/>
            <w:vAlign w:val="center"/>
          </w:tcPr>
          <w:p>
            <w:pPr>
              <w:pStyle w:val="12"/>
            </w:pPr>
            <w:r>
              <w:t>≥90百分比</w:t>
            </w:r>
          </w:p>
        </w:tc>
        <w:tc>
          <w:tcPr>
            <w:tcW w:w="1843" w:type="dxa"/>
            <w:vAlign w:val="center"/>
          </w:tcPr>
          <w:p>
            <w:pPr>
              <w:pStyle w:val="12"/>
            </w:pPr>
            <w:r>
              <w:t>同类平均正常运行情况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业务处理及时性(％)</w:t>
            </w:r>
          </w:p>
        </w:tc>
        <w:tc>
          <w:tcPr>
            <w:tcW w:w="2891" w:type="dxa"/>
            <w:vAlign w:val="center"/>
          </w:tcPr>
          <w:p>
            <w:pPr>
              <w:pStyle w:val="12"/>
            </w:pPr>
            <w:r>
              <w:t>业务处理及时性(％)</w:t>
            </w:r>
          </w:p>
        </w:tc>
        <w:tc>
          <w:tcPr>
            <w:tcW w:w="1276" w:type="dxa"/>
            <w:vAlign w:val="center"/>
          </w:tcPr>
          <w:p>
            <w:pPr>
              <w:pStyle w:val="12"/>
            </w:pPr>
            <w:r>
              <w:t>≥90百分比</w:t>
            </w:r>
          </w:p>
        </w:tc>
        <w:tc>
          <w:tcPr>
            <w:tcW w:w="1843" w:type="dxa"/>
            <w:vAlign w:val="center"/>
          </w:tcPr>
          <w:p>
            <w:pPr>
              <w:pStyle w:val="12"/>
            </w:pPr>
            <w:r>
              <w:t>比照原来执行情况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预算控制数</w:t>
            </w:r>
          </w:p>
        </w:tc>
        <w:tc>
          <w:tcPr>
            <w:tcW w:w="2891" w:type="dxa"/>
            <w:vAlign w:val="center"/>
          </w:tcPr>
          <w:p>
            <w:pPr>
              <w:pStyle w:val="12"/>
            </w:pPr>
            <w:r>
              <w:t>预算控制数</w:t>
            </w:r>
          </w:p>
        </w:tc>
        <w:tc>
          <w:tcPr>
            <w:tcW w:w="1276" w:type="dxa"/>
            <w:vAlign w:val="center"/>
          </w:tcPr>
          <w:p>
            <w:pPr>
              <w:pStyle w:val="12"/>
            </w:pPr>
            <w:r>
              <w:t>≤23万</w:t>
            </w:r>
          </w:p>
        </w:tc>
        <w:tc>
          <w:tcPr>
            <w:tcW w:w="1843" w:type="dxa"/>
            <w:vAlign w:val="center"/>
          </w:tcPr>
          <w:p>
            <w:pPr>
              <w:pStyle w:val="12"/>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社会稳定水平</w:t>
            </w:r>
          </w:p>
        </w:tc>
        <w:tc>
          <w:tcPr>
            <w:tcW w:w="2891" w:type="dxa"/>
            <w:vAlign w:val="center"/>
          </w:tcPr>
          <w:p>
            <w:pPr>
              <w:pStyle w:val="12"/>
            </w:pPr>
            <w:r>
              <w:t>社会稳定水平</w:t>
            </w:r>
          </w:p>
        </w:tc>
        <w:tc>
          <w:tcPr>
            <w:tcW w:w="1276" w:type="dxa"/>
            <w:vAlign w:val="center"/>
          </w:tcPr>
          <w:p>
            <w:pPr>
              <w:pStyle w:val="12"/>
            </w:pPr>
            <w:r>
              <w:t>社会稳定性得到提升</w:t>
            </w:r>
          </w:p>
        </w:tc>
        <w:tc>
          <w:tcPr>
            <w:tcW w:w="1843" w:type="dxa"/>
            <w:vAlign w:val="center"/>
          </w:tcPr>
          <w:p>
            <w:pPr>
              <w:pStyle w:val="12"/>
            </w:pPr>
            <w:r>
              <w:t>上一年度社会稳定水平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用户使用满意度(%)</w:t>
            </w:r>
          </w:p>
        </w:tc>
        <w:tc>
          <w:tcPr>
            <w:tcW w:w="2891" w:type="dxa"/>
            <w:vAlign w:val="center"/>
          </w:tcPr>
          <w:p>
            <w:pPr>
              <w:pStyle w:val="12"/>
            </w:pPr>
            <w:r>
              <w:t>用户使用满意度(%)</w:t>
            </w:r>
          </w:p>
        </w:tc>
        <w:tc>
          <w:tcPr>
            <w:tcW w:w="1276" w:type="dxa"/>
            <w:vAlign w:val="center"/>
          </w:tcPr>
          <w:p>
            <w:pPr>
              <w:pStyle w:val="12"/>
            </w:pPr>
            <w:r>
              <w:t>≥80百分比</w:t>
            </w:r>
          </w:p>
        </w:tc>
        <w:tc>
          <w:tcPr>
            <w:tcW w:w="18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21、智慧审判项目绩效目标表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13660024P00014610005D</w:t>
            </w:r>
          </w:p>
        </w:tc>
        <w:tc>
          <w:tcPr>
            <w:tcW w:w="1587" w:type="dxa"/>
            <w:vAlign w:val="center"/>
          </w:tcPr>
          <w:p>
            <w:pPr>
              <w:pStyle w:val="10"/>
            </w:pPr>
            <w:r>
              <w:t>项目名称</w:t>
            </w:r>
          </w:p>
        </w:tc>
        <w:tc>
          <w:tcPr>
            <w:tcW w:w="4422" w:type="dxa"/>
            <w:gridSpan w:val="3"/>
            <w:vAlign w:val="center"/>
          </w:tcPr>
          <w:p>
            <w:pPr>
              <w:pStyle w:val="12"/>
            </w:pPr>
            <w:r>
              <w:t>智慧审判项目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162.00</w:t>
            </w:r>
          </w:p>
        </w:tc>
        <w:tc>
          <w:tcPr>
            <w:tcW w:w="1587" w:type="dxa"/>
            <w:vAlign w:val="center"/>
          </w:tcPr>
          <w:p>
            <w:pPr>
              <w:pStyle w:val="10"/>
            </w:pPr>
            <w:r>
              <w:t>其中：财政    资金</w:t>
            </w:r>
          </w:p>
        </w:tc>
        <w:tc>
          <w:tcPr>
            <w:tcW w:w="1304" w:type="dxa"/>
            <w:vAlign w:val="center"/>
          </w:tcPr>
          <w:p>
            <w:pPr>
              <w:pStyle w:val="12"/>
            </w:pPr>
            <w:r>
              <w:t>162.00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用于购置智慧审判相关设备。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30.00</w:t>
            </w:r>
          </w:p>
        </w:tc>
        <w:tc>
          <w:tcPr>
            <w:tcW w:w="1587" w:type="dxa"/>
            <w:vAlign w:val="center"/>
          </w:tcPr>
          <w:p>
            <w:pPr>
              <w:pStyle w:val="13"/>
            </w:pPr>
            <w:r>
              <w:t>60.00</w:t>
            </w:r>
          </w:p>
        </w:tc>
        <w:tc>
          <w:tcPr>
            <w:tcW w:w="1304" w:type="dxa"/>
            <w:vAlign w:val="center"/>
          </w:tcPr>
          <w:p>
            <w:pPr>
              <w:pStyle w:val="13"/>
            </w:pPr>
            <w:r>
              <w:t>90.00</w:t>
            </w:r>
          </w:p>
        </w:tc>
        <w:tc>
          <w:tcPr>
            <w:tcW w:w="3118" w:type="dxa"/>
            <w:gridSpan w:val="2"/>
            <w:vAlign w:val="center"/>
          </w:tcPr>
          <w:p>
            <w:pPr>
              <w:pStyle w:val="13"/>
            </w:pPr>
            <w:r>
              <w:t>162.00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1.按照软件平台化、应用多维化的工作思路，全面加强顶层设计。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完成数量</w:t>
            </w:r>
          </w:p>
        </w:tc>
        <w:tc>
          <w:tcPr>
            <w:tcW w:w="2891" w:type="dxa"/>
            <w:vAlign w:val="center"/>
          </w:tcPr>
          <w:p>
            <w:pPr>
              <w:pStyle w:val="12"/>
            </w:pPr>
            <w:r>
              <w:t>完成数量</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项目验收合格率</w:t>
            </w:r>
          </w:p>
        </w:tc>
        <w:tc>
          <w:tcPr>
            <w:tcW w:w="2891" w:type="dxa"/>
            <w:vAlign w:val="center"/>
          </w:tcPr>
          <w:p>
            <w:pPr>
              <w:pStyle w:val="12"/>
            </w:pPr>
            <w:r>
              <w:t>项目验收合格率</w:t>
            </w:r>
          </w:p>
        </w:tc>
        <w:tc>
          <w:tcPr>
            <w:tcW w:w="1276" w:type="dxa"/>
            <w:vAlign w:val="center"/>
          </w:tcPr>
          <w:p>
            <w:pPr>
              <w:pStyle w:val="12"/>
            </w:pPr>
            <w:r>
              <w:t>100%</w:t>
            </w:r>
          </w:p>
        </w:tc>
        <w:tc>
          <w:tcPr>
            <w:tcW w:w="1843"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工作按时完成率</w:t>
            </w:r>
          </w:p>
        </w:tc>
        <w:tc>
          <w:tcPr>
            <w:tcW w:w="2891" w:type="dxa"/>
            <w:vAlign w:val="center"/>
          </w:tcPr>
          <w:p>
            <w:pPr>
              <w:pStyle w:val="12"/>
            </w:pPr>
            <w:r>
              <w:t>工作按时完成率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按预算资金完成率</w:t>
            </w:r>
          </w:p>
        </w:tc>
        <w:tc>
          <w:tcPr>
            <w:tcW w:w="2891" w:type="dxa"/>
            <w:vAlign w:val="center"/>
          </w:tcPr>
          <w:p>
            <w:pPr>
              <w:pStyle w:val="12"/>
            </w:pPr>
            <w:r>
              <w:t>按预算资金完成率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社会影响度</w:t>
            </w:r>
          </w:p>
        </w:tc>
        <w:tc>
          <w:tcPr>
            <w:tcW w:w="2891" w:type="dxa"/>
            <w:vAlign w:val="center"/>
          </w:tcPr>
          <w:p>
            <w:pPr>
              <w:pStyle w:val="12"/>
            </w:pPr>
            <w:r>
              <w:t>社会影响度</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节能环保减排</w:t>
            </w:r>
          </w:p>
        </w:tc>
        <w:tc>
          <w:tcPr>
            <w:tcW w:w="2891" w:type="dxa"/>
            <w:vAlign w:val="center"/>
          </w:tcPr>
          <w:p>
            <w:pPr>
              <w:pStyle w:val="12"/>
            </w:pPr>
            <w:r>
              <w:t>节能环保减排</w:t>
            </w:r>
          </w:p>
        </w:tc>
        <w:tc>
          <w:tcPr>
            <w:tcW w:w="1276" w:type="dxa"/>
            <w:vAlign w:val="center"/>
          </w:tcPr>
          <w:p>
            <w:pPr>
              <w:pStyle w:val="12"/>
            </w:pPr>
            <w:r>
              <w:t>≥80%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长期使用性</w:t>
            </w:r>
          </w:p>
        </w:tc>
        <w:tc>
          <w:tcPr>
            <w:tcW w:w="2891" w:type="dxa"/>
            <w:vAlign w:val="center"/>
          </w:tcPr>
          <w:p>
            <w:pPr>
              <w:pStyle w:val="12"/>
            </w:pPr>
            <w:r>
              <w:t>长期使用性</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受益群体满意度</w:t>
            </w:r>
          </w:p>
        </w:tc>
        <w:tc>
          <w:tcPr>
            <w:tcW w:w="2891" w:type="dxa"/>
            <w:vAlign w:val="center"/>
          </w:tcPr>
          <w:p>
            <w:pPr>
              <w:pStyle w:val="12"/>
            </w:pPr>
            <w:r>
              <w:t>受益群体满意度</w:t>
            </w:r>
          </w:p>
        </w:tc>
        <w:tc>
          <w:tcPr>
            <w:tcW w:w="1276" w:type="dxa"/>
            <w:vAlign w:val="center"/>
          </w:tcPr>
          <w:p>
            <w:pPr>
              <w:pStyle w:val="12"/>
            </w:pPr>
            <w:r>
              <w:t>满意</w:t>
            </w:r>
          </w:p>
        </w:tc>
        <w:tc>
          <w:tcPr>
            <w:tcW w:w="1843"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13660023P00473410001N</w:t>
            </w:r>
          </w:p>
        </w:tc>
        <w:tc>
          <w:tcPr>
            <w:tcW w:w="1587" w:type="dxa"/>
            <w:vAlign w:val="center"/>
          </w:tcPr>
          <w:p>
            <w:pPr>
              <w:pStyle w:val="10"/>
            </w:pPr>
            <w:r>
              <w:t>项目名称</w:t>
            </w:r>
          </w:p>
        </w:tc>
        <w:tc>
          <w:tcPr>
            <w:tcW w:w="4422" w:type="dxa"/>
            <w:gridSpan w:val="3"/>
            <w:vAlign w:val="center"/>
          </w:tcPr>
          <w:p>
            <w:pPr>
              <w:pStyle w:val="12"/>
            </w:pPr>
            <w:r>
              <w:t>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62.11</w:t>
            </w:r>
          </w:p>
        </w:tc>
        <w:tc>
          <w:tcPr>
            <w:tcW w:w="1587" w:type="dxa"/>
            <w:vAlign w:val="center"/>
          </w:tcPr>
          <w:p>
            <w:pPr>
              <w:pStyle w:val="10"/>
            </w:pPr>
            <w:r>
              <w:t>其中：财政    资金</w:t>
            </w:r>
          </w:p>
        </w:tc>
        <w:tc>
          <w:tcPr>
            <w:tcW w:w="1304" w:type="dxa"/>
            <w:vAlign w:val="center"/>
          </w:tcPr>
          <w:p>
            <w:pPr>
              <w:pStyle w:val="12"/>
            </w:pPr>
            <w:r>
              <w:t>62.11</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用于案审判执行相关支出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15.00</w:t>
            </w:r>
          </w:p>
        </w:tc>
        <w:tc>
          <w:tcPr>
            <w:tcW w:w="1587" w:type="dxa"/>
            <w:vAlign w:val="center"/>
          </w:tcPr>
          <w:p>
            <w:pPr>
              <w:pStyle w:val="13"/>
            </w:pPr>
            <w:r>
              <w:t>30.00</w:t>
            </w:r>
          </w:p>
        </w:tc>
        <w:tc>
          <w:tcPr>
            <w:tcW w:w="1304" w:type="dxa"/>
            <w:vAlign w:val="center"/>
          </w:tcPr>
          <w:p>
            <w:pPr>
              <w:pStyle w:val="13"/>
            </w:pPr>
            <w:r>
              <w:t>45.00</w:t>
            </w:r>
          </w:p>
        </w:tc>
        <w:tc>
          <w:tcPr>
            <w:tcW w:w="3118" w:type="dxa"/>
            <w:gridSpan w:val="2"/>
            <w:vAlign w:val="center"/>
          </w:tcPr>
          <w:p>
            <w:pPr>
              <w:pStyle w:val="13"/>
            </w:pPr>
            <w:r>
              <w:t>62.11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1.提高我院办案和装备保障水平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协调督办案件数</w:t>
            </w:r>
          </w:p>
        </w:tc>
        <w:tc>
          <w:tcPr>
            <w:tcW w:w="2891" w:type="dxa"/>
            <w:vAlign w:val="center"/>
          </w:tcPr>
          <w:p>
            <w:pPr>
              <w:pStyle w:val="12"/>
            </w:pPr>
            <w:r>
              <w:t>协调督办案件数</w:t>
            </w:r>
          </w:p>
        </w:tc>
        <w:tc>
          <w:tcPr>
            <w:tcW w:w="1276" w:type="dxa"/>
            <w:vAlign w:val="center"/>
          </w:tcPr>
          <w:p>
            <w:pPr>
              <w:pStyle w:val="12"/>
            </w:pPr>
            <w:r>
              <w:t>≥80%</w:t>
            </w:r>
          </w:p>
        </w:tc>
        <w:tc>
          <w:tcPr>
            <w:tcW w:w="1843" w:type="dxa"/>
            <w:vAlign w:val="center"/>
          </w:tcPr>
          <w:p>
            <w:pPr>
              <w:pStyle w:val="12"/>
            </w:pPr>
            <w:r>
              <w:t>督办案件水平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资金使用合规率</w:t>
            </w:r>
          </w:p>
        </w:tc>
        <w:tc>
          <w:tcPr>
            <w:tcW w:w="2891" w:type="dxa"/>
            <w:vAlign w:val="center"/>
          </w:tcPr>
          <w:p>
            <w:pPr>
              <w:pStyle w:val="12"/>
            </w:pPr>
            <w:r>
              <w:t>资金使用合规率</w:t>
            </w:r>
          </w:p>
        </w:tc>
        <w:tc>
          <w:tcPr>
            <w:tcW w:w="1276" w:type="dxa"/>
            <w:vAlign w:val="center"/>
          </w:tcPr>
          <w:p>
            <w:pPr>
              <w:pStyle w:val="12"/>
            </w:pPr>
            <w:r>
              <w:t>≥100%</w:t>
            </w:r>
          </w:p>
        </w:tc>
        <w:tc>
          <w:tcPr>
            <w:tcW w:w="1843" w:type="dxa"/>
            <w:vAlign w:val="center"/>
          </w:tcPr>
          <w:p>
            <w:pPr>
              <w:pStyle w:val="12"/>
            </w:pPr>
            <w:r>
              <w:t>支出合规，管理规范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保障办案工作的开展进度</w:t>
            </w:r>
          </w:p>
        </w:tc>
        <w:tc>
          <w:tcPr>
            <w:tcW w:w="2891" w:type="dxa"/>
            <w:vAlign w:val="center"/>
          </w:tcPr>
          <w:p>
            <w:pPr>
              <w:pStyle w:val="12"/>
            </w:pPr>
            <w:r>
              <w:t>保障办案工作的开展进度</w:t>
            </w:r>
          </w:p>
        </w:tc>
        <w:tc>
          <w:tcPr>
            <w:tcW w:w="1276" w:type="dxa"/>
            <w:vAlign w:val="center"/>
          </w:tcPr>
          <w:p>
            <w:pPr>
              <w:pStyle w:val="12"/>
            </w:pPr>
            <w:r>
              <w:t>≥90%</w:t>
            </w:r>
          </w:p>
        </w:tc>
        <w:tc>
          <w:tcPr>
            <w:tcW w:w="1843" w:type="dxa"/>
            <w:vAlign w:val="center"/>
          </w:tcPr>
          <w:p>
            <w:pPr>
              <w:pStyle w:val="12"/>
            </w:pPr>
            <w:r>
              <w:t>保障办案工作实施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经费使用率(%)</w:t>
            </w:r>
          </w:p>
        </w:tc>
        <w:tc>
          <w:tcPr>
            <w:tcW w:w="2891" w:type="dxa"/>
            <w:vAlign w:val="center"/>
          </w:tcPr>
          <w:p>
            <w:pPr>
              <w:pStyle w:val="12"/>
            </w:pPr>
            <w:r>
              <w:t>经费使用率(%)</w:t>
            </w:r>
          </w:p>
        </w:tc>
        <w:tc>
          <w:tcPr>
            <w:tcW w:w="1276" w:type="dxa"/>
            <w:vAlign w:val="center"/>
          </w:tcPr>
          <w:p>
            <w:pPr>
              <w:pStyle w:val="12"/>
            </w:pPr>
            <w:r>
              <w:t>发挥资金效益</w:t>
            </w:r>
          </w:p>
        </w:tc>
        <w:tc>
          <w:tcPr>
            <w:tcW w:w="1843" w:type="dxa"/>
            <w:vAlign w:val="center"/>
          </w:tcPr>
          <w:p>
            <w:pPr>
              <w:pStyle w:val="12"/>
            </w:pPr>
            <w:r>
              <w:t>资金使用率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社会效益指标</w:t>
            </w:r>
          </w:p>
        </w:tc>
        <w:tc>
          <w:tcPr>
            <w:tcW w:w="1332" w:type="dxa"/>
            <w:vAlign w:val="center"/>
          </w:tcPr>
          <w:p>
            <w:pPr>
              <w:pStyle w:val="12"/>
            </w:pPr>
            <w:r>
              <w:t>提高社会治理水平</w:t>
            </w:r>
          </w:p>
        </w:tc>
        <w:tc>
          <w:tcPr>
            <w:tcW w:w="2891" w:type="dxa"/>
            <w:vAlign w:val="center"/>
          </w:tcPr>
          <w:p>
            <w:pPr>
              <w:pStyle w:val="12"/>
            </w:pPr>
            <w:r>
              <w:t>提高社会治理水平</w:t>
            </w:r>
          </w:p>
        </w:tc>
        <w:tc>
          <w:tcPr>
            <w:tcW w:w="1276" w:type="dxa"/>
            <w:vAlign w:val="center"/>
          </w:tcPr>
          <w:p>
            <w:pPr>
              <w:pStyle w:val="12"/>
            </w:pPr>
            <w:r>
              <w:t>稳步提升</w:t>
            </w:r>
          </w:p>
        </w:tc>
        <w:tc>
          <w:tcPr>
            <w:tcW w:w="1843" w:type="dxa"/>
            <w:vAlign w:val="center"/>
          </w:tcPr>
          <w:p>
            <w:pPr>
              <w:pStyle w:val="12"/>
            </w:pPr>
            <w:r>
              <w:t>上年度社会治安情况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维护社会稳定</w:t>
            </w:r>
          </w:p>
        </w:tc>
        <w:tc>
          <w:tcPr>
            <w:tcW w:w="2891" w:type="dxa"/>
            <w:vAlign w:val="center"/>
          </w:tcPr>
          <w:p>
            <w:pPr>
              <w:pStyle w:val="12"/>
            </w:pPr>
            <w:r>
              <w:t>维护社会稳定</w:t>
            </w:r>
          </w:p>
        </w:tc>
        <w:tc>
          <w:tcPr>
            <w:tcW w:w="1276" w:type="dxa"/>
            <w:vAlign w:val="center"/>
          </w:tcPr>
          <w:p>
            <w:pPr>
              <w:pStyle w:val="12"/>
            </w:pPr>
            <w:r>
              <w:t>≥80%</w:t>
            </w:r>
          </w:p>
        </w:tc>
        <w:tc>
          <w:tcPr>
            <w:tcW w:w="1843" w:type="dxa"/>
            <w:vAlign w:val="center"/>
          </w:tcPr>
          <w:p>
            <w:pPr>
              <w:pStyle w:val="12"/>
            </w:pPr>
            <w:r>
              <w:t>年度社会稳定程度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社会公众满意度</w:t>
            </w:r>
          </w:p>
        </w:tc>
        <w:tc>
          <w:tcPr>
            <w:tcW w:w="2891" w:type="dxa"/>
            <w:vAlign w:val="center"/>
          </w:tcPr>
          <w:p>
            <w:pPr>
              <w:pStyle w:val="12"/>
            </w:pPr>
            <w:r>
              <w:t>社会公众满意度</w:t>
            </w:r>
          </w:p>
        </w:tc>
        <w:tc>
          <w:tcPr>
            <w:tcW w:w="1276" w:type="dxa"/>
            <w:vAlign w:val="center"/>
          </w:tcPr>
          <w:p>
            <w:pPr>
              <w:pStyle w:val="12"/>
            </w:pPr>
            <w:r>
              <w:t>≥90%</w:t>
            </w:r>
          </w:p>
        </w:tc>
        <w:tc>
          <w:tcPr>
            <w:tcW w:w="1843" w:type="dxa"/>
            <w:vAlign w:val="center"/>
          </w:tcPr>
          <w:p>
            <w:pPr>
              <w:pStyle w:val="12"/>
            </w:pPr>
            <w:r>
              <w:t>上一年度社会公众满意度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23、专用链路租赁和服务费绩效目标表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13660024P00014610002J</w:t>
            </w:r>
          </w:p>
        </w:tc>
        <w:tc>
          <w:tcPr>
            <w:tcW w:w="1587" w:type="dxa"/>
            <w:vAlign w:val="center"/>
          </w:tcPr>
          <w:p>
            <w:pPr>
              <w:pStyle w:val="10"/>
            </w:pPr>
            <w:r>
              <w:t>项目名称</w:t>
            </w:r>
          </w:p>
        </w:tc>
        <w:tc>
          <w:tcPr>
            <w:tcW w:w="4422" w:type="dxa"/>
            <w:gridSpan w:val="3"/>
            <w:vAlign w:val="center"/>
          </w:tcPr>
          <w:p>
            <w:pPr>
              <w:pStyle w:val="12"/>
            </w:pPr>
            <w:r>
              <w:t>专用链路租赁和服务费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222.00</w:t>
            </w:r>
          </w:p>
        </w:tc>
        <w:tc>
          <w:tcPr>
            <w:tcW w:w="1587" w:type="dxa"/>
            <w:vAlign w:val="center"/>
          </w:tcPr>
          <w:p>
            <w:pPr>
              <w:pStyle w:val="10"/>
            </w:pPr>
            <w:r>
              <w:t>其中：财政    资金</w:t>
            </w:r>
          </w:p>
        </w:tc>
        <w:tc>
          <w:tcPr>
            <w:tcW w:w="1304" w:type="dxa"/>
            <w:vAlign w:val="center"/>
          </w:tcPr>
          <w:p>
            <w:pPr>
              <w:pStyle w:val="12"/>
            </w:pPr>
            <w:r>
              <w:t>222.00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保证机关年度服务项目正常开展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50.00</w:t>
            </w:r>
          </w:p>
        </w:tc>
        <w:tc>
          <w:tcPr>
            <w:tcW w:w="1587" w:type="dxa"/>
            <w:vAlign w:val="center"/>
          </w:tcPr>
          <w:p>
            <w:pPr>
              <w:pStyle w:val="13"/>
            </w:pPr>
            <w:r>
              <w:t>100.00</w:t>
            </w:r>
          </w:p>
        </w:tc>
        <w:tc>
          <w:tcPr>
            <w:tcW w:w="1304" w:type="dxa"/>
            <w:vAlign w:val="center"/>
          </w:tcPr>
          <w:p>
            <w:pPr>
              <w:pStyle w:val="13"/>
            </w:pPr>
            <w:r>
              <w:t>170.00</w:t>
            </w:r>
          </w:p>
        </w:tc>
        <w:tc>
          <w:tcPr>
            <w:tcW w:w="3118" w:type="dxa"/>
            <w:gridSpan w:val="2"/>
            <w:vAlign w:val="center"/>
          </w:tcPr>
          <w:p>
            <w:pPr>
              <w:pStyle w:val="13"/>
            </w:pPr>
            <w:r>
              <w:t>222.00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1.按照软件平台化、应用多维化的工作思路，全面加强顶层设计。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完成数量</w:t>
            </w:r>
          </w:p>
        </w:tc>
        <w:tc>
          <w:tcPr>
            <w:tcW w:w="2891" w:type="dxa"/>
            <w:vAlign w:val="center"/>
          </w:tcPr>
          <w:p>
            <w:pPr>
              <w:pStyle w:val="12"/>
            </w:pPr>
            <w:r>
              <w:t>完成数量</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项目验收合格率</w:t>
            </w:r>
          </w:p>
        </w:tc>
        <w:tc>
          <w:tcPr>
            <w:tcW w:w="2891" w:type="dxa"/>
            <w:vAlign w:val="center"/>
          </w:tcPr>
          <w:p>
            <w:pPr>
              <w:pStyle w:val="12"/>
            </w:pPr>
            <w:r>
              <w:t>项目验收合格率</w:t>
            </w:r>
          </w:p>
        </w:tc>
        <w:tc>
          <w:tcPr>
            <w:tcW w:w="1276" w:type="dxa"/>
            <w:vAlign w:val="center"/>
          </w:tcPr>
          <w:p>
            <w:pPr>
              <w:pStyle w:val="12"/>
            </w:pPr>
            <w:r>
              <w:t>100%</w:t>
            </w:r>
          </w:p>
        </w:tc>
        <w:tc>
          <w:tcPr>
            <w:tcW w:w="1843"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工作按时完成率</w:t>
            </w:r>
          </w:p>
        </w:tc>
        <w:tc>
          <w:tcPr>
            <w:tcW w:w="2891" w:type="dxa"/>
            <w:vAlign w:val="center"/>
          </w:tcPr>
          <w:p>
            <w:pPr>
              <w:pStyle w:val="12"/>
            </w:pPr>
            <w:r>
              <w:t>工作按时完成率</w:t>
            </w:r>
          </w:p>
        </w:tc>
        <w:tc>
          <w:tcPr>
            <w:tcW w:w="1276" w:type="dxa"/>
            <w:vAlign w:val="center"/>
          </w:tcPr>
          <w:p>
            <w:pPr>
              <w:pStyle w:val="12"/>
            </w:pPr>
            <w:r>
              <w:t>≥90%</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按预算资金完成率</w:t>
            </w:r>
          </w:p>
        </w:tc>
        <w:tc>
          <w:tcPr>
            <w:tcW w:w="2891" w:type="dxa"/>
            <w:vAlign w:val="center"/>
          </w:tcPr>
          <w:p>
            <w:pPr>
              <w:pStyle w:val="12"/>
            </w:pPr>
            <w:r>
              <w:t>按预算资金完成率</w:t>
            </w:r>
          </w:p>
        </w:tc>
        <w:tc>
          <w:tcPr>
            <w:tcW w:w="1276" w:type="dxa"/>
            <w:vAlign w:val="center"/>
          </w:tcPr>
          <w:p>
            <w:pPr>
              <w:pStyle w:val="12"/>
            </w:pPr>
            <w:r>
              <w:t xml:space="preserve">≥90%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运行成本</w:t>
            </w:r>
          </w:p>
        </w:tc>
        <w:tc>
          <w:tcPr>
            <w:tcW w:w="2891" w:type="dxa"/>
            <w:vAlign w:val="center"/>
          </w:tcPr>
          <w:p>
            <w:pPr>
              <w:pStyle w:val="12"/>
            </w:pPr>
            <w:r>
              <w:t>运行成本</w:t>
            </w:r>
          </w:p>
        </w:tc>
        <w:tc>
          <w:tcPr>
            <w:tcW w:w="1276" w:type="dxa"/>
            <w:vAlign w:val="center"/>
          </w:tcPr>
          <w:p>
            <w:pPr>
              <w:pStyle w:val="12"/>
            </w:pPr>
            <w:r>
              <w:t>减少</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社会影响度</w:t>
            </w:r>
          </w:p>
        </w:tc>
        <w:tc>
          <w:tcPr>
            <w:tcW w:w="2891" w:type="dxa"/>
            <w:vAlign w:val="center"/>
          </w:tcPr>
          <w:p>
            <w:pPr>
              <w:pStyle w:val="12"/>
            </w:pPr>
            <w:r>
              <w:t>社会影响度</w:t>
            </w:r>
          </w:p>
        </w:tc>
        <w:tc>
          <w:tcPr>
            <w:tcW w:w="1276" w:type="dxa"/>
            <w:vAlign w:val="center"/>
          </w:tcPr>
          <w:p>
            <w:pPr>
              <w:pStyle w:val="12"/>
            </w:pPr>
            <w:r>
              <w:t xml:space="preserve">≥90%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节能环保减排</w:t>
            </w:r>
          </w:p>
        </w:tc>
        <w:tc>
          <w:tcPr>
            <w:tcW w:w="2891" w:type="dxa"/>
            <w:vAlign w:val="center"/>
          </w:tcPr>
          <w:p>
            <w:pPr>
              <w:pStyle w:val="12"/>
            </w:pPr>
            <w:r>
              <w:t>节能环保减排</w:t>
            </w:r>
          </w:p>
        </w:tc>
        <w:tc>
          <w:tcPr>
            <w:tcW w:w="1276" w:type="dxa"/>
            <w:vAlign w:val="center"/>
          </w:tcPr>
          <w:p>
            <w:pPr>
              <w:pStyle w:val="12"/>
            </w:pPr>
            <w:r>
              <w:t xml:space="preserve">≥80%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长期使用性</w:t>
            </w:r>
          </w:p>
        </w:tc>
        <w:tc>
          <w:tcPr>
            <w:tcW w:w="2891" w:type="dxa"/>
            <w:vAlign w:val="center"/>
          </w:tcPr>
          <w:p>
            <w:pPr>
              <w:pStyle w:val="12"/>
            </w:pPr>
            <w:r>
              <w:t>长期使用性</w:t>
            </w:r>
          </w:p>
        </w:tc>
        <w:tc>
          <w:tcPr>
            <w:tcW w:w="1276" w:type="dxa"/>
            <w:vAlign w:val="center"/>
          </w:tcPr>
          <w:p>
            <w:pPr>
              <w:pStyle w:val="12"/>
            </w:pPr>
            <w:r>
              <w:t xml:space="preserve">≥90% </w:t>
            </w:r>
          </w:p>
        </w:tc>
        <w:tc>
          <w:tcPr>
            <w:tcW w:w="1843" w:type="dxa"/>
            <w:vAlign w:val="center"/>
          </w:tcPr>
          <w:p>
            <w:pPr>
              <w:pStyle w:val="12"/>
            </w:pPr>
            <w:r>
              <w:t>依据实际情况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受益群体满意度</w:t>
            </w:r>
          </w:p>
        </w:tc>
        <w:tc>
          <w:tcPr>
            <w:tcW w:w="2891" w:type="dxa"/>
            <w:vAlign w:val="center"/>
          </w:tcPr>
          <w:p>
            <w:pPr>
              <w:pStyle w:val="12"/>
            </w:pPr>
            <w:r>
              <w:t>受益群体满意度</w:t>
            </w:r>
          </w:p>
        </w:tc>
        <w:tc>
          <w:tcPr>
            <w:tcW w:w="1276" w:type="dxa"/>
            <w:vAlign w:val="center"/>
          </w:tcPr>
          <w:p>
            <w:pPr>
              <w:pStyle w:val="12"/>
            </w:pPr>
            <w:r>
              <w:t>满意</w:t>
            </w:r>
          </w:p>
        </w:tc>
        <w:tc>
          <w:tcPr>
            <w:tcW w:w="1843" w:type="dxa"/>
            <w:vAlign w:val="center"/>
          </w:tcPr>
          <w:p>
            <w:pPr>
              <w:pStyle w:val="12"/>
            </w:pPr>
            <w:r>
              <w:t>依据实际情况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24、综合保障费绩效目标表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12"/>
            </w:pPr>
            <w:r>
              <w:t>13660024P00002710001E</w:t>
            </w:r>
          </w:p>
        </w:tc>
        <w:tc>
          <w:tcPr>
            <w:tcW w:w="1587" w:type="dxa"/>
            <w:vAlign w:val="center"/>
          </w:tcPr>
          <w:p>
            <w:pPr>
              <w:pStyle w:val="10"/>
            </w:pPr>
            <w:r>
              <w:t>项目名称</w:t>
            </w:r>
          </w:p>
        </w:tc>
        <w:tc>
          <w:tcPr>
            <w:tcW w:w="4422" w:type="dxa"/>
            <w:gridSpan w:val="3"/>
            <w:vAlign w:val="center"/>
          </w:tcPr>
          <w:p>
            <w:pPr>
              <w:pStyle w:val="12"/>
            </w:pPr>
            <w:r>
              <w:t>综合保障费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12"/>
            </w:pPr>
            <w:r>
              <w:t>550.00</w:t>
            </w:r>
          </w:p>
        </w:tc>
        <w:tc>
          <w:tcPr>
            <w:tcW w:w="1587" w:type="dxa"/>
            <w:vAlign w:val="center"/>
          </w:tcPr>
          <w:p>
            <w:pPr>
              <w:pStyle w:val="10"/>
            </w:pPr>
            <w:r>
              <w:t>其中：财政    资金</w:t>
            </w:r>
          </w:p>
        </w:tc>
        <w:tc>
          <w:tcPr>
            <w:tcW w:w="1304" w:type="dxa"/>
            <w:vAlign w:val="center"/>
          </w:tcPr>
          <w:p>
            <w:pPr>
              <w:pStyle w:val="12"/>
            </w:pPr>
            <w:r>
              <w:t>550.00</w:t>
            </w:r>
          </w:p>
        </w:tc>
        <w:tc>
          <w:tcPr>
            <w:tcW w:w="1276" w:type="dxa"/>
            <w:vAlign w:val="center"/>
          </w:tcPr>
          <w:p>
            <w:pPr>
              <w:pStyle w:val="10"/>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保障机关事务正常运转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137.00</w:t>
            </w:r>
          </w:p>
        </w:tc>
        <w:tc>
          <w:tcPr>
            <w:tcW w:w="1587" w:type="dxa"/>
            <w:vAlign w:val="center"/>
          </w:tcPr>
          <w:p>
            <w:pPr>
              <w:pStyle w:val="13"/>
            </w:pPr>
            <w:r>
              <w:t>274.00</w:t>
            </w:r>
          </w:p>
        </w:tc>
        <w:tc>
          <w:tcPr>
            <w:tcW w:w="1304" w:type="dxa"/>
            <w:vAlign w:val="center"/>
          </w:tcPr>
          <w:p>
            <w:pPr>
              <w:pStyle w:val="13"/>
            </w:pPr>
            <w:r>
              <w:t>411.00</w:t>
            </w:r>
          </w:p>
        </w:tc>
        <w:tc>
          <w:tcPr>
            <w:tcW w:w="3118" w:type="dxa"/>
            <w:gridSpan w:val="2"/>
            <w:vAlign w:val="center"/>
          </w:tcPr>
          <w:p>
            <w:pPr>
              <w:pStyle w:val="13"/>
            </w:pPr>
            <w:r>
              <w:t>550.00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12"/>
            </w:pPr>
            <w:r>
              <w:t>1.保障机关事务正常运转。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276" w:type="dxa"/>
            <w:vAlign w:val="center"/>
          </w:tcPr>
          <w:p>
            <w:pPr>
              <w:pStyle w:val="12"/>
            </w:pPr>
            <w:r>
              <w:t>数量指标</w:t>
            </w:r>
          </w:p>
        </w:tc>
        <w:tc>
          <w:tcPr>
            <w:tcW w:w="1332" w:type="dxa"/>
            <w:vAlign w:val="center"/>
          </w:tcPr>
          <w:p>
            <w:pPr>
              <w:pStyle w:val="12"/>
            </w:pPr>
            <w:r>
              <w:t>租赁住宿用房满足人数</w:t>
            </w:r>
          </w:p>
        </w:tc>
        <w:tc>
          <w:tcPr>
            <w:tcW w:w="2891" w:type="dxa"/>
            <w:vAlign w:val="center"/>
          </w:tcPr>
          <w:p>
            <w:pPr>
              <w:pStyle w:val="12"/>
            </w:pPr>
            <w:r>
              <w:t>租赁住宿用房满足人数</w:t>
            </w:r>
          </w:p>
        </w:tc>
        <w:tc>
          <w:tcPr>
            <w:tcW w:w="1276" w:type="dxa"/>
            <w:vAlign w:val="center"/>
          </w:tcPr>
          <w:p>
            <w:pPr>
              <w:pStyle w:val="12"/>
            </w:pPr>
            <w:r>
              <w:t>≥20人</w:t>
            </w:r>
          </w:p>
        </w:tc>
        <w:tc>
          <w:tcPr>
            <w:tcW w:w="1843"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已实施完工维修项目验收合格率</w:t>
            </w:r>
          </w:p>
        </w:tc>
        <w:tc>
          <w:tcPr>
            <w:tcW w:w="2891" w:type="dxa"/>
            <w:vAlign w:val="center"/>
          </w:tcPr>
          <w:p>
            <w:pPr>
              <w:pStyle w:val="12"/>
            </w:pPr>
            <w:r>
              <w:t>已实施完工维修项目验收合格率</w:t>
            </w:r>
          </w:p>
        </w:tc>
        <w:tc>
          <w:tcPr>
            <w:tcW w:w="1276" w:type="dxa"/>
            <w:vAlign w:val="center"/>
          </w:tcPr>
          <w:p>
            <w:pPr>
              <w:pStyle w:val="12"/>
            </w:pPr>
            <w:r>
              <w:t>100%</w:t>
            </w:r>
          </w:p>
        </w:tc>
        <w:tc>
          <w:tcPr>
            <w:tcW w:w="1843"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工作人员在岗率</w:t>
            </w:r>
          </w:p>
        </w:tc>
        <w:tc>
          <w:tcPr>
            <w:tcW w:w="2891" w:type="dxa"/>
            <w:vAlign w:val="center"/>
          </w:tcPr>
          <w:p>
            <w:pPr>
              <w:pStyle w:val="12"/>
            </w:pPr>
            <w:r>
              <w:t>工作人员在岗率</w:t>
            </w:r>
          </w:p>
        </w:tc>
        <w:tc>
          <w:tcPr>
            <w:tcW w:w="1276" w:type="dxa"/>
            <w:vAlign w:val="center"/>
          </w:tcPr>
          <w:p>
            <w:pPr>
              <w:pStyle w:val="12"/>
            </w:pPr>
            <w:r>
              <w:t>≥95%</w:t>
            </w:r>
          </w:p>
        </w:tc>
        <w:tc>
          <w:tcPr>
            <w:tcW w:w="1843"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安保人数</w:t>
            </w:r>
          </w:p>
        </w:tc>
        <w:tc>
          <w:tcPr>
            <w:tcW w:w="2891" w:type="dxa"/>
            <w:vAlign w:val="center"/>
          </w:tcPr>
          <w:p>
            <w:pPr>
              <w:pStyle w:val="12"/>
            </w:pPr>
            <w:r>
              <w:t>保障办公人数</w:t>
            </w:r>
          </w:p>
        </w:tc>
        <w:tc>
          <w:tcPr>
            <w:tcW w:w="1276" w:type="dxa"/>
            <w:vAlign w:val="center"/>
          </w:tcPr>
          <w:p>
            <w:pPr>
              <w:pStyle w:val="12"/>
            </w:pPr>
            <w:r>
              <w:t>≥36人</w:t>
            </w:r>
          </w:p>
        </w:tc>
        <w:tc>
          <w:tcPr>
            <w:tcW w:w="1843"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276" w:type="dxa"/>
            <w:vAlign w:val="center"/>
          </w:tcPr>
          <w:p>
            <w:pPr>
              <w:pStyle w:val="12"/>
            </w:pPr>
            <w:r>
              <w:t>可持续影响指标</w:t>
            </w:r>
          </w:p>
        </w:tc>
        <w:tc>
          <w:tcPr>
            <w:tcW w:w="1332" w:type="dxa"/>
            <w:vAlign w:val="center"/>
          </w:tcPr>
          <w:p>
            <w:pPr>
              <w:pStyle w:val="12"/>
            </w:pPr>
            <w:r>
              <w:t>保障日常办公运转</w:t>
            </w:r>
          </w:p>
        </w:tc>
        <w:tc>
          <w:tcPr>
            <w:tcW w:w="2891" w:type="dxa"/>
            <w:vAlign w:val="center"/>
          </w:tcPr>
          <w:p>
            <w:pPr>
              <w:pStyle w:val="12"/>
            </w:pPr>
            <w:r>
              <w:t>保障日常办公运转</w:t>
            </w:r>
          </w:p>
        </w:tc>
        <w:tc>
          <w:tcPr>
            <w:tcW w:w="1276" w:type="dxa"/>
            <w:vAlign w:val="center"/>
          </w:tcPr>
          <w:p>
            <w:pPr>
              <w:pStyle w:val="12"/>
            </w:pPr>
            <w:r>
              <w:t>有效协助维护工作秩序</w:t>
            </w:r>
          </w:p>
        </w:tc>
        <w:tc>
          <w:tcPr>
            <w:tcW w:w="1843"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项目实现功能</w:t>
            </w:r>
          </w:p>
        </w:tc>
        <w:tc>
          <w:tcPr>
            <w:tcW w:w="2891" w:type="dxa"/>
            <w:vAlign w:val="center"/>
          </w:tcPr>
          <w:p>
            <w:pPr>
              <w:pStyle w:val="12"/>
            </w:pPr>
            <w:r>
              <w:t>项目实现功能</w:t>
            </w:r>
          </w:p>
        </w:tc>
        <w:tc>
          <w:tcPr>
            <w:tcW w:w="1276" w:type="dxa"/>
            <w:vAlign w:val="center"/>
          </w:tcPr>
          <w:p>
            <w:pPr>
              <w:pStyle w:val="12"/>
            </w:pPr>
            <w:r>
              <w:t>保障机关业务正常开展，保障干警住房</w:t>
            </w:r>
          </w:p>
        </w:tc>
        <w:tc>
          <w:tcPr>
            <w:tcW w:w="1843"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使用人员满意度</w:t>
            </w:r>
          </w:p>
        </w:tc>
        <w:tc>
          <w:tcPr>
            <w:tcW w:w="2891" w:type="dxa"/>
            <w:vAlign w:val="center"/>
          </w:tcPr>
          <w:p>
            <w:pPr>
              <w:pStyle w:val="12"/>
            </w:pPr>
            <w:r>
              <w:t>使用人员满意度</w:t>
            </w:r>
          </w:p>
        </w:tc>
        <w:tc>
          <w:tcPr>
            <w:tcW w:w="1276" w:type="dxa"/>
            <w:vAlign w:val="center"/>
          </w:tcPr>
          <w:p>
            <w:pPr>
              <w:pStyle w:val="12"/>
            </w:pPr>
            <w:r>
              <w:t>≥80%</w:t>
            </w:r>
          </w:p>
        </w:tc>
        <w:tc>
          <w:tcPr>
            <w:tcW w:w="1843"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94"/>
        <w:gridCol w:w="978"/>
        <w:gridCol w:w="1392"/>
        <w:gridCol w:w="580"/>
        <w:gridCol w:w="710"/>
        <w:gridCol w:w="945"/>
        <w:gridCol w:w="1303"/>
        <w:gridCol w:w="1172"/>
        <w:gridCol w:w="800"/>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585" w:type="dxa"/>
            <w:gridSpan w:val="7"/>
            <w:tcBorders>
              <w:top w:val="single" w:color="FFFFFF" w:sz="6" w:space="0"/>
              <w:left w:val="single" w:color="FFFFFF" w:sz="6" w:space="0"/>
              <w:right w:val="single" w:color="FFFFFF" w:sz="6" w:space="0"/>
            </w:tcBorders>
            <w:vAlign w:val="center"/>
          </w:tcPr>
          <w:p>
            <w:pPr>
              <w:pStyle w:val="9"/>
              <w:rPr>
                <w:sz w:val="21"/>
                <w:szCs w:val="21"/>
              </w:rPr>
            </w:pPr>
            <w:r>
              <w:rPr>
                <w:sz w:val="21"/>
                <w:szCs w:val="21"/>
              </w:rPr>
              <w:t>403001河北雄安新区中级人民法院</w:t>
            </w:r>
          </w:p>
        </w:tc>
        <w:tc>
          <w:tcPr>
            <w:tcW w:w="8205" w:type="dxa"/>
            <w:gridSpan w:val="8"/>
            <w:tcBorders>
              <w:top w:val="single" w:color="FFFFFF" w:sz="6" w:space="0"/>
              <w:left w:val="single" w:color="FFFFFF" w:sz="6" w:space="0"/>
              <w:right w:val="single" w:color="FFFFFF" w:sz="6" w:space="0"/>
            </w:tcBorders>
            <w:vAlign w:val="center"/>
          </w:tcPr>
          <w:p>
            <w:pPr>
              <w:pStyle w:val="21"/>
              <w:rPr>
                <w:sz w:val="21"/>
                <w:szCs w:val="21"/>
              </w:rPr>
            </w:pPr>
            <w:r>
              <w:rPr>
                <w:sz w:val="21"/>
                <w:szCs w:val="21"/>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0" w:type="dxa"/>
            <w:gridSpan w:val="2"/>
            <w:vAlign w:val="center"/>
          </w:tcPr>
          <w:p>
            <w:pPr>
              <w:pStyle w:val="10"/>
              <w:rPr>
                <w:sz w:val="18"/>
                <w:szCs w:val="21"/>
              </w:rPr>
            </w:pPr>
            <w:r>
              <w:rPr>
                <w:sz w:val="18"/>
                <w:szCs w:val="21"/>
              </w:rPr>
              <w:t>政府采购项目来源</w:t>
            </w:r>
          </w:p>
        </w:tc>
        <w:tc>
          <w:tcPr>
            <w:tcW w:w="978" w:type="dxa"/>
            <w:vMerge w:val="restart"/>
            <w:vAlign w:val="center"/>
          </w:tcPr>
          <w:p>
            <w:pPr>
              <w:pStyle w:val="10"/>
              <w:rPr>
                <w:sz w:val="18"/>
                <w:szCs w:val="21"/>
              </w:rPr>
            </w:pPr>
            <w:r>
              <w:rPr>
                <w:sz w:val="18"/>
                <w:szCs w:val="21"/>
              </w:rPr>
              <w:t>采购物品名称</w:t>
            </w:r>
          </w:p>
        </w:tc>
        <w:tc>
          <w:tcPr>
            <w:tcW w:w="1392" w:type="dxa"/>
            <w:vMerge w:val="restart"/>
            <w:vAlign w:val="center"/>
          </w:tcPr>
          <w:p>
            <w:pPr>
              <w:pStyle w:val="10"/>
              <w:rPr>
                <w:sz w:val="18"/>
                <w:szCs w:val="21"/>
              </w:rPr>
            </w:pPr>
            <w:r>
              <w:rPr>
                <w:sz w:val="18"/>
                <w:szCs w:val="21"/>
              </w:rPr>
              <w:t>政府采购目录序号</w:t>
            </w:r>
          </w:p>
        </w:tc>
        <w:tc>
          <w:tcPr>
            <w:tcW w:w="580" w:type="dxa"/>
            <w:vMerge w:val="restart"/>
            <w:vAlign w:val="center"/>
          </w:tcPr>
          <w:p>
            <w:pPr>
              <w:pStyle w:val="10"/>
              <w:rPr>
                <w:sz w:val="18"/>
                <w:szCs w:val="21"/>
              </w:rPr>
            </w:pPr>
            <w:r>
              <w:rPr>
                <w:sz w:val="18"/>
                <w:szCs w:val="21"/>
              </w:rPr>
              <w:t>计量  单位</w:t>
            </w:r>
          </w:p>
        </w:tc>
        <w:tc>
          <w:tcPr>
            <w:tcW w:w="710" w:type="dxa"/>
            <w:vMerge w:val="restart"/>
            <w:vAlign w:val="center"/>
          </w:tcPr>
          <w:p>
            <w:pPr>
              <w:pStyle w:val="10"/>
              <w:rPr>
                <w:sz w:val="18"/>
                <w:szCs w:val="21"/>
              </w:rPr>
            </w:pPr>
            <w:r>
              <w:rPr>
                <w:sz w:val="18"/>
                <w:szCs w:val="21"/>
              </w:rPr>
              <w:t>数量</w:t>
            </w:r>
          </w:p>
        </w:tc>
        <w:tc>
          <w:tcPr>
            <w:tcW w:w="945" w:type="dxa"/>
            <w:vMerge w:val="restart"/>
            <w:vAlign w:val="center"/>
          </w:tcPr>
          <w:p>
            <w:pPr>
              <w:pStyle w:val="10"/>
              <w:rPr>
                <w:sz w:val="18"/>
                <w:szCs w:val="21"/>
              </w:rPr>
            </w:pPr>
            <w:r>
              <w:rPr>
                <w:sz w:val="18"/>
                <w:szCs w:val="21"/>
              </w:rPr>
              <w:t>单价</w:t>
            </w:r>
          </w:p>
        </w:tc>
        <w:tc>
          <w:tcPr>
            <w:tcW w:w="7219" w:type="dxa"/>
            <w:gridSpan w:val="7"/>
            <w:vAlign w:val="center"/>
          </w:tcPr>
          <w:p>
            <w:pPr>
              <w:pStyle w:val="10"/>
              <w:rPr>
                <w:sz w:val="18"/>
                <w:szCs w:val="21"/>
              </w:rPr>
            </w:pPr>
            <w:r>
              <w:rPr>
                <w:sz w:val="18"/>
                <w:szCs w:val="21"/>
              </w:rPr>
              <w:t>政府采购金额（当年部门预算安排资金）</w:t>
            </w:r>
          </w:p>
        </w:tc>
        <w:tc>
          <w:tcPr>
            <w:tcW w:w="986" w:type="dxa"/>
            <w:vMerge w:val="restart"/>
            <w:vAlign w:val="center"/>
          </w:tcPr>
          <w:p>
            <w:pPr>
              <w:pStyle w:val="10"/>
              <w:rPr>
                <w:sz w:val="18"/>
                <w:szCs w:val="21"/>
              </w:rPr>
            </w:pPr>
            <w:r>
              <w:rPr>
                <w:sz w:val="18"/>
                <w:szCs w:val="21"/>
              </w:rP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0"/>
              <w:rPr>
                <w:sz w:val="18"/>
                <w:szCs w:val="21"/>
              </w:rPr>
            </w:pPr>
            <w:r>
              <w:rPr>
                <w:sz w:val="18"/>
                <w:szCs w:val="21"/>
              </w:rPr>
              <w:t>项目名称</w:t>
            </w:r>
          </w:p>
        </w:tc>
        <w:tc>
          <w:tcPr>
            <w:tcW w:w="994" w:type="dxa"/>
            <w:vAlign w:val="center"/>
          </w:tcPr>
          <w:p>
            <w:pPr>
              <w:pStyle w:val="10"/>
              <w:rPr>
                <w:sz w:val="18"/>
                <w:szCs w:val="21"/>
              </w:rPr>
            </w:pPr>
            <w:r>
              <w:rPr>
                <w:sz w:val="18"/>
                <w:szCs w:val="21"/>
              </w:rPr>
              <w:t>预算    资金</w:t>
            </w:r>
          </w:p>
        </w:tc>
        <w:tc>
          <w:tcPr>
            <w:tcW w:w="978" w:type="dxa"/>
            <w:vMerge w:val="continue"/>
          </w:tcPr>
          <w:p>
            <w:pPr>
              <w:rPr>
                <w:sz w:val="21"/>
                <w:szCs w:val="21"/>
              </w:rPr>
            </w:pPr>
          </w:p>
        </w:tc>
        <w:tc>
          <w:tcPr>
            <w:tcW w:w="1392" w:type="dxa"/>
            <w:vMerge w:val="continue"/>
          </w:tcPr>
          <w:p>
            <w:pPr>
              <w:rPr>
                <w:sz w:val="21"/>
                <w:szCs w:val="21"/>
              </w:rPr>
            </w:pPr>
          </w:p>
        </w:tc>
        <w:tc>
          <w:tcPr>
            <w:tcW w:w="580" w:type="dxa"/>
            <w:vMerge w:val="continue"/>
          </w:tcPr>
          <w:p>
            <w:pPr>
              <w:rPr>
                <w:sz w:val="21"/>
                <w:szCs w:val="21"/>
              </w:rPr>
            </w:pPr>
          </w:p>
        </w:tc>
        <w:tc>
          <w:tcPr>
            <w:tcW w:w="710" w:type="dxa"/>
            <w:vMerge w:val="continue"/>
          </w:tcPr>
          <w:p>
            <w:pPr>
              <w:rPr>
                <w:sz w:val="21"/>
                <w:szCs w:val="21"/>
              </w:rPr>
            </w:pPr>
          </w:p>
        </w:tc>
        <w:tc>
          <w:tcPr>
            <w:tcW w:w="945" w:type="dxa"/>
            <w:vMerge w:val="continue"/>
          </w:tcPr>
          <w:p>
            <w:pPr>
              <w:rPr>
                <w:sz w:val="21"/>
                <w:szCs w:val="21"/>
              </w:rPr>
            </w:pPr>
          </w:p>
        </w:tc>
        <w:tc>
          <w:tcPr>
            <w:tcW w:w="1303" w:type="dxa"/>
            <w:vAlign w:val="center"/>
          </w:tcPr>
          <w:p>
            <w:pPr>
              <w:pStyle w:val="10"/>
              <w:rPr>
                <w:sz w:val="18"/>
                <w:szCs w:val="21"/>
              </w:rPr>
            </w:pPr>
            <w:r>
              <w:rPr>
                <w:sz w:val="18"/>
                <w:szCs w:val="21"/>
              </w:rPr>
              <w:t>合计</w:t>
            </w:r>
          </w:p>
        </w:tc>
        <w:tc>
          <w:tcPr>
            <w:tcW w:w="1172" w:type="dxa"/>
            <w:vAlign w:val="center"/>
          </w:tcPr>
          <w:p>
            <w:pPr>
              <w:pStyle w:val="10"/>
              <w:rPr>
                <w:sz w:val="18"/>
                <w:szCs w:val="21"/>
              </w:rPr>
            </w:pPr>
            <w:r>
              <w:rPr>
                <w:sz w:val="18"/>
                <w:szCs w:val="21"/>
              </w:rPr>
              <w:t>一般公共预算拨款</w:t>
            </w:r>
          </w:p>
        </w:tc>
        <w:tc>
          <w:tcPr>
            <w:tcW w:w="800" w:type="dxa"/>
            <w:vAlign w:val="center"/>
          </w:tcPr>
          <w:p>
            <w:pPr>
              <w:pStyle w:val="10"/>
              <w:rPr>
                <w:sz w:val="18"/>
                <w:szCs w:val="21"/>
              </w:rPr>
            </w:pPr>
            <w:r>
              <w:rPr>
                <w:sz w:val="18"/>
                <w:szCs w:val="21"/>
              </w:rPr>
              <w:t>基金预算拨款</w:t>
            </w:r>
          </w:p>
        </w:tc>
        <w:tc>
          <w:tcPr>
            <w:tcW w:w="986" w:type="dxa"/>
            <w:vAlign w:val="center"/>
          </w:tcPr>
          <w:p>
            <w:pPr>
              <w:pStyle w:val="10"/>
              <w:rPr>
                <w:sz w:val="18"/>
                <w:szCs w:val="21"/>
              </w:rPr>
            </w:pPr>
            <w:r>
              <w:rPr>
                <w:sz w:val="18"/>
                <w:szCs w:val="21"/>
              </w:rPr>
              <w:t>国有资本经营预算拨款</w:t>
            </w:r>
          </w:p>
        </w:tc>
        <w:tc>
          <w:tcPr>
            <w:tcW w:w="986" w:type="dxa"/>
            <w:vAlign w:val="center"/>
          </w:tcPr>
          <w:p>
            <w:pPr>
              <w:pStyle w:val="10"/>
              <w:rPr>
                <w:sz w:val="18"/>
                <w:szCs w:val="21"/>
              </w:rPr>
            </w:pPr>
            <w:r>
              <w:rPr>
                <w:sz w:val="18"/>
                <w:szCs w:val="21"/>
              </w:rPr>
              <w:t>财政专户核拨</w:t>
            </w:r>
          </w:p>
        </w:tc>
        <w:tc>
          <w:tcPr>
            <w:tcW w:w="986" w:type="dxa"/>
            <w:vAlign w:val="center"/>
          </w:tcPr>
          <w:p>
            <w:pPr>
              <w:pStyle w:val="10"/>
              <w:rPr>
                <w:sz w:val="18"/>
                <w:szCs w:val="21"/>
              </w:rPr>
            </w:pPr>
            <w:r>
              <w:rPr>
                <w:sz w:val="18"/>
                <w:szCs w:val="21"/>
              </w:rPr>
              <w:t>单位    资金</w:t>
            </w:r>
          </w:p>
        </w:tc>
        <w:tc>
          <w:tcPr>
            <w:tcW w:w="986" w:type="dxa"/>
            <w:vAlign w:val="center"/>
          </w:tcPr>
          <w:p>
            <w:pPr>
              <w:pStyle w:val="10"/>
              <w:rPr>
                <w:sz w:val="18"/>
                <w:szCs w:val="21"/>
              </w:rPr>
            </w:pPr>
            <w:r>
              <w:rPr>
                <w:sz w:val="18"/>
                <w:szCs w:val="21"/>
              </w:rPr>
              <w:t>上年结转结余</w:t>
            </w:r>
          </w:p>
        </w:tc>
        <w:tc>
          <w:tcPr>
            <w:tcW w:w="986" w:type="dxa"/>
            <w:vMerge w:val="continue"/>
          </w:tcPr>
          <w:p>
            <w:pPr>
              <w:rPr>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rPr>
                <w:sz w:val="18"/>
                <w:szCs w:val="21"/>
              </w:rPr>
            </w:pPr>
            <w:r>
              <w:rPr>
                <w:sz w:val="18"/>
                <w:szCs w:val="21"/>
              </w:rPr>
              <w:t>合  计</w:t>
            </w:r>
          </w:p>
        </w:tc>
        <w:tc>
          <w:tcPr>
            <w:tcW w:w="994" w:type="dxa"/>
            <w:vAlign w:val="center"/>
          </w:tcPr>
          <w:p>
            <w:pPr>
              <w:pStyle w:val="15"/>
              <w:rPr>
                <w:sz w:val="18"/>
                <w:szCs w:val="21"/>
              </w:rPr>
            </w:pPr>
          </w:p>
        </w:tc>
        <w:tc>
          <w:tcPr>
            <w:tcW w:w="978" w:type="dxa"/>
            <w:vAlign w:val="center"/>
          </w:tcPr>
          <w:p>
            <w:pPr>
              <w:pStyle w:val="16"/>
              <w:rPr>
                <w:sz w:val="18"/>
                <w:szCs w:val="21"/>
              </w:rPr>
            </w:pPr>
          </w:p>
        </w:tc>
        <w:tc>
          <w:tcPr>
            <w:tcW w:w="1392" w:type="dxa"/>
            <w:vAlign w:val="center"/>
          </w:tcPr>
          <w:p>
            <w:pPr>
              <w:pStyle w:val="16"/>
              <w:rPr>
                <w:sz w:val="18"/>
                <w:szCs w:val="21"/>
              </w:rPr>
            </w:pPr>
          </w:p>
        </w:tc>
        <w:tc>
          <w:tcPr>
            <w:tcW w:w="580" w:type="dxa"/>
            <w:vAlign w:val="center"/>
          </w:tcPr>
          <w:p>
            <w:pPr>
              <w:pStyle w:val="14"/>
              <w:rPr>
                <w:sz w:val="18"/>
                <w:szCs w:val="21"/>
              </w:rPr>
            </w:pPr>
          </w:p>
        </w:tc>
        <w:tc>
          <w:tcPr>
            <w:tcW w:w="710" w:type="dxa"/>
            <w:vAlign w:val="center"/>
          </w:tcPr>
          <w:p>
            <w:pPr>
              <w:pStyle w:val="15"/>
              <w:rPr>
                <w:sz w:val="18"/>
                <w:szCs w:val="21"/>
              </w:rPr>
            </w:pPr>
          </w:p>
        </w:tc>
        <w:tc>
          <w:tcPr>
            <w:tcW w:w="945" w:type="dxa"/>
            <w:vAlign w:val="center"/>
          </w:tcPr>
          <w:p>
            <w:pPr>
              <w:pStyle w:val="15"/>
              <w:rPr>
                <w:sz w:val="18"/>
                <w:szCs w:val="21"/>
              </w:rPr>
            </w:pPr>
          </w:p>
        </w:tc>
        <w:tc>
          <w:tcPr>
            <w:tcW w:w="1303" w:type="dxa"/>
            <w:vAlign w:val="center"/>
          </w:tcPr>
          <w:p>
            <w:pPr>
              <w:pStyle w:val="15"/>
              <w:rPr>
                <w:sz w:val="18"/>
                <w:szCs w:val="21"/>
              </w:rPr>
            </w:pPr>
            <w:r>
              <w:rPr>
                <w:sz w:val="18"/>
                <w:szCs w:val="21"/>
              </w:rPr>
              <w:t>1626.51</w:t>
            </w:r>
          </w:p>
        </w:tc>
        <w:tc>
          <w:tcPr>
            <w:tcW w:w="1172" w:type="dxa"/>
            <w:vAlign w:val="center"/>
          </w:tcPr>
          <w:p>
            <w:pPr>
              <w:pStyle w:val="15"/>
              <w:rPr>
                <w:sz w:val="18"/>
                <w:szCs w:val="21"/>
              </w:rPr>
            </w:pPr>
            <w:r>
              <w:rPr>
                <w:sz w:val="18"/>
                <w:szCs w:val="21"/>
              </w:rPr>
              <w:t>1456.31</w:t>
            </w:r>
          </w:p>
        </w:tc>
        <w:tc>
          <w:tcPr>
            <w:tcW w:w="800" w:type="dxa"/>
            <w:vAlign w:val="center"/>
          </w:tcPr>
          <w:p>
            <w:pPr>
              <w:pStyle w:val="15"/>
              <w:rPr>
                <w:sz w:val="18"/>
                <w:szCs w:val="21"/>
              </w:rPr>
            </w:pPr>
          </w:p>
        </w:tc>
        <w:tc>
          <w:tcPr>
            <w:tcW w:w="986" w:type="dxa"/>
            <w:vAlign w:val="center"/>
          </w:tcPr>
          <w:p>
            <w:pPr>
              <w:pStyle w:val="15"/>
              <w:rPr>
                <w:sz w:val="18"/>
                <w:szCs w:val="21"/>
              </w:rPr>
            </w:pPr>
          </w:p>
        </w:tc>
        <w:tc>
          <w:tcPr>
            <w:tcW w:w="986" w:type="dxa"/>
            <w:vAlign w:val="center"/>
          </w:tcPr>
          <w:p>
            <w:pPr>
              <w:pStyle w:val="15"/>
              <w:rPr>
                <w:sz w:val="18"/>
                <w:szCs w:val="21"/>
              </w:rPr>
            </w:pPr>
          </w:p>
        </w:tc>
        <w:tc>
          <w:tcPr>
            <w:tcW w:w="986" w:type="dxa"/>
            <w:vAlign w:val="center"/>
          </w:tcPr>
          <w:p>
            <w:pPr>
              <w:pStyle w:val="15"/>
              <w:rPr>
                <w:sz w:val="18"/>
                <w:szCs w:val="21"/>
              </w:rPr>
            </w:pPr>
          </w:p>
        </w:tc>
        <w:tc>
          <w:tcPr>
            <w:tcW w:w="986" w:type="dxa"/>
            <w:vAlign w:val="center"/>
          </w:tcPr>
          <w:p>
            <w:pPr>
              <w:pStyle w:val="15"/>
              <w:rPr>
                <w:sz w:val="18"/>
                <w:szCs w:val="21"/>
              </w:rPr>
            </w:pPr>
            <w:r>
              <w:rPr>
                <w:sz w:val="18"/>
                <w:szCs w:val="21"/>
              </w:rPr>
              <w:t>170.20</w:t>
            </w:r>
          </w:p>
        </w:tc>
        <w:tc>
          <w:tcPr>
            <w:tcW w:w="986" w:type="dxa"/>
            <w:vAlign w:val="center"/>
          </w:tcPr>
          <w:p>
            <w:pPr>
              <w:pStyle w:val="15"/>
              <w:rPr>
                <w:sz w:val="18"/>
                <w:szCs w:val="21"/>
              </w:rPr>
            </w:pPr>
            <w:r>
              <w:rPr>
                <w:sz w:val="18"/>
                <w:szCs w:val="21"/>
              </w:rPr>
              <w:t>1436.24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rPr>
                <w:sz w:val="18"/>
                <w:szCs w:val="21"/>
              </w:rPr>
            </w:pPr>
            <w:r>
              <w:rPr>
                <w:sz w:val="18"/>
                <w:szCs w:val="21"/>
              </w:rPr>
              <w:t>河北雄安新区中级人民法院小计</w:t>
            </w:r>
          </w:p>
        </w:tc>
        <w:tc>
          <w:tcPr>
            <w:tcW w:w="994" w:type="dxa"/>
            <w:vAlign w:val="center"/>
          </w:tcPr>
          <w:p>
            <w:pPr>
              <w:pStyle w:val="15"/>
              <w:rPr>
                <w:sz w:val="18"/>
                <w:szCs w:val="21"/>
              </w:rPr>
            </w:pPr>
          </w:p>
        </w:tc>
        <w:tc>
          <w:tcPr>
            <w:tcW w:w="978" w:type="dxa"/>
            <w:vAlign w:val="center"/>
          </w:tcPr>
          <w:p>
            <w:pPr>
              <w:pStyle w:val="16"/>
              <w:rPr>
                <w:sz w:val="18"/>
                <w:szCs w:val="21"/>
              </w:rPr>
            </w:pPr>
          </w:p>
        </w:tc>
        <w:tc>
          <w:tcPr>
            <w:tcW w:w="1392" w:type="dxa"/>
            <w:vAlign w:val="center"/>
          </w:tcPr>
          <w:p>
            <w:pPr>
              <w:pStyle w:val="16"/>
              <w:rPr>
                <w:sz w:val="18"/>
                <w:szCs w:val="21"/>
              </w:rPr>
            </w:pPr>
          </w:p>
        </w:tc>
        <w:tc>
          <w:tcPr>
            <w:tcW w:w="580" w:type="dxa"/>
            <w:vAlign w:val="center"/>
          </w:tcPr>
          <w:p>
            <w:pPr>
              <w:pStyle w:val="14"/>
              <w:rPr>
                <w:sz w:val="18"/>
                <w:szCs w:val="21"/>
              </w:rPr>
            </w:pPr>
          </w:p>
        </w:tc>
        <w:tc>
          <w:tcPr>
            <w:tcW w:w="710" w:type="dxa"/>
            <w:vAlign w:val="center"/>
          </w:tcPr>
          <w:p>
            <w:pPr>
              <w:pStyle w:val="15"/>
              <w:rPr>
                <w:sz w:val="18"/>
                <w:szCs w:val="21"/>
              </w:rPr>
            </w:pPr>
          </w:p>
        </w:tc>
        <w:tc>
          <w:tcPr>
            <w:tcW w:w="945" w:type="dxa"/>
            <w:vAlign w:val="center"/>
          </w:tcPr>
          <w:p>
            <w:pPr>
              <w:pStyle w:val="15"/>
              <w:rPr>
                <w:sz w:val="18"/>
                <w:szCs w:val="21"/>
              </w:rPr>
            </w:pPr>
          </w:p>
        </w:tc>
        <w:tc>
          <w:tcPr>
            <w:tcW w:w="1303" w:type="dxa"/>
            <w:vAlign w:val="center"/>
          </w:tcPr>
          <w:p>
            <w:pPr>
              <w:pStyle w:val="15"/>
              <w:rPr>
                <w:sz w:val="18"/>
                <w:szCs w:val="21"/>
              </w:rPr>
            </w:pPr>
            <w:r>
              <w:rPr>
                <w:sz w:val="18"/>
                <w:szCs w:val="21"/>
              </w:rPr>
              <w:t>1626.51</w:t>
            </w:r>
          </w:p>
        </w:tc>
        <w:tc>
          <w:tcPr>
            <w:tcW w:w="1172" w:type="dxa"/>
            <w:vAlign w:val="center"/>
          </w:tcPr>
          <w:p>
            <w:pPr>
              <w:pStyle w:val="15"/>
              <w:rPr>
                <w:sz w:val="18"/>
                <w:szCs w:val="21"/>
              </w:rPr>
            </w:pPr>
            <w:r>
              <w:rPr>
                <w:sz w:val="18"/>
                <w:szCs w:val="21"/>
              </w:rPr>
              <w:t>1456.31</w:t>
            </w:r>
          </w:p>
        </w:tc>
        <w:tc>
          <w:tcPr>
            <w:tcW w:w="800" w:type="dxa"/>
            <w:vAlign w:val="center"/>
          </w:tcPr>
          <w:p>
            <w:pPr>
              <w:pStyle w:val="15"/>
              <w:rPr>
                <w:sz w:val="18"/>
                <w:szCs w:val="21"/>
              </w:rPr>
            </w:pPr>
          </w:p>
        </w:tc>
        <w:tc>
          <w:tcPr>
            <w:tcW w:w="986" w:type="dxa"/>
            <w:vAlign w:val="center"/>
          </w:tcPr>
          <w:p>
            <w:pPr>
              <w:pStyle w:val="15"/>
              <w:rPr>
                <w:sz w:val="18"/>
                <w:szCs w:val="21"/>
              </w:rPr>
            </w:pPr>
          </w:p>
        </w:tc>
        <w:tc>
          <w:tcPr>
            <w:tcW w:w="986" w:type="dxa"/>
            <w:vAlign w:val="center"/>
          </w:tcPr>
          <w:p>
            <w:pPr>
              <w:pStyle w:val="15"/>
              <w:rPr>
                <w:sz w:val="18"/>
                <w:szCs w:val="21"/>
              </w:rPr>
            </w:pPr>
          </w:p>
        </w:tc>
        <w:tc>
          <w:tcPr>
            <w:tcW w:w="986" w:type="dxa"/>
            <w:vAlign w:val="center"/>
          </w:tcPr>
          <w:p>
            <w:pPr>
              <w:pStyle w:val="15"/>
              <w:rPr>
                <w:sz w:val="18"/>
                <w:szCs w:val="21"/>
              </w:rPr>
            </w:pPr>
          </w:p>
        </w:tc>
        <w:tc>
          <w:tcPr>
            <w:tcW w:w="986" w:type="dxa"/>
            <w:vAlign w:val="center"/>
          </w:tcPr>
          <w:p>
            <w:pPr>
              <w:pStyle w:val="15"/>
              <w:rPr>
                <w:sz w:val="18"/>
                <w:szCs w:val="21"/>
              </w:rPr>
            </w:pPr>
            <w:r>
              <w:rPr>
                <w:sz w:val="18"/>
                <w:szCs w:val="21"/>
              </w:rPr>
              <w:t>170.20</w:t>
            </w:r>
          </w:p>
        </w:tc>
        <w:tc>
          <w:tcPr>
            <w:tcW w:w="986" w:type="dxa"/>
            <w:vAlign w:val="center"/>
          </w:tcPr>
          <w:p>
            <w:pPr>
              <w:pStyle w:val="15"/>
              <w:rPr>
                <w:sz w:val="18"/>
                <w:szCs w:val="21"/>
              </w:rPr>
            </w:pPr>
            <w:r>
              <w:rPr>
                <w:sz w:val="18"/>
                <w:szCs w:val="21"/>
              </w:rPr>
              <w:t>1436.24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2023年度法院建设补助资金</w:t>
            </w:r>
          </w:p>
        </w:tc>
        <w:tc>
          <w:tcPr>
            <w:tcW w:w="994" w:type="dxa"/>
            <w:vAlign w:val="center"/>
          </w:tcPr>
          <w:p>
            <w:pPr>
              <w:pStyle w:val="11"/>
              <w:rPr>
                <w:sz w:val="18"/>
                <w:szCs w:val="21"/>
              </w:rPr>
            </w:pPr>
            <w:r>
              <w:rPr>
                <w:sz w:val="18"/>
                <w:szCs w:val="21"/>
              </w:rPr>
              <w:t>165.00</w:t>
            </w:r>
          </w:p>
        </w:tc>
        <w:tc>
          <w:tcPr>
            <w:tcW w:w="978" w:type="dxa"/>
            <w:vAlign w:val="center"/>
          </w:tcPr>
          <w:p>
            <w:pPr>
              <w:pStyle w:val="12"/>
              <w:rPr>
                <w:sz w:val="18"/>
                <w:szCs w:val="21"/>
              </w:rPr>
            </w:pPr>
            <w:r>
              <w:rPr>
                <w:sz w:val="18"/>
                <w:szCs w:val="21"/>
              </w:rPr>
              <w:t>应用软件</w:t>
            </w:r>
          </w:p>
        </w:tc>
        <w:tc>
          <w:tcPr>
            <w:tcW w:w="1392" w:type="dxa"/>
            <w:vAlign w:val="center"/>
          </w:tcPr>
          <w:p>
            <w:pPr>
              <w:pStyle w:val="12"/>
              <w:rPr>
                <w:sz w:val="18"/>
                <w:szCs w:val="21"/>
              </w:rPr>
            </w:pPr>
            <w:r>
              <w:rPr>
                <w:sz w:val="18"/>
                <w:szCs w:val="21"/>
              </w:rPr>
              <w:t>A08060303</w:t>
            </w:r>
          </w:p>
        </w:tc>
        <w:tc>
          <w:tcPr>
            <w:tcW w:w="580" w:type="dxa"/>
            <w:vAlign w:val="center"/>
          </w:tcPr>
          <w:p>
            <w:pPr>
              <w:pStyle w:val="13"/>
              <w:rPr>
                <w:sz w:val="18"/>
                <w:szCs w:val="21"/>
              </w:rPr>
            </w:pPr>
            <w:r>
              <w:rPr>
                <w:sz w:val="18"/>
                <w:szCs w:val="21"/>
              </w:rPr>
              <w:t>套</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160.00</w:t>
            </w:r>
          </w:p>
        </w:tc>
        <w:tc>
          <w:tcPr>
            <w:tcW w:w="1303" w:type="dxa"/>
            <w:vAlign w:val="center"/>
          </w:tcPr>
          <w:p>
            <w:pPr>
              <w:pStyle w:val="11"/>
              <w:rPr>
                <w:sz w:val="18"/>
                <w:szCs w:val="21"/>
              </w:rPr>
            </w:pPr>
            <w:r>
              <w:rPr>
                <w:sz w:val="18"/>
                <w:szCs w:val="21"/>
              </w:rPr>
              <w:t>160.00</w:t>
            </w:r>
          </w:p>
        </w:tc>
        <w:tc>
          <w:tcPr>
            <w:tcW w:w="1172" w:type="dxa"/>
            <w:vAlign w:val="center"/>
          </w:tcPr>
          <w:p>
            <w:pPr>
              <w:pStyle w:val="11"/>
              <w:rPr>
                <w:sz w:val="18"/>
                <w:szCs w:val="21"/>
              </w:rPr>
            </w:pP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160.00</w:t>
            </w:r>
          </w:p>
        </w:tc>
        <w:tc>
          <w:tcPr>
            <w:tcW w:w="986" w:type="dxa"/>
            <w:vAlign w:val="center"/>
          </w:tcPr>
          <w:p>
            <w:pPr>
              <w:pStyle w:val="11"/>
              <w:rPr>
                <w:sz w:val="18"/>
                <w:szCs w:val="21"/>
              </w:rPr>
            </w:pPr>
            <w:r>
              <w:rPr>
                <w:sz w:val="18"/>
                <w:szCs w:val="21"/>
              </w:rP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中央政法纪检监察转移支付资金</w:t>
            </w:r>
          </w:p>
        </w:tc>
        <w:tc>
          <w:tcPr>
            <w:tcW w:w="994" w:type="dxa"/>
            <w:vAlign w:val="center"/>
          </w:tcPr>
          <w:p>
            <w:pPr>
              <w:pStyle w:val="11"/>
              <w:rPr>
                <w:sz w:val="18"/>
                <w:szCs w:val="21"/>
              </w:rPr>
            </w:pPr>
            <w:r>
              <w:rPr>
                <w:sz w:val="18"/>
                <w:szCs w:val="21"/>
              </w:rPr>
              <w:t>62.11</w:t>
            </w:r>
          </w:p>
        </w:tc>
        <w:tc>
          <w:tcPr>
            <w:tcW w:w="978" w:type="dxa"/>
            <w:vAlign w:val="center"/>
          </w:tcPr>
          <w:p>
            <w:pPr>
              <w:pStyle w:val="12"/>
              <w:rPr>
                <w:sz w:val="18"/>
                <w:szCs w:val="21"/>
              </w:rPr>
            </w:pPr>
            <w:r>
              <w:rPr>
                <w:sz w:val="18"/>
                <w:szCs w:val="21"/>
              </w:rPr>
              <w:t>碎纸机</w:t>
            </w:r>
          </w:p>
        </w:tc>
        <w:tc>
          <w:tcPr>
            <w:tcW w:w="1392" w:type="dxa"/>
            <w:vAlign w:val="center"/>
          </w:tcPr>
          <w:p>
            <w:pPr>
              <w:pStyle w:val="12"/>
              <w:rPr>
                <w:sz w:val="18"/>
                <w:szCs w:val="21"/>
              </w:rPr>
            </w:pPr>
            <w:r>
              <w:rPr>
                <w:sz w:val="18"/>
                <w:szCs w:val="21"/>
              </w:rPr>
              <w:t>A02021301</w:t>
            </w:r>
          </w:p>
        </w:tc>
        <w:tc>
          <w:tcPr>
            <w:tcW w:w="580" w:type="dxa"/>
            <w:vAlign w:val="center"/>
          </w:tcPr>
          <w:p>
            <w:pPr>
              <w:pStyle w:val="13"/>
              <w:rPr>
                <w:sz w:val="18"/>
                <w:szCs w:val="21"/>
              </w:rPr>
            </w:pPr>
            <w:r>
              <w:rPr>
                <w:sz w:val="18"/>
                <w:szCs w:val="21"/>
              </w:rPr>
              <w:t>批</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10.20</w:t>
            </w:r>
          </w:p>
        </w:tc>
        <w:tc>
          <w:tcPr>
            <w:tcW w:w="1303" w:type="dxa"/>
            <w:vAlign w:val="center"/>
          </w:tcPr>
          <w:p>
            <w:pPr>
              <w:pStyle w:val="11"/>
              <w:rPr>
                <w:sz w:val="18"/>
                <w:szCs w:val="21"/>
              </w:rPr>
            </w:pPr>
            <w:r>
              <w:rPr>
                <w:sz w:val="18"/>
                <w:szCs w:val="21"/>
              </w:rPr>
              <w:t>10.20</w:t>
            </w:r>
          </w:p>
        </w:tc>
        <w:tc>
          <w:tcPr>
            <w:tcW w:w="1172" w:type="dxa"/>
            <w:vAlign w:val="center"/>
          </w:tcPr>
          <w:p>
            <w:pPr>
              <w:pStyle w:val="11"/>
              <w:rPr>
                <w:sz w:val="18"/>
                <w:szCs w:val="21"/>
              </w:rPr>
            </w:pP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10.20</w:t>
            </w:r>
          </w:p>
        </w:tc>
        <w:tc>
          <w:tcPr>
            <w:tcW w:w="986" w:type="dxa"/>
            <w:vAlign w:val="center"/>
          </w:tcPr>
          <w:p>
            <w:pPr>
              <w:pStyle w:val="11"/>
              <w:rPr>
                <w:sz w:val="18"/>
                <w:szCs w:val="21"/>
              </w:rPr>
            </w:pPr>
            <w:r>
              <w:rPr>
                <w:sz w:val="18"/>
                <w:szCs w:val="21"/>
              </w:rP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2024年法院建设补助资金</w:t>
            </w:r>
          </w:p>
        </w:tc>
        <w:tc>
          <w:tcPr>
            <w:tcW w:w="994" w:type="dxa"/>
            <w:vAlign w:val="center"/>
          </w:tcPr>
          <w:p>
            <w:pPr>
              <w:pStyle w:val="11"/>
              <w:rPr>
                <w:sz w:val="18"/>
                <w:szCs w:val="21"/>
              </w:rPr>
            </w:pPr>
            <w:r>
              <w:rPr>
                <w:sz w:val="18"/>
                <w:szCs w:val="21"/>
              </w:rPr>
              <w:t>450.81</w:t>
            </w:r>
          </w:p>
        </w:tc>
        <w:tc>
          <w:tcPr>
            <w:tcW w:w="978" w:type="dxa"/>
            <w:vAlign w:val="center"/>
          </w:tcPr>
          <w:p>
            <w:pPr>
              <w:pStyle w:val="12"/>
              <w:rPr>
                <w:sz w:val="18"/>
                <w:szCs w:val="21"/>
              </w:rPr>
            </w:pPr>
            <w:r>
              <w:rPr>
                <w:sz w:val="18"/>
                <w:szCs w:val="21"/>
              </w:rPr>
              <w:t>其他信息化设备</w:t>
            </w:r>
          </w:p>
        </w:tc>
        <w:tc>
          <w:tcPr>
            <w:tcW w:w="1392" w:type="dxa"/>
            <w:vAlign w:val="center"/>
          </w:tcPr>
          <w:p>
            <w:pPr>
              <w:pStyle w:val="12"/>
              <w:rPr>
                <w:sz w:val="18"/>
                <w:szCs w:val="21"/>
              </w:rPr>
            </w:pPr>
            <w:r>
              <w:rPr>
                <w:sz w:val="18"/>
                <w:szCs w:val="21"/>
              </w:rPr>
              <w:t>A02019900</w:t>
            </w:r>
          </w:p>
        </w:tc>
        <w:tc>
          <w:tcPr>
            <w:tcW w:w="580" w:type="dxa"/>
            <w:vAlign w:val="center"/>
          </w:tcPr>
          <w:p>
            <w:pPr>
              <w:pStyle w:val="13"/>
              <w:rPr>
                <w:sz w:val="18"/>
                <w:szCs w:val="21"/>
              </w:rPr>
            </w:pPr>
            <w:r>
              <w:rPr>
                <w:sz w:val="18"/>
                <w:szCs w:val="21"/>
              </w:rPr>
              <w:t>套</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271.81</w:t>
            </w:r>
          </w:p>
        </w:tc>
        <w:tc>
          <w:tcPr>
            <w:tcW w:w="1303" w:type="dxa"/>
            <w:vAlign w:val="center"/>
          </w:tcPr>
          <w:p>
            <w:pPr>
              <w:pStyle w:val="11"/>
              <w:rPr>
                <w:sz w:val="18"/>
                <w:szCs w:val="21"/>
              </w:rPr>
            </w:pPr>
            <w:r>
              <w:rPr>
                <w:sz w:val="18"/>
                <w:szCs w:val="21"/>
              </w:rPr>
              <w:t>271.81</w:t>
            </w:r>
          </w:p>
        </w:tc>
        <w:tc>
          <w:tcPr>
            <w:tcW w:w="1172" w:type="dxa"/>
            <w:vAlign w:val="center"/>
          </w:tcPr>
          <w:p>
            <w:pPr>
              <w:pStyle w:val="11"/>
              <w:rPr>
                <w:sz w:val="18"/>
                <w:szCs w:val="21"/>
              </w:rPr>
            </w:pPr>
            <w:r>
              <w:rPr>
                <w:sz w:val="18"/>
                <w:szCs w:val="21"/>
              </w:rPr>
              <w:t>271.81</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81.54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2024年法院建设补助资金</w:t>
            </w:r>
          </w:p>
        </w:tc>
        <w:tc>
          <w:tcPr>
            <w:tcW w:w="994" w:type="dxa"/>
            <w:vAlign w:val="center"/>
          </w:tcPr>
          <w:p>
            <w:pPr>
              <w:pStyle w:val="11"/>
              <w:rPr>
                <w:sz w:val="18"/>
                <w:szCs w:val="21"/>
              </w:rPr>
            </w:pPr>
            <w:r>
              <w:rPr>
                <w:sz w:val="18"/>
                <w:szCs w:val="21"/>
              </w:rPr>
              <w:t>450.81</w:t>
            </w:r>
          </w:p>
        </w:tc>
        <w:tc>
          <w:tcPr>
            <w:tcW w:w="978" w:type="dxa"/>
            <w:vAlign w:val="center"/>
          </w:tcPr>
          <w:p>
            <w:pPr>
              <w:pStyle w:val="12"/>
              <w:rPr>
                <w:sz w:val="18"/>
                <w:szCs w:val="21"/>
              </w:rPr>
            </w:pPr>
            <w:r>
              <w:rPr>
                <w:sz w:val="18"/>
                <w:szCs w:val="21"/>
              </w:rPr>
              <w:t>其他信息化设备</w:t>
            </w:r>
          </w:p>
        </w:tc>
        <w:tc>
          <w:tcPr>
            <w:tcW w:w="1392" w:type="dxa"/>
            <w:vAlign w:val="center"/>
          </w:tcPr>
          <w:p>
            <w:pPr>
              <w:pStyle w:val="12"/>
              <w:rPr>
                <w:sz w:val="18"/>
                <w:szCs w:val="21"/>
              </w:rPr>
            </w:pPr>
            <w:r>
              <w:rPr>
                <w:sz w:val="18"/>
                <w:szCs w:val="21"/>
              </w:rPr>
              <w:t>A02019900</w:t>
            </w:r>
          </w:p>
        </w:tc>
        <w:tc>
          <w:tcPr>
            <w:tcW w:w="580" w:type="dxa"/>
            <w:vAlign w:val="center"/>
          </w:tcPr>
          <w:p>
            <w:pPr>
              <w:pStyle w:val="13"/>
              <w:rPr>
                <w:sz w:val="18"/>
                <w:szCs w:val="21"/>
              </w:rPr>
            </w:pPr>
            <w:r>
              <w:rPr>
                <w:sz w:val="18"/>
                <w:szCs w:val="21"/>
              </w:rPr>
              <w:t>套</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135.00</w:t>
            </w:r>
          </w:p>
        </w:tc>
        <w:tc>
          <w:tcPr>
            <w:tcW w:w="1303" w:type="dxa"/>
            <w:vAlign w:val="center"/>
          </w:tcPr>
          <w:p>
            <w:pPr>
              <w:pStyle w:val="11"/>
              <w:rPr>
                <w:sz w:val="18"/>
                <w:szCs w:val="21"/>
              </w:rPr>
            </w:pPr>
            <w:r>
              <w:rPr>
                <w:sz w:val="18"/>
                <w:szCs w:val="21"/>
              </w:rPr>
              <w:t>135.00</w:t>
            </w:r>
          </w:p>
        </w:tc>
        <w:tc>
          <w:tcPr>
            <w:tcW w:w="1172" w:type="dxa"/>
            <w:vAlign w:val="center"/>
          </w:tcPr>
          <w:p>
            <w:pPr>
              <w:pStyle w:val="11"/>
              <w:rPr>
                <w:sz w:val="18"/>
                <w:szCs w:val="21"/>
              </w:rPr>
            </w:pPr>
            <w:r>
              <w:rPr>
                <w:sz w:val="18"/>
                <w:szCs w:val="21"/>
              </w:rPr>
              <w:t>135.00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2024年提前下达中央政法纪检监察转移支付资金-案件审判</w:t>
            </w:r>
          </w:p>
        </w:tc>
        <w:tc>
          <w:tcPr>
            <w:tcW w:w="994" w:type="dxa"/>
            <w:vAlign w:val="center"/>
          </w:tcPr>
          <w:p>
            <w:pPr>
              <w:pStyle w:val="11"/>
              <w:rPr>
                <w:sz w:val="18"/>
                <w:szCs w:val="21"/>
              </w:rPr>
            </w:pPr>
            <w:r>
              <w:rPr>
                <w:sz w:val="18"/>
                <w:szCs w:val="21"/>
              </w:rPr>
              <w:t>249.70</w:t>
            </w:r>
          </w:p>
        </w:tc>
        <w:tc>
          <w:tcPr>
            <w:tcW w:w="978" w:type="dxa"/>
            <w:vAlign w:val="center"/>
          </w:tcPr>
          <w:p>
            <w:pPr>
              <w:pStyle w:val="12"/>
              <w:rPr>
                <w:sz w:val="18"/>
                <w:szCs w:val="21"/>
              </w:rPr>
            </w:pPr>
            <w:r>
              <w:rPr>
                <w:sz w:val="18"/>
                <w:szCs w:val="21"/>
              </w:rPr>
              <w:t>其他信息化设备</w:t>
            </w:r>
          </w:p>
        </w:tc>
        <w:tc>
          <w:tcPr>
            <w:tcW w:w="1392" w:type="dxa"/>
            <w:vAlign w:val="center"/>
          </w:tcPr>
          <w:p>
            <w:pPr>
              <w:pStyle w:val="12"/>
              <w:rPr>
                <w:sz w:val="18"/>
                <w:szCs w:val="21"/>
              </w:rPr>
            </w:pPr>
            <w:r>
              <w:rPr>
                <w:sz w:val="18"/>
                <w:szCs w:val="21"/>
              </w:rPr>
              <w:t>A02019900</w:t>
            </w:r>
          </w:p>
        </w:tc>
        <w:tc>
          <w:tcPr>
            <w:tcW w:w="580" w:type="dxa"/>
            <w:vAlign w:val="center"/>
          </w:tcPr>
          <w:p>
            <w:pPr>
              <w:pStyle w:val="13"/>
              <w:rPr>
                <w:sz w:val="18"/>
                <w:szCs w:val="21"/>
              </w:rPr>
            </w:pPr>
            <w:r>
              <w:rPr>
                <w:sz w:val="18"/>
                <w:szCs w:val="21"/>
              </w:rPr>
              <w:t>套</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190.00</w:t>
            </w:r>
          </w:p>
        </w:tc>
        <w:tc>
          <w:tcPr>
            <w:tcW w:w="1303" w:type="dxa"/>
            <w:vAlign w:val="center"/>
          </w:tcPr>
          <w:p>
            <w:pPr>
              <w:pStyle w:val="11"/>
              <w:rPr>
                <w:sz w:val="18"/>
                <w:szCs w:val="21"/>
              </w:rPr>
            </w:pPr>
            <w:r>
              <w:rPr>
                <w:sz w:val="18"/>
                <w:szCs w:val="21"/>
              </w:rPr>
              <w:t>190.00</w:t>
            </w:r>
          </w:p>
        </w:tc>
        <w:tc>
          <w:tcPr>
            <w:tcW w:w="1172" w:type="dxa"/>
            <w:vAlign w:val="center"/>
          </w:tcPr>
          <w:p>
            <w:pPr>
              <w:pStyle w:val="11"/>
              <w:rPr>
                <w:sz w:val="18"/>
                <w:szCs w:val="21"/>
              </w:rPr>
            </w:pPr>
            <w:r>
              <w:rPr>
                <w:sz w:val="18"/>
                <w:szCs w:val="21"/>
              </w:rPr>
              <w:t>190.00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2024年提前下达中央政法纪检监察转移支付资金-案件执行</w:t>
            </w:r>
          </w:p>
        </w:tc>
        <w:tc>
          <w:tcPr>
            <w:tcW w:w="994" w:type="dxa"/>
            <w:vAlign w:val="center"/>
          </w:tcPr>
          <w:p>
            <w:pPr>
              <w:pStyle w:val="11"/>
              <w:rPr>
                <w:sz w:val="18"/>
                <w:szCs w:val="21"/>
              </w:rPr>
            </w:pPr>
            <w:r>
              <w:rPr>
                <w:sz w:val="18"/>
                <w:szCs w:val="21"/>
              </w:rPr>
              <w:t>35.30</w:t>
            </w:r>
          </w:p>
        </w:tc>
        <w:tc>
          <w:tcPr>
            <w:tcW w:w="978" w:type="dxa"/>
            <w:vAlign w:val="center"/>
          </w:tcPr>
          <w:p>
            <w:pPr>
              <w:pStyle w:val="12"/>
              <w:rPr>
                <w:sz w:val="18"/>
                <w:szCs w:val="21"/>
              </w:rPr>
            </w:pPr>
            <w:r>
              <w:rPr>
                <w:sz w:val="18"/>
                <w:szCs w:val="21"/>
              </w:rPr>
              <w:t>台式计算机</w:t>
            </w:r>
          </w:p>
        </w:tc>
        <w:tc>
          <w:tcPr>
            <w:tcW w:w="1392" w:type="dxa"/>
            <w:vAlign w:val="center"/>
          </w:tcPr>
          <w:p>
            <w:pPr>
              <w:pStyle w:val="12"/>
              <w:rPr>
                <w:sz w:val="18"/>
                <w:szCs w:val="21"/>
              </w:rPr>
            </w:pPr>
            <w:r>
              <w:rPr>
                <w:sz w:val="18"/>
                <w:szCs w:val="21"/>
              </w:rPr>
              <w:t>A02010105</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12</w:t>
            </w:r>
          </w:p>
        </w:tc>
        <w:tc>
          <w:tcPr>
            <w:tcW w:w="945" w:type="dxa"/>
            <w:vAlign w:val="center"/>
          </w:tcPr>
          <w:p>
            <w:pPr>
              <w:pStyle w:val="11"/>
              <w:rPr>
                <w:sz w:val="18"/>
                <w:szCs w:val="21"/>
              </w:rPr>
            </w:pPr>
            <w:r>
              <w:rPr>
                <w:sz w:val="18"/>
                <w:szCs w:val="21"/>
              </w:rPr>
              <w:t>0.46</w:t>
            </w:r>
          </w:p>
        </w:tc>
        <w:tc>
          <w:tcPr>
            <w:tcW w:w="1303" w:type="dxa"/>
            <w:vAlign w:val="center"/>
          </w:tcPr>
          <w:p>
            <w:pPr>
              <w:pStyle w:val="11"/>
              <w:rPr>
                <w:sz w:val="18"/>
                <w:szCs w:val="21"/>
              </w:rPr>
            </w:pPr>
            <w:r>
              <w:rPr>
                <w:sz w:val="18"/>
                <w:szCs w:val="21"/>
              </w:rPr>
              <w:t>5.46</w:t>
            </w:r>
          </w:p>
        </w:tc>
        <w:tc>
          <w:tcPr>
            <w:tcW w:w="1172" w:type="dxa"/>
            <w:vAlign w:val="center"/>
          </w:tcPr>
          <w:p>
            <w:pPr>
              <w:pStyle w:val="11"/>
              <w:rPr>
                <w:sz w:val="18"/>
                <w:szCs w:val="21"/>
              </w:rPr>
            </w:pPr>
            <w:r>
              <w:rPr>
                <w:sz w:val="18"/>
                <w:szCs w:val="21"/>
              </w:rPr>
              <w:t>5.46</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2024年提前下达中央政法纪检监察转移支付资金-案件执行</w:t>
            </w:r>
          </w:p>
        </w:tc>
        <w:tc>
          <w:tcPr>
            <w:tcW w:w="994" w:type="dxa"/>
            <w:vAlign w:val="center"/>
          </w:tcPr>
          <w:p>
            <w:pPr>
              <w:pStyle w:val="11"/>
              <w:rPr>
                <w:sz w:val="18"/>
                <w:szCs w:val="21"/>
              </w:rPr>
            </w:pPr>
            <w:r>
              <w:rPr>
                <w:sz w:val="18"/>
                <w:szCs w:val="21"/>
              </w:rPr>
              <w:t>35.30</w:t>
            </w:r>
          </w:p>
        </w:tc>
        <w:tc>
          <w:tcPr>
            <w:tcW w:w="978" w:type="dxa"/>
            <w:vAlign w:val="center"/>
          </w:tcPr>
          <w:p>
            <w:pPr>
              <w:pStyle w:val="12"/>
              <w:rPr>
                <w:sz w:val="18"/>
                <w:szCs w:val="21"/>
              </w:rPr>
            </w:pPr>
            <w:r>
              <w:rPr>
                <w:sz w:val="18"/>
                <w:szCs w:val="21"/>
              </w:rPr>
              <w:t>多功能一体机</w:t>
            </w:r>
          </w:p>
        </w:tc>
        <w:tc>
          <w:tcPr>
            <w:tcW w:w="1392" w:type="dxa"/>
            <w:vAlign w:val="center"/>
          </w:tcPr>
          <w:p>
            <w:pPr>
              <w:pStyle w:val="12"/>
              <w:rPr>
                <w:sz w:val="18"/>
                <w:szCs w:val="21"/>
              </w:rPr>
            </w:pPr>
            <w:r>
              <w:rPr>
                <w:sz w:val="18"/>
                <w:szCs w:val="21"/>
              </w:rPr>
              <w:t>A02020400</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2</w:t>
            </w:r>
          </w:p>
        </w:tc>
        <w:tc>
          <w:tcPr>
            <w:tcW w:w="945" w:type="dxa"/>
            <w:vAlign w:val="center"/>
          </w:tcPr>
          <w:p>
            <w:pPr>
              <w:pStyle w:val="11"/>
              <w:rPr>
                <w:sz w:val="18"/>
                <w:szCs w:val="21"/>
              </w:rPr>
            </w:pPr>
            <w:r>
              <w:rPr>
                <w:sz w:val="18"/>
                <w:szCs w:val="21"/>
              </w:rPr>
              <w:t>0.20</w:t>
            </w:r>
          </w:p>
        </w:tc>
        <w:tc>
          <w:tcPr>
            <w:tcW w:w="1303" w:type="dxa"/>
            <w:vAlign w:val="center"/>
          </w:tcPr>
          <w:p>
            <w:pPr>
              <w:pStyle w:val="11"/>
              <w:rPr>
                <w:sz w:val="18"/>
                <w:szCs w:val="21"/>
              </w:rPr>
            </w:pPr>
            <w:r>
              <w:rPr>
                <w:sz w:val="18"/>
                <w:szCs w:val="21"/>
              </w:rPr>
              <w:t>0.39</w:t>
            </w:r>
          </w:p>
        </w:tc>
        <w:tc>
          <w:tcPr>
            <w:tcW w:w="1172" w:type="dxa"/>
            <w:vAlign w:val="center"/>
          </w:tcPr>
          <w:p>
            <w:pPr>
              <w:pStyle w:val="11"/>
              <w:rPr>
                <w:sz w:val="18"/>
                <w:szCs w:val="21"/>
              </w:rPr>
            </w:pPr>
            <w:r>
              <w:rPr>
                <w:sz w:val="18"/>
                <w:szCs w:val="21"/>
              </w:rPr>
              <w:t>0.39</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台式计算机</w:t>
            </w:r>
          </w:p>
        </w:tc>
        <w:tc>
          <w:tcPr>
            <w:tcW w:w="1392" w:type="dxa"/>
            <w:vAlign w:val="center"/>
          </w:tcPr>
          <w:p>
            <w:pPr>
              <w:pStyle w:val="12"/>
              <w:rPr>
                <w:sz w:val="18"/>
                <w:szCs w:val="21"/>
              </w:rPr>
            </w:pPr>
            <w:r>
              <w:rPr>
                <w:sz w:val="18"/>
                <w:szCs w:val="21"/>
              </w:rPr>
              <w:t>A02010105</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0.90</w:t>
            </w:r>
          </w:p>
        </w:tc>
        <w:tc>
          <w:tcPr>
            <w:tcW w:w="1303" w:type="dxa"/>
            <w:vAlign w:val="center"/>
          </w:tcPr>
          <w:p>
            <w:pPr>
              <w:pStyle w:val="11"/>
              <w:rPr>
                <w:sz w:val="18"/>
                <w:szCs w:val="21"/>
              </w:rPr>
            </w:pPr>
            <w:r>
              <w:rPr>
                <w:sz w:val="18"/>
                <w:szCs w:val="21"/>
              </w:rPr>
              <w:t>0.90</w:t>
            </w:r>
          </w:p>
        </w:tc>
        <w:tc>
          <w:tcPr>
            <w:tcW w:w="1172" w:type="dxa"/>
            <w:vAlign w:val="center"/>
          </w:tcPr>
          <w:p>
            <w:pPr>
              <w:pStyle w:val="11"/>
              <w:rPr>
                <w:sz w:val="18"/>
                <w:szCs w:val="21"/>
              </w:rPr>
            </w:pPr>
            <w:r>
              <w:rPr>
                <w:sz w:val="18"/>
                <w:szCs w:val="21"/>
              </w:rPr>
              <w:t>0.90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台式计算机</w:t>
            </w:r>
          </w:p>
        </w:tc>
        <w:tc>
          <w:tcPr>
            <w:tcW w:w="1392" w:type="dxa"/>
            <w:vAlign w:val="center"/>
          </w:tcPr>
          <w:p>
            <w:pPr>
              <w:pStyle w:val="12"/>
              <w:rPr>
                <w:sz w:val="18"/>
                <w:szCs w:val="21"/>
              </w:rPr>
            </w:pPr>
            <w:r>
              <w:rPr>
                <w:sz w:val="18"/>
                <w:szCs w:val="21"/>
              </w:rPr>
              <w:t>A02010105</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26</w:t>
            </w:r>
          </w:p>
        </w:tc>
        <w:tc>
          <w:tcPr>
            <w:tcW w:w="945" w:type="dxa"/>
            <w:vAlign w:val="center"/>
          </w:tcPr>
          <w:p>
            <w:pPr>
              <w:pStyle w:val="11"/>
              <w:rPr>
                <w:sz w:val="18"/>
                <w:szCs w:val="21"/>
              </w:rPr>
            </w:pPr>
            <w:r>
              <w:rPr>
                <w:sz w:val="18"/>
                <w:szCs w:val="21"/>
              </w:rPr>
              <w:t>0.70</w:t>
            </w:r>
          </w:p>
        </w:tc>
        <w:tc>
          <w:tcPr>
            <w:tcW w:w="1303" w:type="dxa"/>
            <w:vAlign w:val="center"/>
          </w:tcPr>
          <w:p>
            <w:pPr>
              <w:pStyle w:val="11"/>
              <w:rPr>
                <w:sz w:val="18"/>
                <w:szCs w:val="21"/>
              </w:rPr>
            </w:pPr>
            <w:r>
              <w:rPr>
                <w:sz w:val="18"/>
                <w:szCs w:val="21"/>
              </w:rPr>
              <w:t>18.20</w:t>
            </w:r>
          </w:p>
        </w:tc>
        <w:tc>
          <w:tcPr>
            <w:tcW w:w="1172" w:type="dxa"/>
            <w:vAlign w:val="center"/>
          </w:tcPr>
          <w:p>
            <w:pPr>
              <w:pStyle w:val="11"/>
              <w:rPr>
                <w:sz w:val="18"/>
                <w:szCs w:val="21"/>
              </w:rPr>
            </w:pPr>
            <w:r>
              <w:rPr>
                <w:sz w:val="18"/>
                <w:szCs w:val="21"/>
              </w:rPr>
              <w:t>18.20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便携式计算机</w:t>
            </w:r>
          </w:p>
        </w:tc>
        <w:tc>
          <w:tcPr>
            <w:tcW w:w="1392" w:type="dxa"/>
            <w:vAlign w:val="center"/>
          </w:tcPr>
          <w:p>
            <w:pPr>
              <w:pStyle w:val="12"/>
              <w:rPr>
                <w:sz w:val="18"/>
                <w:szCs w:val="21"/>
              </w:rPr>
            </w:pPr>
            <w:r>
              <w:rPr>
                <w:sz w:val="18"/>
                <w:szCs w:val="21"/>
              </w:rPr>
              <w:t>A02010108</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6</w:t>
            </w:r>
          </w:p>
        </w:tc>
        <w:tc>
          <w:tcPr>
            <w:tcW w:w="945" w:type="dxa"/>
            <w:vAlign w:val="center"/>
          </w:tcPr>
          <w:p>
            <w:pPr>
              <w:pStyle w:val="11"/>
              <w:rPr>
                <w:sz w:val="18"/>
                <w:szCs w:val="21"/>
              </w:rPr>
            </w:pPr>
            <w:r>
              <w:rPr>
                <w:sz w:val="18"/>
                <w:szCs w:val="21"/>
              </w:rPr>
              <w:t>1.10</w:t>
            </w:r>
          </w:p>
        </w:tc>
        <w:tc>
          <w:tcPr>
            <w:tcW w:w="1303" w:type="dxa"/>
            <w:vAlign w:val="center"/>
          </w:tcPr>
          <w:p>
            <w:pPr>
              <w:pStyle w:val="11"/>
              <w:rPr>
                <w:sz w:val="18"/>
                <w:szCs w:val="21"/>
              </w:rPr>
            </w:pPr>
            <w:r>
              <w:rPr>
                <w:sz w:val="18"/>
                <w:szCs w:val="21"/>
              </w:rPr>
              <w:t>6.60</w:t>
            </w:r>
          </w:p>
        </w:tc>
        <w:tc>
          <w:tcPr>
            <w:tcW w:w="1172" w:type="dxa"/>
            <w:vAlign w:val="center"/>
          </w:tcPr>
          <w:p>
            <w:pPr>
              <w:pStyle w:val="11"/>
              <w:rPr>
                <w:sz w:val="18"/>
                <w:szCs w:val="21"/>
              </w:rPr>
            </w:pPr>
            <w:r>
              <w:rPr>
                <w:sz w:val="18"/>
                <w:szCs w:val="21"/>
              </w:rPr>
              <w:t>6.60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A3 彩色打印机</w:t>
            </w:r>
          </w:p>
        </w:tc>
        <w:tc>
          <w:tcPr>
            <w:tcW w:w="1392" w:type="dxa"/>
            <w:vAlign w:val="center"/>
          </w:tcPr>
          <w:p>
            <w:pPr>
              <w:pStyle w:val="12"/>
              <w:rPr>
                <w:sz w:val="18"/>
                <w:szCs w:val="21"/>
              </w:rPr>
            </w:pPr>
            <w:r>
              <w:rPr>
                <w:sz w:val="18"/>
                <w:szCs w:val="21"/>
              </w:rPr>
              <w:t>A02021002</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0.45</w:t>
            </w:r>
          </w:p>
        </w:tc>
        <w:tc>
          <w:tcPr>
            <w:tcW w:w="1303" w:type="dxa"/>
            <w:vAlign w:val="center"/>
          </w:tcPr>
          <w:p>
            <w:pPr>
              <w:pStyle w:val="11"/>
              <w:rPr>
                <w:sz w:val="18"/>
                <w:szCs w:val="21"/>
              </w:rPr>
            </w:pPr>
            <w:r>
              <w:rPr>
                <w:sz w:val="18"/>
                <w:szCs w:val="21"/>
              </w:rPr>
              <w:t>0.45</w:t>
            </w:r>
          </w:p>
        </w:tc>
        <w:tc>
          <w:tcPr>
            <w:tcW w:w="1172" w:type="dxa"/>
            <w:vAlign w:val="center"/>
          </w:tcPr>
          <w:p>
            <w:pPr>
              <w:pStyle w:val="11"/>
              <w:rPr>
                <w:sz w:val="18"/>
                <w:szCs w:val="21"/>
              </w:rPr>
            </w:pPr>
            <w:r>
              <w:rPr>
                <w:sz w:val="18"/>
                <w:szCs w:val="21"/>
              </w:rPr>
              <w:t>0.45</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A4 黑白打印机</w:t>
            </w:r>
          </w:p>
        </w:tc>
        <w:tc>
          <w:tcPr>
            <w:tcW w:w="1392" w:type="dxa"/>
            <w:vAlign w:val="center"/>
          </w:tcPr>
          <w:p>
            <w:pPr>
              <w:pStyle w:val="12"/>
              <w:rPr>
                <w:sz w:val="18"/>
                <w:szCs w:val="21"/>
              </w:rPr>
            </w:pPr>
            <w:r>
              <w:rPr>
                <w:sz w:val="18"/>
                <w:szCs w:val="21"/>
              </w:rPr>
              <w:t>A02021003</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6</w:t>
            </w:r>
          </w:p>
        </w:tc>
        <w:tc>
          <w:tcPr>
            <w:tcW w:w="945" w:type="dxa"/>
            <w:vAlign w:val="center"/>
          </w:tcPr>
          <w:p>
            <w:pPr>
              <w:pStyle w:val="11"/>
              <w:rPr>
                <w:sz w:val="18"/>
                <w:szCs w:val="21"/>
              </w:rPr>
            </w:pPr>
            <w:r>
              <w:rPr>
                <w:sz w:val="18"/>
                <w:szCs w:val="21"/>
              </w:rPr>
              <w:t>0.40</w:t>
            </w:r>
          </w:p>
        </w:tc>
        <w:tc>
          <w:tcPr>
            <w:tcW w:w="1303" w:type="dxa"/>
            <w:vAlign w:val="center"/>
          </w:tcPr>
          <w:p>
            <w:pPr>
              <w:pStyle w:val="11"/>
              <w:rPr>
                <w:sz w:val="18"/>
                <w:szCs w:val="21"/>
              </w:rPr>
            </w:pPr>
            <w:r>
              <w:rPr>
                <w:sz w:val="18"/>
                <w:szCs w:val="21"/>
              </w:rPr>
              <w:t>2.40</w:t>
            </w:r>
          </w:p>
        </w:tc>
        <w:tc>
          <w:tcPr>
            <w:tcW w:w="1172" w:type="dxa"/>
            <w:vAlign w:val="center"/>
          </w:tcPr>
          <w:p>
            <w:pPr>
              <w:pStyle w:val="11"/>
              <w:rPr>
                <w:sz w:val="18"/>
                <w:szCs w:val="21"/>
              </w:rPr>
            </w:pPr>
            <w:r>
              <w:rPr>
                <w:sz w:val="18"/>
                <w:szCs w:val="21"/>
              </w:rPr>
              <w:t>2.40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扫描仪</w:t>
            </w:r>
          </w:p>
        </w:tc>
        <w:tc>
          <w:tcPr>
            <w:tcW w:w="1392" w:type="dxa"/>
            <w:vAlign w:val="center"/>
          </w:tcPr>
          <w:p>
            <w:pPr>
              <w:pStyle w:val="12"/>
              <w:rPr>
                <w:sz w:val="18"/>
                <w:szCs w:val="21"/>
              </w:rPr>
            </w:pPr>
            <w:r>
              <w:rPr>
                <w:sz w:val="18"/>
                <w:szCs w:val="21"/>
              </w:rPr>
              <w:t>A02021118</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6</w:t>
            </w:r>
          </w:p>
        </w:tc>
        <w:tc>
          <w:tcPr>
            <w:tcW w:w="945" w:type="dxa"/>
            <w:vAlign w:val="center"/>
          </w:tcPr>
          <w:p>
            <w:pPr>
              <w:pStyle w:val="11"/>
              <w:rPr>
                <w:sz w:val="18"/>
                <w:szCs w:val="21"/>
              </w:rPr>
            </w:pPr>
            <w:r>
              <w:rPr>
                <w:sz w:val="18"/>
                <w:szCs w:val="21"/>
              </w:rPr>
              <w:t>0.40</w:t>
            </w:r>
          </w:p>
        </w:tc>
        <w:tc>
          <w:tcPr>
            <w:tcW w:w="1303" w:type="dxa"/>
            <w:vAlign w:val="center"/>
          </w:tcPr>
          <w:p>
            <w:pPr>
              <w:pStyle w:val="11"/>
              <w:rPr>
                <w:sz w:val="18"/>
                <w:szCs w:val="21"/>
              </w:rPr>
            </w:pPr>
            <w:r>
              <w:rPr>
                <w:sz w:val="18"/>
                <w:szCs w:val="21"/>
              </w:rPr>
              <w:t>2.40</w:t>
            </w:r>
          </w:p>
        </w:tc>
        <w:tc>
          <w:tcPr>
            <w:tcW w:w="1172" w:type="dxa"/>
            <w:vAlign w:val="center"/>
          </w:tcPr>
          <w:p>
            <w:pPr>
              <w:pStyle w:val="11"/>
              <w:rPr>
                <w:sz w:val="18"/>
                <w:szCs w:val="21"/>
              </w:rPr>
            </w:pPr>
            <w:r>
              <w:rPr>
                <w:sz w:val="18"/>
                <w:szCs w:val="21"/>
              </w:rPr>
              <w:t>2.40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扫描仪</w:t>
            </w:r>
          </w:p>
        </w:tc>
        <w:tc>
          <w:tcPr>
            <w:tcW w:w="1392" w:type="dxa"/>
            <w:vAlign w:val="center"/>
          </w:tcPr>
          <w:p>
            <w:pPr>
              <w:pStyle w:val="12"/>
              <w:rPr>
                <w:sz w:val="18"/>
                <w:szCs w:val="21"/>
              </w:rPr>
            </w:pPr>
            <w:r>
              <w:rPr>
                <w:sz w:val="18"/>
                <w:szCs w:val="21"/>
              </w:rPr>
              <w:t>A02021118</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0.60</w:t>
            </w:r>
          </w:p>
        </w:tc>
        <w:tc>
          <w:tcPr>
            <w:tcW w:w="1303" w:type="dxa"/>
            <w:vAlign w:val="center"/>
          </w:tcPr>
          <w:p>
            <w:pPr>
              <w:pStyle w:val="11"/>
              <w:rPr>
                <w:sz w:val="18"/>
                <w:szCs w:val="21"/>
              </w:rPr>
            </w:pPr>
            <w:r>
              <w:rPr>
                <w:sz w:val="18"/>
                <w:szCs w:val="21"/>
              </w:rPr>
              <w:t>0.60</w:t>
            </w:r>
          </w:p>
        </w:tc>
        <w:tc>
          <w:tcPr>
            <w:tcW w:w="1172" w:type="dxa"/>
            <w:vAlign w:val="center"/>
          </w:tcPr>
          <w:p>
            <w:pPr>
              <w:pStyle w:val="11"/>
              <w:rPr>
                <w:sz w:val="18"/>
                <w:szCs w:val="21"/>
              </w:rPr>
            </w:pPr>
            <w:r>
              <w:rPr>
                <w:sz w:val="18"/>
                <w:szCs w:val="21"/>
              </w:rPr>
              <w:t>0.60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扫描仪</w:t>
            </w:r>
          </w:p>
        </w:tc>
        <w:tc>
          <w:tcPr>
            <w:tcW w:w="1392" w:type="dxa"/>
            <w:vAlign w:val="center"/>
          </w:tcPr>
          <w:p>
            <w:pPr>
              <w:pStyle w:val="12"/>
              <w:rPr>
                <w:sz w:val="18"/>
                <w:szCs w:val="21"/>
              </w:rPr>
            </w:pPr>
            <w:r>
              <w:rPr>
                <w:sz w:val="18"/>
                <w:szCs w:val="21"/>
              </w:rPr>
              <w:t>A02021118</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0.40</w:t>
            </w:r>
          </w:p>
        </w:tc>
        <w:tc>
          <w:tcPr>
            <w:tcW w:w="1303" w:type="dxa"/>
            <w:vAlign w:val="center"/>
          </w:tcPr>
          <w:p>
            <w:pPr>
              <w:pStyle w:val="11"/>
              <w:rPr>
                <w:sz w:val="18"/>
                <w:szCs w:val="21"/>
              </w:rPr>
            </w:pPr>
            <w:r>
              <w:rPr>
                <w:sz w:val="18"/>
                <w:szCs w:val="21"/>
              </w:rPr>
              <w:t>0.40</w:t>
            </w:r>
          </w:p>
        </w:tc>
        <w:tc>
          <w:tcPr>
            <w:tcW w:w="1172" w:type="dxa"/>
            <w:vAlign w:val="center"/>
          </w:tcPr>
          <w:p>
            <w:pPr>
              <w:pStyle w:val="11"/>
              <w:rPr>
                <w:sz w:val="18"/>
                <w:szCs w:val="21"/>
              </w:rPr>
            </w:pPr>
            <w:r>
              <w:rPr>
                <w:sz w:val="18"/>
                <w:szCs w:val="21"/>
              </w:rPr>
              <w:t>0.40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扫描仪</w:t>
            </w:r>
          </w:p>
        </w:tc>
        <w:tc>
          <w:tcPr>
            <w:tcW w:w="1392" w:type="dxa"/>
            <w:vAlign w:val="center"/>
          </w:tcPr>
          <w:p>
            <w:pPr>
              <w:pStyle w:val="12"/>
              <w:rPr>
                <w:sz w:val="18"/>
                <w:szCs w:val="21"/>
              </w:rPr>
            </w:pPr>
            <w:r>
              <w:rPr>
                <w:sz w:val="18"/>
                <w:szCs w:val="21"/>
              </w:rPr>
              <w:t>A02021118</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1.50</w:t>
            </w:r>
          </w:p>
        </w:tc>
        <w:tc>
          <w:tcPr>
            <w:tcW w:w="1303" w:type="dxa"/>
            <w:vAlign w:val="center"/>
          </w:tcPr>
          <w:p>
            <w:pPr>
              <w:pStyle w:val="11"/>
              <w:rPr>
                <w:sz w:val="18"/>
                <w:szCs w:val="21"/>
              </w:rPr>
            </w:pPr>
            <w:r>
              <w:rPr>
                <w:sz w:val="18"/>
                <w:szCs w:val="21"/>
              </w:rPr>
              <w:t>1.50</w:t>
            </w:r>
          </w:p>
        </w:tc>
        <w:tc>
          <w:tcPr>
            <w:tcW w:w="1172" w:type="dxa"/>
            <w:vAlign w:val="center"/>
          </w:tcPr>
          <w:p>
            <w:pPr>
              <w:pStyle w:val="11"/>
              <w:rPr>
                <w:sz w:val="18"/>
                <w:szCs w:val="21"/>
              </w:rPr>
            </w:pPr>
            <w:r>
              <w:rPr>
                <w:sz w:val="18"/>
                <w:szCs w:val="21"/>
              </w:rPr>
              <w:t>1.50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碎纸机</w:t>
            </w:r>
          </w:p>
        </w:tc>
        <w:tc>
          <w:tcPr>
            <w:tcW w:w="1392" w:type="dxa"/>
            <w:vAlign w:val="center"/>
          </w:tcPr>
          <w:p>
            <w:pPr>
              <w:pStyle w:val="12"/>
              <w:rPr>
                <w:sz w:val="18"/>
                <w:szCs w:val="21"/>
              </w:rPr>
            </w:pPr>
            <w:r>
              <w:rPr>
                <w:sz w:val="18"/>
                <w:szCs w:val="21"/>
              </w:rPr>
              <w:t>A02021301</w:t>
            </w:r>
          </w:p>
        </w:tc>
        <w:tc>
          <w:tcPr>
            <w:tcW w:w="580" w:type="dxa"/>
            <w:vAlign w:val="center"/>
          </w:tcPr>
          <w:p>
            <w:pPr>
              <w:pStyle w:val="13"/>
              <w:rPr>
                <w:sz w:val="18"/>
                <w:szCs w:val="21"/>
              </w:rPr>
            </w:pPr>
            <w:r>
              <w:rPr>
                <w:sz w:val="18"/>
                <w:szCs w:val="21"/>
              </w:rPr>
              <w:t>台</w:t>
            </w:r>
          </w:p>
        </w:tc>
        <w:tc>
          <w:tcPr>
            <w:tcW w:w="710" w:type="dxa"/>
            <w:vAlign w:val="center"/>
          </w:tcPr>
          <w:p>
            <w:pPr>
              <w:pStyle w:val="11"/>
              <w:rPr>
                <w:sz w:val="18"/>
                <w:szCs w:val="21"/>
              </w:rPr>
            </w:pPr>
            <w:r>
              <w:rPr>
                <w:sz w:val="18"/>
                <w:szCs w:val="21"/>
              </w:rPr>
              <w:t>10</w:t>
            </w:r>
          </w:p>
        </w:tc>
        <w:tc>
          <w:tcPr>
            <w:tcW w:w="945" w:type="dxa"/>
            <w:vAlign w:val="center"/>
          </w:tcPr>
          <w:p>
            <w:pPr>
              <w:pStyle w:val="11"/>
              <w:rPr>
                <w:sz w:val="18"/>
                <w:szCs w:val="21"/>
              </w:rPr>
            </w:pPr>
            <w:r>
              <w:rPr>
                <w:sz w:val="18"/>
                <w:szCs w:val="21"/>
              </w:rPr>
              <w:t>0.10</w:t>
            </w:r>
          </w:p>
        </w:tc>
        <w:tc>
          <w:tcPr>
            <w:tcW w:w="1303" w:type="dxa"/>
            <w:vAlign w:val="center"/>
          </w:tcPr>
          <w:p>
            <w:pPr>
              <w:pStyle w:val="11"/>
              <w:rPr>
                <w:sz w:val="18"/>
                <w:szCs w:val="21"/>
              </w:rPr>
            </w:pPr>
            <w:r>
              <w:rPr>
                <w:sz w:val="18"/>
                <w:szCs w:val="21"/>
              </w:rPr>
              <w:t>1.00</w:t>
            </w:r>
          </w:p>
        </w:tc>
        <w:tc>
          <w:tcPr>
            <w:tcW w:w="1172" w:type="dxa"/>
            <w:vAlign w:val="center"/>
          </w:tcPr>
          <w:p>
            <w:pPr>
              <w:pStyle w:val="11"/>
              <w:rPr>
                <w:sz w:val="18"/>
                <w:szCs w:val="21"/>
              </w:rPr>
            </w:pPr>
            <w:r>
              <w:rPr>
                <w:sz w:val="18"/>
                <w:szCs w:val="21"/>
              </w:rPr>
              <w:t>1.00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其他办公设备</w:t>
            </w:r>
          </w:p>
        </w:tc>
        <w:tc>
          <w:tcPr>
            <w:tcW w:w="1392" w:type="dxa"/>
            <w:vAlign w:val="center"/>
          </w:tcPr>
          <w:p>
            <w:pPr>
              <w:pStyle w:val="12"/>
              <w:rPr>
                <w:sz w:val="18"/>
                <w:szCs w:val="21"/>
              </w:rPr>
            </w:pPr>
            <w:r>
              <w:rPr>
                <w:sz w:val="18"/>
                <w:szCs w:val="21"/>
              </w:rPr>
              <w:t>A02029900</w:t>
            </w:r>
          </w:p>
        </w:tc>
        <w:tc>
          <w:tcPr>
            <w:tcW w:w="580" w:type="dxa"/>
            <w:vAlign w:val="center"/>
          </w:tcPr>
          <w:p>
            <w:pPr>
              <w:pStyle w:val="13"/>
              <w:rPr>
                <w:sz w:val="18"/>
                <w:szCs w:val="21"/>
              </w:rPr>
            </w:pPr>
            <w:r>
              <w:rPr>
                <w:sz w:val="18"/>
                <w:szCs w:val="21"/>
              </w:rPr>
              <w:t>个</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15.00</w:t>
            </w:r>
          </w:p>
        </w:tc>
        <w:tc>
          <w:tcPr>
            <w:tcW w:w="1303" w:type="dxa"/>
            <w:vAlign w:val="center"/>
          </w:tcPr>
          <w:p>
            <w:pPr>
              <w:pStyle w:val="11"/>
              <w:rPr>
                <w:sz w:val="18"/>
                <w:szCs w:val="21"/>
              </w:rPr>
            </w:pPr>
            <w:r>
              <w:rPr>
                <w:sz w:val="18"/>
                <w:szCs w:val="21"/>
              </w:rPr>
              <w:t>15.00</w:t>
            </w:r>
          </w:p>
        </w:tc>
        <w:tc>
          <w:tcPr>
            <w:tcW w:w="1172" w:type="dxa"/>
            <w:vAlign w:val="center"/>
          </w:tcPr>
          <w:p>
            <w:pPr>
              <w:pStyle w:val="11"/>
              <w:rPr>
                <w:sz w:val="18"/>
                <w:szCs w:val="21"/>
              </w:rPr>
            </w:pPr>
            <w:r>
              <w:rPr>
                <w:sz w:val="18"/>
                <w:szCs w:val="21"/>
              </w:rPr>
              <w:t>15.00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文件柜</w:t>
            </w:r>
          </w:p>
        </w:tc>
        <w:tc>
          <w:tcPr>
            <w:tcW w:w="1392" w:type="dxa"/>
            <w:vAlign w:val="center"/>
          </w:tcPr>
          <w:p>
            <w:pPr>
              <w:pStyle w:val="12"/>
              <w:rPr>
                <w:sz w:val="18"/>
                <w:szCs w:val="21"/>
              </w:rPr>
            </w:pPr>
            <w:r>
              <w:rPr>
                <w:sz w:val="18"/>
                <w:szCs w:val="21"/>
              </w:rPr>
              <w:t>A05010502</w:t>
            </w:r>
          </w:p>
        </w:tc>
        <w:tc>
          <w:tcPr>
            <w:tcW w:w="580" w:type="dxa"/>
            <w:vAlign w:val="center"/>
          </w:tcPr>
          <w:p>
            <w:pPr>
              <w:pStyle w:val="13"/>
              <w:rPr>
                <w:sz w:val="18"/>
                <w:szCs w:val="21"/>
              </w:rPr>
            </w:pPr>
            <w:r>
              <w:rPr>
                <w:sz w:val="18"/>
                <w:szCs w:val="21"/>
              </w:rPr>
              <w:t>个</w:t>
            </w:r>
          </w:p>
        </w:tc>
        <w:tc>
          <w:tcPr>
            <w:tcW w:w="710" w:type="dxa"/>
            <w:vAlign w:val="center"/>
          </w:tcPr>
          <w:p>
            <w:pPr>
              <w:pStyle w:val="11"/>
              <w:rPr>
                <w:sz w:val="18"/>
                <w:szCs w:val="21"/>
              </w:rPr>
            </w:pPr>
            <w:r>
              <w:rPr>
                <w:sz w:val="18"/>
                <w:szCs w:val="21"/>
              </w:rPr>
              <w:t>10</w:t>
            </w:r>
          </w:p>
        </w:tc>
        <w:tc>
          <w:tcPr>
            <w:tcW w:w="945" w:type="dxa"/>
            <w:vAlign w:val="center"/>
          </w:tcPr>
          <w:p>
            <w:pPr>
              <w:pStyle w:val="11"/>
              <w:rPr>
                <w:sz w:val="18"/>
                <w:szCs w:val="21"/>
              </w:rPr>
            </w:pPr>
            <w:r>
              <w:rPr>
                <w:sz w:val="18"/>
                <w:szCs w:val="21"/>
              </w:rPr>
              <w:t>0.10</w:t>
            </w:r>
          </w:p>
        </w:tc>
        <w:tc>
          <w:tcPr>
            <w:tcW w:w="1303" w:type="dxa"/>
            <w:vAlign w:val="center"/>
          </w:tcPr>
          <w:p>
            <w:pPr>
              <w:pStyle w:val="11"/>
              <w:rPr>
                <w:sz w:val="18"/>
                <w:szCs w:val="21"/>
              </w:rPr>
            </w:pPr>
            <w:r>
              <w:rPr>
                <w:sz w:val="18"/>
                <w:szCs w:val="21"/>
              </w:rPr>
              <w:t>1.00</w:t>
            </w:r>
          </w:p>
        </w:tc>
        <w:tc>
          <w:tcPr>
            <w:tcW w:w="1172" w:type="dxa"/>
            <w:vAlign w:val="center"/>
          </w:tcPr>
          <w:p>
            <w:pPr>
              <w:pStyle w:val="11"/>
              <w:rPr>
                <w:sz w:val="18"/>
                <w:szCs w:val="21"/>
              </w:rPr>
            </w:pPr>
            <w:r>
              <w:rPr>
                <w:sz w:val="18"/>
                <w:szCs w:val="21"/>
              </w:rPr>
              <w:t>1.00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保密柜</w:t>
            </w:r>
          </w:p>
        </w:tc>
        <w:tc>
          <w:tcPr>
            <w:tcW w:w="1392" w:type="dxa"/>
            <w:vAlign w:val="center"/>
          </w:tcPr>
          <w:p>
            <w:pPr>
              <w:pStyle w:val="12"/>
              <w:rPr>
                <w:sz w:val="18"/>
                <w:szCs w:val="21"/>
              </w:rPr>
            </w:pPr>
            <w:r>
              <w:rPr>
                <w:sz w:val="18"/>
                <w:szCs w:val="21"/>
              </w:rPr>
              <w:t>A05010504</w:t>
            </w:r>
          </w:p>
        </w:tc>
        <w:tc>
          <w:tcPr>
            <w:tcW w:w="580" w:type="dxa"/>
            <w:vAlign w:val="center"/>
          </w:tcPr>
          <w:p>
            <w:pPr>
              <w:pStyle w:val="13"/>
              <w:rPr>
                <w:sz w:val="18"/>
                <w:szCs w:val="21"/>
              </w:rPr>
            </w:pPr>
            <w:r>
              <w:rPr>
                <w:sz w:val="18"/>
                <w:szCs w:val="21"/>
              </w:rPr>
              <w:t>个</w:t>
            </w:r>
          </w:p>
        </w:tc>
        <w:tc>
          <w:tcPr>
            <w:tcW w:w="710" w:type="dxa"/>
            <w:vAlign w:val="center"/>
          </w:tcPr>
          <w:p>
            <w:pPr>
              <w:pStyle w:val="11"/>
              <w:rPr>
                <w:sz w:val="18"/>
                <w:szCs w:val="21"/>
              </w:rPr>
            </w:pPr>
            <w:r>
              <w:rPr>
                <w:sz w:val="18"/>
                <w:szCs w:val="21"/>
              </w:rPr>
              <w:t>10</w:t>
            </w:r>
          </w:p>
        </w:tc>
        <w:tc>
          <w:tcPr>
            <w:tcW w:w="945" w:type="dxa"/>
            <w:vAlign w:val="center"/>
          </w:tcPr>
          <w:p>
            <w:pPr>
              <w:pStyle w:val="11"/>
              <w:rPr>
                <w:sz w:val="18"/>
                <w:szCs w:val="21"/>
              </w:rPr>
            </w:pPr>
            <w:r>
              <w:rPr>
                <w:sz w:val="18"/>
                <w:szCs w:val="21"/>
              </w:rPr>
              <w:t>0.16</w:t>
            </w:r>
          </w:p>
        </w:tc>
        <w:tc>
          <w:tcPr>
            <w:tcW w:w="1303" w:type="dxa"/>
            <w:vAlign w:val="center"/>
          </w:tcPr>
          <w:p>
            <w:pPr>
              <w:pStyle w:val="11"/>
              <w:rPr>
                <w:sz w:val="18"/>
                <w:szCs w:val="21"/>
              </w:rPr>
            </w:pPr>
            <w:r>
              <w:rPr>
                <w:sz w:val="18"/>
                <w:szCs w:val="21"/>
              </w:rPr>
              <w:t>1.60</w:t>
            </w:r>
          </w:p>
        </w:tc>
        <w:tc>
          <w:tcPr>
            <w:tcW w:w="1172" w:type="dxa"/>
            <w:vAlign w:val="center"/>
          </w:tcPr>
          <w:p>
            <w:pPr>
              <w:pStyle w:val="11"/>
              <w:rPr>
                <w:sz w:val="18"/>
                <w:szCs w:val="21"/>
              </w:rPr>
            </w:pPr>
            <w:r>
              <w:rPr>
                <w:sz w:val="18"/>
                <w:szCs w:val="21"/>
              </w:rPr>
              <w:t>1.60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其他家具</w:t>
            </w:r>
          </w:p>
        </w:tc>
        <w:tc>
          <w:tcPr>
            <w:tcW w:w="1392" w:type="dxa"/>
            <w:vAlign w:val="center"/>
          </w:tcPr>
          <w:p>
            <w:pPr>
              <w:pStyle w:val="12"/>
              <w:rPr>
                <w:sz w:val="18"/>
                <w:szCs w:val="21"/>
              </w:rPr>
            </w:pPr>
            <w:r>
              <w:rPr>
                <w:sz w:val="18"/>
                <w:szCs w:val="21"/>
              </w:rPr>
              <w:t>A05019900</w:t>
            </w:r>
          </w:p>
        </w:tc>
        <w:tc>
          <w:tcPr>
            <w:tcW w:w="580" w:type="dxa"/>
            <w:vAlign w:val="center"/>
          </w:tcPr>
          <w:p>
            <w:pPr>
              <w:pStyle w:val="13"/>
              <w:rPr>
                <w:sz w:val="18"/>
                <w:szCs w:val="21"/>
              </w:rPr>
            </w:pPr>
            <w:r>
              <w:rPr>
                <w:sz w:val="18"/>
                <w:szCs w:val="21"/>
              </w:rPr>
              <w:t>套</w:t>
            </w:r>
          </w:p>
        </w:tc>
        <w:tc>
          <w:tcPr>
            <w:tcW w:w="710" w:type="dxa"/>
            <w:vAlign w:val="center"/>
          </w:tcPr>
          <w:p>
            <w:pPr>
              <w:pStyle w:val="11"/>
              <w:rPr>
                <w:sz w:val="18"/>
                <w:szCs w:val="21"/>
              </w:rPr>
            </w:pPr>
            <w:r>
              <w:rPr>
                <w:sz w:val="18"/>
                <w:szCs w:val="21"/>
              </w:rPr>
              <w:t>48</w:t>
            </w:r>
          </w:p>
        </w:tc>
        <w:tc>
          <w:tcPr>
            <w:tcW w:w="945" w:type="dxa"/>
            <w:vAlign w:val="center"/>
          </w:tcPr>
          <w:p>
            <w:pPr>
              <w:pStyle w:val="11"/>
              <w:rPr>
                <w:sz w:val="18"/>
                <w:szCs w:val="21"/>
              </w:rPr>
            </w:pPr>
            <w:r>
              <w:rPr>
                <w:sz w:val="18"/>
                <w:szCs w:val="21"/>
              </w:rPr>
              <w:t>0.20</w:t>
            </w:r>
          </w:p>
        </w:tc>
        <w:tc>
          <w:tcPr>
            <w:tcW w:w="1303" w:type="dxa"/>
            <w:vAlign w:val="center"/>
          </w:tcPr>
          <w:p>
            <w:pPr>
              <w:pStyle w:val="11"/>
              <w:rPr>
                <w:sz w:val="18"/>
                <w:szCs w:val="21"/>
              </w:rPr>
            </w:pPr>
            <w:r>
              <w:rPr>
                <w:sz w:val="18"/>
                <w:szCs w:val="21"/>
              </w:rPr>
              <w:t>9.60</w:t>
            </w:r>
          </w:p>
        </w:tc>
        <w:tc>
          <w:tcPr>
            <w:tcW w:w="1172" w:type="dxa"/>
            <w:vAlign w:val="center"/>
          </w:tcPr>
          <w:p>
            <w:pPr>
              <w:pStyle w:val="11"/>
              <w:rPr>
                <w:sz w:val="18"/>
                <w:szCs w:val="21"/>
              </w:rPr>
            </w:pPr>
            <w:r>
              <w:rPr>
                <w:sz w:val="18"/>
                <w:szCs w:val="21"/>
              </w:rPr>
              <w:t>9.60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办公办案设备购置</w:t>
            </w:r>
          </w:p>
        </w:tc>
        <w:tc>
          <w:tcPr>
            <w:tcW w:w="994" w:type="dxa"/>
            <w:vAlign w:val="center"/>
          </w:tcPr>
          <w:p>
            <w:pPr>
              <w:pStyle w:val="11"/>
              <w:rPr>
                <w:sz w:val="18"/>
                <w:szCs w:val="21"/>
              </w:rPr>
            </w:pPr>
            <w:r>
              <w:rPr>
                <w:sz w:val="18"/>
                <w:szCs w:val="21"/>
              </w:rPr>
              <w:t>104.00</w:t>
            </w:r>
          </w:p>
        </w:tc>
        <w:tc>
          <w:tcPr>
            <w:tcW w:w="978" w:type="dxa"/>
            <w:vAlign w:val="center"/>
          </w:tcPr>
          <w:p>
            <w:pPr>
              <w:pStyle w:val="12"/>
              <w:rPr>
                <w:sz w:val="18"/>
                <w:szCs w:val="21"/>
              </w:rPr>
            </w:pPr>
            <w:r>
              <w:rPr>
                <w:sz w:val="18"/>
                <w:szCs w:val="21"/>
              </w:rPr>
              <w:t>其他被服</w:t>
            </w:r>
          </w:p>
        </w:tc>
        <w:tc>
          <w:tcPr>
            <w:tcW w:w="1392" w:type="dxa"/>
            <w:vAlign w:val="center"/>
          </w:tcPr>
          <w:p>
            <w:pPr>
              <w:pStyle w:val="12"/>
              <w:rPr>
                <w:sz w:val="18"/>
                <w:szCs w:val="21"/>
              </w:rPr>
            </w:pPr>
            <w:r>
              <w:rPr>
                <w:sz w:val="18"/>
                <w:szCs w:val="21"/>
              </w:rPr>
              <w:t>A05030399</w:t>
            </w:r>
          </w:p>
        </w:tc>
        <w:tc>
          <w:tcPr>
            <w:tcW w:w="580" w:type="dxa"/>
            <w:vAlign w:val="center"/>
          </w:tcPr>
          <w:p>
            <w:pPr>
              <w:pStyle w:val="13"/>
              <w:rPr>
                <w:sz w:val="18"/>
                <w:szCs w:val="21"/>
              </w:rPr>
            </w:pPr>
            <w:r>
              <w:rPr>
                <w:sz w:val="18"/>
                <w:szCs w:val="21"/>
              </w:rPr>
              <w:t>年</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18.00</w:t>
            </w:r>
          </w:p>
        </w:tc>
        <w:tc>
          <w:tcPr>
            <w:tcW w:w="1303" w:type="dxa"/>
            <w:vAlign w:val="center"/>
          </w:tcPr>
          <w:p>
            <w:pPr>
              <w:pStyle w:val="11"/>
              <w:rPr>
                <w:sz w:val="18"/>
                <w:szCs w:val="21"/>
              </w:rPr>
            </w:pPr>
            <w:r>
              <w:rPr>
                <w:sz w:val="18"/>
                <w:szCs w:val="21"/>
              </w:rPr>
              <w:t>18.00</w:t>
            </w:r>
          </w:p>
        </w:tc>
        <w:tc>
          <w:tcPr>
            <w:tcW w:w="1172" w:type="dxa"/>
            <w:vAlign w:val="center"/>
          </w:tcPr>
          <w:p>
            <w:pPr>
              <w:pStyle w:val="11"/>
              <w:rPr>
                <w:sz w:val="18"/>
                <w:szCs w:val="21"/>
              </w:rPr>
            </w:pPr>
            <w:r>
              <w:rPr>
                <w:sz w:val="18"/>
                <w:szCs w:val="21"/>
              </w:rPr>
              <w:t>18.00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全流程无纸化办案系统</w:t>
            </w:r>
          </w:p>
        </w:tc>
        <w:tc>
          <w:tcPr>
            <w:tcW w:w="994" w:type="dxa"/>
            <w:vAlign w:val="center"/>
          </w:tcPr>
          <w:p>
            <w:pPr>
              <w:pStyle w:val="11"/>
              <w:rPr>
                <w:sz w:val="18"/>
                <w:szCs w:val="21"/>
              </w:rPr>
            </w:pPr>
            <w:r>
              <w:rPr>
                <w:sz w:val="18"/>
                <w:szCs w:val="21"/>
              </w:rPr>
              <w:t>180.00</w:t>
            </w:r>
          </w:p>
        </w:tc>
        <w:tc>
          <w:tcPr>
            <w:tcW w:w="978" w:type="dxa"/>
            <w:vAlign w:val="center"/>
          </w:tcPr>
          <w:p>
            <w:pPr>
              <w:pStyle w:val="12"/>
              <w:rPr>
                <w:sz w:val="18"/>
                <w:szCs w:val="21"/>
              </w:rPr>
            </w:pPr>
            <w:r>
              <w:rPr>
                <w:sz w:val="18"/>
                <w:szCs w:val="21"/>
              </w:rPr>
              <w:t>其他信息化设备</w:t>
            </w:r>
          </w:p>
        </w:tc>
        <w:tc>
          <w:tcPr>
            <w:tcW w:w="1392" w:type="dxa"/>
            <w:vAlign w:val="center"/>
          </w:tcPr>
          <w:p>
            <w:pPr>
              <w:pStyle w:val="12"/>
              <w:rPr>
                <w:sz w:val="18"/>
                <w:szCs w:val="21"/>
              </w:rPr>
            </w:pPr>
            <w:r>
              <w:rPr>
                <w:sz w:val="18"/>
                <w:szCs w:val="21"/>
              </w:rPr>
              <w:t>A02019900</w:t>
            </w:r>
          </w:p>
        </w:tc>
        <w:tc>
          <w:tcPr>
            <w:tcW w:w="580" w:type="dxa"/>
            <w:vAlign w:val="center"/>
          </w:tcPr>
          <w:p>
            <w:pPr>
              <w:pStyle w:val="13"/>
              <w:rPr>
                <w:sz w:val="18"/>
                <w:szCs w:val="21"/>
              </w:rPr>
            </w:pPr>
            <w:r>
              <w:rPr>
                <w:sz w:val="18"/>
                <w:szCs w:val="21"/>
              </w:rPr>
              <w:t>套</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180.00</w:t>
            </w:r>
          </w:p>
        </w:tc>
        <w:tc>
          <w:tcPr>
            <w:tcW w:w="1303" w:type="dxa"/>
            <w:vAlign w:val="center"/>
          </w:tcPr>
          <w:p>
            <w:pPr>
              <w:pStyle w:val="11"/>
              <w:rPr>
                <w:sz w:val="18"/>
                <w:szCs w:val="21"/>
              </w:rPr>
            </w:pPr>
            <w:r>
              <w:rPr>
                <w:sz w:val="18"/>
                <w:szCs w:val="21"/>
              </w:rPr>
              <w:t>180.00</w:t>
            </w:r>
          </w:p>
        </w:tc>
        <w:tc>
          <w:tcPr>
            <w:tcW w:w="1172" w:type="dxa"/>
            <w:vAlign w:val="center"/>
          </w:tcPr>
          <w:p>
            <w:pPr>
              <w:pStyle w:val="11"/>
              <w:rPr>
                <w:sz w:val="18"/>
                <w:szCs w:val="21"/>
              </w:rPr>
            </w:pPr>
            <w:r>
              <w:rPr>
                <w:sz w:val="18"/>
                <w:szCs w:val="21"/>
              </w:rPr>
              <w:t>180.00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新建变压器供电工程</w:t>
            </w:r>
          </w:p>
        </w:tc>
        <w:tc>
          <w:tcPr>
            <w:tcW w:w="994" w:type="dxa"/>
            <w:vAlign w:val="center"/>
          </w:tcPr>
          <w:p>
            <w:pPr>
              <w:pStyle w:val="11"/>
              <w:rPr>
                <w:sz w:val="18"/>
                <w:szCs w:val="21"/>
              </w:rPr>
            </w:pPr>
            <w:r>
              <w:rPr>
                <w:sz w:val="18"/>
                <w:szCs w:val="21"/>
              </w:rPr>
              <w:t>63.00</w:t>
            </w:r>
          </w:p>
        </w:tc>
        <w:tc>
          <w:tcPr>
            <w:tcW w:w="978" w:type="dxa"/>
            <w:vAlign w:val="center"/>
          </w:tcPr>
          <w:p>
            <w:pPr>
              <w:pStyle w:val="12"/>
              <w:rPr>
                <w:sz w:val="18"/>
                <w:szCs w:val="21"/>
              </w:rPr>
            </w:pPr>
            <w:r>
              <w:rPr>
                <w:sz w:val="18"/>
                <w:szCs w:val="21"/>
              </w:rPr>
              <w:t>其他电气设备</w:t>
            </w:r>
          </w:p>
        </w:tc>
        <w:tc>
          <w:tcPr>
            <w:tcW w:w="1392" w:type="dxa"/>
            <w:vAlign w:val="center"/>
          </w:tcPr>
          <w:p>
            <w:pPr>
              <w:pStyle w:val="12"/>
              <w:rPr>
                <w:sz w:val="18"/>
                <w:szCs w:val="21"/>
              </w:rPr>
            </w:pPr>
            <w:r>
              <w:rPr>
                <w:sz w:val="18"/>
                <w:szCs w:val="21"/>
              </w:rPr>
              <w:t>A02069900</w:t>
            </w:r>
          </w:p>
        </w:tc>
        <w:tc>
          <w:tcPr>
            <w:tcW w:w="580" w:type="dxa"/>
            <w:vAlign w:val="center"/>
          </w:tcPr>
          <w:p>
            <w:pPr>
              <w:pStyle w:val="13"/>
              <w:rPr>
                <w:sz w:val="18"/>
                <w:szCs w:val="21"/>
              </w:rPr>
            </w:pPr>
            <w:r>
              <w:rPr>
                <w:sz w:val="18"/>
                <w:szCs w:val="21"/>
              </w:rPr>
              <w:t>套</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63.00</w:t>
            </w:r>
          </w:p>
        </w:tc>
        <w:tc>
          <w:tcPr>
            <w:tcW w:w="1303" w:type="dxa"/>
            <w:vAlign w:val="center"/>
          </w:tcPr>
          <w:p>
            <w:pPr>
              <w:pStyle w:val="11"/>
              <w:rPr>
                <w:sz w:val="18"/>
                <w:szCs w:val="21"/>
              </w:rPr>
            </w:pPr>
            <w:r>
              <w:rPr>
                <w:sz w:val="18"/>
                <w:szCs w:val="21"/>
              </w:rPr>
              <w:t>63.00</w:t>
            </w:r>
          </w:p>
        </w:tc>
        <w:tc>
          <w:tcPr>
            <w:tcW w:w="1172" w:type="dxa"/>
            <w:vAlign w:val="center"/>
          </w:tcPr>
          <w:p>
            <w:pPr>
              <w:pStyle w:val="11"/>
              <w:rPr>
                <w:sz w:val="18"/>
                <w:szCs w:val="21"/>
              </w:rPr>
            </w:pPr>
            <w:r>
              <w:rPr>
                <w:sz w:val="18"/>
                <w:szCs w:val="21"/>
              </w:rPr>
              <w:t>63.00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执行四统一机制改革配套</w:t>
            </w:r>
          </w:p>
        </w:tc>
        <w:tc>
          <w:tcPr>
            <w:tcW w:w="994" w:type="dxa"/>
            <w:vAlign w:val="center"/>
          </w:tcPr>
          <w:p>
            <w:pPr>
              <w:pStyle w:val="11"/>
              <w:rPr>
                <w:sz w:val="18"/>
                <w:szCs w:val="21"/>
              </w:rPr>
            </w:pPr>
            <w:r>
              <w:rPr>
                <w:sz w:val="18"/>
                <w:szCs w:val="21"/>
              </w:rPr>
              <w:t>23.00</w:t>
            </w:r>
          </w:p>
        </w:tc>
        <w:tc>
          <w:tcPr>
            <w:tcW w:w="978" w:type="dxa"/>
            <w:vAlign w:val="center"/>
          </w:tcPr>
          <w:p>
            <w:pPr>
              <w:pStyle w:val="12"/>
              <w:rPr>
                <w:sz w:val="18"/>
                <w:szCs w:val="21"/>
              </w:rPr>
            </w:pPr>
            <w:r>
              <w:rPr>
                <w:sz w:val="18"/>
                <w:szCs w:val="21"/>
              </w:rPr>
              <w:t>房屋租赁服务</w:t>
            </w:r>
          </w:p>
        </w:tc>
        <w:tc>
          <w:tcPr>
            <w:tcW w:w="1392" w:type="dxa"/>
            <w:vAlign w:val="center"/>
          </w:tcPr>
          <w:p>
            <w:pPr>
              <w:pStyle w:val="12"/>
              <w:rPr>
                <w:sz w:val="18"/>
                <w:szCs w:val="21"/>
              </w:rPr>
            </w:pPr>
            <w:r>
              <w:rPr>
                <w:sz w:val="18"/>
                <w:szCs w:val="21"/>
              </w:rPr>
              <w:t>C21020000</w:t>
            </w:r>
          </w:p>
        </w:tc>
        <w:tc>
          <w:tcPr>
            <w:tcW w:w="580" w:type="dxa"/>
            <w:vAlign w:val="center"/>
          </w:tcPr>
          <w:p>
            <w:pPr>
              <w:pStyle w:val="13"/>
              <w:rPr>
                <w:sz w:val="18"/>
                <w:szCs w:val="21"/>
              </w:rPr>
            </w:pPr>
            <w:r>
              <w:rPr>
                <w:sz w:val="18"/>
                <w:szCs w:val="21"/>
              </w:rPr>
              <w:t>月</w:t>
            </w:r>
          </w:p>
        </w:tc>
        <w:tc>
          <w:tcPr>
            <w:tcW w:w="710" w:type="dxa"/>
            <w:vAlign w:val="center"/>
          </w:tcPr>
          <w:p>
            <w:pPr>
              <w:pStyle w:val="11"/>
              <w:rPr>
                <w:sz w:val="18"/>
                <w:szCs w:val="21"/>
              </w:rPr>
            </w:pPr>
            <w:r>
              <w:rPr>
                <w:sz w:val="18"/>
                <w:szCs w:val="21"/>
              </w:rPr>
              <w:t>5</w:t>
            </w:r>
          </w:p>
        </w:tc>
        <w:tc>
          <w:tcPr>
            <w:tcW w:w="945" w:type="dxa"/>
            <w:vAlign w:val="center"/>
          </w:tcPr>
          <w:p>
            <w:pPr>
              <w:pStyle w:val="11"/>
              <w:rPr>
                <w:sz w:val="18"/>
                <w:szCs w:val="21"/>
              </w:rPr>
            </w:pPr>
            <w:r>
              <w:rPr>
                <w:sz w:val="18"/>
                <w:szCs w:val="21"/>
              </w:rPr>
              <w:t>4.60</w:t>
            </w:r>
          </w:p>
        </w:tc>
        <w:tc>
          <w:tcPr>
            <w:tcW w:w="1303" w:type="dxa"/>
            <w:vAlign w:val="center"/>
          </w:tcPr>
          <w:p>
            <w:pPr>
              <w:pStyle w:val="11"/>
              <w:rPr>
                <w:sz w:val="18"/>
                <w:szCs w:val="21"/>
              </w:rPr>
            </w:pPr>
            <w:r>
              <w:rPr>
                <w:sz w:val="18"/>
                <w:szCs w:val="21"/>
              </w:rPr>
              <w:t>23.00</w:t>
            </w:r>
          </w:p>
        </w:tc>
        <w:tc>
          <w:tcPr>
            <w:tcW w:w="1172" w:type="dxa"/>
            <w:vAlign w:val="center"/>
          </w:tcPr>
          <w:p>
            <w:pPr>
              <w:pStyle w:val="11"/>
              <w:rPr>
                <w:sz w:val="18"/>
                <w:szCs w:val="21"/>
              </w:rPr>
            </w:pPr>
            <w:r>
              <w:rPr>
                <w:sz w:val="18"/>
                <w:szCs w:val="21"/>
              </w:rPr>
              <w:t>23.00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智慧审判项目</w:t>
            </w:r>
          </w:p>
        </w:tc>
        <w:tc>
          <w:tcPr>
            <w:tcW w:w="994" w:type="dxa"/>
            <w:vAlign w:val="center"/>
          </w:tcPr>
          <w:p>
            <w:pPr>
              <w:pStyle w:val="11"/>
              <w:rPr>
                <w:sz w:val="18"/>
                <w:szCs w:val="21"/>
              </w:rPr>
            </w:pPr>
            <w:r>
              <w:rPr>
                <w:sz w:val="18"/>
                <w:szCs w:val="21"/>
              </w:rPr>
              <w:t>162.00</w:t>
            </w:r>
          </w:p>
        </w:tc>
        <w:tc>
          <w:tcPr>
            <w:tcW w:w="978" w:type="dxa"/>
            <w:vAlign w:val="center"/>
          </w:tcPr>
          <w:p>
            <w:pPr>
              <w:pStyle w:val="12"/>
              <w:rPr>
                <w:sz w:val="18"/>
                <w:szCs w:val="21"/>
              </w:rPr>
            </w:pPr>
            <w:r>
              <w:rPr>
                <w:sz w:val="18"/>
                <w:szCs w:val="21"/>
              </w:rPr>
              <w:t>其他信息化设备</w:t>
            </w:r>
          </w:p>
        </w:tc>
        <w:tc>
          <w:tcPr>
            <w:tcW w:w="1392" w:type="dxa"/>
            <w:vAlign w:val="center"/>
          </w:tcPr>
          <w:p>
            <w:pPr>
              <w:pStyle w:val="12"/>
              <w:rPr>
                <w:sz w:val="18"/>
                <w:szCs w:val="21"/>
              </w:rPr>
            </w:pPr>
            <w:r>
              <w:rPr>
                <w:sz w:val="18"/>
                <w:szCs w:val="21"/>
              </w:rPr>
              <w:t>A02019900</w:t>
            </w:r>
          </w:p>
        </w:tc>
        <w:tc>
          <w:tcPr>
            <w:tcW w:w="580" w:type="dxa"/>
            <w:vAlign w:val="center"/>
          </w:tcPr>
          <w:p>
            <w:pPr>
              <w:pStyle w:val="13"/>
              <w:rPr>
                <w:sz w:val="18"/>
                <w:szCs w:val="21"/>
              </w:rPr>
            </w:pPr>
            <w:r>
              <w:rPr>
                <w:sz w:val="18"/>
                <w:szCs w:val="21"/>
              </w:rPr>
              <w:t>套</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162.00</w:t>
            </w:r>
          </w:p>
        </w:tc>
        <w:tc>
          <w:tcPr>
            <w:tcW w:w="1303" w:type="dxa"/>
            <w:vAlign w:val="center"/>
          </w:tcPr>
          <w:p>
            <w:pPr>
              <w:pStyle w:val="11"/>
              <w:rPr>
                <w:sz w:val="18"/>
                <w:szCs w:val="21"/>
              </w:rPr>
            </w:pPr>
            <w:r>
              <w:rPr>
                <w:sz w:val="18"/>
                <w:szCs w:val="21"/>
              </w:rPr>
              <w:t>162.00</w:t>
            </w:r>
          </w:p>
        </w:tc>
        <w:tc>
          <w:tcPr>
            <w:tcW w:w="1172" w:type="dxa"/>
            <w:vAlign w:val="center"/>
          </w:tcPr>
          <w:p>
            <w:pPr>
              <w:pStyle w:val="11"/>
              <w:rPr>
                <w:sz w:val="18"/>
                <w:szCs w:val="21"/>
              </w:rPr>
            </w:pPr>
            <w:r>
              <w:rPr>
                <w:sz w:val="18"/>
                <w:szCs w:val="21"/>
              </w:rPr>
              <w:t>162.00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专用链路租赁和服务费</w:t>
            </w:r>
          </w:p>
        </w:tc>
        <w:tc>
          <w:tcPr>
            <w:tcW w:w="994" w:type="dxa"/>
            <w:vAlign w:val="center"/>
          </w:tcPr>
          <w:p>
            <w:pPr>
              <w:pStyle w:val="11"/>
              <w:rPr>
                <w:sz w:val="18"/>
                <w:szCs w:val="21"/>
              </w:rPr>
            </w:pPr>
            <w:r>
              <w:rPr>
                <w:sz w:val="18"/>
                <w:szCs w:val="21"/>
              </w:rPr>
              <w:t>222.00</w:t>
            </w:r>
          </w:p>
        </w:tc>
        <w:tc>
          <w:tcPr>
            <w:tcW w:w="978" w:type="dxa"/>
            <w:vAlign w:val="center"/>
          </w:tcPr>
          <w:p>
            <w:pPr>
              <w:pStyle w:val="12"/>
              <w:rPr>
                <w:sz w:val="18"/>
                <w:szCs w:val="21"/>
              </w:rPr>
            </w:pPr>
            <w:r>
              <w:rPr>
                <w:sz w:val="18"/>
                <w:szCs w:val="21"/>
              </w:rPr>
              <w:t>其他信息技术服务</w:t>
            </w:r>
          </w:p>
        </w:tc>
        <w:tc>
          <w:tcPr>
            <w:tcW w:w="1392" w:type="dxa"/>
            <w:vAlign w:val="center"/>
          </w:tcPr>
          <w:p>
            <w:pPr>
              <w:pStyle w:val="12"/>
              <w:rPr>
                <w:sz w:val="18"/>
                <w:szCs w:val="21"/>
              </w:rPr>
            </w:pPr>
            <w:r>
              <w:rPr>
                <w:sz w:val="18"/>
                <w:szCs w:val="21"/>
              </w:rPr>
              <w:t>C16990000</w:t>
            </w:r>
          </w:p>
        </w:tc>
        <w:tc>
          <w:tcPr>
            <w:tcW w:w="580" w:type="dxa"/>
            <w:vAlign w:val="center"/>
          </w:tcPr>
          <w:p>
            <w:pPr>
              <w:pStyle w:val="13"/>
              <w:rPr>
                <w:sz w:val="18"/>
                <w:szCs w:val="21"/>
              </w:rPr>
            </w:pPr>
            <w:r>
              <w:rPr>
                <w:sz w:val="18"/>
                <w:szCs w:val="21"/>
              </w:rPr>
              <w:t>年</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110.00</w:t>
            </w:r>
          </w:p>
        </w:tc>
        <w:tc>
          <w:tcPr>
            <w:tcW w:w="1303" w:type="dxa"/>
            <w:vAlign w:val="center"/>
          </w:tcPr>
          <w:p>
            <w:pPr>
              <w:pStyle w:val="11"/>
              <w:rPr>
                <w:sz w:val="18"/>
                <w:szCs w:val="21"/>
              </w:rPr>
            </w:pPr>
            <w:r>
              <w:rPr>
                <w:sz w:val="18"/>
                <w:szCs w:val="21"/>
              </w:rPr>
              <w:t>110.00</w:t>
            </w:r>
          </w:p>
        </w:tc>
        <w:tc>
          <w:tcPr>
            <w:tcW w:w="1172" w:type="dxa"/>
            <w:vAlign w:val="center"/>
          </w:tcPr>
          <w:p>
            <w:pPr>
              <w:pStyle w:val="11"/>
              <w:rPr>
                <w:sz w:val="18"/>
                <w:szCs w:val="21"/>
              </w:rPr>
            </w:pPr>
            <w:r>
              <w:rPr>
                <w:sz w:val="18"/>
                <w:szCs w:val="21"/>
              </w:rPr>
              <w:t>110.00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综合保障费</w:t>
            </w:r>
          </w:p>
        </w:tc>
        <w:tc>
          <w:tcPr>
            <w:tcW w:w="994" w:type="dxa"/>
            <w:vAlign w:val="center"/>
          </w:tcPr>
          <w:p>
            <w:pPr>
              <w:pStyle w:val="11"/>
              <w:rPr>
                <w:sz w:val="18"/>
                <w:szCs w:val="21"/>
              </w:rPr>
            </w:pPr>
            <w:r>
              <w:rPr>
                <w:sz w:val="18"/>
                <w:szCs w:val="21"/>
              </w:rPr>
              <w:t>550.00</w:t>
            </w:r>
          </w:p>
        </w:tc>
        <w:tc>
          <w:tcPr>
            <w:tcW w:w="978" w:type="dxa"/>
            <w:vAlign w:val="center"/>
          </w:tcPr>
          <w:p>
            <w:pPr>
              <w:pStyle w:val="12"/>
              <w:rPr>
                <w:sz w:val="18"/>
                <w:szCs w:val="21"/>
              </w:rPr>
            </w:pPr>
            <w:r>
              <w:rPr>
                <w:sz w:val="18"/>
                <w:szCs w:val="21"/>
              </w:rPr>
              <w:t>房屋租赁服务</w:t>
            </w:r>
          </w:p>
        </w:tc>
        <w:tc>
          <w:tcPr>
            <w:tcW w:w="1392" w:type="dxa"/>
            <w:vAlign w:val="center"/>
          </w:tcPr>
          <w:p>
            <w:pPr>
              <w:pStyle w:val="12"/>
              <w:rPr>
                <w:sz w:val="18"/>
                <w:szCs w:val="21"/>
              </w:rPr>
            </w:pPr>
            <w:r>
              <w:rPr>
                <w:sz w:val="18"/>
                <w:szCs w:val="21"/>
              </w:rPr>
              <w:t>C21020000</w:t>
            </w:r>
          </w:p>
        </w:tc>
        <w:tc>
          <w:tcPr>
            <w:tcW w:w="580" w:type="dxa"/>
            <w:vAlign w:val="center"/>
          </w:tcPr>
          <w:p>
            <w:pPr>
              <w:pStyle w:val="13"/>
              <w:rPr>
                <w:sz w:val="18"/>
                <w:szCs w:val="21"/>
              </w:rPr>
            </w:pPr>
            <w:r>
              <w:rPr>
                <w:sz w:val="18"/>
                <w:szCs w:val="21"/>
              </w:rPr>
              <w:t>年</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76.00</w:t>
            </w:r>
          </w:p>
        </w:tc>
        <w:tc>
          <w:tcPr>
            <w:tcW w:w="1303" w:type="dxa"/>
            <w:vAlign w:val="center"/>
          </w:tcPr>
          <w:p>
            <w:pPr>
              <w:pStyle w:val="11"/>
              <w:rPr>
                <w:sz w:val="18"/>
                <w:szCs w:val="21"/>
              </w:rPr>
            </w:pPr>
            <w:r>
              <w:rPr>
                <w:sz w:val="18"/>
                <w:szCs w:val="21"/>
              </w:rPr>
              <w:t>76.00</w:t>
            </w:r>
          </w:p>
        </w:tc>
        <w:tc>
          <w:tcPr>
            <w:tcW w:w="1172" w:type="dxa"/>
            <w:vAlign w:val="center"/>
          </w:tcPr>
          <w:p>
            <w:pPr>
              <w:pStyle w:val="11"/>
              <w:rPr>
                <w:sz w:val="18"/>
                <w:szCs w:val="21"/>
              </w:rPr>
            </w:pPr>
            <w:r>
              <w:rPr>
                <w:sz w:val="18"/>
                <w:szCs w:val="21"/>
              </w:rPr>
              <w:t>76.00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2"/>
              <w:rPr>
                <w:sz w:val="18"/>
                <w:szCs w:val="21"/>
              </w:rPr>
            </w:pPr>
            <w:r>
              <w:rPr>
                <w:sz w:val="18"/>
                <w:szCs w:val="21"/>
              </w:rPr>
              <w:t>综合保障费</w:t>
            </w:r>
          </w:p>
        </w:tc>
        <w:tc>
          <w:tcPr>
            <w:tcW w:w="994" w:type="dxa"/>
            <w:vAlign w:val="center"/>
          </w:tcPr>
          <w:p>
            <w:pPr>
              <w:pStyle w:val="11"/>
              <w:rPr>
                <w:sz w:val="18"/>
                <w:szCs w:val="21"/>
              </w:rPr>
            </w:pPr>
            <w:r>
              <w:rPr>
                <w:sz w:val="18"/>
                <w:szCs w:val="21"/>
              </w:rPr>
              <w:t>550.00</w:t>
            </w:r>
          </w:p>
        </w:tc>
        <w:tc>
          <w:tcPr>
            <w:tcW w:w="978" w:type="dxa"/>
            <w:vAlign w:val="center"/>
          </w:tcPr>
          <w:p>
            <w:pPr>
              <w:pStyle w:val="12"/>
              <w:rPr>
                <w:sz w:val="18"/>
                <w:szCs w:val="21"/>
              </w:rPr>
            </w:pPr>
            <w:r>
              <w:rPr>
                <w:sz w:val="18"/>
                <w:szCs w:val="21"/>
              </w:rPr>
              <w:t>物业管理服务</w:t>
            </w:r>
          </w:p>
        </w:tc>
        <w:tc>
          <w:tcPr>
            <w:tcW w:w="1392" w:type="dxa"/>
            <w:vAlign w:val="center"/>
          </w:tcPr>
          <w:p>
            <w:pPr>
              <w:pStyle w:val="12"/>
              <w:rPr>
                <w:sz w:val="18"/>
                <w:szCs w:val="21"/>
              </w:rPr>
            </w:pPr>
            <w:r>
              <w:rPr>
                <w:sz w:val="18"/>
                <w:szCs w:val="21"/>
              </w:rPr>
              <w:t>C21040000</w:t>
            </w:r>
          </w:p>
        </w:tc>
        <w:tc>
          <w:tcPr>
            <w:tcW w:w="580" w:type="dxa"/>
            <w:vAlign w:val="center"/>
          </w:tcPr>
          <w:p>
            <w:pPr>
              <w:pStyle w:val="13"/>
              <w:rPr>
                <w:sz w:val="18"/>
                <w:szCs w:val="21"/>
              </w:rPr>
            </w:pPr>
            <w:r>
              <w:rPr>
                <w:sz w:val="18"/>
                <w:szCs w:val="21"/>
              </w:rPr>
              <w:t>年</w:t>
            </w:r>
          </w:p>
        </w:tc>
        <w:tc>
          <w:tcPr>
            <w:tcW w:w="710" w:type="dxa"/>
            <w:vAlign w:val="center"/>
          </w:tcPr>
          <w:p>
            <w:pPr>
              <w:pStyle w:val="11"/>
              <w:rPr>
                <w:sz w:val="18"/>
                <w:szCs w:val="21"/>
              </w:rPr>
            </w:pPr>
            <w:r>
              <w:rPr>
                <w:sz w:val="18"/>
                <w:szCs w:val="21"/>
              </w:rPr>
              <w:t>1</w:t>
            </w:r>
          </w:p>
        </w:tc>
        <w:tc>
          <w:tcPr>
            <w:tcW w:w="945" w:type="dxa"/>
            <w:vAlign w:val="center"/>
          </w:tcPr>
          <w:p>
            <w:pPr>
              <w:pStyle w:val="11"/>
              <w:rPr>
                <w:sz w:val="18"/>
                <w:szCs w:val="21"/>
              </w:rPr>
            </w:pPr>
            <w:r>
              <w:rPr>
                <w:sz w:val="18"/>
                <w:szCs w:val="21"/>
              </w:rPr>
              <w:t>160.00</w:t>
            </w:r>
          </w:p>
        </w:tc>
        <w:tc>
          <w:tcPr>
            <w:tcW w:w="1303" w:type="dxa"/>
            <w:vAlign w:val="center"/>
          </w:tcPr>
          <w:p>
            <w:pPr>
              <w:pStyle w:val="11"/>
              <w:rPr>
                <w:sz w:val="18"/>
                <w:szCs w:val="21"/>
              </w:rPr>
            </w:pPr>
            <w:r>
              <w:rPr>
                <w:sz w:val="18"/>
                <w:szCs w:val="21"/>
              </w:rPr>
              <w:t>160.00</w:t>
            </w:r>
          </w:p>
        </w:tc>
        <w:tc>
          <w:tcPr>
            <w:tcW w:w="1172" w:type="dxa"/>
            <w:vAlign w:val="center"/>
          </w:tcPr>
          <w:p>
            <w:pPr>
              <w:pStyle w:val="11"/>
              <w:rPr>
                <w:sz w:val="18"/>
                <w:szCs w:val="21"/>
              </w:rPr>
            </w:pPr>
            <w:r>
              <w:rPr>
                <w:sz w:val="18"/>
                <w:szCs w:val="21"/>
              </w:rPr>
              <w:t>160.00</w:t>
            </w:r>
          </w:p>
        </w:tc>
        <w:tc>
          <w:tcPr>
            <w:tcW w:w="800"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p>
        </w:tc>
        <w:tc>
          <w:tcPr>
            <w:tcW w:w="986" w:type="dxa"/>
            <w:vAlign w:val="center"/>
          </w:tcPr>
          <w:p>
            <w:pPr>
              <w:pStyle w:val="11"/>
              <w:rPr>
                <w:sz w:val="18"/>
                <w:szCs w:val="21"/>
              </w:rPr>
            </w:pPr>
            <w:r>
              <w:rPr>
                <w:sz w:val="18"/>
                <w:szCs w:val="21"/>
              </w:rPr>
              <w:t>160.00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河北雄安新区中级人民法院（含所属单位）上年末固定资产金额为</w:t>
      </w:r>
      <w:r>
        <w:rPr>
          <w:rFonts w:hint="eastAsia" w:eastAsia="方正仿宋_GBK" w:cs="Times New Roman"/>
          <w:b w:val="0"/>
          <w:color w:val="000000"/>
          <w:sz w:val="28"/>
          <w:lang w:val="en-US" w:eastAsia="zh-CN"/>
        </w:rPr>
        <w:t>2520.85</w:t>
      </w:r>
      <w:r>
        <w:rPr>
          <w:rFonts w:ascii="Times New Roman" w:hAnsi="Times New Roman" w:eastAsia="方正仿宋_GBK" w:cs="Times New Roman"/>
          <w:b w:val="0"/>
          <w:color w:val="000000"/>
          <w:sz w:val="28"/>
        </w:rPr>
        <w:t>万元（详见下表）。本年度拟购置固定资产总额为1626.51万元，已按要求列入政府采购预算，详见政府采购预算表。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403001河北雄安新区中级人民法院</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　　　　　　　　资产总额</w:t>
            </w:r>
          </w:p>
        </w:tc>
        <w:tc>
          <w:tcPr>
            <w:tcW w:w="4933" w:type="dxa"/>
            <w:vAlign w:val="center"/>
          </w:tcPr>
          <w:p>
            <w:pPr>
              <w:spacing w:line="300" w:lineRule="exact"/>
              <w:jc w:val="center"/>
              <w:rPr>
                <w:rFonts w:ascii="方正书宋_GBK" w:hAnsi="Times New Roman" w:eastAsia="方正书宋_GBK"/>
                <w:sz w:val="24"/>
                <w:szCs w:val="24"/>
                <w:lang w:val="en-US" w:eastAsia="uk-UA" w:bidi="ar-SA"/>
              </w:rPr>
            </w:pPr>
            <w:r>
              <w:rPr>
                <w:rFonts w:hint="eastAsia" w:ascii="方正书宋_GBK" w:eastAsia="方正书宋_GBK"/>
              </w:rPr>
              <w:t>──</w:t>
            </w:r>
          </w:p>
        </w:tc>
        <w:tc>
          <w:tcPr>
            <w:tcW w:w="4933" w:type="dxa"/>
            <w:vAlign w:val="center"/>
          </w:tcPr>
          <w:p>
            <w:pPr>
              <w:spacing w:line="300" w:lineRule="exact"/>
              <w:jc w:val="right"/>
              <w:rPr>
                <w:rFonts w:hint="default" w:ascii="方正书宋_GBK" w:hAnsi="Times New Roman" w:eastAsia="宋体"/>
                <w:sz w:val="24"/>
                <w:szCs w:val="24"/>
                <w:lang w:val="en-US" w:eastAsia="zh-CN" w:bidi="ar-SA"/>
              </w:rPr>
            </w:pPr>
            <w:r>
              <w:rPr>
                <w:rFonts w:hint="eastAsia" w:ascii="方正书宋_GBK" w:eastAsiaTheme="minorEastAsia"/>
                <w:lang w:val="en-US" w:eastAsia="zh-CN"/>
              </w:rPr>
              <w:t>2520.85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1、房屋（平方米）</w:t>
            </w:r>
          </w:p>
        </w:tc>
        <w:tc>
          <w:tcPr>
            <w:tcW w:w="4933" w:type="dxa"/>
            <w:vAlign w:val="center"/>
          </w:tcPr>
          <w:p>
            <w:pPr>
              <w:spacing w:line="300" w:lineRule="exact"/>
              <w:jc w:val="center"/>
              <w:rPr>
                <w:rFonts w:ascii="方正书宋_GBK" w:hAnsi="Times New Roman" w:eastAsia="方正书宋_GBK"/>
                <w:sz w:val="24"/>
                <w:szCs w:val="24"/>
                <w:lang w:val="en-US" w:eastAsia="uk-UA" w:bidi="ar-SA"/>
              </w:rPr>
            </w:pPr>
          </w:p>
        </w:tc>
        <w:tc>
          <w:tcPr>
            <w:tcW w:w="4933" w:type="dxa"/>
            <w:vAlign w:val="center"/>
          </w:tcPr>
          <w:p>
            <w:pPr>
              <w:spacing w:line="300" w:lineRule="exact"/>
              <w:jc w:val="right"/>
              <w:rPr>
                <w:rFonts w:ascii="方正书宋_GBK" w:hAnsi="Times New Roman" w:eastAsia="方正书宋_GBK"/>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　　其中：办公用房（平方米）</w:t>
            </w:r>
          </w:p>
        </w:tc>
        <w:tc>
          <w:tcPr>
            <w:tcW w:w="4933" w:type="dxa"/>
            <w:vAlign w:val="center"/>
          </w:tcPr>
          <w:p>
            <w:pPr>
              <w:spacing w:line="300" w:lineRule="exact"/>
              <w:jc w:val="center"/>
              <w:rPr>
                <w:rFonts w:ascii="方正书宋_GBK" w:hAnsi="Times New Roman" w:eastAsia="方正书宋_GBK"/>
                <w:sz w:val="24"/>
                <w:szCs w:val="24"/>
                <w:lang w:val="en-US" w:eastAsia="uk-UA" w:bidi="ar-SA"/>
              </w:rPr>
            </w:pPr>
          </w:p>
        </w:tc>
        <w:tc>
          <w:tcPr>
            <w:tcW w:w="4933" w:type="dxa"/>
            <w:vAlign w:val="center"/>
          </w:tcPr>
          <w:p>
            <w:pPr>
              <w:spacing w:line="300" w:lineRule="exact"/>
              <w:jc w:val="right"/>
              <w:rPr>
                <w:rFonts w:ascii="方正书宋_GBK" w:hAnsi="Times New Roman" w:eastAsia="方正书宋_GBK"/>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2、车辆（台、辆）</w:t>
            </w:r>
          </w:p>
        </w:tc>
        <w:tc>
          <w:tcPr>
            <w:tcW w:w="4933" w:type="dxa"/>
            <w:vAlign w:val="center"/>
          </w:tcPr>
          <w:p>
            <w:pPr>
              <w:spacing w:line="300" w:lineRule="exact"/>
              <w:jc w:val="center"/>
              <w:rPr>
                <w:rFonts w:ascii="方正书宋_GBK" w:hAnsi="Times New Roman" w:eastAsia="宋体"/>
                <w:sz w:val="24"/>
                <w:szCs w:val="24"/>
                <w:lang w:val="en-US" w:eastAsia="zh-CN" w:bidi="ar-SA"/>
              </w:rPr>
            </w:pPr>
            <w:r>
              <w:rPr>
                <w:rFonts w:hint="eastAsia" w:ascii="方正书宋_GBK" w:eastAsiaTheme="minorEastAsia"/>
                <w:lang w:eastAsia="zh-CN"/>
              </w:rPr>
              <w:t>9</w:t>
            </w:r>
          </w:p>
        </w:tc>
        <w:tc>
          <w:tcPr>
            <w:tcW w:w="4933" w:type="dxa"/>
            <w:vAlign w:val="center"/>
          </w:tcPr>
          <w:p>
            <w:pPr>
              <w:spacing w:line="300" w:lineRule="exact"/>
              <w:jc w:val="right"/>
              <w:rPr>
                <w:rFonts w:ascii="方正书宋_GBK" w:hAnsi="Times New Roman" w:eastAsia="宋体"/>
                <w:sz w:val="24"/>
                <w:szCs w:val="24"/>
                <w:lang w:val="en-US" w:eastAsia="zh-CN" w:bidi="ar-SA"/>
              </w:rPr>
            </w:pPr>
            <w:r>
              <w:rPr>
                <w:rFonts w:hint="eastAsia" w:ascii="方正书宋_GBK" w:eastAsiaTheme="minorEastAsia"/>
                <w:lang w:eastAsia="zh-CN"/>
              </w:rPr>
              <w:t>206.42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3、单价在20万元以上的设备</w:t>
            </w:r>
          </w:p>
        </w:tc>
        <w:tc>
          <w:tcPr>
            <w:tcW w:w="4933" w:type="dxa"/>
            <w:vAlign w:val="center"/>
          </w:tcPr>
          <w:p>
            <w:pPr>
              <w:spacing w:line="300" w:lineRule="exact"/>
              <w:jc w:val="center"/>
              <w:rPr>
                <w:rFonts w:hint="default" w:ascii="方正书宋_GBK" w:hAnsi="Times New Roman" w:eastAsia="宋体"/>
                <w:sz w:val="24"/>
                <w:szCs w:val="24"/>
                <w:lang w:val="en-US" w:eastAsia="zh-CN" w:bidi="ar-SA"/>
              </w:rPr>
            </w:pPr>
            <w:r>
              <w:rPr>
                <w:rFonts w:hint="eastAsia" w:ascii="方正书宋_GBK" w:eastAsiaTheme="minorEastAsia"/>
                <w:lang w:val="en-US" w:eastAsia="zh-CN"/>
              </w:rPr>
              <w:t>25</w:t>
            </w:r>
          </w:p>
        </w:tc>
        <w:tc>
          <w:tcPr>
            <w:tcW w:w="4933" w:type="dxa"/>
            <w:vAlign w:val="center"/>
          </w:tcPr>
          <w:p>
            <w:pPr>
              <w:spacing w:line="300" w:lineRule="exact"/>
              <w:jc w:val="right"/>
              <w:rPr>
                <w:rFonts w:hint="default" w:ascii="方正书宋_GBK" w:hAnsi="Times New Roman" w:eastAsia="宋体"/>
                <w:sz w:val="24"/>
                <w:szCs w:val="24"/>
                <w:lang w:val="en-US" w:eastAsia="zh-CN" w:bidi="ar-SA"/>
              </w:rPr>
            </w:pPr>
            <w:r>
              <w:rPr>
                <w:rFonts w:hint="eastAsia" w:ascii="方正书宋_GBK" w:eastAsiaTheme="minorEastAsia"/>
                <w:lang w:val="en-US" w:eastAsia="zh-CN"/>
              </w:rPr>
              <w:t>1470.05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4、其他固定资产</w:t>
            </w:r>
          </w:p>
        </w:tc>
        <w:tc>
          <w:tcPr>
            <w:tcW w:w="4933" w:type="dxa"/>
            <w:vAlign w:val="center"/>
          </w:tcPr>
          <w:p>
            <w:pPr>
              <w:spacing w:line="300" w:lineRule="exact"/>
              <w:jc w:val="center"/>
              <w:rPr>
                <w:rFonts w:hint="default" w:ascii="方正书宋_GBK" w:hAnsi="Times New Roman" w:eastAsia="宋体"/>
                <w:sz w:val="24"/>
                <w:szCs w:val="24"/>
                <w:lang w:val="en-US" w:eastAsia="zh-CN" w:bidi="ar-SA"/>
              </w:rPr>
            </w:pPr>
            <w:r>
              <w:rPr>
                <w:rFonts w:hint="eastAsia" w:ascii="方正书宋_GBK" w:eastAsiaTheme="minorEastAsia"/>
                <w:lang w:val="en-US" w:eastAsia="zh-CN"/>
              </w:rPr>
              <w:t>1697</w:t>
            </w:r>
          </w:p>
        </w:tc>
        <w:tc>
          <w:tcPr>
            <w:tcW w:w="4933" w:type="dxa"/>
            <w:vAlign w:val="center"/>
          </w:tcPr>
          <w:p>
            <w:pPr>
              <w:spacing w:line="300" w:lineRule="exact"/>
              <w:jc w:val="right"/>
              <w:rPr>
                <w:rFonts w:hint="default" w:ascii="方正书宋_GBK" w:hAnsi="Times New Roman" w:eastAsia="宋体"/>
                <w:sz w:val="24"/>
                <w:szCs w:val="24"/>
                <w:lang w:val="en-US" w:eastAsia="zh-CN" w:bidi="ar-SA"/>
              </w:rPr>
            </w:pPr>
            <w:r>
              <w:rPr>
                <w:rFonts w:hint="eastAsia" w:ascii="方正书宋_GBK" w:eastAsiaTheme="minorEastAsia"/>
                <w:lang w:val="en-US" w:eastAsia="zh-CN"/>
              </w:rPr>
              <w:t>844.38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hint="eastAsia" w:eastAsia="方正仿宋_GBK" w:cs="Times New Roman"/>
          <w:b w:val="0"/>
          <w:color w:val="000000"/>
          <w:sz w:val="28"/>
          <w:lang w:val="en-US" w:eastAsia="zh-CN"/>
        </w:rPr>
        <w:t>.</w:t>
      </w:r>
      <w:bookmarkStart w:id="1" w:name="_GoBack"/>
      <w:bookmarkEnd w:id="1"/>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U5MTU0OTMxYTAzYWQzMTM2OWMwZDQ4MWM2Y2YyZjQifQ=="/>
  </w:docVars>
  <w:rsids>
    <w:rsidRoot w:val="00000000"/>
    <w:rsid w:val="0E82798F"/>
    <w:rsid w:val="31E24CD0"/>
    <w:rsid w:val="3842578D"/>
    <w:rsid w:val="5BA60E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0" Type="http://schemas.openxmlformats.org/officeDocument/2006/relationships/fontTable" Target="fontTable.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2024-02-01T15:24:43Z</dcterms:created>
  <dcterms:modified xsi:type="dcterms:W3CDTF">2024-02-01T07:24:43Z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2024-02-01T15:24:42Z</dcterms:created>
  <dcterms:modified xsi:type="dcterms:W3CDTF">2024-02-01T07:24:42Z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2024-02-01T15:24:50Z</dcterms:created>
  <dcterms:modified xsi:type="dcterms:W3CDTF">2024-02-01T07:24:50Z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2024-02-01T15:24:50Z</dcterms:created>
  <dcterms:modified xsi:type="dcterms:W3CDTF">2024-02-01T07:24:50Z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2024-02-01T15:24:49Z</dcterms:created>
  <dcterms:modified xsi:type="dcterms:W3CDTF">2024-02-01T07:24:49Z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2024-02-01T15:24:49Z</dcterms:created>
  <dcterms:modified xsi:type="dcterms:W3CDTF">2024-02-01T07:24:49Z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2024-02-01T15:24:49Z</dcterms:created>
  <dcterms:modified xsi:type="dcterms:W3CDTF">2024-02-01T07:24:49Z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2024-02-01T15:24:48Z</dcterms:created>
  <dcterms:modified xsi:type="dcterms:W3CDTF">2024-02-01T07:24:48Z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2024-02-01T15:24:48Z</dcterms:created>
  <dcterms:modified xsi:type="dcterms:W3CDTF">2024-02-01T07:24:48Z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2024-02-01T15:24:48Z</dcterms:created>
  <dcterms:modified xsi:type="dcterms:W3CDTF">2024-02-01T07:24:48Z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2024-02-01T15:24:47Z</dcterms:created>
  <dcterms:modified xsi:type="dcterms:W3CDTF">2024-02-01T07:24:47Z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2024-02-01T15:24:43Z</dcterms:created>
  <dcterms:modified xsi:type="dcterms:W3CDTF">2024-02-01T07:24:43Z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2024-02-01T15:24:47Z</dcterms:created>
  <dcterms:modified xsi:type="dcterms:W3CDTF">2024-02-01T07:24:47Z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2024-02-01T15:24:39Z</dcterms:created>
  <dcterms:modified xsi:type="dcterms:W3CDTF">2024-02-01T07:24:38Z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2024-02-01T15:24:47Z</dcterms:created>
  <dcterms:modified xsi:type="dcterms:W3CDTF">2024-02-01T07:24:47Z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2024-02-01T15:24:46Z</dcterms:created>
  <dcterms:modified xsi:type="dcterms:W3CDTF">2024-02-01T07:24:46Z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2024-02-01T15:24:46Z</dcterms:created>
  <dcterms:modified xsi:type="dcterms:W3CDTF">2024-02-01T07:24:46Z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2024-02-01T15:24:46Z</dcterms:created>
  <dcterms:modified xsi:type="dcterms:W3CDTF">2024-02-01T07:24:46Z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2024-02-01T15:24:45Z</dcterms:created>
  <dcterms:modified xsi:type="dcterms:W3CDTF">2024-02-01T07:24:45Z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2024-02-01T15:24:45Z</dcterms:created>
  <dcterms:modified xsi:type="dcterms:W3CDTF">2024-02-01T07:24:45Z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2024-02-01T15:24:45Z</dcterms:created>
  <dcterms:modified xsi:type="dcterms:W3CDTF">2024-02-01T07:24:45Z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2024-02-01T15:24:44Z</dcterms:created>
  <dcterms:modified xsi:type="dcterms:W3CDTF">2024-02-01T07:24:44Z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2024-02-01T15:24:44Z</dcterms:created>
  <dcterms:modified xsi:type="dcterms:W3CDTF">2024-02-01T07:24:44Z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2024-02-01T15:24:43Z</dcterms:created>
  <dcterms:modified xsi:type="dcterms:W3CDTF">2024-02-01T07:24:43Z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2024-02-01T15:24:34Z</dcterms:created>
  <dcterms:modified xsi:type="dcterms:W3CDTF">2024-02-01T07:24:34Z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2024-02-01T15:24:51Z</dcterms:created>
  <dcterms:modified xsi:type="dcterms:W3CDTF">2024-02-01T07:24:51Z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2024-02-01T15:24:50Z</dcterms:created>
  <dcterms:modified xsi:type="dcterms:W3CDTF">2024-02-01T07:24:50Z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0401c74-f069-442d-8ac2-2896f2e57b7a}">
  <ds:schemaRefs/>
</ds:datastoreItem>
</file>

<file path=customXml/itemProps10.xml><?xml version="1.0" encoding="utf-8"?>
<ds:datastoreItem xmlns:ds="http://schemas.openxmlformats.org/officeDocument/2006/customXml" ds:itemID="{0d0a3147-02c9-4038-aa25-469dbd2bd9f0}">
  <ds:schemaRefs/>
</ds:datastoreItem>
</file>

<file path=customXml/itemProps11.xml><?xml version="1.0" encoding="utf-8"?>
<ds:datastoreItem xmlns:ds="http://schemas.openxmlformats.org/officeDocument/2006/customXml" ds:itemID="{f0972617-16ca-4e7f-b9e3-32fd962a8a73}">
  <ds:schemaRefs/>
</ds:datastoreItem>
</file>

<file path=customXml/itemProps12.xml><?xml version="1.0" encoding="utf-8"?>
<ds:datastoreItem xmlns:ds="http://schemas.openxmlformats.org/officeDocument/2006/customXml" ds:itemID="{c51352d8-3c76-4b51-94cd-43c5d47c3146}">
  <ds:schemaRefs/>
</ds:datastoreItem>
</file>

<file path=customXml/itemProps13.xml><?xml version="1.0" encoding="utf-8"?>
<ds:datastoreItem xmlns:ds="http://schemas.openxmlformats.org/officeDocument/2006/customXml" ds:itemID="{77687dbe-1cfe-4248-978a-cdf962ea359f}">
  <ds:schemaRefs/>
</ds:datastoreItem>
</file>

<file path=customXml/itemProps14.xml><?xml version="1.0" encoding="utf-8"?>
<ds:datastoreItem xmlns:ds="http://schemas.openxmlformats.org/officeDocument/2006/customXml" ds:itemID="{4ed94dd7-4ea5-4bc1-9cee-e00f26d909ab}">
  <ds:schemaRefs/>
</ds:datastoreItem>
</file>

<file path=customXml/itemProps15.xml><?xml version="1.0" encoding="utf-8"?>
<ds:datastoreItem xmlns:ds="http://schemas.openxmlformats.org/officeDocument/2006/customXml" ds:itemID="{50d67a4c-3a11-4cfb-b074-8d6bc9f191c6}">
  <ds:schemaRefs/>
</ds:datastoreItem>
</file>

<file path=customXml/itemProps16.xml><?xml version="1.0" encoding="utf-8"?>
<ds:datastoreItem xmlns:ds="http://schemas.openxmlformats.org/officeDocument/2006/customXml" ds:itemID="{f8719c36-e3f5-43af-ad0a-8b2a4c38c4f9}">
  <ds:schemaRefs/>
</ds:datastoreItem>
</file>

<file path=customXml/itemProps17.xml><?xml version="1.0" encoding="utf-8"?>
<ds:datastoreItem xmlns:ds="http://schemas.openxmlformats.org/officeDocument/2006/customXml" ds:itemID="{46295dd8-75ff-44bd-9b91-9561e163fadd}">
  <ds:schemaRefs/>
</ds:datastoreItem>
</file>

<file path=customXml/itemProps18.xml><?xml version="1.0" encoding="utf-8"?>
<ds:datastoreItem xmlns:ds="http://schemas.openxmlformats.org/officeDocument/2006/customXml" ds:itemID="{9d3b25c4-0555-49dc-9040-f82e88908219}">
  <ds:schemaRefs/>
</ds:datastoreItem>
</file>

<file path=customXml/itemProps19.xml><?xml version="1.0" encoding="utf-8"?>
<ds:datastoreItem xmlns:ds="http://schemas.openxmlformats.org/officeDocument/2006/customXml" ds:itemID="{06868e2d-3620-40c9-8c3b-ad30f01d6b19}">
  <ds:schemaRefs/>
</ds:datastoreItem>
</file>

<file path=customXml/itemProps2.xml><?xml version="1.0" encoding="utf-8"?>
<ds:datastoreItem xmlns:ds="http://schemas.openxmlformats.org/officeDocument/2006/customXml" ds:itemID="{5d00fb32-04c0-45dc-8753-20cd1de4bc8d}">
  <ds:schemaRefs/>
</ds:datastoreItem>
</file>

<file path=customXml/itemProps20.xml><?xml version="1.0" encoding="utf-8"?>
<ds:datastoreItem xmlns:ds="http://schemas.openxmlformats.org/officeDocument/2006/customXml" ds:itemID="{99b48d5f-2219-4f37-8e9c-942f5a1b1fa5}">
  <ds:schemaRefs/>
</ds:datastoreItem>
</file>

<file path=customXml/itemProps21.xml><?xml version="1.0" encoding="utf-8"?>
<ds:datastoreItem xmlns:ds="http://schemas.openxmlformats.org/officeDocument/2006/customXml" ds:itemID="{02837c88-f926-4077-9466-0cf16f1a1cbf}">
  <ds:schemaRefs/>
</ds:datastoreItem>
</file>

<file path=customXml/itemProps22.xml><?xml version="1.0" encoding="utf-8"?>
<ds:datastoreItem xmlns:ds="http://schemas.openxmlformats.org/officeDocument/2006/customXml" ds:itemID="{676e3289-3a1b-4d21-ad2c-eda6cd846320}">
  <ds:schemaRefs/>
</ds:datastoreItem>
</file>

<file path=customXml/itemProps23.xml><?xml version="1.0" encoding="utf-8"?>
<ds:datastoreItem xmlns:ds="http://schemas.openxmlformats.org/officeDocument/2006/customXml" ds:itemID="{39cb70f9-fad9-4dda-8cb1-94d2d4e81cf1}">
  <ds:schemaRefs/>
</ds:datastoreItem>
</file>

<file path=customXml/itemProps24.xml><?xml version="1.0" encoding="utf-8"?>
<ds:datastoreItem xmlns:ds="http://schemas.openxmlformats.org/officeDocument/2006/customXml" ds:itemID="{ab6fffed-9f02-4283-ad41-2ee75f091c36}">
  <ds:schemaRefs/>
</ds:datastoreItem>
</file>

<file path=customXml/itemProps25.xml><?xml version="1.0" encoding="utf-8"?>
<ds:datastoreItem xmlns:ds="http://schemas.openxmlformats.org/officeDocument/2006/customXml" ds:itemID="{20b1b8b5-1d3b-49e1-9507-0af7f7472e2b}">
  <ds:schemaRefs/>
</ds:datastoreItem>
</file>

<file path=customXml/itemProps26.xml><?xml version="1.0" encoding="utf-8"?>
<ds:datastoreItem xmlns:ds="http://schemas.openxmlformats.org/officeDocument/2006/customXml" ds:itemID="{1d0fb679-b798-4bcb-98b1-4d42febf65e1}">
  <ds:schemaRefs/>
</ds:datastoreItem>
</file>

<file path=customXml/itemProps27.xml><?xml version="1.0" encoding="utf-8"?>
<ds:datastoreItem xmlns:ds="http://schemas.openxmlformats.org/officeDocument/2006/customXml" ds:itemID="{9f332132-60d2-4490-a6b2-825cda40f98c}">
  <ds:schemaRefs/>
</ds:datastoreItem>
</file>

<file path=customXml/itemProps28.xml><?xml version="1.0" encoding="utf-8"?>
<ds:datastoreItem xmlns:ds="http://schemas.openxmlformats.org/officeDocument/2006/customXml" ds:itemID="{50eb0725-060d-4aab-b9c5-9d655fd7e067}">
  <ds:schemaRefs/>
</ds:datastoreItem>
</file>

<file path=customXml/itemProps29.xml><?xml version="1.0" encoding="utf-8"?>
<ds:datastoreItem xmlns:ds="http://schemas.openxmlformats.org/officeDocument/2006/customXml" ds:itemID="{b2a6c06b-8323-4da5-b233-90a664433efb}">
  <ds:schemaRefs/>
</ds:datastoreItem>
</file>

<file path=customXml/itemProps3.xml><?xml version="1.0" encoding="utf-8"?>
<ds:datastoreItem xmlns:ds="http://schemas.openxmlformats.org/officeDocument/2006/customXml" ds:itemID="{599109b7-9a02-4ef4-900a-c755b64617d0}">
  <ds:schemaRefs/>
</ds:datastoreItem>
</file>

<file path=customXml/itemProps30.xml><?xml version="1.0" encoding="utf-8"?>
<ds:datastoreItem xmlns:ds="http://schemas.openxmlformats.org/officeDocument/2006/customXml" ds:itemID="{077cc558-844d-4907-b9dc-31ba82d6be30}">
  <ds:schemaRefs/>
</ds:datastoreItem>
</file>

<file path=customXml/itemProps31.xml><?xml version="1.0" encoding="utf-8"?>
<ds:datastoreItem xmlns:ds="http://schemas.openxmlformats.org/officeDocument/2006/customXml" ds:itemID="{1a99a27f-10d5-41cd-b85a-2f6f6fd1e30b}">
  <ds:schemaRefs/>
</ds:datastoreItem>
</file>

<file path=customXml/itemProps32.xml><?xml version="1.0" encoding="utf-8"?>
<ds:datastoreItem xmlns:ds="http://schemas.openxmlformats.org/officeDocument/2006/customXml" ds:itemID="{8f720b7c-90f4-48a7-9335-8bf6aaa9bb05}">
  <ds:schemaRefs/>
</ds:datastoreItem>
</file>

<file path=customXml/itemProps33.xml><?xml version="1.0" encoding="utf-8"?>
<ds:datastoreItem xmlns:ds="http://schemas.openxmlformats.org/officeDocument/2006/customXml" ds:itemID="{c5bcb1aa-d63d-4298-ad98-6d86461dec17}">
  <ds:schemaRefs/>
</ds:datastoreItem>
</file>

<file path=customXml/itemProps34.xml><?xml version="1.0" encoding="utf-8"?>
<ds:datastoreItem xmlns:ds="http://schemas.openxmlformats.org/officeDocument/2006/customXml" ds:itemID="{bfe6044a-dc57-41d1-88fe-39633d8beb15}">
  <ds:schemaRefs/>
</ds:datastoreItem>
</file>

<file path=customXml/itemProps35.xml><?xml version="1.0" encoding="utf-8"?>
<ds:datastoreItem xmlns:ds="http://schemas.openxmlformats.org/officeDocument/2006/customXml" ds:itemID="{7ee2eb90-78f5-4b34-b547-f7279e6a71a2}">
  <ds:schemaRefs/>
</ds:datastoreItem>
</file>

<file path=customXml/itemProps36.xml><?xml version="1.0" encoding="utf-8"?>
<ds:datastoreItem xmlns:ds="http://schemas.openxmlformats.org/officeDocument/2006/customXml" ds:itemID="{4fb12936-a562-48f0-b48e-d9d1b00adf31}">
  <ds:schemaRefs/>
</ds:datastoreItem>
</file>

<file path=customXml/itemProps37.xml><?xml version="1.0" encoding="utf-8"?>
<ds:datastoreItem xmlns:ds="http://schemas.openxmlformats.org/officeDocument/2006/customXml" ds:itemID="{981a91d4-bc95-4c5b-a11e-af4e5678cdc8}">
  <ds:schemaRefs/>
</ds:datastoreItem>
</file>

<file path=customXml/itemProps38.xml><?xml version="1.0" encoding="utf-8"?>
<ds:datastoreItem xmlns:ds="http://schemas.openxmlformats.org/officeDocument/2006/customXml" ds:itemID="{b80b4bdb-5943-4d95-8010-5540bc319f6e}">
  <ds:schemaRefs/>
</ds:datastoreItem>
</file>

<file path=customXml/itemProps39.xml><?xml version="1.0" encoding="utf-8"?>
<ds:datastoreItem xmlns:ds="http://schemas.openxmlformats.org/officeDocument/2006/customXml" ds:itemID="{39c01b20-2bc1-41e3-b20a-9b8901585a68}">
  <ds:schemaRefs/>
</ds:datastoreItem>
</file>

<file path=customXml/itemProps4.xml><?xml version="1.0" encoding="utf-8"?>
<ds:datastoreItem xmlns:ds="http://schemas.openxmlformats.org/officeDocument/2006/customXml" ds:itemID="{a26663fe-7d62-4dd5-8002-c4ad4be46929}">
  <ds:schemaRefs/>
</ds:datastoreItem>
</file>

<file path=customXml/itemProps40.xml><?xml version="1.0" encoding="utf-8"?>
<ds:datastoreItem xmlns:ds="http://schemas.openxmlformats.org/officeDocument/2006/customXml" ds:itemID="{0e62bc25-27a5-4755-b22a-df3d4eb8d7aa}">
  <ds:schemaRefs/>
</ds:datastoreItem>
</file>

<file path=customXml/itemProps41.xml><?xml version="1.0" encoding="utf-8"?>
<ds:datastoreItem xmlns:ds="http://schemas.openxmlformats.org/officeDocument/2006/customXml" ds:itemID="{fa6bd55f-1add-484a-ba76-cb7b2fcbe716}">
  <ds:schemaRefs/>
</ds:datastoreItem>
</file>

<file path=customXml/itemProps42.xml><?xml version="1.0" encoding="utf-8"?>
<ds:datastoreItem xmlns:ds="http://schemas.openxmlformats.org/officeDocument/2006/customXml" ds:itemID="{1f832b38-18e8-4558-a452-736d6112b4dd}">
  <ds:schemaRefs/>
</ds:datastoreItem>
</file>

<file path=customXml/itemProps43.xml><?xml version="1.0" encoding="utf-8"?>
<ds:datastoreItem xmlns:ds="http://schemas.openxmlformats.org/officeDocument/2006/customXml" ds:itemID="{bb844115-62ce-493f-b6d0-9e1bc3f5182f}">
  <ds:schemaRefs/>
</ds:datastoreItem>
</file>

<file path=customXml/itemProps44.xml><?xml version="1.0" encoding="utf-8"?>
<ds:datastoreItem xmlns:ds="http://schemas.openxmlformats.org/officeDocument/2006/customXml" ds:itemID="{d15ea119-449f-4105-a540-e1075e38abcb}">
  <ds:schemaRefs/>
</ds:datastoreItem>
</file>

<file path=customXml/itemProps45.xml><?xml version="1.0" encoding="utf-8"?>
<ds:datastoreItem xmlns:ds="http://schemas.openxmlformats.org/officeDocument/2006/customXml" ds:itemID="{b4651fd2-6826-4d61-8f06-6f0012641021}">
  <ds:schemaRefs/>
</ds:datastoreItem>
</file>

<file path=customXml/itemProps46.xml><?xml version="1.0" encoding="utf-8"?>
<ds:datastoreItem xmlns:ds="http://schemas.openxmlformats.org/officeDocument/2006/customXml" ds:itemID="{cff0b75a-9565-4e69-86f6-dd1e94098044}">
  <ds:schemaRefs/>
</ds:datastoreItem>
</file>

<file path=customXml/itemProps47.xml><?xml version="1.0" encoding="utf-8"?>
<ds:datastoreItem xmlns:ds="http://schemas.openxmlformats.org/officeDocument/2006/customXml" ds:itemID="{70dcca59-61df-4295-b964-52c0f18203b1}">
  <ds:schemaRefs/>
</ds:datastoreItem>
</file>

<file path=customXml/itemProps48.xml><?xml version="1.0" encoding="utf-8"?>
<ds:datastoreItem xmlns:ds="http://schemas.openxmlformats.org/officeDocument/2006/customXml" ds:itemID="{5560dc2b-71da-4ca6-acb5-4ae16c753ccd}">
  <ds:schemaRefs/>
</ds:datastoreItem>
</file>

<file path=customXml/itemProps49.xml><?xml version="1.0" encoding="utf-8"?>
<ds:datastoreItem xmlns:ds="http://schemas.openxmlformats.org/officeDocument/2006/customXml" ds:itemID="{347360dc-919c-4bfa-894c-bc40995dbd83}">
  <ds:schemaRefs/>
</ds:datastoreItem>
</file>

<file path=customXml/itemProps5.xml><?xml version="1.0" encoding="utf-8"?>
<ds:datastoreItem xmlns:ds="http://schemas.openxmlformats.org/officeDocument/2006/customXml" ds:itemID="{0ecf96a7-4dca-4b73-9b13-dbeb54408b26}">
  <ds:schemaRefs/>
</ds:datastoreItem>
</file>

<file path=customXml/itemProps50.xml><?xml version="1.0" encoding="utf-8"?>
<ds:datastoreItem xmlns:ds="http://schemas.openxmlformats.org/officeDocument/2006/customXml" ds:itemID="{26d09fa7-9d0a-4b42-a468-8da40e66d890}">
  <ds:schemaRefs/>
</ds:datastoreItem>
</file>

<file path=customXml/itemProps51.xml><?xml version="1.0" encoding="utf-8"?>
<ds:datastoreItem xmlns:ds="http://schemas.openxmlformats.org/officeDocument/2006/customXml" ds:itemID="{c7111da9-a99f-4ca8-b47b-eb0502ab0677}">
  <ds:schemaRefs/>
</ds:datastoreItem>
</file>

<file path=customXml/itemProps52.xml><?xml version="1.0" encoding="utf-8"?>
<ds:datastoreItem xmlns:ds="http://schemas.openxmlformats.org/officeDocument/2006/customXml" ds:itemID="{37efb3c6-4211-417f-a55a-e9a456ed15fd}">
  <ds:schemaRefs/>
</ds:datastoreItem>
</file>

<file path=customXml/itemProps53.xml><?xml version="1.0" encoding="utf-8"?>
<ds:datastoreItem xmlns:ds="http://schemas.openxmlformats.org/officeDocument/2006/customXml" ds:itemID="{1b5ea5b0-024e-4d3b-adc1-b37396c26ee1}">
  <ds:schemaRefs/>
</ds:datastoreItem>
</file>

<file path=customXml/itemProps54.xml><?xml version="1.0" encoding="utf-8"?>
<ds:datastoreItem xmlns:ds="http://schemas.openxmlformats.org/officeDocument/2006/customXml" ds:itemID="{dc429c8e-6bd3-4b9a-949c-8f12982a815f}">
  <ds:schemaRefs/>
</ds:datastoreItem>
</file>

<file path=customXml/itemProps6.xml><?xml version="1.0" encoding="utf-8"?>
<ds:datastoreItem xmlns:ds="http://schemas.openxmlformats.org/officeDocument/2006/customXml" ds:itemID="{be267610-247e-4c85-8d26-3cd300e9f696}">
  <ds:schemaRefs/>
</ds:datastoreItem>
</file>

<file path=customXml/itemProps7.xml><?xml version="1.0" encoding="utf-8"?>
<ds:datastoreItem xmlns:ds="http://schemas.openxmlformats.org/officeDocument/2006/customXml" ds:itemID="{db87174b-3455-4885-8284-a5e279ff62d2}">
  <ds:schemaRefs/>
</ds:datastoreItem>
</file>

<file path=customXml/itemProps8.xml><?xml version="1.0" encoding="utf-8"?>
<ds:datastoreItem xmlns:ds="http://schemas.openxmlformats.org/officeDocument/2006/customXml" ds:itemID="{c97264e7-1aca-41c0-9b2b-e65efb068d6b}">
  <ds:schemaRefs/>
</ds:datastoreItem>
</file>

<file path=customXml/itemProps9.xml><?xml version="1.0" encoding="utf-8"?>
<ds:datastoreItem xmlns:ds="http://schemas.openxmlformats.org/officeDocument/2006/customXml" ds:itemID="{31ea00a9-deda-4f45-957a-b5eba6102f61}">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2024-02-01T15:24:00Z</dcterms:created>
  <dc:creator>admin</dc:creator>
  <cp:lastModifiedBy>admin</cp:lastModifiedBy>
  <dcterms:modified xsi:type="dcterms:W3CDTF">2024-02-07T03:26:46Z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89F581BB85584074ACB066BD33E46883_12</vt:lpwstr>
  </property>
</Properties>
</file>