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审核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确认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5"/>
        <w:tblW w:w="10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798"/>
        <w:gridCol w:w="645"/>
        <w:gridCol w:w="491"/>
        <w:gridCol w:w="162"/>
        <w:gridCol w:w="549"/>
        <w:gridCol w:w="386"/>
        <w:gridCol w:w="363"/>
        <w:gridCol w:w="330"/>
        <w:gridCol w:w="57"/>
        <w:gridCol w:w="107"/>
        <w:gridCol w:w="744"/>
        <w:gridCol w:w="1"/>
        <w:gridCol w:w="59"/>
        <w:gridCol w:w="651"/>
        <w:gridCol w:w="647"/>
        <w:gridCol w:w="347"/>
        <w:gridCol w:w="473"/>
        <w:gridCol w:w="48"/>
        <w:gridCol w:w="430"/>
        <w:gridCol w:w="185"/>
        <w:gridCol w:w="900"/>
        <w:gridCol w:w="95"/>
        <w:gridCol w:w="118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申请人姓名</w:t>
            </w:r>
          </w:p>
        </w:tc>
        <w:tc>
          <w:tcPr>
            <w:tcW w:w="1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9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85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民族</w:t>
            </w: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人口数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户籍地</w:t>
            </w:r>
          </w:p>
        </w:tc>
        <w:tc>
          <w:tcPr>
            <w:tcW w:w="3834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21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居住地</w:t>
            </w:r>
          </w:p>
        </w:tc>
        <w:tc>
          <w:tcPr>
            <w:tcW w:w="7670" w:type="dxa"/>
            <w:gridSpan w:val="21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家庭年收入</w:t>
            </w:r>
          </w:p>
        </w:tc>
        <w:tc>
          <w:tcPr>
            <w:tcW w:w="3835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17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因病就医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政策范围内个人自付费用</w:t>
            </w:r>
          </w:p>
        </w:tc>
        <w:tc>
          <w:tcPr>
            <w:tcW w:w="307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541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扣除政策范围内个人自付医疗费用之后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共同生活家庭成员年人均收入</w:t>
            </w:r>
          </w:p>
        </w:tc>
        <w:tc>
          <w:tcPr>
            <w:tcW w:w="525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0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家庭财产状况</w:t>
            </w:r>
          </w:p>
        </w:tc>
        <w:tc>
          <w:tcPr>
            <w:tcW w:w="1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银行存款</w:t>
            </w:r>
          </w:p>
        </w:tc>
        <w:tc>
          <w:tcPr>
            <w:tcW w:w="16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元</w:t>
            </w:r>
          </w:p>
        </w:tc>
        <w:tc>
          <w:tcPr>
            <w:tcW w:w="16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有价证券</w:t>
            </w:r>
          </w:p>
        </w:tc>
        <w:tc>
          <w:tcPr>
            <w:tcW w:w="15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元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债权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房产</w:t>
            </w:r>
          </w:p>
        </w:tc>
        <w:tc>
          <w:tcPr>
            <w:tcW w:w="16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房屋地址</w:t>
            </w:r>
          </w:p>
        </w:tc>
        <w:tc>
          <w:tcPr>
            <w:tcW w:w="16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建筑面积(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房屋性质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房屋来源</w:t>
            </w: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购（建）房时间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61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5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机动车（船）</w:t>
            </w:r>
          </w:p>
        </w:tc>
        <w:tc>
          <w:tcPr>
            <w:tcW w:w="1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车(船)主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车(船)型</w:t>
            </w: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车(船)牌号</w:t>
            </w:r>
          </w:p>
        </w:tc>
        <w:tc>
          <w:tcPr>
            <w:tcW w:w="12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排气量</w:t>
            </w:r>
          </w:p>
        </w:tc>
        <w:tc>
          <w:tcPr>
            <w:tcW w:w="12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购买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购买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2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0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</w:p>
        </w:tc>
        <w:tc>
          <w:tcPr>
            <w:tcW w:w="12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其他财产</w:t>
            </w:r>
          </w:p>
        </w:tc>
        <w:tc>
          <w:tcPr>
            <w:tcW w:w="7792" w:type="dxa"/>
            <w:gridSpan w:val="20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（根据实际情况填写）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0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共同生活家庭成员</w:t>
            </w:r>
          </w:p>
        </w:tc>
        <w:tc>
          <w:tcPr>
            <w:tcW w:w="7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与申请人关系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健康状况（健康、一般、残疾、患病）</w:t>
            </w: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职业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月/年收入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right="-48" w:rightChars="-2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right="-48" w:rightChars="-2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right="-48" w:rightChars="-2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right="-48" w:rightChars="-2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right="-48" w:rightChars="-2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right="-48" w:rightChars="-2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right="-48" w:rightChars="-2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right="-48" w:rightChars="-23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非共同生活赡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养人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信息</w:t>
            </w: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年赡（抚、扶）养费</w:t>
            </w: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与申请人关系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健康状况（健康、一般、残疾、患病）</w:t>
            </w: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职业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月/年收入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3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3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有社会救助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经办人员或村干部近亲属</w:t>
            </w:r>
          </w:p>
        </w:tc>
        <w:tc>
          <w:tcPr>
            <w:tcW w:w="8445" w:type="dxa"/>
            <w:gridSpan w:val="22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after="160" w:afterLines="0" w:line="3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说明情况（包括经办人员及村（居）干部姓名、职务、与申请人的关系等）</w:t>
            </w:r>
          </w:p>
        </w:tc>
      </w:tr>
    </w:tbl>
    <w:tbl>
      <w:tblPr>
        <w:tblStyle w:val="6"/>
        <w:tblW w:w="10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80"/>
        <w:gridCol w:w="2430"/>
        <w:gridCol w:w="68"/>
        <w:gridCol w:w="2182"/>
        <w:gridCol w:w="316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red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入户调查</w:t>
            </w:r>
          </w:p>
        </w:tc>
        <w:tc>
          <w:tcPr>
            <w:tcW w:w="9324" w:type="dxa"/>
            <w:gridSpan w:val="6"/>
            <w:noWrap w:val="0"/>
            <w:vAlign w:val="top"/>
          </w:tcPr>
          <w:p>
            <w:pPr>
              <w:widowControl/>
              <w:spacing w:line="425" w:lineRule="atLeast"/>
              <w:jc w:val="both"/>
              <w:textAlignment w:val="baseline"/>
              <w:rPr>
                <w:rFonts w:hint="default" w:ascii="宋体" w:hAnsi="Courier New" w:eastAsia="宋体" w:cs="Times New Roman"/>
                <w:color w:val="000000"/>
                <w:kern w:val="0"/>
                <w:sz w:val="21"/>
                <w:szCs w:val="20"/>
                <w:highlight w:val="none"/>
                <w:u w:val="none" w:color="00000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 w:color="000000"/>
                <w:lang w:val="en-US" w:eastAsia="zh-CN" w:bidi="ar-SA"/>
              </w:rPr>
              <w:t xml:space="preserve">调查方式：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u w:val="none" w:color="000000"/>
                <w:lang w:val="en-US" w:eastAsia="zh-CN" w:bidi="ar-SA"/>
              </w:rPr>
              <w:t>实地入户□ 邻里访问□ 信函索证□</w:t>
            </w:r>
          </w:p>
          <w:p>
            <w:pPr>
              <w:spacing w:line="320" w:lineRule="exact"/>
              <w:jc w:val="both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经济状况及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困难综合情况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framePr w:hSpace="180" w:wrap="around" w:vAnchor="text" w:hAnchor="margin" w:xAlign="center" w:y="10"/>
              <w:widowControl w:val="0"/>
              <w:ind w:left="3360" w:leftChars="1600"/>
              <w:jc w:val="left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以上入户调查填写情况属实：</w:t>
            </w:r>
          </w:p>
          <w:p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  <w:p>
            <w:pPr>
              <w:spacing w:line="320" w:lineRule="exact"/>
              <w:jc w:val="center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被调查家庭成员代表签字：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widowControl/>
              <w:spacing w:line="425" w:lineRule="atLeast"/>
              <w:jc w:val="both"/>
              <w:textAlignment w:val="baseline"/>
              <w:rPr>
                <w:rFonts w:ascii="宋体" w:hAnsi="Courier New" w:eastAsia="宋体" w:cs="Times New Roman"/>
                <w:color w:val="000000"/>
                <w:kern w:val="0"/>
                <w:sz w:val="21"/>
                <w:szCs w:val="20"/>
                <w:highlight w:val="red"/>
                <w:u w:val="none" w:color="000000"/>
                <w:lang w:val="en-US" w:eastAsia="zh-CN" w:bidi="ar-SA"/>
              </w:rPr>
            </w:pPr>
          </w:p>
        </w:tc>
        <w:tc>
          <w:tcPr>
            <w:tcW w:w="9324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default" w:ascii="Calibri" w:hAnsi="Calibri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入户调查人员签字（两人以上）：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147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乡镇(社工委）初审意见</w:t>
            </w:r>
          </w:p>
        </w:tc>
        <w:tc>
          <w:tcPr>
            <w:tcW w:w="9324" w:type="dxa"/>
            <w:gridSpan w:val="6"/>
            <w:noWrap w:val="0"/>
            <w:vAlign w:val="top"/>
          </w:tcPr>
          <w:p>
            <w:pPr>
              <w:spacing w:line="400" w:lineRule="exact"/>
              <w:ind w:firstLine="60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经审核、公示无异议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，拟同意将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  <w:lang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村（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u w:val="none"/>
                <w:lang w:eastAsia="zh-CN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u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认定为因病致贫重病患者。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或</w:t>
            </w:r>
          </w:p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经审核、公示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村（居）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家庭，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人，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u w:val="single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认定为因病致贫重病患者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。）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</w:t>
            </w:r>
          </w:p>
          <w:p>
            <w:pPr>
              <w:spacing w:line="400" w:lineRule="exact"/>
              <w:ind w:firstLine="600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        </w:t>
            </w:r>
          </w:p>
          <w:p>
            <w:pPr>
              <w:spacing w:line="400" w:lineRule="exact"/>
              <w:ind w:firstLine="60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章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74" w:type="dxa"/>
            <w:vMerge w:val="continue"/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经办人签名</w:t>
            </w: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49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经办机构负责人签名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147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县民政部门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审核确认意见</w:t>
            </w:r>
          </w:p>
        </w:tc>
        <w:tc>
          <w:tcPr>
            <w:tcW w:w="93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研究确认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，同意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将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村（居）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家庭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认定为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>因病致贫重病患者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或</w:t>
            </w:r>
          </w:p>
          <w:p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研究确认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，同意对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家庭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初步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审核意见，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不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eastAsia="zh-CN"/>
              </w:rPr>
              <w:t>认定为因病致贫重病患者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。）</w:t>
            </w:r>
          </w:p>
          <w:p>
            <w:pPr>
              <w:spacing w:line="400" w:lineRule="exact"/>
              <w:ind w:left="365" w:leftChars="174" w:firstLine="0" w:firstLineChars="0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         </w:t>
            </w:r>
          </w:p>
          <w:p>
            <w:pPr>
              <w:spacing w:line="400" w:lineRule="exact"/>
              <w:ind w:left="365" w:leftChars="174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eastAsia="zh-CN"/>
              </w:rPr>
              <w:t>章</w:t>
            </w:r>
          </w:p>
          <w:p>
            <w:pPr>
              <w:spacing w:line="400" w:lineRule="exact"/>
              <w:ind w:left="365" w:leftChars="174" w:firstLine="0" w:firstLineChars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 xml:space="preserve">                                           年   月   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8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经办人签名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主管领导签名</w:t>
            </w:r>
          </w:p>
        </w:tc>
        <w:tc>
          <w:tcPr>
            <w:tcW w:w="276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kern w:val="2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kern w:val="2"/>
          <w:sz w:val="22"/>
          <w:szCs w:val="22"/>
          <w:lang w:val="en-US" w:eastAsia="zh-CN" w:bidi="ar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房屋性质：自有私房、租用公房、租用私房、临时搭建房、借住房等。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有价证券：包括股票、债券及基金证券、可转换证券等衍生品种。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房屋来源：自购房、自建房、回迁房、承租公房（本家庭无产权房及承租公房的不填此项）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建筑面积：按房屋产权证填报。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t>5.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t>职业状况填写以下分类：（1）老年人（60周岁及以上）；（2）在职职工；（3）灵活就业人员；（4）登记失业人员；（5）未登记失业人员；（6）已成年但不能独立生活的子女，包括在校接受本科及其以下学历教育的成年子女；（7）其他人员（18周岁以下）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近亲属包括配偶、父母、子女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</w:rPr>
        <w:t>兄弟姐妹、祖父母、外祖父母、孙子女、外孙子女。</w:t>
      </w:r>
    </w:p>
    <w:p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t>.家庭经济状况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t>及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t>困难综合情况填写家庭收入、财产和支出等情况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t>以及</w:t>
      </w:r>
      <w:r>
        <w:rPr>
          <w:rFonts w:hint="default" w:ascii="Times New Roman" w:hAnsi="Times New Roman" w:eastAsia="仿宋_GB2312" w:cs="Times New Roman"/>
          <w:kern w:val="2"/>
          <w:sz w:val="22"/>
          <w:szCs w:val="22"/>
          <w:lang w:val="en-US" w:eastAsia="zh-CN" w:bidi="ar"/>
        </w:rPr>
        <w:t>造成家庭经济困难的主要原因。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336B488B"/>
    <w:rsid w:val="336B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spacing w:line="425" w:lineRule="atLeast"/>
      <w:jc w:val="both"/>
      <w:textAlignment w:val="baseline"/>
    </w:pPr>
    <w:rPr>
      <w:rFonts w:ascii="宋体" w:hAnsi="Courier New" w:eastAsia="宋体" w:cs="Times New Roman"/>
      <w:color w:val="000000"/>
      <w:kern w:val="0"/>
      <w:sz w:val="21"/>
      <w:szCs w:val="20"/>
      <w:u w:val="none" w:color="000000"/>
      <w:lang w:val="en-US" w:eastAsia="zh-CN" w:bidi="ar-SA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"/>
    <w:basedOn w:val="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2023-12-11T08:21:00Z</dcterms:created>
  <dc:creator>你恐怖就比较古怪n</dc:creator>
  <cp:lastModifiedBy>你恐怖就比较古怪n</cp:lastModifiedBy>
  <dcterms:modified xsi:type="dcterms:W3CDTF">2023-12-11T08:21:23Z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C9E8341E386F403FAC546BFB38266C73_11</vt:lpwstr>
  </property>
</Properties>
</file>