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val="0"/>
        <w:spacing w:line="592"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河北雄安新区2023年防汛抗旱应急预案</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p>
    <w:p>
      <w:pPr>
        <w:pStyle w:val="4"/>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总则</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0" w:name="_Toc102825251"/>
      <w:bookmarkStart w:id="1" w:name="_Toc102825343"/>
      <w:bookmarkStart w:id="2" w:name="_Toc134788518"/>
      <w:r>
        <w:rPr>
          <w:rFonts w:hint="eastAsia" w:ascii="宋体" w:hAnsi="宋体" w:eastAsia="宋体" w:cs="宋体"/>
          <w:highlight w:val="none"/>
        </w:rPr>
        <w:t>编制目的</w:t>
      </w:r>
      <w:bookmarkEnd w:id="0"/>
      <w:bookmarkEnd w:id="1"/>
      <w:bookmarkEnd w:id="2"/>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为进一步做好新区水旱灾害突发事件防范与处置工作，使水旱灾害处于可控状态，保证抗洪抢险、抗旱救灾工作高效有序进行，最大程度地减少人</w:t>
      </w:r>
      <w:bookmarkStart w:id="410" w:name="_GoBack"/>
      <w:bookmarkEnd w:id="410"/>
      <w:r>
        <w:rPr>
          <w:rFonts w:hint="eastAsia" w:ascii="宋体" w:hAnsi="宋体" w:eastAsia="宋体" w:cs="宋体"/>
          <w:highlight w:val="none"/>
        </w:rPr>
        <w:t>员伤亡和财产损失，特制定本预案。</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 w:name="_Toc102825344"/>
      <w:bookmarkStart w:id="4" w:name="_Toc134788519"/>
      <w:bookmarkStart w:id="5" w:name="_Toc102825252"/>
      <w:r>
        <w:rPr>
          <w:rFonts w:hint="eastAsia" w:ascii="宋体" w:hAnsi="宋体" w:eastAsia="宋体" w:cs="宋体"/>
          <w:highlight w:val="none"/>
        </w:rPr>
        <w:t>编制依据</w:t>
      </w:r>
      <w:bookmarkEnd w:id="3"/>
      <w:bookmarkEnd w:id="4"/>
      <w:bookmarkEnd w:id="5"/>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根据《中华人民共和国防洪法》《中华人民共和国突发事件应对法》《中华人民共和国水法》《中华人民共和国防汛条例》《中华人民共和国抗旱条例》《中华人民共和国河道管理条例》《国家防汛抗旱应急预案》</w:t>
      </w:r>
      <w:r>
        <w:rPr>
          <w:rFonts w:hint="eastAsia" w:ascii="宋体" w:hAnsi="宋体" w:eastAsia="宋体" w:cs="宋体"/>
          <w:szCs w:val="32"/>
          <w:highlight w:val="none"/>
        </w:rPr>
        <w:t>《水利部水旱灾害防御应急响应工作规程》</w:t>
      </w:r>
      <w:r>
        <w:rPr>
          <w:rFonts w:hint="eastAsia" w:ascii="宋体" w:hAnsi="宋体" w:eastAsia="宋体" w:cs="宋体"/>
          <w:highlight w:val="none"/>
        </w:rPr>
        <w:t>《蓄滞洪区运用补偿暂行办法》《河北省蓄滞洪区管理办法》《河北省实施〈中华人民共和国防洪法〉办法》《河北省人民政府突发公共事件总体应急预案》《河北省防汛抗旱应急预案》</w:t>
      </w:r>
      <w:r>
        <w:rPr>
          <w:rFonts w:hint="eastAsia" w:ascii="宋体" w:hAnsi="宋体" w:eastAsia="宋体" w:cs="宋体"/>
          <w:szCs w:val="32"/>
          <w:highlight w:val="none"/>
        </w:rPr>
        <w:t>《河北雄安新区条例》</w:t>
      </w:r>
      <w:r>
        <w:rPr>
          <w:rFonts w:hint="eastAsia" w:ascii="宋体" w:hAnsi="宋体" w:eastAsia="宋体" w:cs="宋体"/>
          <w:highlight w:val="none"/>
        </w:rPr>
        <w:t>《河北雄安新区突发事件总体应急预案</w:t>
      </w:r>
      <w:r>
        <w:rPr>
          <w:rFonts w:hint="eastAsia" w:ascii="宋体" w:hAnsi="宋体" w:eastAsia="宋体" w:cs="宋体"/>
          <w:szCs w:val="32"/>
          <w:highlight w:val="none"/>
        </w:rPr>
        <w:t>》《雄安新区2023年防汛抗旱指挥部组成人员及指挥部成员单位职责分工》（雄安汛〔2023〕2号）等法律、法规和规范性文件，结合新区实际，制定本预案。</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6" w:name="_Toc134788520"/>
      <w:bookmarkStart w:id="7" w:name="_Toc102825345"/>
      <w:bookmarkStart w:id="8" w:name="_Toc102825253"/>
      <w:r>
        <w:rPr>
          <w:rFonts w:hint="eastAsia" w:ascii="宋体" w:hAnsi="宋体" w:eastAsia="宋体" w:cs="宋体"/>
          <w:highlight w:val="none"/>
        </w:rPr>
        <w:t>适用范围</w:t>
      </w:r>
      <w:bookmarkEnd w:id="6"/>
      <w:bookmarkEnd w:id="7"/>
      <w:bookmarkEnd w:id="8"/>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本预案适用于雄安新区范围内，或发生在其他地区波及新区的突发性水旱灾害的预防和应急处置。突发性水旱灾害包括：河流洪水、沥涝灾害、干旱灾害、供水危机以及由洪水引发的堤防决口、水闸倒塌、供水水质被侵害等次生衍生灾害。</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9" w:name="_Toc102825254"/>
      <w:bookmarkStart w:id="10" w:name="_Toc134788521"/>
      <w:bookmarkStart w:id="11" w:name="_Toc102825346"/>
      <w:r>
        <w:rPr>
          <w:rFonts w:hint="eastAsia" w:ascii="宋体" w:hAnsi="宋体" w:eastAsia="宋体" w:cs="宋体"/>
          <w:highlight w:val="none"/>
        </w:rPr>
        <w:t>工作原则</w:t>
      </w:r>
      <w:bookmarkEnd w:id="9"/>
      <w:bookmarkEnd w:id="10"/>
      <w:bookmarkEnd w:id="1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1.4.1　坚持统一领导、协调联动，分级负责、属地为主。防汛抗旱工作在党的领导下，实行各级人民政府行政首长负责制。各级防汛抗旱指挥机构在同级党委和政府、上级防汛抗旱指挥机构领导下，组织指挥管辖范围内防汛抗旱工作，贯彻落实同级党委和政府、上级防汛抗旱指挥机构的部署要求。</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1.4.2　坚持安全第一、常备不懈，以防为主、防抗救相结合。防汛抗旱工作坚持依法防抗、科学防控，实行公众参与、专群结合、军民联防、平战结合，切实把确保人民生命安全放在第一位落到实处，保障防洪安全和城乡供水安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1.4.3　坚持因地制宜、城乡统筹，统一规划、局部利益服从全局利益。防汛抗旱工作要按照流域或区域统一规划，科学处理上下游左右岸之间、地区之间、部门之间、近期与长远之间等各项关系，突出重点，兼顾一般，做到服从大局、听从指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1.4.4　坚持科学调度、综合治理，除害兴利、防汛抗旱统筹。在确保防洪安全的前提下，尽可能利用洪水资源。抗旱用水以水资源承载能力为基础，实行先生活、后生产，先地表、后地下，先节水、后调水，科学调度，优化配置，最大限度满足城乡生活、生态、生产用水需求。</w:t>
      </w:r>
    </w:p>
    <w:p>
      <w:pPr>
        <w:pStyle w:val="4"/>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2" w:name="_Toc102825347"/>
      <w:bookmarkStart w:id="13" w:name="_Toc134788522"/>
      <w:bookmarkStart w:id="14" w:name="_Toc102825255"/>
      <w:r>
        <w:rPr>
          <w:rFonts w:hint="eastAsia" w:ascii="宋体" w:hAnsi="宋体" w:eastAsia="宋体" w:cs="宋体"/>
          <w:highlight w:val="none"/>
        </w:rPr>
        <w:t>组织体系及职责</w:t>
      </w:r>
      <w:bookmarkEnd w:id="12"/>
      <w:bookmarkEnd w:id="13"/>
      <w:bookmarkEnd w:id="14"/>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5" w:name="_Toc102825348"/>
      <w:bookmarkStart w:id="16" w:name="_Toc134788523"/>
      <w:bookmarkStart w:id="17" w:name="_Toc102825256"/>
      <w:r>
        <w:rPr>
          <w:rFonts w:hint="eastAsia" w:ascii="宋体" w:hAnsi="宋体" w:eastAsia="宋体" w:cs="宋体"/>
          <w:highlight w:val="none"/>
        </w:rPr>
        <w:t>指挥机构及职责</w:t>
      </w:r>
      <w:bookmarkEnd w:id="15"/>
      <w:bookmarkEnd w:id="16"/>
      <w:bookmarkEnd w:id="17"/>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bCs/>
          <w:szCs w:val="32"/>
          <w:highlight w:val="none"/>
        </w:rPr>
      </w:pPr>
      <w:r>
        <w:rPr>
          <w:rFonts w:hint="eastAsia" w:ascii="宋体" w:hAnsi="宋体" w:eastAsia="宋体" w:cs="宋体"/>
          <w:bCs/>
          <w:szCs w:val="32"/>
          <w:highlight w:val="none"/>
        </w:rPr>
        <w:t>新区、县、乡镇设立防汛抗旱指挥机构，负责本行政区域的防汛抗旱突发事件应对工作。有关单位根据需要设立防汛抗旱指挥机构，负责本单位防汛抗旱突发事件应对工作。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bCs/>
          <w:szCs w:val="32"/>
          <w:highlight w:val="none"/>
        </w:rPr>
      </w:pPr>
      <w:r>
        <w:rPr>
          <w:rFonts w:hint="eastAsia" w:ascii="宋体" w:hAnsi="宋体" w:eastAsia="宋体" w:cs="宋体"/>
          <w:bCs/>
          <w:szCs w:val="32"/>
          <w:highlight w:val="none"/>
        </w:rPr>
        <w:t>依据《中华人民共和国防洪法》等有关法律法规规定，防汛工作实行各级人民政府行政首长负责制。新区、县、乡镇防汛指挥机构应按照“</w:t>
      </w:r>
      <w:r>
        <w:rPr>
          <w:rFonts w:hint="eastAsia" w:ascii="宋体" w:hAnsi="宋体" w:eastAsia="宋体" w:cs="宋体"/>
          <w:szCs w:val="32"/>
          <w:highlight w:val="none"/>
        </w:rPr>
        <w:t>统一指挥、分级管理、属地负责</w:t>
      </w:r>
      <w:r>
        <w:rPr>
          <w:rFonts w:hint="eastAsia" w:ascii="宋体" w:hAnsi="宋体" w:eastAsia="宋体" w:cs="宋体"/>
          <w:bCs/>
          <w:szCs w:val="32"/>
          <w:highlight w:val="none"/>
        </w:rPr>
        <w:t>”原则，指挥、调度、协调各项防汛工作。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雄安新区管委会负责辖区内防汛工作，做好协调、检查、督导等工作，雄安新区与保定市、沧州市建立上下游联动机制，形成工作合力，共同做好雄安新区防汛工作。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bCs/>
          <w:szCs w:val="32"/>
          <w:highlight w:val="none"/>
        </w:rPr>
      </w:pPr>
      <w:bookmarkStart w:id="18" w:name="_Hlk134519848"/>
      <w:r>
        <w:rPr>
          <w:rFonts w:hint="eastAsia" w:ascii="宋体" w:hAnsi="宋体" w:eastAsia="宋体" w:cs="宋体"/>
          <w:bCs/>
          <w:szCs w:val="32"/>
          <w:highlight w:val="none"/>
        </w:rPr>
        <w:t>雄县、容城县、安新县负责本辖区内防汛抗旱工作，</w:t>
      </w:r>
      <w:bookmarkEnd w:id="18"/>
      <w:r>
        <w:rPr>
          <w:rFonts w:hint="eastAsia" w:ascii="宋体" w:hAnsi="宋体" w:eastAsia="宋体" w:cs="宋体"/>
          <w:bCs/>
          <w:szCs w:val="32"/>
          <w:highlight w:val="none"/>
        </w:rPr>
        <w:t>是应急抢险和人员转移责任主体。雄安新区各部门各单位按照《关于印发雄安新区2023年防汛抗旱指挥部组成人员及指挥部成员单位职责分工的通知》要求，严格落实防汛排涝各项工作职责。</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bCs/>
          <w:szCs w:val="32"/>
          <w:highlight w:val="none"/>
        </w:rPr>
      </w:pPr>
      <w:r>
        <w:rPr>
          <w:rFonts w:hint="eastAsia" w:ascii="宋体" w:hAnsi="宋体" w:eastAsia="宋体" w:cs="宋体"/>
          <w:bCs/>
          <w:szCs w:val="32"/>
          <w:highlight w:val="none"/>
        </w:rPr>
        <w:t>雄安新区防汛抗旱指挥部下设十个工作组，各工作组协同作战、合力推进，共同做好新区防汛抗旱工作。在新区防指统一指挥下，在各专项指挥部之间建立统一的应急响应启动发布机制，指挥部成员单位间建立完善信息共享、应急联动机制。</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9" w:name="_Toc134788524"/>
      <w:bookmarkStart w:id="20" w:name="_Toc102825349"/>
      <w:bookmarkStart w:id="21" w:name="_Toc102825257"/>
      <w:r>
        <w:rPr>
          <w:rFonts w:hint="eastAsia" w:ascii="宋体" w:hAnsi="宋体" w:eastAsia="宋体" w:cs="宋体"/>
          <w:highlight w:val="none"/>
        </w:rPr>
        <w:t>新区防汛抗旱指挥部</w:t>
      </w:r>
      <w:bookmarkEnd w:id="19"/>
      <w:bookmarkEnd w:id="20"/>
      <w:bookmarkEnd w:id="21"/>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2" w:name="_Toc102825350"/>
      <w:r>
        <w:rPr>
          <w:rFonts w:hint="eastAsia" w:ascii="宋体" w:hAnsi="宋体" w:eastAsia="宋体" w:cs="宋体"/>
          <w:highlight w:val="none"/>
        </w:rPr>
        <w:t>新区防汛抗旱指挥部组成人员及主要职责</w:t>
      </w:r>
      <w:bookmarkEnd w:id="22"/>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新区党工委、管委会设立新区防汛抗旱指挥部，负责领导、组织新区防汛抗旱工作，新区防汛抗旱指挥部办公室设在新区应急管理局。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指   挥   长：张国华  河北省委常委</w:t>
      </w:r>
      <w:r>
        <w:rPr>
          <w:rFonts w:hint="eastAsia" w:ascii="宋体" w:hAnsi="宋体" w:eastAsia="宋体" w:cs="宋体"/>
          <w:highlight w:val="none"/>
          <w:lang w:eastAsia="zh-CN"/>
        </w:rPr>
        <w:t>、</w:t>
      </w:r>
      <w:r>
        <w:rPr>
          <w:rFonts w:hint="eastAsia" w:ascii="宋体" w:hAnsi="宋体" w:eastAsia="宋体" w:cs="宋体"/>
          <w:highlight w:val="none"/>
        </w:rPr>
        <w:t>雄安新区党工委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书记、管委会主任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第一副指挥长：田金昌  雄安新区党工委副书记、管委会</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常务副主任，雄安集团党委书记、董事长</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常务副指挥长：安庆杰  雄安新区党工委委员、管委会副主任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副 指 挥 长：</w:t>
      </w:r>
      <w:r>
        <w:rPr>
          <w:rFonts w:hint="eastAsia" w:ascii="宋体" w:hAnsi="宋体" w:eastAsia="宋体" w:cs="宋体"/>
          <w:highlight w:val="none"/>
          <w:lang w:val="en-US" w:eastAsia="zh-CN"/>
        </w:rPr>
        <w:t xml:space="preserve">李  涛  </w:t>
      </w:r>
      <w:r>
        <w:rPr>
          <w:rFonts w:hint="eastAsia" w:ascii="宋体" w:hAnsi="宋体" w:eastAsia="宋体" w:cs="宋体"/>
          <w:highlight w:val="none"/>
        </w:rPr>
        <w:t>雄安新区党工委副书记、管委会副主任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赵丰东  雄安新区党工委委员</w:t>
      </w:r>
      <w:r>
        <w:rPr>
          <w:rFonts w:hint="eastAsia" w:ascii="宋体" w:hAnsi="宋体" w:eastAsia="宋体" w:cs="宋体"/>
          <w:highlight w:val="none"/>
          <w:lang w:eastAsia="zh-CN"/>
        </w:rPr>
        <w:t>、</w:t>
      </w:r>
      <w:r>
        <w:rPr>
          <w:rFonts w:hint="eastAsia" w:ascii="宋体" w:hAnsi="宋体" w:eastAsia="宋体" w:cs="宋体"/>
          <w:highlight w:val="none"/>
        </w:rPr>
        <w:t>管委会副主任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建设指挥部副总指挥、办公室主任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于国义  雄安新区党工委委员</w:t>
      </w:r>
      <w:r>
        <w:rPr>
          <w:rFonts w:hint="eastAsia" w:ascii="宋体" w:hAnsi="宋体" w:eastAsia="宋体" w:cs="宋体"/>
          <w:highlight w:val="none"/>
          <w:lang w:eastAsia="zh-CN"/>
        </w:rPr>
        <w:t>、</w:t>
      </w:r>
      <w:r>
        <w:rPr>
          <w:rFonts w:hint="eastAsia" w:ascii="宋体" w:hAnsi="宋体" w:eastAsia="宋体" w:cs="宋体"/>
          <w:highlight w:val="none"/>
        </w:rPr>
        <w:t>管委会副主任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黄志民  </w:t>
      </w:r>
      <w:r>
        <w:rPr>
          <w:rFonts w:hint="eastAsia" w:ascii="宋体" w:hAnsi="宋体" w:eastAsia="宋体" w:cs="宋体"/>
          <w:highlight w:val="none"/>
        </w:rPr>
        <w:t>雄安新区党工委委员</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容城县委书记</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边建国  雄安新区党工委委员</w:t>
      </w:r>
      <w:r>
        <w:rPr>
          <w:rFonts w:hint="eastAsia" w:ascii="宋体" w:hAnsi="宋体" w:eastAsia="宋体" w:cs="宋体"/>
          <w:highlight w:val="none"/>
          <w:lang w:eastAsia="zh-CN"/>
        </w:rPr>
        <w:t>、</w:t>
      </w:r>
      <w:r>
        <w:rPr>
          <w:rFonts w:hint="eastAsia" w:ascii="宋体" w:hAnsi="宋体" w:eastAsia="宋体" w:cs="宋体"/>
          <w:highlight w:val="none"/>
        </w:rPr>
        <w:t>宣传网信局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val="en-US" w:eastAsia="zh-CN"/>
        </w:rPr>
      </w:pPr>
      <w:r>
        <w:rPr>
          <w:rFonts w:hint="eastAsia" w:ascii="宋体" w:hAnsi="宋体" w:eastAsia="宋体" w:cs="宋体"/>
          <w:highlight w:val="none"/>
        </w:rPr>
        <w:t>局长</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val="en-US" w:eastAsia="zh-CN"/>
        </w:rPr>
      </w:pPr>
      <w:r>
        <w:rPr>
          <w:rFonts w:hint="eastAsia" w:ascii="宋体" w:hAnsi="宋体" w:eastAsia="宋体" w:cs="宋体"/>
          <w:highlight w:val="none"/>
        </w:rPr>
        <w:t xml:space="preserve">王纪平 </w:t>
      </w:r>
      <w:r>
        <w:rPr>
          <w:rFonts w:hint="eastAsia" w:ascii="宋体" w:hAnsi="宋体" w:eastAsia="宋体" w:cs="宋体"/>
          <w:highlight w:val="none"/>
          <w:lang w:val="en-US" w:eastAsia="zh-CN"/>
        </w:rPr>
        <w:t xml:space="preserve"> </w:t>
      </w:r>
      <w:r>
        <w:rPr>
          <w:rFonts w:hint="eastAsia" w:ascii="宋体" w:hAnsi="宋体" w:eastAsia="宋体" w:cs="宋体"/>
          <w:highlight w:val="none"/>
        </w:rPr>
        <w:t>雄安新区党工委委员</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党政办公室</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陈  峰  雄安新区党工委委员、管委会副主任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val="en-US" w:eastAsia="zh-CN"/>
        </w:rPr>
        <w:t>丁晓龙</w:t>
      </w:r>
      <w:r>
        <w:rPr>
          <w:rFonts w:hint="eastAsia" w:ascii="宋体" w:hAnsi="宋体" w:eastAsia="宋体" w:cs="宋体"/>
          <w:highlight w:val="none"/>
        </w:rPr>
        <w:t xml:space="preserve">  雄安新区党工委委员、管委会副主任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葛  亮  雄安新区建设和交通管理局局长、质安中心主任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val="en-US" w:eastAsia="zh-CN"/>
        </w:rPr>
      </w:pPr>
      <w:r>
        <w:rPr>
          <w:rFonts w:hint="eastAsia" w:ascii="宋体" w:hAnsi="宋体" w:eastAsia="宋体" w:cs="宋体"/>
          <w:highlight w:val="none"/>
        </w:rPr>
        <w:t>韩建波  雄安新区</w:t>
      </w:r>
      <w:r>
        <w:rPr>
          <w:rFonts w:hint="eastAsia" w:ascii="宋体" w:hAnsi="宋体" w:eastAsia="宋体" w:cs="宋体"/>
          <w:highlight w:val="none"/>
          <w:lang w:val="en-US" w:eastAsia="zh-CN"/>
        </w:rPr>
        <w:t>应急管理局局长</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pacing w:val="-6"/>
          <w:highlight w:val="none"/>
        </w:rPr>
      </w:pPr>
      <w:r>
        <w:rPr>
          <w:rFonts w:hint="eastAsia" w:ascii="宋体" w:hAnsi="宋体" w:eastAsia="宋体" w:cs="宋体"/>
          <w:highlight w:val="none"/>
        </w:rPr>
        <w:t>新区防汛抗旱指挥部办公室：由雄安新区应急管理局局长兼任新区防办主任。新区防办日常工作由新区应急管理局承担，</w:t>
      </w:r>
      <w:r>
        <w:rPr>
          <w:rFonts w:hint="eastAsia" w:ascii="宋体" w:hAnsi="宋体" w:eastAsia="宋体" w:cs="宋体"/>
          <w:spacing w:val="-6"/>
          <w:highlight w:val="none"/>
        </w:rPr>
        <w:t>建设和交通管理局局长、应急管理局副局长兼任新区防办常务副主任。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成员单位：党政办公室、党群工作部、宣传网信局、改革发展局、自然资源和规划局、建设和交通管理局、公共服务局、生态环境局、综合执法局、应急管理局、公安局、气象局、容东管委会、容西管委会、昝岗管委会、消防救援筹备组、雄安集团、国网雄安新区供电公司、中国铁塔雄安分公司、中国电信雄安分公司、中国移动雄安分公司、中国联通雄安分公司</w:t>
      </w:r>
      <w:bookmarkStart w:id="23" w:name="_Hlk101969293"/>
      <w:r>
        <w:rPr>
          <w:rFonts w:hint="eastAsia" w:ascii="宋体" w:hAnsi="宋体" w:eastAsia="宋体" w:cs="宋体"/>
          <w:highlight w:val="none"/>
        </w:rPr>
        <w:t>、河北省地质矿产勘查开发局第七地质大队</w:t>
      </w:r>
      <w:bookmarkEnd w:id="23"/>
      <w:r>
        <w:rPr>
          <w:rFonts w:hint="eastAsia" w:ascii="宋体" w:hAnsi="宋体" w:eastAsia="宋体" w:cs="宋体"/>
          <w:highlight w:val="none"/>
        </w:rPr>
        <w:t>、水文勘测研究中心筹备处等单位的负责同志（成员单位职责见附件1）。</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指挥部主要职责：负责组织领导、综合协调、监督检查新区防汛抗旱工作，拟定新区防汛抗旱政策及相关制度，组织制定主要河道防御洪水方案和跨地区调水方案，及时掌握新区雨情、水情、旱情、灾情并组织实施防汛抢险及抗旱减灾，做好洪水管理、调度工作，组织协调灾后处置等有关工作，完成国家防汛抗旱总指挥部、省防汛抗旱指挥部及新区党工委、管委会安排的其他工作。</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办主要职责：承担雄安新区防汛抗旱指挥部日常工作；组织各成员单位分析会商，收集汇总雨情、水情、灾情、工情、险情，提出应急响应启动建议，向新区防汛抗旱指挥部提出重要防汛抗旱指挥调度决策意见；组织、协调、指导、督促各地各部门开展防汛抗旱工作；督促、检查各地各部门建立健全以行政首长负责制为核心的防汛抗旱责任制；指导、督促各地各有关部门制定和实施各类防汛抗旱预案；指导、监督各地各有关部门开展防汛检查并落实整改措施；组织各地各有关部门建立健全信息共享机制，实时共享监测预报预警调度信息；发生险情时，协调组织抢险力量开展应急抢险救援工作；督促各地各有关部门及时报送相关信息和工作情况；督促各地各有关部门做好灾后处置工作；组织防汛抗旱督察、检查；完成省防汛抗旱指挥部及新区党工委管委会安排的其他工作。</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4" w:name="_Toc102825351"/>
      <w:r>
        <w:rPr>
          <w:rFonts w:hint="eastAsia" w:ascii="宋体" w:hAnsi="宋体" w:eastAsia="宋体" w:cs="宋体"/>
          <w:highlight w:val="none"/>
        </w:rPr>
        <w:t>新区防汛抗旱指挥部工作分组</w:t>
      </w:r>
      <w:bookmarkEnd w:id="24"/>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工作分组：根据业务需求，新区防汛抗旱指挥部划分为十个工作分组，包括综合协调组、监测预警组、工程建设和应急排涝组、水旱灾害防御组、抢险救援组、安全保卫组、后勤保障组、宣传舆情管控组、电力通信保障组、灾后安置组，各组职责及组成见附件2。</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5" w:name="_Toc102825258"/>
      <w:bookmarkStart w:id="26" w:name="_Toc102825352"/>
      <w:bookmarkStart w:id="27" w:name="_Toc134788525"/>
      <w:r>
        <w:rPr>
          <w:rFonts w:hint="eastAsia" w:ascii="宋体" w:hAnsi="宋体" w:eastAsia="宋体" w:cs="宋体"/>
          <w:highlight w:val="none"/>
        </w:rPr>
        <w:t>县防汛抗旱指挥部</w:t>
      </w:r>
      <w:bookmarkEnd w:id="25"/>
      <w:bookmarkEnd w:id="26"/>
      <w:bookmarkEnd w:id="27"/>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雄县、容城</w:t>
      </w:r>
      <w:r>
        <w:rPr>
          <w:rFonts w:hint="eastAsia" w:ascii="宋体" w:hAnsi="宋体" w:eastAsia="宋体" w:cs="宋体"/>
          <w:highlight w:val="none"/>
          <w:lang w:val="en-US" w:eastAsia="zh-CN"/>
        </w:rPr>
        <w:t>县</w:t>
      </w:r>
      <w:r>
        <w:rPr>
          <w:rFonts w:hint="eastAsia" w:ascii="宋体" w:hAnsi="宋体" w:eastAsia="宋体" w:cs="宋体"/>
          <w:highlight w:val="none"/>
        </w:rPr>
        <w:t>、安新县设立防汛抗旱指挥部，在新区防汛抗旱指挥机构和本级党委、政府领导下，组织和指挥本县防汛抗旱工作。县级防汛抗旱指挥部指挥长由县长担任、政委由县委书记担任。</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8" w:name="_Toc102825353"/>
      <w:bookmarkStart w:id="29" w:name="_Toc102825259"/>
      <w:bookmarkStart w:id="30" w:name="_Toc134788526"/>
      <w:r>
        <w:rPr>
          <w:rFonts w:hint="eastAsia" w:ascii="宋体" w:hAnsi="宋体" w:eastAsia="宋体" w:cs="宋体"/>
          <w:highlight w:val="none"/>
        </w:rPr>
        <w:t>各片区</w:t>
      </w:r>
      <w:bookmarkEnd w:id="28"/>
      <w:bookmarkEnd w:id="29"/>
      <w:r>
        <w:rPr>
          <w:rFonts w:hint="eastAsia" w:ascii="宋体" w:hAnsi="宋体" w:eastAsia="宋体" w:cs="宋体"/>
          <w:highlight w:val="none"/>
        </w:rPr>
        <w:t>防汛抗旱指挥机构</w:t>
      </w:r>
      <w:bookmarkEnd w:id="30"/>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各片区管委会、指挥部建立相应防汛责任体系和指挥体系。加强统筹协调，组织雄安集团和属地其他参建企业、运营单位共同落实防汛排涝及抗旱责任，做好片区防汛排涝设施建设、预报预警、值班值守、隐患排查整治、抢险排涝等各项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1" w:name="_Toc102825260"/>
      <w:bookmarkStart w:id="32" w:name="_Toc134788527"/>
      <w:bookmarkStart w:id="33" w:name="_Toc102825354"/>
      <w:r>
        <w:rPr>
          <w:rFonts w:hint="eastAsia" w:ascii="宋体" w:hAnsi="宋体" w:eastAsia="宋体" w:cs="宋体"/>
          <w:highlight w:val="none"/>
        </w:rPr>
        <w:t>其他防汛抗旱指挥机构</w:t>
      </w:r>
      <w:bookmarkEnd w:id="31"/>
      <w:bookmarkEnd w:id="32"/>
      <w:bookmarkEnd w:id="33"/>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水利工程管理和施工单位，汛期成立相应的防汛抗旱指挥机构，负责本单位的防汛抗旱工作。有防洪任务的企事业单位根据需要成立防汛抗旱指挥机构，负责本单位的防汛抗旱工作。</w:t>
      </w:r>
    </w:p>
    <w:p>
      <w:pPr>
        <w:pStyle w:val="4"/>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4" w:name="_Toc102825261"/>
      <w:bookmarkStart w:id="35" w:name="_Toc102825355"/>
      <w:bookmarkStart w:id="36" w:name="_Toc134788528"/>
      <w:r>
        <w:rPr>
          <w:rFonts w:hint="eastAsia" w:ascii="宋体" w:hAnsi="宋体" w:eastAsia="宋体" w:cs="宋体"/>
          <w:highlight w:val="none"/>
        </w:rPr>
        <w:t>应急准备</w:t>
      </w:r>
      <w:bookmarkEnd w:id="34"/>
      <w:bookmarkEnd w:id="35"/>
      <w:bookmarkEnd w:id="36"/>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7" w:name="_Toc134788529"/>
      <w:bookmarkStart w:id="38" w:name="_Toc102825356"/>
      <w:bookmarkStart w:id="39" w:name="_Toc102825262"/>
      <w:r>
        <w:rPr>
          <w:rFonts w:hint="eastAsia" w:ascii="宋体" w:hAnsi="宋体" w:eastAsia="宋体" w:cs="宋体"/>
          <w:highlight w:val="none"/>
        </w:rPr>
        <w:t>组织准备</w:t>
      </w:r>
      <w:bookmarkEnd w:id="37"/>
      <w:bookmarkEnd w:id="38"/>
      <w:bookmarkEnd w:id="39"/>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新区防指按照新区党工委领导分包防汛责任分工，成立督导工作组，主要负责督促指导三县认真落实以行政首长负责制为核心的各项防汛责任制，指导三县做好防汛备汛各项工作。三县结合地方实际，按照县包乡、乡包村的原则，成立防汛督导工作组，做好辖区内防汛督促指导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新区防指要督促各地落实重要堤防、蓄滞洪区、重要设施管理单位防汛责任人，在汛前及时向社会公布。各级防指及有关部门要按照管理权限，落实行政区域、河道、险工险段、水闸、城市内涝等防汛责任人，并向社会公布。有防汛任务的部门、单位要落实本部门、单位责任人。各级防汛责任人必须按要求履行防汛职责，入汛后未经批准不得离开工作地区，必须24小时保持联络畅通；防汛关键期必须加强值守备勤、在岗到位；遇到灾害紧急期必须进入应急岗位、全力投入抢险救灾。</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40" w:name="_Toc102825357"/>
      <w:bookmarkStart w:id="41" w:name="_Toc102825263"/>
      <w:bookmarkStart w:id="42" w:name="_Toc134788530"/>
      <w:r>
        <w:rPr>
          <w:rFonts w:hint="eastAsia" w:ascii="宋体" w:hAnsi="宋体" w:eastAsia="宋体" w:cs="宋体"/>
          <w:highlight w:val="none"/>
        </w:rPr>
        <w:t>工程准备</w:t>
      </w:r>
      <w:bookmarkEnd w:id="40"/>
      <w:bookmarkEnd w:id="41"/>
      <w:bookmarkEnd w:id="42"/>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水利、住建等部门，在汛前开展各类防洪工程、水毁修复工程、病险水利工程设施、城市排水防涝等方面安全隐患排查治理，行业主管部门指导和监督防洪工程管理单位做好日常管理，确保防汛工程设施安全有效运行。</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教育、工信、住建、交通运输、卫生健康、应急、电力、通信等部门按照职责分工，在汛前组织开展学校、医院、市场、商业中心、居民住房、市政、电力、通信、交通、供水、能源、工矿企业、危化品储运等建筑设施及其他公共安全设施设备安全检查，及时消除安全度汛隐患。</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蓄滞洪区所在地和有紧急避险安置任务的县政府按照专项规划和预案，做好安全建设和运用准备工作。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43" w:name="_Toc102825358"/>
      <w:bookmarkStart w:id="44" w:name="_Toc134788531"/>
      <w:bookmarkStart w:id="45" w:name="_Toc102825264"/>
      <w:r>
        <w:rPr>
          <w:rFonts w:hint="eastAsia" w:ascii="宋体" w:hAnsi="宋体" w:eastAsia="宋体" w:cs="宋体"/>
          <w:highlight w:val="none"/>
        </w:rPr>
        <w:t>隐患排查治理</w:t>
      </w:r>
      <w:bookmarkEnd w:id="43"/>
      <w:bookmarkEnd w:id="44"/>
      <w:bookmarkEnd w:id="45"/>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隐患排查治理以责任制、体制机制、工程设施、预案编制、应急演练、物资保障、队伍建设、值班值守、人员转移避险等方面为重点，按照单位自查、行业检查、综合检查等方式，加强防汛风险辨识管控，建立“隐患、任务、责任”清单，落实整改措施、责任、时限，及时消除防汛风险隐患。</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46" w:name="_Toc134788532"/>
      <w:bookmarkStart w:id="47" w:name="_Toc102825359"/>
      <w:bookmarkStart w:id="48" w:name="_Toc102825265"/>
      <w:r>
        <w:rPr>
          <w:rFonts w:hint="eastAsia" w:ascii="宋体" w:hAnsi="宋体" w:eastAsia="宋体" w:cs="宋体"/>
          <w:highlight w:val="none"/>
        </w:rPr>
        <w:t>预案准备</w:t>
      </w:r>
      <w:bookmarkEnd w:id="46"/>
      <w:bookmarkEnd w:id="47"/>
      <w:bookmarkEnd w:id="48"/>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新区防办要指导督促三县防指和相关成员单位，按照一县一案、一乡镇一案、一村一案的要求，加强预案编制修订工作，形成新区防汛应急预案体系。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新区应急管理局负责修订《雄安新区防汛抢险应急预案》，其他行业主管部门要及时修订本行业、本部门防汛应急预案，按有关规定报备并组织实施。承担防汛主体责任的企事业单位，要在开展洪涝灾害风险评估和应急资源调查的基础上，制定本单位防汛应急预案。</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49" w:name="_Toc134788533"/>
      <w:bookmarkStart w:id="50" w:name="_Toc102825266"/>
      <w:bookmarkStart w:id="51" w:name="_Toc102825360"/>
      <w:r>
        <w:rPr>
          <w:rFonts w:hint="eastAsia" w:ascii="宋体" w:hAnsi="宋体" w:eastAsia="宋体" w:cs="宋体"/>
          <w:highlight w:val="none"/>
        </w:rPr>
        <w:t>避险转移安置准备</w:t>
      </w:r>
      <w:bookmarkEnd w:id="49"/>
      <w:bookmarkEnd w:id="50"/>
      <w:bookmarkEnd w:id="5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各级防汛指挥机构和相关单位要坚持“避险为要”，制定应急避险预案，落实应急避险场所，明确避险工作流程、避险线路、集中安置点和各环节的责任单位及责任人。</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乡镇具体负责实施本区域内的人员转移工作，对留守或独居老人、留守儿童、残疾人等弱势群体要明确责任人。消防救援队伍作为营救被困人员的主力军，在当地防指统一指挥下开展应急救援工作。</w:t>
      </w:r>
    </w:p>
    <w:p>
      <w:pPr>
        <w:pStyle w:val="4"/>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52" w:name="_Toc134788534"/>
      <w:bookmarkStart w:id="53" w:name="_Toc102825361"/>
      <w:bookmarkStart w:id="54" w:name="_Toc102825267"/>
      <w:r>
        <w:rPr>
          <w:rFonts w:hint="eastAsia" w:ascii="宋体" w:hAnsi="宋体" w:eastAsia="宋体" w:cs="宋体"/>
          <w:highlight w:val="none"/>
        </w:rPr>
        <w:t>监测预报预警</w:t>
      </w:r>
      <w:bookmarkEnd w:id="52"/>
      <w:bookmarkEnd w:id="53"/>
      <w:bookmarkEnd w:id="54"/>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55" w:name="_Toc134788535"/>
      <w:bookmarkStart w:id="56" w:name="_Toc102825362"/>
      <w:bookmarkStart w:id="57" w:name="_Toc102825268"/>
      <w:r>
        <w:rPr>
          <w:rFonts w:hint="eastAsia" w:ascii="宋体" w:hAnsi="宋体" w:eastAsia="宋体" w:cs="宋体"/>
          <w:highlight w:val="none"/>
        </w:rPr>
        <w:t>监测信息</w:t>
      </w:r>
      <w:bookmarkEnd w:id="55"/>
      <w:bookmarkEnd w:id="56"/>
      <w:bookmarkEnd w:id="57"/>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为做好水旱灾害预报预警，有效防控水旱灾害的发生，结合水文、气象、工程管理部门和河北省、水利部海委及上游地区发布的监测信息，建立完善日常监控机制。</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58" w:name="_Toc102825363"/>
      <w:r>
        <w:rPr>
          <w:rFonts w:hint="eastAsia" w:ascii="宋体" w:hAnsi="宋体" w:eastAsia="宋体" w:cs="宋体"/>
          <w:highlight w:val="none"/>
        </w:rPr>
        <w:t>气象水文信息</w:t>
      </w:r>
      <w:bookmarkEnd w:id="58"/>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（1）气象信息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灾害性天气预警信号一般分为IV级、III级、II级、I级，分别用蓝色、黄色、橙色和红色标识，I级为最高级别。气象部门按照相关业务规定及时发布重要气象专报和灾害性天气预警信号，并与同级水利、住建、应急管理等部门共享气象预报预警信息。当有可能发生灾害性天气时，要加强与上级和周边地区气象部门的会商，滚动预报最新气象变化趋势，并及时报送本级人民政府和防汛抗旱指挥机构。必要时，根据新区防指的要求，建立实时联动机制，做好雨情的收集上报和临近短时预报；当需要发布灾害性天气预警信号或者升级灾害性天气预警信号的时候，立即报送新区防指；汛情紧急情况下根据需要加密报送。</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（2）水文信息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59" w:name="_Hlk134703437"/>
      <w:r>
        <w:rPr>
          <w:rFonts w:hint="eastAsia" w:ascii="宋体" w:hAnsi="宋体" w:eastAsia="宋体" w:cs="宋体"/>
          <w:highlight w:val="none"/>
        </w:rPr>
        <w:t>新区水行政主管部门通过基层预警系统平台，雨水情自动测报系统等途径获取相关测站的水文信息。水文信息主要包括：降水量、蒸发量、水位、流量、水量及其变化趋势，河道水文控制站洪峰水位、流量、预计出现时间等水文特征值，白洋淀水位及出入淀水量，以及新区上游水库水位及库容，出、入库流量及变化趋势。</w:t>
      </w:r>
    </w:p>
    <w:bookmarkEnd w:id="59"/>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自动测报水情信息应在20分钟、人工报汛水情信息应在1小时内报告雄安新区防汛抗旱指挥部办公室，各测站管理单位负责信息报送的及时准确性。当预测河道超警戒水位、上游水库超汛限水位时，相关水文测站要按每日4时段加密测报；当预测河道接近保证水位（流量）、上游水库接近设计水位时，重要水位站点应按每2小时时段加密测报，必要时应随时加密测报，必要时设立临时测点或进行巡测。</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60" w:name="_Toc102825364"/>
      <w:r>
        <w:rPr>
          <w:rFonts w:hint="eastAsia" w:ascii="宋体" w:hAnsi="宋体" w:eastAsia="宋体" w:cs="宋体"/>
          <w:highlight w:val="none"/>
        </w:rPr>
        <w:t>工程信息</w:t>
      </w:r>
      <w:bookmarkEnd w:id="60"/>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工程信息主要包括：</w:t>
      </w:r>
      <w:bookmarkStart w:id="61" w:name="_Hlk101853691"/>
      <w:r>
        <w:rPr>
          <w:rFonts w:hint="eastAsia" w:ascii="宋体" w:hAnsi="宋体" w:eastAsia="宋体" w:cs="宋体"/>
          <w:highlight w:val="none"/>
        </w:rPr>
        <w:t>水库、堤防、水闸、泵站、引调水等水利工程的</w:t>
      </w:r>
      <w:bookmarkEnd w:id="61"/>
      <w:r>
        <w:rPr>
          <w:rFonts w:hint="eastAsia" w:ascii="宋体" w:hAnsi="宋体" w:eastAsia="宋体" w:cs="宋体"/>
          <w:highlight w:val="none"/>
        </w:rPr>
        <w:t>实时水位、流量、工程运行状况、巡堤查险有关情况（包括查险队伍人员组成、人数、交接班等）；工程出险情况（包括出险时间、地点、类别、程度、处置等情况）；负责处理险情的行政责任人、技术责任人和巡查人等的应急通信联络方式、抢险队伍、抢险消耗物资等。该部分信息由现场防汛指挥机构、工程管理单位监控，并报送至新区防办。</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62" w:name="_Toc102825365"/>
      <w:r>
        <w:rPr>
          <w:rFonts w:hint="eastAsia" w:ascii="宋体" w:hAnsi="宋体" w:eastAsia="宋体" w:cs="宋体"/>
          <w:highlight w:val="none"/>
        </w:rPr>
        <w:t>洪涝灾情信息</w:t>
      </w:r>
      <w:bookmarkEnd w:id="62"/>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洪涝灾情信息主要包括：灾害发生的时间、地点、范围、受灾人口、因灾死亡失踪人口、紧急转移安置人口、因灾伤病人口、需紧急生活救助人口等信息，以及居民房屋等财产、农林牧渔、交通运输、邮电通信、水利、水电气设施等方面的损失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洪涝灾情发生后，有关部门应及时向防汛抗旱指挥机构和应急管理部门报告洪涝受灾情况，防汛抗旱指挥机构和应急管理部门应及时组织研判灾情和气象趋势，收集动态灾情，全面掌握受灾情况，并及时向同级人民政府、上级防汛抗旱指挥机构和应急管理部门报告。对人员伤亡和较大财产损失的灾情，应立即上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（3）三县防汛抗旱指挥部、新区有关部门、各片区管委会、指挥部应按照水旱灾害信息报送有关制度规定上报洪涝灾情。</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63" w:name="_Toc102825366"/>
      <w:r>
        <w:rPr>
          <w:rFonts w:hint="eastAsia" w:ascii="宋体" w:hAnsi="宋体" w:eastAsia="宋体" w:cs="宋体"/>
          <w:highlight w:val="none"/>
        </w:rPr>
        <w:t>旱情信息</w:t>
      </w:r>
      <w:bookmarkEnd w:id="63"/>
    </w:p>
    <w:p>
      <w:pPr>
        <w:keepNext w:val="0"/>
        <w:keepLines w:val="0"/>
        <w:pageBreakBefore w:val="0"/>
        <w:widowControl w:val="0"/>
        <w:numPr>
          <w:ilvl w:val="0"/>
          <w:numId w:val="3"/>
        </w:numPr>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旱情信息主要包括：干旱发生的时间、地点、程度、受旱范围、影响人口，以及对工农业生产、城乡生活、生态环境等方面造成的影响。</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防汛抗旱指挥机构应掌握雨水情变化、当地蓄水情况、农业旱情和城乡供水等情况。水利、农业农村、气象等部门应加强旱情监测预测，并将干旱情况及时报同级防汛抗旱指挥机构。地方各级人民政府、防汛抗旱指挥机构应按照水旱灾害信息报送有关制度规定及时上报受旱情况，遇旱情急剧发展时应及时加报。</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64" w:name="_Toc102825367"/>
      <w:bookmarkStart w:id="65" w:name="_Toc134788536"/>
      <w:bookmarkStart w:id="66" w:name="_Toc102825269"/>
      <w:r>
        <w:rPr>
          <w:rFonts w:hint="eastAsia" w:ascii="宋体" w:hAnsi="宋体" w:eastAsia="宋体" w:cs="宋体"/>
          <w:highlight w:val="none"/>
        </w:rPr>
        <w:t>预报</w:t>
      </w:r>
      <w:bookmarkEnd w:id="64"/>
      <w:bookmarkEnd w:id="65"/>
      <w:bookmarkEnd w:id="66"/>
    </w:p>
    <w:p>
      <w:pPr>
        <w:pStyle w:val="27"/>
        <w:keepNext w:val="0"/>
        <w:keepLines w:val="0"/>
        <w:pageBreakBefore w:val="0"/>
        <w:widowControl w:val="0"/>
        <w:kinsoku/>
        <w:wordWrap/>
        <w:overflowPunct w:val="0"/>
        <w:topLinePunct/>
        <w:autoSpaceDE/>
        <w:autoSpaceDN/>
        <w:bidi w:val="0"/>
        <w:adjustRightInd w:val="0"/>
        <w:snapToGrid w:val="0"/>
        <w:spacing w:line="592" w:lineRule="exact"/>
        <w:ind w:firstLine="64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新区防指负责统筹新区内雨情、水情、汛情以及重点区域旱情的预测预报。各县防指负责组织实施辖区内的雨情、水情、汛情及重点区域旱情的预测预报。</w:t>
      </w:r>
    </w:p>
    <w:p>
      <w:pPr>
        <w:pStyle w:val="27"/>
        <w:keepNext w:val="0"/>
        <w:keepLines w:val="0"/>
        <w:pageBreakBefore w:val="0"/>
        <w:widowControl w:val="0"/>
        <w:kinsoku/>
        <w:wordWrap/>
        <w:overflowPunct w:val="0"/>
        <w:topLinePunct/>
        <w:autoSpaceDE/>
        <w:autoSpaceDN/>
        <w:bidi w:val="0"/>
        <w:adjustRightInd w:val="0"/>
        <w:snapToGrid w:val="0"/>
        <w:spacing w:line="592" w:lineRule="exact"/>
        <w:ind w:firstLine="64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预报应保证时效性、准确性。预报成果发布应严格履行审核、签发程序，建立完善分级制作、发布和共享机制，加强与气象、水文、水利、农业、应急等部门的信息共享。</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67" w:name="_Toc102825270"/>
      <w:bookmarkStart w:id="68" w:name="_Toc102825368"/>
      <w:bookmarkStart w:id="69" w:name="_Toc134788537"/>
      <w:r>
        <w:rPr>
          <w:rFonts w:hint="eastAsia" w:ascii="宋体" w:hAnsi="宋体" w:eastAsia="宋体" w:cs="宋体"/>
          <w:highlight w:val="none"/>
        </w:rPr>
        <w:t>预警</w:t>
      </w:r>
      <w:bookmarkEnd w:id="67"/>
      <w:bookmarkEnd w:id="68"/>
      <w:bookmarkEnd w:id="69"/>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0" w:name="_Toc102825369"/>
      <w:r>
        <w:rPr>
          <w:rFonts w:hint="eastAsia" w:ascii="宋体" w:hAnsi="宋体" w:eastAsia="宋体" w:cs="宋体"/>
          <w:highlight w:val="none"/>
        </w:rPr>
        <w:t>河道洪水预警</w:t>
      </w:r>
      <w:bookmarkEnd w:id="70"/>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当主要河道出现涨水时，水文部门要做好洪水监测工作，跟踪分析河道洪水的发展趋势，及时通知县防汛抗旱指挥部并向新区防汛抗旱指挥部办公室和有关部门报告水位、流量的实测情况和洪水走势，及时滚动预报最新水情，为预警提供依据。</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当河道水位达到警戒水位后，新区防指在本区域内通过新闻媒体或广播电视向社会发布汛情信息。当河道、白洋淀水位或流量接近保证水位或者安全流量，上游水库水位接近设计洪水位，上游水库、堤防、涵闸等发生重大险情时，新区防指可视情依法宣布进入紧急防汛期。</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1" w:name="_Toc102825370"/>
      <w:r>
        <w:rPr>
          <w:rFonts w:hint="eastAsia" w:ascii="宋体" w:hAnsi="宋体" w:eastAsia="宋体" w:cs="宋体"/>
          <w:highlight w:val="none"/>
        </w:rPr>
        <w:t>沥涝灾害预警</w:t>
      </w:r>
      <w:bookmarkEnd w:id="7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当气象预报将出现较大降雨时，各级防汛抗旱指挥部应按照分级负责的原则，确定沥涝灾害预警区域、级别，按照权限向社会公布，并做好防涝自我保护和排涝的有关准备工作。必要时，通知低洼地区居民及企事业单位及时转移人员和财产。新区建设和交通管理局、建设指挥部办公室、各片区指挥部、雄安集团密切关注暴雨预警信号，组织参建单位做好在建项目防汛防涝工作。</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2" w:name="_Toc102825371"/>
      <w:r>
        <w:rPr>
          <w:rFonts w:hint="eastAsia" w:ascii="宋体" w:hAnsi="宋体" w:eastAsia="宋体" w:cs="宋体"/>
          <w:highlight w:val="none"/>
        </w:rPr>
        <w:t>蓄滞洪区预警</w:t>
      </w:r>
      <w:bookmarkEnd w:id="72"/>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蓄滞洪区所在地县级防汛抗旱指挥机构要拟定人员安全转移方案，报本级人民政府审批。当蓄滞洪区启用时，当地政府和防汛抗旱指挥机构要及时向受影响区域发布预警信息，按照人员安全转移方案实施避险转移。</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3" w:name="_Toc102825372"/>
      <w:r>
        <w:rPr>
          <w:rFonts w:hint="eastAsia" w:ascii="宋体" w:hAnsi="宋体" w:eastAsia="宋体" w:cs="宋体"/>
          <w:highlight w:val="none"/>
        </w:rPr>
        <w:t>干旱灾害预警</w:t>
      </w:r>
      <w:bookmarkEnd w:id="73"/>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各级防汛抗旱指挥部要针对干旱灾害的成因、特点，因地制宜地采取预警防范措施。建立健全旱情监测网络，掌握实时旱情灾情，并预测干旱发展趋势，根据不同干旱等级，提出相应对策。</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4" w:name="_Toc102825373"/>
      <w:r>
        <w:rPr>
          <w:rFonts w:hint="eastAsia" w:ascii="宋体" w:hAnsi="宋体" w:eastAsia="宋体" w:cs="宋体"/>
          <w:highlight w:val="none"/>
        </w:rPr>
        <w:t>供水危机预警</w:t>
      </w:r>
      <w:bookmarkEnd w:id="74"/>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当因供水水源短缺或被破坏、供水线路中断、供水水质被侵害等原因而出现供水危机时，有关部门和单位要及时向当地政府和防汛抗旱指挥部报告，由当地防汛抗旱指挥部或有关部门向社会公布预警，居民、企事业单位做好储备应急用水的准备，有关部门做好应急供水的准备。</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5" w:name="_Toc134788538"/>
      <w:bookmarkStart w:id="76" w:name="_Toc102825271"/>
      <w:bookmarkStart w:id="77" w:name="_Toc102825374"/>
      <w:r>
        <w:rPr>
          <w:rFonts w:hint="eastAsia" w:ascii="宋体" w:hAnsi="宋体" w:eastAsia="宋体" w:cs="宋体"/>
          <w:highlight w:val="none"/>
        </w:rPr>
        <w:t>预警发布</w:t>
      </w:r>
      <w:bookmarkEnd w:id="75"/>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新区防汛抗旱指挥部按规定及时向省级气象部门、水行政主管部门、流域管理机构、单位了解洪水、干旱预警信息；水行政主管部门根据新区内来水、干旱情况，综合省级气象部门、水行政主管部门、流域管理机构、单位的预警信息，提前做好防汛抗旱、险情处置、群众转移避险、物资调运等工作；新区防指按规定及时向三县及新区有关单位通报洪水、干旱预警信息；宣传网信部门向社会公众发布洪水、干旱预警信息。</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相关县水行政主管部门按照管理权限、职责分工和本地预警信息发布要求，将洪水、干旱预警信息通过通知、工作短信、“点对点”电话等方式直达防汛抗旱工作一线，提醒一线工作人员立即采取防御措施，并联系宣传网信部门通过电视、广播、网站、微信公众号等方式向社会公众发布，通知受影响区域内社会公众及时做好防灾避险、储水、节水等准备。</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8" w:name="_Toc134788539"/>
      <w:r>
        <w:rPr>
          <w:rFonts w:hint="eastAsia" w:ascii="宋体" w:hAnsi="宋体" w:eastAsia="宋体" w:cs="宋体"/>
          <w:highlight w:val="none"/>
        </w:rPr>
        <w:t>预警响应衔接</w:t>
      </w:r>
      <w:bookmarkEnd w:id="78"/>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（1）气象、水利、住建等部门按任务分工健全预警机制，规范预警发布内容、范围、程序等。有关部门应按专群有别、规范有序的原则，科学做好预警信息发布。</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（2）气象、水利、住建、应急等部门要加强监测预报和信息共享。</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各级防汛抗旱指挥机构要健全多部门联合会商机制，预测可能出现致灾天气过程或有关部门发布预警时，防汛抗旱指挥机构办公室要组织联合会商，分析研判灾害风险，综合考虑可能造成的危害和影响程度，及时提出启动、调整应急响应的意见和建议。</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（4）各级防汛抗旱指挥机构应急响应原则上与本级有关部门的预警挂钩，把预警纳入应急响应的启动条件。新区防汛抗旱指挥机构指导督促下级防汛抗旱指挥机构做好相关预警与应急响应的衔接工作。</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（5）预警发布部门发布预警后，要滚动预报预警，及时向本级防汛抗旱指挥机构报告。</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（6）有关部门要建立预报预警评估制度，每年汛后对预报预警精确性、有效性进行评估。</w:t>
      </w:r>
    </w:p>
    <w:p>
      <w:pPr>
        <w:pStyle w:val="4"/>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79" w:name="_Toc134788540"/>
      <w:r>
        <w:rPr>
          <w:rFonts w:hint="eastAsia" w:ascii="宋体" w:hAnsi="宋体" w:eastAsia="宋体" w:cs="宋体"/>
          <w:highlight w:val="none"/>
        </w:rPr>
        <w:t>应急响应</w:t>
      </w:r>
      <w:bookmarkEnd w:id="76"/>
      <w:bookmarkEnd w:id="77"/>
      <w:bookmarkEnd w:id="79"/>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按洪涝、旱灾的严重程度和范围，将应急响应行动分为四级，级别分别从低到高分为：IV级、III级、II级和I级。特殊情况下，可根据雨情、水情、汛情、旱情、工情、险情及次生灾害危害程度等综合研判，适当调整应急响应级别。总体要求是：加强领导，统一指挥；分级负责，部门协调；强化纪律，依法防洪；快速反应，保障有力；落实责任，细化措施；科学调度，防抗结合，确保实现防汛抗旱工作目标。</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32"/>
          <w:highlight w:val="none"/>
        </w:rPr>
        <w:t>由新区防办</w:t>
      </w:r>
      <w:r>
        <w:rPr>
          <w:rFonts w:hint="eastAsia" w:ascii="宋体" w:hAnsi="宋体" w:eastAsia="宋体" w:cs="宋体"/>
          <w:highlight w:val="none"/>
        </w:rPr>
        <w:t>组织会商</w:t>
      </w:r>
      <w:r>
        <w:rPr>
          <w:rFonts w:hint="eastAsia" w:ascii="宋体" w:hAnsi="宋体" w:eastAsia="宋体" w:cs="宋体"/>
          <w:szCs w:val="32"/>
          <w:highlight w:val="none"/>
        </w:rPr>
        <w:t>提出应急响应行动建议，</w:t>
      </w:r>
      <w:r>
        <w:rPr>
          <w:rFonts w:hint="eastAsia" w:ascii="宋体" w:hAnsi="宋体" w:eastAsia="宋体" w:cs="宋体"/>
          <w:highlight w:val="none"/>
        </w:rPr>
        <w:t>IV级应急响应行动由副指挥长（雄安新区防汛抗旱指挥部办公室主任）签发启动；III级应急响应行动由常务副指挥长签发启动；II级应急响应行动由第一副指挥长签发启动；</w:t>
      </w:r>
      <w:r>
        <w:rPr>
          <w:rFonts w:hint="eastAsia" w:ascii="宋体" w:hAnsi="宋体" w:eastAsia="宋体" w:cs="宋体"/>
          <w:szCs w:val="32"/>
          <w:highlight w:val="none"/>
        </w:rPr>
        <w:t>I级</w:t>
      </w:r>
      <w:r>
        <w:rPr>
          <w:rFonts w:hint="eastAsia" w:ascii="宋体" w:hAnsi="宋体" w:eastAsia="宋体" w:cs="宋体"/>
          <w:highlight w:val="none"/>
        </w:rPr>
        <w:t>应急响应行动</w:t>
      </w:r>
      <w:r>
        <w:rPr>
          <w:rFonts w:hint="eastAsia" w:ascii="宋体" w:hAnsi="宋体" w:eastAsia="宋体" w:cs="宋体"/>
          <w:szCs w:val="32"/>
          <w:highlight w:val="none"/>
        </w:rPr>
        <w:t>由指挥长签发启动。</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80" w:name="_Toc134788541"/>
      <w:r>
        <w:rPr>
          <w:rFonts w:hint="eastAsia" w:ascii="宋体" w:hAnsi="宋体" w:eastAsia="宋体" w:cs="宋体"/>
          <w:highlight w:val="none"/>
        </w:rPr>
        <w:t>防汛应急响应</w:t>
      </w:r>
      <w:bookmarkEnd w:id="80"/>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81" w:name="_Toc102825376"/>
      <w:r>
        <w:rPr>
          <w:rFonts w:hint="eastAsia" w:ascii="宋体" w:hAnsi="宋体" w:eastAsia="宋体" w:cs="宋体"/>
          <w:highlight w:val="none"/>
        </w:rPr>
        <w:t>防汛IV级应急响应</w:t>
      </w:r>
      <w:bookmarkEnd w:id="81"/>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出现下列情况之一者，启动防汛IV级响应：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（1）综合考虑气象暴雨预警信号与当前雨水情，南支或北支河道预报将发生5～10年一遇一般洪水；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（2）预报主要行洪河道控制站可能发生超警洪水，或一般行洪河道出现可能危及堤防安全的险情；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（3）预报白洋淀十方院达到警戒水位7.5m（85高程）；</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（4）上游1座及以上大型水库下泄5年一遇洪水；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（5）三县区域内部分地区可能发生一般洪涝灾害；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（6）省防指启动涉及新区的防汛IV级应急响应，视情启动；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（7）新区气象台发布暴雨黄色预警信号或新区及上游气象灾害防御指挥部启动重大气象灾害（暴雨）III级应急响应，视情启动；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（8）其他需要启动IV级应急响应的情况。</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防汛IV级应急响应行动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（1）新区防汛抗旱指挥部办公室主任根据天气及水情形势视情组织防指成员、县（片区）防指、重点单位开展会商研判，视频连线相关县、片区、部门、单位指挥调度应对工作。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（2）新区防汛抗旱指挥部办公室主任在应急指挥大厅指挥，新区防指有关成员单位、县防汛抗旱指挥部、片区指挥部有关负责同志到分管区域组织指挥防汛工作。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（3）各级防汛抗旱指挥部依据预案自主启动相应应急响应行动，全程跟踪雨情、水情、工情、险情、灾情。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党政办公室做好防办有关信息报告接收及上报工作，协助防办做好汛期新区领导参加的会议、防汛人员用车等后勤保障工作。党群工作部视情况多渠道配备干部力量支持新区防办汛期工作，做好防汛等工作的考核和督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宣传网信局利用各媒体、媒介等宣传渠道适时发布汛情、安全提示等信息，适时关注和引导舆情；根据灾害性天气预警信号级别督促关闭景区，指导旅游景区游客避险、救护、疏导和转移工作。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（6）改革发展局</w:t>
      </w:r>
      <w:r>
        <w:rPr>
          <w:rFonts w:hint="eastAsia" w:ascii="宋体" w:hAnsi="宋体" w:eastAsia="宋体" w:cs="宋体"/>
          <w:spacing w:val="8"/>
          <w:szCs w:val="32"/>
          <w:highlight w:val="none"/>
          <w:shd w:val="clear" w:color="auto" w:fill="FFFFFF"/>
        </w:rPr>
        <w:t>加强生活必需品市场监测，及时掌握市场动态和供求信息。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（7）自然资源和规划局加强对暴雨、洪水引发地质灾害的调查、监测、预警、预报工作。河北省地质矿产勘查开发局第七地质大队为汛期地质灾害排查提供技术指导。</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（8）建设和交通管理局督导各县（区）及重点单位加强易涝点巡查，对</w:t>
      </w:r>
      <w:r>
        <w:rPr>
          <w:rFonts w:hint="eastAsia" w:ascii="宋体" w:hAnsi="宋体" w:eastAsia="宋体" w:cs="宋体"/>
          <w:spacing w:val="8"/>
          <w:szCs w:val="32"/>
          <w:highlight w:val="none"/>
          <w:shd w:val="clear" w:color="auto" w:fill="FFFFFF"/>
        </w:rPr>
        <w:t>低洼地带、各类危旧住房、厂房、工棚和临时建筑物组织排查安全隐患，</w:t>
      </w:r>
      <w:r>
        <w:rPr>
          <w:rFonts w:hint="eastAsia" w:ascii="宋体" w:hAnsi="宋体" w:eastAsia="宋体" w:cs="宋体"/>
          <w:highlight w:val="none"/>
        </w:rPr>
        <w:t>重点部位抢险人员、装备、车辆布控到位；督促各建设单位清除阻碍行洪设施；</w:t>
      </w:r>
      <w:r>
        <w:rPr>
          <w:rFonts w:hint="eastAsia" w:ascii="宋体" w:hAnsi="宋体" w:eastAsia="宋体" w:cs="宋体"/>
          <w:spacing w:val="8"/>
          <w:szCs w:val="32"/>
          <w:highlight w:val="none"/>
          <w:shd w:val="clear" w:color="auto" w:fill="FFFFFF"/>
        </w:rPr>
        <w:t>督导建筑施工单位及时调整施工计划</w:t>
      </w:r>
      <w:r>
        <w:rPr>
          <w:rFonts w:hint="eastAsia" w:ascii="宋体" w:hAnsi="宋体" w:eastAsia="宋体" w:cs="宋体"/>
          <w:highlight w:val="none"/>
        </w:rPr>
        <w:t>；</w:t>
      </w:r>
      <w:r>
        <w:rPr>
          <w:rFonts w:hint="eastAsia" w:ascii="宋体" w:hAnsi="宋体" w:eastAsia="宋体" w:cs="宋体"/>
          <w:szCs w:val="32"/>
          <w:highlight w:val="none"/>
        </w:rPr>
        <w:t>指导水工程管理单位开展水利工程安全巡查，随时掌握河道堤防信息</w:t>
      </w:r>
      <w:r>
        <w:rPr>
          <w:rFonts w:hint="eastAsia" w:ascii="宋体" w:hAnsi="宋体" w:eastAsia="宋体" w:cs="宋体"/>
          <w:highlight w:val="none"/>
        </w:rPr>
        <w:t>；督促</w:t>
      </w:r>
      <w:r>
        <w:rPr>
          <w:rFonts w:hint="eastAsia" w:ascii="宋体" w:hAnsi="宋体" w:eastAsia="宋体" w:cs="宋体"/>
          <w:szCs w:val="32"/>
          <w:highlight w:val="none"/>
        </w:rPr>
        <w:t>公路（桥梁）、铁路、水运交通设施防洪安全检查工作；</w:t>
      </w:r>
      <w:r>
        <w:rPr>
          <w:rFonts w:hint="eastAsia" w:ascii="宋体" w:hAnsi="宋体" w:eastAsia="宋体" w:cs="宋体"/>
          <w:highlight w:val="none"/>
        </w:rPr>
        <w:t>会同水文勘测研究中心筹备处开展水情监测预警预报。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（9）公共服务局做好组织调度新区医疗卫生力量参与应急救援的准备；</w:t>
      </w:r>
      <w:r>
        <w:rPr>
          <w:rFonts w:hint="eastAsia" w:ascii="宋体" w:hAnsi="宋体" w:eastAsia="宋体" w:cs="宋体"/>
          <w:spacing w:val="8"/>
          <w:szCs w:val="32"/>
          <w:highlight w:val="none"/>
          <w:shd w:val="clear" w:color="auto" w:fill="FFFFFF"/>
        </w:rPr>
        <w:t>通报辖区各幼儿园和学校，暂停室外教学活动</w:t>
      </w:r>
      <w:r>
        <w:rPr>
          <w:rFonts w:hint="eastAsia" w:ascii="宋体" w:hAnsi="宋体" w:eastAsia="宋体" w:cs="宋体"/>
          <w:highlight w:val="none"/>
        </w:rPr>
        <w:t>。视情提前组织农户抢收成熟作物，抢排田间、坑塘积水。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（10）生态环境局加强汛期白洋淀和入淀河流水质监测。</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（11）应急管理局监督指导协调汛期安全生产工作；督导、</w:t>
      </w:r>
      <w:r>
        <w:rPr>
          <w:rFonts w:hint="eastAsia" w:ascii="宋体" w:hAnsi="宋体" w:eastAsia="宋体" w:cs="宋体"/>
          <w:spacing w:val="8"/>
          <w:szCs w:val="32"/>
          <w:highlight w:val="none"/>
          <w:shd w:val="clear" w:color="auto" w:fill="FFFFFF"/>
        </w:rPr>
        <w:t>检查</w:t>
      </w:r>
      <w:r>
        <w:rPr>
          <w:rFonts w:hint="eastAsia" w:ascii="宋体" w:hAnsi="宋体" w:eastAsia="宋体" w:cs="宋体"/>
          <w:highlight w:val="none"/>
        </w:rPr>
        <w:t>应急物资及应急救援队伍的准备；根据需要统筹调运应急救援队伍、救援装备配备及物资，做好应急救援准备。</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（12）公安局负责防汛重点区域及周边道路管控和疏导工作。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13）气象局每日8时向新区防指提供雨情监测及天气预报结果。水文勘测研究中心筹备处每日8时向新区防指提供洪水预报结果。发生险情时，每日至少提供2次（8时、20时）预报结果，情况紧急时根据需求加密测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（14）各县（区）防指、各片区管委会、指挥部</w:t>
      </w:r>
      <w:r>
        <w:rPr>
          <w:rFonts w:hint="eastAsia" w:ascii="宋体" w:hAnsi="宋体" w:eastAsia="宋体" w:cs="宋体"/>
          <w:spacing w:val="8"/>
          <w:szCs w:val="32"/>
          <w:highlight w:val="none"/>
          <w:shd w:val="clear" w:color="auto" w:fill="FFFFFF"/>
        </w:rPr>
        <w:t>根据同级预案开展属地内安全隐患排查，做好辖区内各项防汛准备工作。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（15）消防救援筹备组通知新区消防救援队伍备勤，根据需要指挥调度新区消防救援队伍开展防汛抢险救援工作。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（16）雄安集团加强所属</w:t>
      </w:r>
      <w:r>
        <w:rPr>
          <w:rFonts w:hint="eastAsia" w:ascii="宋体" w:hAnsi="宋体" w:eastAsia="宋体" w:cs="宋体"/>
          <w:szCs w:val="32"/>
          <w:highlight w:val="none"/>
        </w:rPr>
        <w:t>建设项目、运营</w:t>
      </w:r>
      <w:r>
        <w:rPr>
          <w:rFonts w:hint="eastAsia" w:ascii="宋体" w:hAnsi="宋体" w:eastAsia="宋体" w:cs="宋体"/>
          <w:highlight w:val="none"/>
        </w:rPr>
        <w:t>项目防汛排涝安全检查，加强深基坑、高堆土、地下管廊等重点区域监测，重点部位抢险人员、装备、车辆、物资布控到位，发现险情，及时处置。</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（17）国网雄安新区供电公司加强电网设备安全检查，修复故障电力设施和调度系统。</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（18）中国铁塔雄安分公司、中国电信雄安分公司、中国移动雄安分公司、中国联通雄安分公司协助传播灾害性天气预警信号；开展设施安全检查，修复故障通信设施。</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（19）根据需要应急响应启动后24小时内，新区防指派出工作组或专家组（相关工作要求见附件7）赴一线，协助指导地方开展防汛工作。未赴一线的水旱灾害防御专家应保持联络畅通，随时提供技术咨询和支撑。</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82" w:name="_Toc102825377"/>
      <w:r>
        <w:rPr>
          <w:rFonts w:hint="eastAsia" w:ascii="宋体" w:hAnsi="宋体" w:eastAsia="宋体" w:cs="宋体"/>
          <w:highlight w:val="none"/>
        </w:rPr>
        <w:t>防汛III级应急响应</w:t>
      </w:r>
      <w:bookmarkEnd w:id="82"/>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出现下列情况之一的，为III级响应：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（1）综合考虑气象暴雨预警信号与当前雨水情，预报南支或北支河道将发生10～20年一遇较大洪水；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（2）综合考虑气象暴雨预警信号与当前雨水情，预报南、北支河道同时发生5～10年一遇一般洪水；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（3）预报一般行洪河道堤防发生严重险情；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（4）预报白洋淀十方院超过水位8.0m（85基准）；</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（5）上游1座以上大型水库下泄10年一遇洪水；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（6）三县区域内部分地区可能发生较大洪涝灾害；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（7）省防指启动涉及新区的防汛III级应急响应，视情启动；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（8）新区气象台发布暴雨橙色预警信号或新区及上游气象灾害防御指挥部启动重大气象灾害（暴雨）II级应急响应，视情启动；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（9）其他需要启动III级应急响应的情况。</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防汛III级应急响应行动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（1）新区各级防指、各部门和单位在IV级响应的基础上，做好抢险救灾各项准备。</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汛抗旱指挥部常务副指挥长组织防指成员、县（区）防指、重点单位开展会商、部署防汛工作，视频连线相关县区、部门、单位指挥调度应对工作，加强与保定、沧州等地的沟通联系，必要时将情况迅速上报省防汛抗旱指挥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（3）新区防汛抗旱指挥部常务副指挥长在应急指挥大厅指挥。新区防指有关成员单位、县防汛抗旱指挥部、片区指挥部主要负责人到分管区域组织指挥防汛工作。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（4）新区防指视情况派出工作组督导检查各相关指挥部的防御措施落实情况，视情通报周边驻军、专业抢险队伍等抢险力量做好</w:t>
      </w:r>
      <w:r>
        <w:rPr>
          <w:rFonts w:hint="eastAsia" w:ascii="宋体" w:hAnsi="宋体" w:eastAsia="宋体" w:cs="宋体"/>
          <w:spacing w:val="8"/>
          <w:szCs w:val="32"/>
          <w:highlight w:val="none"/>
          <w:shd w:val="clear" w:color="auto" w:fill="FFFFFF"/>
        </w:rPr>
        <w:t>备勤</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（5）宣传网信局梳理网民救援需求信息，及时报送新区防指；监督关闭可能发生险情的景区、景点，指导旅游景区游客避险、救护、疏导和转移工作。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（6）改革发展局开展</w:t>
      </w:r>
      <w:r>
        <w:rPr>
          <w:rFonts w:hint="eastAsia" w:ascii="宋体" w:hAnsi="宋体" w:eastAsia="宋体" w:cs="宋体"/>
          <w:spacing w:val="8"/>
          <w:szCs w:val="32"/>
          <w:highlight w:val="none"/>
          <w:shd w:val="clear" w:color="auto" w:fill="FFFFFF"/>
        </w:rPr>
        <w:t>生活必需品日监测、日报告制度；指导大型商贸流通企业备足货源。</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（7）自然资源和规划局加强对暴雨、洪水引发地质灾害的调查、监测、预警、预报工作，</w:t>
      </w:r>
      <w:r>
        <w:rPr>
          <w:rFonts w:hint="eastAsia" w:ascii="宋体" w:hAnsi="宋体" w:eastAsia="宋体" w:cs="宋体"/>
          <w:spacing w:val="8"/>
          <w:szCs w:val="32"/>
          <w:highlight w:val="none"/>
          <w:shd w:val="clear" w:color="auto" w:fill="FFFFFF"/>
        </w:rPr>
        <w:t>根据需要协助组织危险区域人员转移避险</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（8）建设和交通管理局</w:t>
      </w:r>
      <w:r>
        <w:rPr>
          <w:rFonts w:hint="eastAsia" w:ascii="宋体" w:hAnsi="宋体" w:eastAsia="宋体" w:cs="宋体"/>
          <w:spacing w:val="8"/>
          <w:szCs w:val="32"/>
          <w:highlight w:val="none"/>
          <w:shd w:val="clear" w:color="auto" w:fill="FFFFFF"/>
        </w:rPr>
        <w:t>做好转移危险区域人员和物资的运输准备；督导建筑施工单位做好预防坑壁坍塌和基坑排水等工作准备，暂停户外作业</w:t>
      </w:r>
      <w:r>
        <w:rPr>
          <w:rFonts w:hint="eastAsia" w:ascii="宋体" w:hAnsi="宋体" w:eastAsia="宋体" w:cs="宋体"/>
          <w:spacing w:val="8"/>
          <w:szCs w:val="32"/>
          <w:highlight w:val="none"/>
          <w:shd w:val="clear" w:color="auto" w:fill="FFFFFF"/>
          <w:lang w:eastAsia="zh-CN"/>
        </w:rPr>
        <w:t>；</w:t>
      </w:r>
      <w:r>
        <w:rPr>
          <w:rFonts w:hint="eastAsia" w:ascii="宋体" w:hAnsi="宋体" w:eastAsia="宋体" w:cs="宋体"/>
          <w:spacing w:val="8"/>
          <w:szCs w:val="32"/>
          <w:highlight w:val="none"/>
          <w:shd w:val="clear" w:color="auto" w:fill="FFFFFF"/>
        </w:rPr>
        <w:t>对城市地下构筑物、城乡结合部的棚户区、危旧房等重点区域进行检查并组织维护；视情配合公安部门划定应急交通管制线路；适时</w:t>
      </w:r>
      <w:r>
        <w:rPr>
          <w:rFonts w:hint="eastAsia" w:ascii="宋体" w:hAnsi="宋体" w:eastAsia="宋体" w:cs="宋体"/>
          <w:highlight w:val="none"/>
        </w:rPr>
        <w:t>调度</w:t>
      </w:r>
      <w:r>
        <w:rPr>
          <w:rFonts w:hint="eastAsia" w:ascii="宋体" w:hAnsi="宋体" w:eastAsia="宋体" w:cs="宋体"/>
          <w:spacing w:val="8"/>
          <w:szCs w:val="32"/>
          <w:highlight w:val="none"/>
          <w:shd w:val="clear" w:color="auto" w:fill="FFFFFF"/>
        </w:rPr>
        <w:t>新区内水利</w:t>
      </w:r>
      <w:r>
        <w:rPr>
          <w:rFonts w:hint="eastAsia" w:ascii="宋体" w:hAnsi="宋体" w:eastAsia="宋体" w:cs="宋体"/>
          <w:highlight w:val="none"/>
        </w:rPr>
        <w:t>工程及排涝设施，缓解洪涝情势。</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（9）公共服务局视情组织调度新区医疗卫生力量参与应急救援；视情</w:t>
      </w:r>
      <w:r>
        <w:rPr>
          <w:rFonts w:hint="eastAsia" w:ascii="宋体" w:hAnsi="宋体" w:eastAsia="宋体" w:cs="宋体"/>
          <w:spacing w:val="8"/>
          <w:szCs w:val="32"/>
          <w:highlight w:val="none"/>
          <w:shd w:val="clear" w:color="auto" w:fill="FFFFFF"/>
        </w:rPr>
        <w:t>安排危险区域的学校停课，组织师生转移</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（10）应急管理局与气象局、水文勘测研究中心筹备处、建设和交通管理局密切沟通，及时掌握雨情、水情；督促相关单位加强风险点巡查，</w:t>
      </w:r>
      <w:r>
        <w:rPr>
          <w:rFonts w:hint="eastAsia" w:ascii="宋体" w:hAnsi="宋体" w:eastAsia="宋体" w:cs="宋体"/>
          <w:spacing w:val="8"/>
          <w:szCs w:val="32"/>
          <w:highlight w:val="none"/>
          <w:shd w:val="clear" w:color="auto" w:fill="FFFFFF"/>
        </w:rPr>
        <w:t>做好危险区域群众紧急转移、安置的准备工作</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（11）公安局</w:t>
      </w:r>
      <w:r>
        <w:rPr>
          <w:rFonts w:hint="eastAsia" w:ascii="宋体" w:hAnsi="宋体" w:eastAsia="宋体" w:cs="宋体"/>
          <w:spacing w:val="8"/>
          <w:szCs w:val="32"/>
          <w:highlight w:val="none"/>
          <w:shd w:val="clear" w:color="auto" w:fill="FFFFFF"/>
        </w:rPr>
        <w:t>对城区道路中心区域积水深度超过二十五厘米的路段施行交通管制，限制车辆通行</w:t>
      </w:r>
      <w:r>
        <w:rPr>
          <w:rFonts w:hint="eastAsia" w:ascii="宋体" w:hAnsi="宋体" w:eastAsia="宋体" w:cs="宋体"/>
          <w:spacing w:val="8"/>
          <w:szCs w:val="32"/>
          <w:highlight w:val="none"/>
          <w:shd w:val="clear" w:color="auto" w:fill="FFFFFF"/>
          <w:lang w:eastAsia="zh-CN"/>
        </w:rPr>
        <w:t>；</w:t>
      </w:r>
      <w:r>
        <w:rPr>
          <w:rFonts w:hint="eastAsia" w:ascii="宋体" w:hAnsi="宋体" w:eastAsia="宋体" w:cs="宋体"/>
          <w:spacing w:val="8"/>
          <w:szCs w:val="32"/>
          <w:highlight w:val="none"/>
          <w:shd w:val="clear" w:color="auto" w:fill="FFFFFF"/>
        </w:rPr>
        <w:t>对水毁、严重积水路段及时制定绕行路线，各路段警力应当疏导车辆绕行积水路段，及时组织拖离涉水熄火的机动车辆。</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12）气象局每日提供2次（8时、20时）向新区防指提供雨情监测及天气预报结果。水文勘测研究中心筹备处每日提供2次（8时、20时）向新区防指提供洪水预报结果，3次（8时、14时、20时）重要测站监测信息，情况紧急时根据需求加密测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（13）各县（区）防指、管委会根据同级预案落实防汛措施；与新区防指会商，统筹安排防汛工作，视情开展河（湖）水位调度。</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（14）消防救援筹备组根据需要指挥调度新区消防救援队伍开展防汛抢险救援工作。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（15）雄安集团加强所属建设项目、运营项目防汛排涝安全检查，根据情况督导在建工程暂停施工并做好防护。</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（16）国网雄安新区供电公司</w:t>
      </w:r>
      <w:r>
        <w:rPr>
          <w:rFonts w:hint="eastAsia" w:ascii="宋体" w:hAnsi="宋体" w:eastAsia="宋体" w:cs="宋体"/>
          <w:spacing w:val="8"/>
          <w:szCs w:val="32"/>
          <w:highlight w:val="none"/>
          <w:shd w:val="clear" w:color="auto" w:fill="FFFFFF"/>
        </w:rPr>
        <w:t>加强</w:t>
      </w:r>
      <w:r>
        <w:rPr>
          <w:rFonts w:hint="eastAsia" w:ascii="宋体" w:hAnsi="宋体" w:eastAsia="宋体" w:cs="宋体"/>
          <w:highlight w:val="none"/>
        </w:rPr>
        <w:t>电网设备的安全检查与维护。</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（17）中国铁塔雄安分公司、中国电信雄安分公司、中国移动雄安分公司、中国联通雄安分公司</w:t>
      </w:r>
      <w:r>
        <w:rPr>
          <w:rFonts w:hint="eastAsia" w:ascii="宋体" w:hAnsi="宋体" w:eastAsia="宋体" w:cs="宋体"/>
          <w:spacing w:val="8"/>
          <w:szCs w:val="32"/>
          <w:highlight w:val="none"/>
          <w:shd w:val="clear" w:color="auto" w:fill="FFFFFF"/>
        </w:rPr>
        <w:t>加强</w:t>
      </w:r>
      <w:r>
        <w:rPr>
          <w:rFonts w:hint="eastAsia" w:ascii="宋体" w:hAnsi="宋体" w:eastAsia="宋体" w:cs="宋体"/>
          <w:highlight w:val="none"/>
        </w:rPr>
        <w:t>通信设施的安全检查与维护。</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（18）根据需要新区防指防汛应急响应启动后18小时内，新区防指派出专家，指导基层防汛工作。未赴一线的水旱灾害防御专家应保持联络畅通，随时提供技术咨询和支撑。</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w:t>
      </w:r>
      <w:bookmarkStart w:id="83" w:name="_Toc102825378"/>
      <w:r>
        <w:rPr>
          <w:rFonts w:hint="eastAsia" w:ascii="宋体" w:hAnsi="宋体" w:eastAsia="宋体" w:cs="宋体"/>
          <w:highlight w:val="none"/>
        </w:rPr>
        <w:t>II级应急响应</w:t>
      </w:r>
      <w:bookmarkEnd w:id="83"/>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出现下列情况之一者，为II级响应：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（1）综合考虑气象暴雨预警信号与当前雨水情，预报南支或北支河道发生20～50年一遇大洪水；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（2）综合考虑气象暴雨预警信号与当前雨水情，预报南、北支河道同时发生10～20年一遇较大洪水；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（3）预报白洋淀十方院超过水位8.5m（85基准）；</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（4）预报主要支流堤防发生严重险情；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（5）上游1座以上大中型水库下泄20年一遇洪水，上游中型水库可能发生严重险情；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（6）新区可能发生重大洪涝灾害；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（7）新区气象台发布暴雨红色预警信号或新区及上游气象灾害防御指挥部启动重大气象灾害（暴雨）I级应急响应，视情启动；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（8）省防指启动涉及新区的防汛II级应急响应。</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防汛II级应急响应行动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（1）新区各级防指、各部门和单位在III级响应的基础上，做好抢险救灾各项准备。</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汛抗旱指挥部第一副指挥长组织防指成员、县（区）防指、重点单位开展滚动会商、部署防汛工作，视频连线相关县区、部门、单位指挥调度应对工作，加强与保定、沧州的沟通联系，将情况迅速上报省防汛抗旱指挥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（3）新区防指第一副指挥长到新区应急指挥大厅坐镇调度指挥。新区防指有关成员单位、县防汛抗旱指挥部、片区指挥部主要负责人到分管区域组织指挥防汛工作。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（4）新区防指视情况派出工作组、专家组督导检查各相关指挥部的防御措施落实情况，视情启动周边驻军、专业抢险队伍等抢险力量的预置、前置工作，随时准备开展抢险工作。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（5）新区防汛抗旱指挥部视情依据国家相关法律宣布进入紧急防汛期，相关县防汛抗旱指挥部依法行使相关权力。</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（6）紧急时刻，新区防汛抗旱指挥部成立抗洪抢险前线指挥部，新区防指第一副指挥长或委托常务副指挥长、副指挥长带领工作专班分赴一线指导防汛工作，并在12小时之内派出专家赴一线进行技术指导。</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（7）宣传网信局利用各媒体、媒介等宣传渠道滚动播报汛情、灾情、应对措施等信息；督导关闭所有涉水景区，停止涉水户外旅游；</w:t>
      </w:r>
      <w:r>
        <w:rPr>
          <w:rFonts w:hint="eastAsia" w:ascii="宋体" w:hAnsi="宋体" w:eastAsia="宋体" w:cs="宋体"/>
          <w:spacing w:val="8"/>
          <w:szCs w:val="32"/>
          <w:highlight w:val="none"/>
          <w:shd w:val="clear" w:color="auto" w:fill="FFFFFF"/>
        </w:rPr>
        <w:t>监督检查相关旅游景区(点)关闭及游客转移或者安置情况</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（8）改革发展局做好电、油、气供应保障工作准备；视情</w:t>
      </w:r>
      <w:r>
        <w:rPr>
          <w:rFonts w:hint="eastAsia" w:ascii="宋体" w:hAnsi="宋体" w:eastAsia="宋体" w:cs="宋体"/>
          <w:spacing w:val="8"/>
          <w:szCs w:val="32"/>
          <w:highlight w:val="none"/>
          <w:shd w:val="clear" w:color="auto" w:fill="FFFFFF"/>
        </w:rPr>
        <w:t>组织商贸流通企业动用商业库存保障市场供应，</w:t>
      </w:r>
      <w:r>
        <w:rPr>
          <w:rFonts w:hint="eastAsia" w:ascii="宋体" w:hAnsi="宋体" w:eastAsia="宋体" w:cs="宋体"/>
          <w:highlight w:val="none"/>
        </w:rPr>
        <w:t>做好生活必需品异地紧急调运准备；督导通信运营单位做好防护及抢修工作准备；会同新区应急管理局安排下达新区防灾减灾救灾资金。</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（9）自然资源和规划局加密对暴雨、洪水引发地质灾害的监测、预警、预报工作，</w:t>
      </w:r>
      <w:r>
        <w:rPr>
          <w:rFonts w:hint="eastAsia" w:ascii="宋体" w:hAnsi="宋体" w:eastAsia="宋体" w:cs="宋体"/>
          <w:spacing w:val="8"/>
          <w:szCs w:val="32"/>
          <w:highlight w:val="none"/>
          <w:shd w:val="clear" w:color="auto" w:fill="FFFFFF"/>
        </w:rPr>
        <w:t>适时提高地质灾害预警等级，</w:t>
      </w:r>
      <w:r>
        <w:rPr>
          <w:rFonts w:hint="eastAsia" w:ascii="宋体" w:hAnsi="宋体" w:eastAsia="宋体" w:cs="宋体"/>
          <w:highlight w:val="none"/>
        </w:rPr>
        <w:t>视情组织应急调查队赴属地备勤。</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（10）建设和交通管理局</w:t>
      </w:r>
      <w:r>
        <w:rPr>
          <w:rFonts w:hint="eastAsia" w:ascii="宋体" w:hAnsi="宋体" w:eastAsia="宋体" w:cs="宋体"/>
          <w:spacing w:val="8"/>
          <w:szCs w:val="32"/>
          <w:highlight w:val="none"/>
          <w:shd w:val="clear" w:color="auto" w:fill="FFFFFF"/>
        </w:rPr>
        <w:t>加强水利工程重点部位巡查防护</w:t>
      </w:r>
      <w:r>
        <w:rPr>
          <w:rFonts w:hint="eastAsia" w:ascii="宋体" w:hAnsi="宋体" w:eastAsia="宋体" w:cs="宋体"/>
          <w:highlight w:val="none"/>
        </w:rPr>
        <w:t>；</w:t>
      </w:r>
      <w:r>
        <w:rPr>
          <w:rFonts w:hint="eastAsia" w:ascii="宋体" w:hAnsi="宋体" w:eastAsia="宋体" w:cs="宋体"/>
          <w:spacing w:val="8"/>
          <w:szCs w:val="32"/>
          <w:highlight w:val="none"/>
          <w:shd w:val="clear" w:color="auto" w:fill="FFFFFF"/>
        </w:rPr>
        <w:t>督促河道、闸涵管理单位加强巡查，重点监视病险工程、险工险段等重点部位，发现险情组织相关单位第一时间开展先期处置，并</w:t>
      </w:r>
      <w:r>
        <w:rPr>
          <w:rFonts w:hint="eastAsia" w:ascii="宋体" w:hAnsi="宋体" w:eastAsia="宋体" w:cs="宋体"/>
          <w:szCs w:val="32"/>
          <w:highlight w:val="none"/>
        </w:rPr>
        <w:t>及时向防汛抗旱指挥部和上级主管部门报告</w:t>
      </w:r>
      <w:r>
        <w:rPr>
          <w:rFonts w:hint="eastAsia" w:ascii="宋体" w:hAnsi="宋体" w:eastAsia="宋体" w:cs="宋体"/>
          <w:spacing w:val="8"/>
          <w:szCs w:val="32"/>
          <w:highlight w:val="none"/>
          <w:shd w:val="clear" w:color="auto" w:fill="FFFFFF"/>
        </w:rPr>
        <w:t>；</w:t>
      </w:r>
      <w:r>
        <w:rPr>
          <w:rFonts w:hint="eastAsia" w:ascii="宋体" w:hAnsi="宋体" w:eastAsia="宋体" w:cs="宋体"/>
          <w:highlight w:val="none"/>
        </w:rPr>
        <w:t>督导深基坑防护、地下空间的防倒灌工作，督促建设单位加强对在建工地的安全检查；加强</w:t>
      </w:r>
      <w:r>
        <w:rPr>
          <w:rFonts w:hint="eastAsia" w:ascii="宋体" w:hAnsi="宋体" w:eastAsia="宋体" w:cs="宋体"/>
          <w:spacing w:val="8"/>
          <w:szCs w:val="32"/>
          <w:highlight w:val="none"/>
          <w:shd w:val="clear" w:color="auto" w:fill="FFFFFF"/>
        </w:rPr>
        <w:t>路堤、桥头、涵洞等防洪薄弱地段的检查监控，提前部署抢险准备和险情排查</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（11）公共服务局</w:t>
      </w:r>
      <w:r>
        <w:rPr>
          <w:rFonts w:hint="eastAsia" w:ascii="宋体" w:hAnsi="宋体" w:eastAsia="宋体" w:cs="宋体"/>
          <w:spacing w:val="8"/>
          <w:szCs w:val="32"/>
          <w:highlight w:val="none"/>
          <w:shd w:val="clear" w:color="auto" w:fill="FFFFFF"/>
        </w:rPr>
        <w:t>组织医疗卫生应急队伍，实行24小时备勤，随时开展抢救伤员工作</w:t>
      </w:r>
      <w:r>
        <w:rPr>
          <w:rFonts w:hint="eastAsia" w:ascii="宋体" w:hAnsi="宋体" w:eastAsia="宋体" w:cs="宋体"/>
          <w:highlight w:val="none"/>
        </w:rPr>
        <w:t>；视情</w:t>
      </w:r>
      <w:r>
        <w:rPr>
          <w:rFonts w:hint="eastAsia" w:ascii="宋体" w:hAnsi="宋体" w:eastAsia="宋体" w:cs="宋体"/>
          <w:spacing w:val="8"/>
          <w:szCs w:val="32"/>
          <w:highlight w:val="none"/>
          <w:shd w:val="clear" w:color="auto" w:fill="FFFFFF"/>
        </w:rPr>
        <w:t>安排幼儿园和小学停课，中学和中等职业学校随时做好停课准备，采取有效措施保护在校学生安全</w:t>
      </w:r>
      <w:r>
        <w:rPr>
          <w:rFonts w:hint="eastAsia" w:ascii="宋体" w:hAnsi="宋体" w:eastAsia="宋体" w:cs="宋体"/>
          <w:highlight w:val="none"/>
        </w:rPr>
        <w:t>，督导落实线上教学活动。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（12）应急管理局</w:t>
      </w:r>
      <w:r>
        <w:rPr>
          <w:rFonts w:hint="eastAsia" w:ascii="宋体" w:hAnsi="宋体" w:eastAsia="宋体" w:cs="宋体"/>
          <w:spacing w:val="8"/>
          <w:szCs w:val="32"/>
          <w:highlight w:val="none"/>
          <w:shd w:val="clear" w:color="auto" w:fill="FFFFFF"/>
        </w:rPr>
        <w:t>督促危险化学品生产储运等企业视情停产</w:t>
      </w:r>
      <w:r>
        <w:rPr>
          <w:rFonts w:hint="eastAsia" w:ascii="宋体" w:hAnsi="宋体" w:eastAsia="宋体" w:cs="宋体"/>
          <w:spacing w:val="8"/>
          <w:szCs w:val="32"/>
          <w:highlight w:val="none"/>
          <w:shd w:val="clear" w:color="auto" w:fill="FFFFFF"/>
          <w:lang w:eastAsia="zh-CN"/>
        </w:rPr>
        <w:t>；</w:t>
      </w:r>
      <w:r>
        <w:rPr>
          <w:rFonts w:hint="eastAsia" w:ascii="宋体" w:hAnsi="宋体" w:eastAsia="宋体" w:cs="宋体"/>
          <w:spacing w:val="8"/>
          <w:szCs w:val="32"/>
          <w:highlight w:val="none"/>
          <w:shd w:val="clear" w:color="auto" w:fill="FFFFFF"/>
        </w:rPr>
        <w:t>通知有色金属、建材等其他行业视情采取应急措施，做好应急抢险准备工作；</w:t>
      </w:r>
      <w:r>
        <w:rPr>
          <w:rFonts w:hint="eastAsia" w:ascii="宋体" w:hAnsi="宋体" w:eastAsia="宋体" w:cs="宋体"/>
          <w:highlight w:val="none"/>
        </w:rPr>
        <w:t>指导协助地方组织抢险救援队伍、调运救援装备及抢险物资，组织险情巡查、应急处置，转移安置受洪水威胁人员，救援被洪水围困人员；视情开展灾害调查统计评估和灾害救助，依法统一发布灾情信息。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（13）公安局</w:t>
      </w:r>
      <w:r>
        <w:rPr>
          <w:rFonts w:hint="eastAsia" w:ascii="宋体" w:hAnsi="宋体" w:eastAsia="宋体" w:cs="宋体"/>
          <w:spacing w:val="8"/>
          <w:szCs w:val="32"/>
          <w:highlight w:val="none"/>
          <w:shd w:val="clear" w:color="auto" w:fill="FFFFFF"/>
        </w:rPr>
        <w:t>取消大型活动和群众集会，疏散与会人员；在城市危险路段和危险建筑物附近设立警示标志，并加强警戒</w:t>
      </w:r>
      <w:r>
        <w:rPr>
          <w:rFonts w:hint="eastAsia" w:ascii="宋体" w:hAnsi="宋体" w:eastAsia="宋体" w:cs="宋体"/>
          <w:highlight w:val="none"/>
        </w:rPr>
        <w:t>；维护灾区社会治安，依法打击造谣惑众和盗窃、哄抢防汛物资以及破坏防汛抗旱设施等违法犯罪行为；做好党政机关等要害部门和金融单位、储备仓库、救灾物资集散点等重要目标安全保卫工作</w:t>
      </w:r>
      <w:r>
        <w:rPr>
          <w:rFonts w:hint="eastAsia" w:ascii="宋体" w:hAnsi="宋体" w:eastAsia="宋体" w:cs="宋体"/>
          <w:spacing w:val="8"/>
          <w:szCs w:val="32"/>
          <w:highlight w:val="none"/>
          <w:shd w:val="clear" w:color="auto" w:fill="FFFFFF"/>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气象局每日提供2次（8时、20时）向新区防指提供雨情监测及天气预报结果。水文勘测研究中心筹备处每日提供2次（8时、20时）向新区防指提供洪水预报结果，4次（6时、8时、14时、20时）重要测站监测信息，情况紧急时根据需求加密测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（15）各县防指、片区管委会与新区防指滚动会商，统筹调度；根据新区防指部署和同级预案做好辖区内抢险、</w:t>
      </w:r>
      <w:r>
        <w:rPr>
          <w:rFonts w:hint="eastAsia" w:ascii="宋体" w:hAnsi="宋体" w:eastAsia="宋体" w:cs="宋体"/>
          <w:spacing w:val="8"/>
          <w:szCs w:val="32"/>
          <w:highlight w:val="none"/>
          <w:shd w:val="clear" w:color="auto" w:fill="FFFFFF"/>
        </w:rPr>
        <w:t>疏散、撤离、安置、救助等准备工作</w:t>
      </w:r>
      <w:r>
        <w:rPr>
          <w:rFonts w:hint="eastAsia" w:ascii="宋体" w:hAnsi="宋体" w:eastAsia="宋体" w:cs="宋体"/>
          <w:highlight w:val="none"/>
        </w:rPr>
        <w:t>，必要时向新区防指提请支援；视情开展蓄滞洪区运用准备工作。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（16）消防救援筹备组根据需要指挥调度新区消防救援队伍开展防汛抢险救援工作，协助地方政府维护抢险救灾秩序，转移危险地区人员。</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（17）雄安集团组织</w:t>
      </w:r>
      <w:r>
        <w:rPr>
          <w:rFonts w:hint="eastAsia" w:ascii="宋体" w:hAnsi="宋体" w:eastAsia="宋体" w:cs="宋体"/>
          <w:spacing w:val="8"/>
          <w:szCs w:val="32"/>
          <w:highlight w:val="none"/>
          <w:shd w:val="clear" w:color="auto" w:fill="FFFFFF"/>
        </w:rPr>
        <w:t>危险区域内的</w:t>
      </w:r>
      <w:r>
        <w:rPr>
          <w:rFonts w:hint="eastAsia" w:ascii="宋体" w:hAnsi="宋体" w:eastAsia="宋体" w:cs="宋体"/>
          <w:highlight w:val="none"/>
        </w:rPr>
        <w:t>有关施工单位加强防护并做好撤离、转移准备。</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（18）国网雄安新区供电公司</w:t>
      </w:r>
      <w:r>
        <w:rPr>
          <w:rFonts w:hint="eastAsia" w:ascii="宋体" w:hAnsi="宋体" w:eastAsia="宋体" w:cs="宋体"/>
          <w:spacing w:val="8"/>
          <w:szCs w:val="32"/>
          <w:highlight w:val="none"/>
          <w:shd w:val="clear" w:color="auto" w:fill="FFFFFF"/>
        </w:rPr>
        <w:t>采取必要措施避免设施、设备损坏，对危险区域的设施、设备进行防护与加固</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（19）中国铁塔雄安分公司、中国电信雄安分公司、中国移动雄安分公司、中国联通雄安分公司</w:t>
      </w:r>
      <w:r>
        <w:rPr>
          <w:rFonts w:hint="eastAsia" w:ascii="宋体" w:hAnsi="宋体" w:eastAsia="宋体" w:cs="宋体"/>
          <w:spacing w:val="8"/>
          <w:szCs w:val="32"/>
          <w:highlight w:val="none"/>
          <w:shd w:val="clear" w:color="auto" w:fill="FFFFFF"/>
        </w:rPr>
        <w:t>采取必要措施防护与加固危险区域的</w:t>
      </w:r>
      <w:r>
        <w:rPr>
          <w:rFonts w:hint="eastAsia" w:ascii="宋体" w:hAnsi="宋体" w:eastAsia="宋体" w:cs="宋体"/>
          <w:highlight w:val="none"/>
        </w:rPr>
        <w:t>通信设施。</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（20）根据需要防汛应急响应启动后12小时内，新区防指派出专家，指导基层防汛工作。未赴一线的水旱灾害防御专家应保持联络畅通，随时提供技术咨询和支撑。</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84" w:name="_Toc102825379"/>
      <w:r>
        <w:rPr>
          <w:rFonts w:hint="eastAsia" w:ascii="宋体" w:hAnsi="宋体" w:eastAsia="宋体" w:cs="宋体"/>
          <w:highlight w:val="none"/>
        </w:rPr>
        <w:t>防汛I级应急响应</w:t>
      </w:r>
      <w:bookmarkEnd w:id="84"/>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出现下列情况之一者，为I级响应：</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（1）综合考虑气象暴雨预警信号与当前雨水情，预报南支或北支河道发生50年一遇以上特大洪水；</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（2）综合考虑气象暴雨预警信号与当前雨水情，预报南、北支河道同时发生20～50年一遇大洪水；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（3）</w:t>
      </w:r>
      <w:r>
        <w:rPr>
          <w:rFonts w:hint="eastAsia" w:ascii="宋体" w:hAnsi="宋体" w:eastAsia="宋体" w:cs="宋体"/>
          <w:szCs w:val="32"/>
          <w:highlight w:val="none"/>
        </w:rPr>
        <w:t>预报主要行洪河道干流达到保证水位或保证流量，重要河段堤防发生严重险情；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（4）</w:t>
      </w:r>
      <w:r>
        <w:rPr>
          <w:rFonts w:hint="eastAsia" w:ascii="宋体" w:hAnsi="宋体" w:eastAsia="宋体" w:cs="宋体"/>
          <w:szCs w:val="32"/>
          <w:highlight w:val="none"/>
        </w:rPr>
        <w:t>预报白洋淀十方院达到保证水位9.0m（85高程）；</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22"/>
          <w:highlight w:val="none"/>
        </w:rPr>
        <w:t>（5）预报蓄滞洪区启用；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（6）上游1座以上大中型水库下泄20年一遇以上洪水，</w:t>
      </w:r>
      <w:r>
        <w:rPr>
          <w:rFonts w:hint="eastAsia" w:ascii="宋体" w:hAnsi="宋体" w:eastAsia="宋体" w:cs="宋体"/>
          <w:szCs w:val="32"/>
          <w:highlight w:val="none"/>
        </w:rPr>
        <w:t>上游大型水库可能发生严重险情；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（7）新区可能发生特别重大洪涝灾害；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（8）枣林庄枢纽发生严重险情；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（9）省防指启动涉及新区的防汛I级应急响应。</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防汛I级应急响应行动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（1）新区各级防指、各部门和单位在II级响应的基础上，做好抢险救灾各项准备。</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（2）新区防指指挥长到新区应急指挥大厅坐镇指挥。新区防指有关成员单位、县防汛抗旱指挥部、片区指挥部主要负责人到分管区域组织指挥防汛工作。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（3）新区防汛抗旱指挥部指挥长主持滚动开展汛情会商，防指成员、县（区）防指、重点单位和有关专家参加，部署防汛工作，加密与保定、沧州的沟通联系，并将情况迅速报上级防汛抗旱指挥部；适时向</w:t>
      </w:r>
      <w:r>
        <w:rPr>
          <w:rFonts w:hint="eastAsia" w:ascii="宋体" w:hAnsi="宋体" w:eastAsia="宋体" w:cs="宋体"/>
          <w:szCs w:val="32"/>
          <w:highlight w:val="none"/>
        </w:rPr>
        <w:t>河北省水利厅、河北省政府提出使用蓄滞洪区的建议；组织有关部门全力抢救和处置，采取有效措施，防止次生或衍生灾害蔓延；</w:t>
      </w:r>
      <w:r>
        <w:rPr>
          <w:rFonts w:hint="eastAsia" w:ascii="宋体" w:hAnsi="宋体" w:eastAsia="宋体" w:cs="宋体"/>
          <w:highlight w:val="none"/>
        </w:rPr>
        <w:t>情况严重时，报请省委、省政府研究并作出决策和部署。</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（4）新区防指视情况派出工作组督导检查防汛工作开展情况，视情向周边驻军、专业抢险队伍等抢险力量提出参与抢险的请求。</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（5）新区防汛抗旱指挥部视情依据国家相关法律宣布进入紧急防汛期，相关县防汛抗旱指挥部依法行使相关权力。</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紧急时刻，新区防汛抗旱指挥部成立抗洪抢险前线指挥部，新区防指指挥长或委托第一副指挥长、常务副指挥长、副指挥长带领工作专班分赴一线指导防汛工作，并在6小时之内派出专家赴一线进行技术指导。</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（7）企事业单位除保障城市基本运行外，原则上居家办公或停工停业；地下经营场所停业，在建工地停工；学校停止线下教学活动，培训机构停止线下培训活动。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（8）宣传网信局根据需要召开新闻发布会，经新区防汛抗旱指挥部同意后依法向社会发布汛情灾情信息；督导关闭所有景区，停止涉水户外旅游；</w:t>
      </w:r>
      <w:r>
        <w:rPr>
          <w:rFonts w:hint="eastAsia" w:ascii="宋体" w:hAnsi="宋体" w:eastAsia="宋体" w:cs="宋体"/>
          <w:spacing w:val="8"/>
          <w:szCs w:val="32"/>
          <w:highlight w:val="none"/>
          <w:shd w:val="clear" w:color="auto" w:fill="FFFFFF"/>
        </w:rPr>
        <w:t>监督检查各旅游景区(点)关闭及游客转移或者安置情况</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改革发展局视情组织商贸流通企业从周边未发生市场波动的地区紧急调运商品，进行异地商品余缺调剂；组织保障灾区应急无线通信所需频率的安全使用和抢险救灾通信保障，指导协调公共通信设施防洪保安工作，组织协调各通信运营单位维护抢修损毁通信设施。</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（10）自然资源和规划局加密对暴雨、洪水引发地质灾害的监测、预警、预报工作及滚动会商研判，</w:t>
      </w:r>
      <w:r>
        <w:rPr>
          <w:rFonts w:hint="eastAsia" w:ascii="宋体" w:hAnsi="宋体" w:eastAsia="宋体" w:cs="宋体"/>
          <w:spacing w:val="8"/>
          <w:szCs w:val="32"/>
          <w:highlight w:val="none"/>
          <w:shd w:val="clear" w:color="auto" w:fill="FFFFFF"/>
        </w:rPr>
        <w:t>对已发生的地质灾害抢险救灾工作提供技术支持</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（11）建设和交通管理局督导建设工程停工，</w:t>
      </w:r>
      <w:r>
        <w:rPr>
          <w:rFonts w:hint="eastAsia" w:ascii="宋体" w:hAnsi="宋体" w:eastAsia="宋体" w:cs="宋体"/>
          <w:spacing w:val="8"/>
          <w:szCs w:val="32"/>
          <w:highlight w:val="none"/>
          <w:shd w:val="clear" w:color="auto" w:fill="FFFFFF"/>
        </w:rPr>
        <w:t>施工单位撤离施工人员；</w:t>
      </w:r>
      <w:r>
        <w:rPr>
          <w:rFonts w:hint="eastAsia" w:ascii="宋体" w:hAnsi="宋体" w:eastAsia="宋体" w:cs="宋体"/>
          <w:szCs w:val="32"/>
          <w:highlight w:val="none"/>
        </w:rPr>
        <w:t>组织、协调有关部门修复被损毁公路（桥梁）等设施，保障救灾交通干线安全和畅通；组织、协调受灾损毁的地方铁路抢修工作；组织开展辖区水上运输和作业船舶防汛和涉险船舶人员搜救工作</w:t>
      </w:r>
      <w:r>
        <w:rPr>
          <w:rFonts w:hint="eastAsia" w:ascii="宋体" w:hAnsi="宋体" w:eastAsia="宋体" w:cs="宋体"/>
          <w:spacing w:val="8"/>
          <w:szCs w:val="32"/>
          <w:highlight w:val="none"/>
          <w:shd w:val="clear" w:color="auto" w:fill="FFFFFF"/>
        </w:rPr>
        <w:t>；</w:t>
      </w:r>
      <w:r>
        <w:rPr>
          <w:rFonts w:hint="eastAsia" w:ascii="宋体" w:hAnsi="宋体" w:eastAsia="宋体" w:cs="宋体"/>
          <w:highlight w:val="none"/>
        </w:rPr>
        <w:t>研判蓄滞洪区运用的时机并及时提出运用建议。</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（12）公共服务局视情督导学校停学工作，暂停线下教学活动，落实线上教学活动；适情</w:t>
      </w:r>
      <w:r>
        <w:rPr>
          <w:rFonts w:hint="eastAsia" w:ascii="宋体" w:hAnsi="宋体" w:eastAsia="宋体" w:cs="宋体"/>
          <w:spacing w:val="8"/>
          <w:szCs w:val="32"/>
          <w:highlight w:val="none"/>
          <w:shd w:val="clear" w:color="auto" w:fill="FFFFFF"/>
        </w:rPr>
        <w:t>开展医疗救护、疫情防治等工作，</w:t>
      </w:r>
      <w:r>
        <w:rPr>
          <w:rFonts w:hint="eastAsia" w:ascii="宋体" w:hAnsi="宋体" w:eastAsia="宋体" w:cs="宋体"/>
          <w:szCs w:val="32"/>
          <w:highlight w:val="none"/>
        </w:rPr>
        <w:t>组织心理卫生专家开展心理咨询救助</w:t>
      </w:r>
      <w:r>
        <w:rPr>
          <w:rFonts w:hint="eastAsia" w:ascii="宋体" w:hAnsi="宋体" w:eastAsia="宋体" w:cs="宋体"/>
          <w:spacing w:val="8"/>
          <w:szCs w:val="32"/>
          <w:highlight w:val="none"/>
          <w:shd w:val="clear" w:color="auto" w:fill="FFFFFF"/>
        </w:rPr>
        <w:t>；</w:t>
      </w:r>
      <w:r>
        <w:rPr>
          <w:rFonts w:hint="eastAsia" w:ascii="宋体" w:hAnsi="宋体" w:eastAsia="宋体" w:cs="宋体"/>
          <w:szCs w:val="32"/>
          <w:highlight w:val="none"/>
        </w:rPr>
        <w:t>收集、上报洪涝灾害对农业生产造成的灾情信息</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（13）综合执法局负责救灾食品药品安全执法监管工作,负责查处灾区市场哄抬物价和囤积居奇等价格违法行为。</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（14）应急管理局视情</w:t>
      </w:r>
      <w:r>
        <w:rPr>
          <w:rFonts w:hint="eastAsia" w:ascii="宋体" w:hAnsi="宋体" w:eastAsia="宋体" w:cs="宋体"/>
          <w:spacing w:val="8"/>
          <w:szCs w:val="32"/>
          <w:highlight w:val="none"/>
          <w:shd w:val="clear" w:color="auto" w:fill="FFFFFF"/>
        </w:rPr>
        <w:t>督促工矿商贸行业相关企业停产停工</w:t>
      </w:r>
      <w:r>
        <w:rPr>
          <w:rFonts w:hint="eastAsia" w:ascii="宋体" w:hAnsi="宋体" w:eastAsia="宋体" w:cs="宋体"/>
          <w:spacing w:val="8"/>
          <w:szCs w:val="32"/>
          <w:highlight w:val="none"/>
          <w:shd w:val="clear" w:color="auto" w:fill="FFFFFF"/>
          <w:lang w:eastAsia="zh-CN"/>
        </w:rPr>
        <w:t>；</w:t>
      </w:r>
      <w:r>
        <w:rPr>
          <w:rFonts w:hint="eastAsia" w:ascii="宋体" w:hAnsi="宋体" w:eastAsia="宋体" w:cs="宋体"/>
          <w:spacing w:val="8"/>
          <w:szCs w:val="32"/>
          <w:highlight w:val="none"/>
          <w:shd w:val="clear" w:color="auto" w:fill="FFFFFF"/>
        </w:rPr>
        <w:t>督促相关单位将受到洪涝灾害威胁油气井场等场所周边人员转移至安全区域；</w:t>
      </w:r>
      <w:r>
        <w:rPr>
          <w:rFonts w:hint="eastAsia" w:ascii="宋体" w:hAnsi="宋体" w:eastAsia="宋体" w:cs="宋体"/>
          <w:highlight w:val="none"/>
        </w:rPr>
        <w:t>视情开展灾害调查统计评估和灾害救助，依法统一发布灾情信息</w:t>
      </w:r>
      <w:r>
        <w:rPr>
          <w:rFonts w:hint="eastAsia" w:ascii="宋体" w:hAnsi="宋体" w:eastAsia="宋体" w:cs="宋体"/>
          <w:spacing w:val="8"/>
          <w:szCs w:val="32"/>
          <w:highlight w:val="none"/>
          <w:shd w:val="clear" w:color="auto" w:fill="FFFFFF"/>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（15）公安局</w:t>
      </w:r>
      <w:r>
        <w:rPr>
          <w:rFonts w:hint="eastAsia" w:ascii="宋体" w:hAnsi="宋体" w:eastAsia="宋体" w:cs="宋体"/>
          <w:spacing w:val="8"/>
          <w:szCs w:val="32"/>
          <w:highlight w:val="none"/>
          <w:shd w:val="clear" w:color="auto" w:fill="FFFFFF"/>
        </w:rPr>
        <w:t>适时封闭危险路段，禁止车辆及人员通行</w:t>
      </w:r>
      <w:r>
        <w:rPr>
          <w:rFonts w:hint="eastAsia" w:ascii="宋体" w:hAnsi="宋体" w:eastAsia="宋体" w:cs="宋体"/>
          <w:spacing w:val="8"/>
          <w:szCs w:val="32"/>
          <w:highlight w:val="none"/>
          <w:shd w:val="clear" w:color="auto" w:fill="FFFFFF"/>
          <w:lang w:eastAsia="zh-CN"/>
        </w:rPr>
        <w:t>；</w:t>
      </w:r>
      <w:r>
        <w:rPr>
          <w:rFonts w:hint="eastAsia" w:ascii="宋体" w:hAnsi="宋体" w:eastAsia="宋体" w:cs="宋体"/>
          <w:spacing w:val="8"/>
          <w:szCs w:val="32"/>
          <w:highlight w:val="none"/>
          <w:shd w:val="clear" w:color="auto" w:fill="FFFFFF"/>
        </w:rPr>
        <w:t>组织涉水熄火的机动车辆驾驶员和乘客迅速撤离积水区域；</w:t>
      </w:r>
      <w:r>
        <w:rPr>
          <w:rFonts w:hint="eastAsia" w:ascii="宋体" w:hAnsi="宋体" w:eastAsia="宋体" w:cs="宋体"/>
          <w:highlight w:val="none"/>
        </w:rPr>
        <w:t>负责遇难人员的身份认定工作；指导相关部门妥善处置因洪涝灾害引发的群体性事件；参与组织受灾群众从危险地区撤离或转移安置；</w:t>
      </w:r>
      <w:r>
        <w:rPr>
          <w:rFonts w:hint="eastAsia" w:ascii="宋体" w:hAnsi="宋体" w:eastAsia="宋体" w:cs="宋体"/>
          <w:szCs w:val="32"/>
          <w:highlight w:val="none"/>
        </w:rPr>
        <w:t>组织做好防汛抢险、分洪爆破时的戒严、警卫工作</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16）气象局每日提供3次（8时、14时、20时）向新区防指提供雨情监测及天气预报结果。水文勘测研究中心筹备处每日提供3次（8时、14时、20时）向新区防指提供洪水预报结果，4次（6时、8时、14时、20时）重要测站监测信息。情况紧急时根据需求向新区防指滚动报送雨、水情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（17）各县（区）防指、管委会</w:t>
      </w:r>
      <w:r>
        <w:rPr>
          <w:rFonts w:hint="eastAsia" w:ascii="宋体" w:hAnsi="宋体" w:eastAsia="宋体" w:cs="宋体"/>
          <w:spacing w:val="8"/>
          <w:szCs w:val="32"/>
          <w:highlight w:val="none"/>
          <w:shd w:val="clear" w:color="auto" w:fill="FFFFFF"/>
        </w:rPr>
        <w:t>极积</w:t>
      </w:r>
      <w:r>
        <w:rPr>
          <w:rFonts w:hint="eastAsia" w:ascii="宋体" w:hAnsi="宋体" w:eastAsia="宋体" w:cs="宋体"/>
          <w:highlight w:val="none"/>
        </w:rPr>
        <w:t>与新区防指滚动会商，根据新区防指部署和同级预案开展辖区内抢险、</w:t>
      </w:r>
      <w:r>
        <w:rPr>
          <w:rFonts w:hint="eastAsia" w:ascii="宋体" w:hAnsi="宋体" w:eastAsia="宋体" w:cs="宋体"/>
          <w:spacing w:val="8"/>
          <w:szCs w:val="32"/>
          <w:highlight w:val="none"/>
          <w:shd w:val="clear" w:color="auto" w:fill="FFFFFF"/>
        </w:rPr>
        <w:t>疏散、撤离、安置、救助等工作</w:t>
      </w:r>
      <w:r>
        <w:rPr>
          <w:rFonts w:hint="eastAsia" w:ascii="宋体" w:hAnsi="宋体" w:eastAsia="宋体" w:cs="宋体"/>
          <w:highlight w:val="none"/>
        </w:rPr>
        <w:t>，必要时向新区防指提请支援</w:t>
      </w:r>
      <w:r>
        <w:rPr>
          <w:rFonts w:hint="eastAsia" w:ascii="宋体" w:hAnsi="宋体" w:eastAsia="宋体" w:cs="宋体"/>
          <w:spacing w:val="8"/>
          <w:szCs w:val="32"/>
          <w:highlight w:val="none"/>
          <w:shd w:val="clear" w:color="auto" w:fill="FFFFFF"/>
        </w:rPr>
        <w:t>；视情</w:t>
      </w:r>
      <w:r>
        <w:rPr>
          <w:rFonts w:hint="eastAsia" w:ascii="宋体" w:hAnsi="宋体" w:eastAsia="宋体" w:cs="宋体"/>
          <w:highlight w:val="none"/>
        </w:rPr>
        <w:t>落实辖区内蓄滞洪区运用相关工作。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（18）消防救援筹备组根据需要协调对接省内消防救援力量参与新区防汛抢险救援工作，参与重要工程和重大险情抢险工作。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（19）雄安集团视情</w:t>
      </w:r>
      <w:r>
        <w:rPr>
          <w:rFonts w:hint="eastAsia" w:ascii="宋体" w:hAnsi="宋体" w:eastAsia="宋体" w:cs="宋体"/>
          <w:spacing w:val="8"/>
          <w:szCs w:val="32"/>
          <w:highlight w:val="none"/>
          <w:shd w:val="clear" w:color="auto" w:fill="FFFFFF"/>
        </w:rPr>
        <w:t>组织危险区域内施工单位撤离施工人员，转移施工物资、设备；</w:t>
      </w:r>
      <w:r>
        <w:rPr>
          <w:rFonts w:hint="eastAsia" w:ascii="宋体" w:hAnsi="宋体" w:eastAsia="宋体" w:cs="宋体"/>
          <w:highlight w:val="none"/>
        </w:rPr>
        <w:t>组织有关施工单位参与重要工程和重大险情抢险工作</w:t>
      </w:r>
      <w:r>
        <w:rPr>
          <w:rFonts w:hint="eastAsia" w:ascii="宋体" w:hAnsi="宋体" w:eastAsia="宋体" w:cs="宋体"/>
          <w:spacing w:val="8"/>
          <w:szCs w:val="32"/>
          <w:highlight w:val="none"/>
          <w:shd w:val="clear" w:color="auto" w:fill="FFFFFF"/>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（20）国网雄安新区供电公司抢修水毁电力设施和调度系统，保障灾区用电需求。</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（21）中国铁塔雄安分公司、中国电信雄安分公司、中国移动雄安分公司、中国联通雄安分公司抢修水毁通信设施，保障灾区通信需求。</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（22）根据需要防汛应急响应启动后6小时内，新区防指派出专家，指导基层防汛工作。未赴一线的水旱灾害防御专家应保持联络畅通，随时提供技术咨询和支撑。</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85" w:name="_Toc133331312"/>
      <w:bookmarkEnd w:id="85"/>
      <w:bookmarkStart w:id="86" w:name="_Toc133331298"/>
      <w:bookmarkEnd w:id="86"/>
      <w:bookmarkStart w:id="87" w:name="_Toc133331300"/>
      <w:bookmarkEnd w:id="87"/>
      <w:bookmarkStart w:id="88" w:name="_Toc133331302"/>
      <w:bookmarkEnd w:id="88"/>
      <w:bookmarkStart w:id="89" w:name="_Toc133331304"/>
      <w:bookmarkEnd w:id="89"/>
      <w:bookmarkStart w:id="90" w:name="_Toc133331297"/>
      <w:bookmarkEnd w:id="90"/>
      <w:bookmarkStart w:id="91" w:name="_Toc133331318"/>
      <w:bookmarkEnd w:id="91"/>
      <w:bookmarkStart w:id="92" w:name="_Toc133331301"/>
      <w:bookmarkEnd w:id="92"/>
      <w:bookmarkStart w:id="93" w:name="_Toc133331299"/>
      <w:bookmarkEnd w:id="93"/>
      <w:bookmarkStart w:id="94" w:name="_Toc133331314"/>
      <w:bookmarkEnd w:id="94"/>
      <w:bookmarkStart w:id="95" w:name="_Toc133331322"/>
      <w:bookmarkEnd w:id="95"/>
      <w:bookmarkStart w:id="96" w:name="_Toc133331294"/>
      <w:bookmarkEnd w:id="96"/>
      <w:bookmarkStart w:id="97" w:name="_Toc133331295"/>
      <w:bookmarkEnd w:id="97"/>
      <w:bookmarkStart w:id="98" w:name="_Toc133331311"/>
      <w:bookmarkEnd w:id="98"/>
      <w:bookmarkStart w:id="99" w:name="_Toc133331307"/>
      <w:bookmarkEnd w:id="99"/>
      <w:bookmarkStart w:id="100" w:name="_Toc133331308"/>
      <w:bookmarkEnd w:id="100"/>
      <w:bookmarkStart w:id="101" w:name="_Toc133331319"/>
      <w:bookmarkEnd w:id="101"/>
      <w:bookmarkStart w:id="102" w:name="_Toc133331313"/>
      <w:bookmarkEnd w:id="102"/>
      <w:bookmarkStart w:id="103" w:name="_Toc133331296"/>
      <w:bookmarkEnd w:id="103"/>
      <w:bookmarkStart w:id="104" w:name="_Toc133331316"/>
      <w:bookmarkEnd w:id="104"/>
      <w:bookmarkStart w:id="105" w:name="_Toc133331292"/>
      <w:bookmarkEnd w:id="105"/>
      <w:bookmarkStart w:id="106" w:name="_Toc133331317"/>
      <w:bookmarkEnd w:id="106"/>
      <w:bookmarkStart w:id="107" w:name="_Toc133331306"/>
      <w:bookmarkEnd w:id="107"/>
      <w:bookmarkStart w:id="108" w:name="_Toc133331323"/>
      <w:bookmarkEnd w:id="108"/>
      <w:bookmarkStart w:id="109" w:name="_Toc133331309"/>
      <w:bookmarkEnd w:id="109"/>
      <w:bookmarkStart w:id="110" w:name="_Toc133331321"/>
      <w:bookmarkEnd w:id="110"/>
      <w:bookmarkStart w:id="111" w:name="_Toc133331305"/>
      <w:bookmarkEnd w:id="111"/>
      <w:bookmarkStart w:id="112" w:name="_Toc133331315"/>
      <w:bookmarkEnd w:id="112"/>
      <w:bookmarkStart w:id="113" w:name="_Toc133331303"/>
      <w:bookmarkEnd w:id="113"/>
      <w:bookmarkStart w:id="114" w:name="_Toc133331320"/>
      <w:bookmarkEnd w:id="114"/>
      <w:bookmarkStart w:id="115" w:name="_Toc133331310"/>
      <w:bookmarkEnd w:id="115"/>
      <w:bookmarkStart w:id="116" w:name="_Toc133331293"/>
      <w:bookmarkEnd w:id="116"/>
      <w:bookmarkStart w:id="117" w:name="_Toc134788542"/>
      <w:r>
        <w:rPr>
          <w:rFonts w:hint="eastAsia" w:ascii="宋体" w:hAnsi="宋体" w:eastAsia="宋体" w:cs="宋体"/>
          <w:highlight w:val="none"/>
        </w:rPr>
        <w:t>抗旱应急响应</w:t>
      </w:r>
      <w:bookmarkEnd w:id="117"/>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18" w:name="_Toc102825381"/>
      <w:r>
        <w:rPr>
          <w:rFonts w:hint="eastAsia" w:ascii="宋体" w:hAnsi="宋体" w:eastAsia="宋体" w:cs="宋体"/>
          <w:highlight w:val="none"/>
        </w:rPr>
        <w:t>抗旱IV级应急响应</w:t>
      </w:r>
      <w:bookmarkEnd w:id="118"/>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出现下列情况之一者，启动抗旱IV级响应：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（1）相邻2个或2个以上县发生轻度干旱灾害；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（2）三县城区或两个及以上乡（镇）因旱影响正常供水。</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（3）</w:t>
      </w:r>
      <w:r>
        <w:rPr>
          <w:rFonts w:hint="eastAsia" w:ascii="宋体" w:hAnsi="宋体" w:eastAsia="宋体" w:cs="宋体"/>
          <w:szCs w:val="32"/>
          <w:highlight w:val="none"/>
        </w:rPr>
        <w:t>省防指启动涉及新区的防汛抗旱应急预案IV级响应。</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32"/>
          <w:highlight w:val="none"/>
        </w:rPr>
        <w:t>（4）其他需要启动抗旱IV级应急响应的情况</w:t>
      </w:r>
      <w:r>
        <w:rPr>
          <w:rFonts w:hint="eastAsia" w:ascii="宋体" w:hAnsi="宋体" w:eastAsia="宋体" w:cs="宋体"/>
          <w:highlight w:val="none"/>
        </w:rPr>
        <w:t>。</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抗旱IV级响应行动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（1）新区防汛抗旱指挥部办公室主任或委托常务副主任根据天气及旱情形势视情组织防指成员、县（区）防指、重点单位开展会商研判，视频连线相关县区、部门、单位指挥调度应对工作。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（2）新区防汛抗旱指挥部办公室主任在应急指挥大厅指挥，新区防指有关成员单位、县防汛抗旱指挥部、片区管委会、指挥部有关负责同志到分管区域组织指挥抗旱工作。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（3）各级防汛抗旱指挥部依据预案自主启动相应应急响应行动，全程跟踪旱情、灾情。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党政办公室做好防办有关信息报告接收及上报工作，协助防办做好新区领导参加的抗旱会议、抗旱人员用车等后勤保障工作。党群工作部视情况多渠道配备干部力量支持新区防办抗旱工作，做好抗旱等工作的考核和督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（5）宣传网信局利用各媒体、媒介等宣传渠道适时发布旱情等信息，适时关注和引导舆情。</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（6）改革发展局</w:t>
      </w:r>
      <w:r>
        <w:rPr>
          <w:rFonts w:hint="eastAsia" w:ascii="宋体" w:hAnsi="宋体" w:eastAsia="宋体" w:cs="宋体"/>
          <w:spacing w:val="8"/>
          <w:szCs w:val="32"/>
          <w:highlight w:val="none"/>
          <w:shd w:val="clear" w:color="auto" w:fill="FFFFFF"/>
        </w:rPr>
        <w:t>加强生活必需品市场监测，及时掌握市场动态和供求信息。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7）建设和交通管理局会同水文勘测研究中心筹备处加强旱情、墒情监测预报，及时发布旱情信息；做好抗旱人员、物资所需道路运输运力的协调和保障的准备工作；做好重要水工程蓄水、引水、提水、调水，增加抗旱水源的准备工作；掌握水源及城乡供水情况，视情开展应急水量调度。</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22"/>
          <w:highlight w:val="none"/>
        </w:rPr>
        <w:t>（8）</w:t>
      </w:r>
      <w:r>
        <w:rPr>
          <w:rFonts w:hint="eastAsia" w:ascii="宋体" w:hAnsi="宋体" w:eastAsia="宋体" w:cs="宋体"/>
          <w:highlight w:val="none"/>
        </w:rPr>
        <w:t>公共服务局及时掌握农田土壤墒情，</w:t>
      </w:r>
      <w:r>
        <w:rPr>
          <w:rFonts w:hint="eastAsia" w:ascii="宋体" w:hAnsi="宋体" w:eastAsia="宋体" w:cs="宋体"/>
          <w:szCs w:val="32"/>
          <w:highlight w:val="none"/>
        </w:rPr>
        <w:t>收集、反映和上报旱灾对农业生产造成的灾情信息；指导农业生产救灾和灾后恢复生产工作，推广应用旱作农业综合技术。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（9）生态环境局加强水质监测，加强对排污企业及排污口的监督管理，严格实行达标排放和排污总量控制，防止水环境恶化，保证抗旱用水水质。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（10）应急管理局协调各级各相关部门抗旱工作；督导、</w:t>
      </w:r>
      <w:r>
        <w:rPr>
          <w:rFonts w:hint="eastAsia" w:ascii="宋体" w:hAnsi="宋体" w:eastAsia="宋体" w:cs="宋体"/>
          <w:spacing w:val="8"/>
          <w:szCs w:val="32"/>
          <w:highlight w:val="none"/>
          <w:shd w:val="clear" w:color="auto" w:fill="FFFFFF"/>
        </w:rPr>
        <w:t>检查</w:t>
      </w:r>
      <w:r>
        <w:rPr>
          <w:rFonts w:hint="eastAsia" w:ascii="宋体" w:hAnsi="宋体" w:eastAsia="宋体" w:cs="宋体"/>
          <w:highlight w:val="none"/>
        </w:rPr>
        <w:t>应急物资及应急救援队伍的准备；根据需要统筹调运应急救援队伍建设、救援装备配备及物资，做好应急救援准备；</w:t>
      </w:r>
      <w:r>
        <w:rPr>
          <w:rFonts w:hint="eastAsia" w:ascii="宋体" w:hAnsi="宋体" w:eastAsia="宋体" w:cs="宋体"/>
          <w:szCs w:val="32"/>
          <w:highlight w:val="none"/>
        </w:rPr>
        <w:t>调查统计评估和灾害救助，依法统一发布灾情信息。</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22"/>
          <w:highlight w:val="none"/>
        </w:rPr>
        <w:t>（11）</w:t>
      </w:r>
      <w:r>
        <w:rPr>
          <w:rFonts w:hint="eastAsia" w:ascii="宋体" w:hAnsi="宋体" w:eastAsia="宋体" w:cs="宋体"/>
          <w:highlight w:val="none"/>
        </w:rPr>
        <w:t>公安局</w:t>
      </w:r>
      <w:r>
        <w:rPr>
          <w:rFonts w:hint="eastAsia" w:ascii="宋体" w:hAnsi="宋体" w:eastAsia="宋体" w:cs="宋体"/>
          <w:szCs w:val="32"/>
          <w:highlight w:val="none"/>
        </w:rPr>
        <w:t>维护灾区社会治安，依法打击造谣惑众和盗窃、哄抢抗旱物资以及破坏抗旱设施等违法犯罪行为。</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（12）气象局每周向新区防指提供旱情监测及天气预报结果。水文勘测研究中心筹备处每周向新区防指提供旱情测报结果。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（13）各县（区）防指、各片区管委会、指挥部</w:t>
      </w:r>
      <w:r>
        <w:rPr>
          <w:rFonts w:hint="eastAsia" w:ascii="宋体" w:hAnsi="宋体" w:eastAsia="宋体" w:cs="宋体"/>
          <w:spacing w:val="8"/>
          <w:szCs w:val="32"/>
          <w:highlight w:val="none"/>
          <w:shd w:val="clear" w:color="auto" w:fill="FFFFFF"/>
        </w:rPr>
        <w:t>根据同级预案做好辖区内各项</w:t>
      </w:r>
      <w:r>
        <w:rPr>
          <w:rFonts w:hint="eastAsia" w:ascii="宋体" w:hAnsi="宋体" w:eastAsia="宋体" w:cs="宋体"/>
          <w:highlight w:val="none"/>
        </w:rPr>
        <w:t>抗旱</w:t>
      </w:r>
      <w:r>
        <w:rPr>
          <w:rFonts w:hint="eastAsia" w:ascii="宋体" w:hAnsi="宋体" w:eastAsia="宋体" w:cs="宋体"/>
          <w:spacing w:val="8"/>
          <w:szCs w:val="32"/>
          <w:highlight w:val="none"/>
          <w:shd w:val="clear" w:color="auto" w:fill="FFFFFF"/>
        </w:rPr>
        <w:t>准备工作。</w:t>
      </w:r>
    </w:p>
    <w:p>
      <w:pPr>
        <w:pStyle w:val="2"/>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2"/>
          <w:highlight w:val="none"/>
        </w:rPr>
        <w:t>4</w:t>
      </w:r>
      <w:r>
        <w:rPr>
          <w:rFonts w:hint="eastAsia" w:ascii="宋体" w:hAnsi="宋体" w:eastAsia="宋体" w:cs="宋体"/>
          <w:highlight w:val="none"/>
        </w:rPr>
        <w:t>）中</w:t>
      </w:r>
      <w:r>
        <w:rPr>
          <w:rFonts w:hint="eastAsia" w:ascii="宋体" w:hAnsi="宋体" w:eastAsia="宋体" w:cs="宋体"/>
          <w:szCs w:val="22"/>
          <w:highlight w:val="none"/>
        </w:rPr>
        <w:t>国铁塔雄安分公司、中国电信雄安分公司、中国移动雄安分公司、中国联通雄安分公司协助传播灾害性天气预警信号。</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19" w:name="_Toc102825382"/>
      <w:r>
        <w:rPr>
          <w:rFonts w:hint="eastAsia" w:ascii="宋体" w:hAnsi="宋体" w:eastAsia="宋体" w:cs="宋体"/>
          <w:highlight w:val="none"/>
        </w:rPr>
        <w:t>抗旱III级应急响应</w:t>
      </w:r>
      <w:bookmarkEnd w:id="119"/>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出现下列情况之一者，启动抗旱III级响应：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（1）</w:t>
      </w:r>
      <w:r>
        <w:rPr>
          <w:rFonts w:hint="eastAsia" w:ascii="宋体" w:hAnsi="宋体" w:eastAsia="宋体" w:cs="宋体"/>
          <w:szCs w:val="32"/>
          <w:highlight w:val="none"/>
        </w:rPr>
        <w:t>相邻2个或2个以上县发生中度干旱灾害；或某1个县发生中度干旱灾害。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（2）三县城区或两个及以上乡（镇）发生中度干旱，出现明显的缺水现象，居民生活、生产用水受到较大影响。</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（3）</w:t>
      </w:r>
      <w:r>
        <w:rPr>
          <w:rFonts w:hint="eastAsia" w:ascii="宋体" w:hAnsi="宋体" w:eastAsia="宋体" w:cs="宋体"/>
          <w:szCs w:val="32"/>
          <w:highlight w:val="none"/>
        </w:rPr>
        <w:t>省防指启动涉及新区的防汛抗旱应急预案III级响应。</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（4）其他需要启动抗旱III级应急响应的情况。</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抗旱III级响应行动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（1）新区各级防指、各部门和单位在IV级响应的基础上，做好抗旱各项准备。</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zCs w:val="32"/>
          <w:highlight w:val="none"/>
        </w:rPr>
        <w:t>新区防汛抗旱指挥部常务副指挥长</w:t>
      </w:r>
      <w:r>
        <w:rPr>
          <w:rFonts w:hint="eastAsia" w:ascii="宋体" w:hAnsi="宋体" w:eastAsia="宋体" w:cs="宋体"/>
          <w:highlight w:val="none"/>
        </w:rPr>
        <w:t>组织防指成员、县（区）防指、重点单位开展会商、部署抗旱工作，视频连线相关县区、部门、单位指挥调度应对工作，</w:t>
      </w:r>
      <w:r>
        <w:rPr>
          <w:rFonts w:hint="eastAsia" w:ascii="宋体" w:hAnsi="宋体" w:eastAsia="宋体" w:cs="宋体"/>
          <w:szCs w:val="32"/>
          <w:highlight w:val="none"/>
        </w:rPr>
        <w:t>保证城乡居民生活和重点单位用水安全，</w:t>
      </w:r>
      <w:r>
        <w:rPr>
          <w:rFonts w:hint="eastAsia" w:ascii="宋体" w:hAnsi="宋体" w:eastAsia="宋体" w:cs="宋体"/>
          <w:highlight w:val="none"/>
        </w:rPr>
        <w:t>必要时将情况迅速上报省防汛抗旱指挥部。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（3）新区防汛抗旱指挥部常务副指挥长在在应急指挥大厅指挥。新区防指有关成员单位、县防汛抗旱指挥部、片区指挥部主要负责人到分管区域组织指挥抗旱工作。</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22"/>
          <w:highlight w:val="none"/>
        </w:rPr>
        <w:t>（4）宣</w:t>
      </w:r>
      <w:r>
        <w:rPr>
          <w:rFonts w:hint="eastAsia" w:ascii="宋体" w:hAnsi="宋体" w:eastAsia="宋体" w:cs="宋体"/>
          <w:highlight w:val="none"/>
        </w:rPr>
        <w:t>传网信局加强</w:t>
      </w:r>
      <w:r>
        <w:rPr>
          <w:rFonts w:hint="eastAsia" w:ascii="宋体" w:hAnsi="宋体" w:eastAsia="宋体" w:cs="宋体"/>
          <w:szCs w:val="32"/>
          <w:highlight w:val="none"/>
        </w:rPr>
        <w:t>抗旱公益宣传、知识普及、重要时段的提示提醒；指导新区广播电视系统开展抗旱宣传</w:t>
      </w:r>
      <w:r>
        <w:rPr>
          <w:rFonts w:hint="eastAsia" w:ascii="宋体" w:hAnsi="宋体" w:eastAsia="宋体" w:cs="宋体"/>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（5）改革发展局开展</w:t>
      </w:r>
      <w:r>
        <w:rPr>
          <w:rFonts w:hint="eastAsia" w:ascii="宋体" w:hAnsi="宋体" w:eastAsia="宋体" w:cs="宋体"/>
          <w:spacing w:val="8"/>
          <w:szCs w:val="32"/>
          <w:highlight w:val="none"/>
          <w:shd w:val="clear" w:color="auto" w:fill="FFFFFF"/>
        </w:rPr>
        <w:t>生活必需品日监测、日报告制度；指导大型商贸流通企业备足货源。</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（6）建设和交通管理局组织增设临时抽水泵站等措施进行应急供水。</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22"/>
          <w:highlight w:val="none"/>
        </w:rPr>
        <w:t>（7）</w:t>
      </w:r>
      <w:r>
        <w:rPr>
          <w:rFonts w:hint="eastAsia" w:ascii="宋体" w:hAnsi="宋体" w:eastAsia="宋体" w:cs="宋体"/>
          <w:highlight w:val="none"/>
        </w:rPr>
        <w:t>应急管理局组织相关队伍向人畜饮水困难地区送水。</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w:t>
      </w:r>
      <w:bookmarkStart w:id="120" w:name="_Hlk132983257"/>
      <w:r>
        <w:rPr>
          <w:rFonts w:hint="eastAsia" w:ascii="宋体" w:hAnsi="宋体" w:eastAsia="宋体" w:cs="宋体"/>
          <w:highlight w:val="none"/>
        </w:rPr>
        <w:t>气象局每周向新区防指提供2次旱情监测及天气预报结果。水文勘测研究中心筹备处每周向新区防指提供2次旱情测报结果。</w:t>
      </w:r>
      <w:bookmarkEnd w:id="120"/>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szCs w:val="22"/>
          <w:highlight w:val="none"/>
        </w:rPr>
        <w:t>9</w:t>
      </w:r>
      <w:r>
        <w:rPr>
          <w:rFonts w:hint="eastAsia" w:ascii="宋体" w:hAnsi="宋体" w:eastAsia="宋体" w:cs="宋体"/>
          <w:highlight w:val="none"/>
        </w:rPr>
        <w:t>）各县（区）防指、管委会根据同级预案落实</w:t>
      </w:r>
      <w:r>
        <w:rPr>
          <w:rFonts w:hint="eastAsia" w:ascii="宋体" w:hAnsi="宋体" w:eastAsia="宋体" w:cs="宋体"/>
          <w:szCs w:val="32"/>
          <w:highlight w:val="none"/>
        </w:rPr>
        <w:t>抗旱</w:t>
      </w:r>
      <w:r>
        <w:rPr>
          <w:rFonts w:hint="eastAsia" w:ascii="宋体" w:hAnsi="宋体" w:eastAsia="宋体" w:cs="宋体"/>
          <w:highlight w:val="none"/>
        </w:rPr>
        <w:t>措施；与新区防指会商，统筹安排</w:t>
      </w:r>
      <w:r>
        <w:rPr>
          <w:rFonts w:hint="eastAsia" w:ascii="宋体" w:hAnsi="宋体" w:eastAsia="宋体" w:cs="宋体"/>
          <w:szCs w:val="32"/>
          <w:highlight w:val="none"/>
        </w:rPr>
        <w:t>抗旱</w:t>
      </w:r>
      <w:r>
        <w:rPr>
          <w:rFonts w:hint="eastAsia" w:ascii="宋体" w:hAnsi="宋体" w:eastAsia="宋体" w:cs="宋体"/>
          <w:highlight w:val="none"/>
        </w:rPr>
        <w:t>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（10）根据需要，向有关地区派</w:t>
      </w:r>
      <w:r>
        <w:rPr>
          <w:rFonts w:hint="eastAsia" w:ascii="宋体" w:hAnsi="宋体" w:eastAsia="宋体" w:cs="宋体"/>
          <w:szCs w:val="32"/>
          <w:highlight w:val="none"/>
        </w:rPr>
        <w:t>出工作组，查看农作物受旱和城乡居民临时性饮水困难情况，审查应急水量调度方案和供水保障方案，督促指导旱区做好应急水量调度、应急水源工程建设等旱灾防御工作，并将工作组情况报新区防指。适时派出相关专业专家组，分析旱灾原因，有针对性地指导地方开展应急水量调度、应急供水保障等工作，做好抗旱水源的管理调度和节约用水工作。</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21" w:name="_Toc102825383"/>
      <w:r>
        <w:rPr>
          <w:rFonts w:hint="eastAsia" w:ascii="宋体" w:hAnsi="宋体" w:eastAsia="宋体" w:cs="宋体"/>
          <w:highlight w:val="none"/>
        </w:rPr>
        <w:t>抗旱II级应急响应</w:t>
      </w:r>
      <w:bookmarkEnd w:id="121"/>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出现下列情况之一者，启动抗旱II级响应：</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w:t>
      </w:r>
      <w:r>
        <w:rPr>
          <w:rFonts w:hint="eastAsia" w:ascii="宋体" w:hAnsi="宋体" w:eastAsia="宋体" w:cs="宋体"/>
          <w:highlight w:val="none"/>
        </w:rPr>
        <w:t>1）相邻2个或2个以上县发生严重干旱灾害；或某1个县发生严重干旱灾</w:t>
      </w:r>
      <w:r>
        <w:rPr>
          <w:rFonts w:hint="eastAsia" w:ascii="宋体" w:hAnsi="宋体" w:eastAsia="宋体" w:cs="宋体"/>
          <w:szCs w:val="32"/>
          <w:highlight w:val="none"/>
        </w:rPr>
        <w:t>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（2）三县城区或两个及以上乡（镇）发生重度干旱，出现明显的缺水现象，居民生活、生产用水受到严重影响。</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（3）省防指启动涉及新区的防汛抗旱应急预</w:t>
      </w:r>
      <w:r>
        <w:rPr>
          <w:rFonts w:hint="eastAsia" w:ascii="宋体" w:hAnsi="宋体" w:eastAsia="宋体" w:cs="宋体"/>
          <w:highlight w:val="none"/>
        </w:rPr>
        <w:t>案II级</w:t>
      </w:r>
      <w:r>
        <w:rPr>
          <w:rFonts w:hint="eastAsia" w:ascii="宋体" w:hAnsi="宋体" w:eastAsia="宋体" w:cs="宋体"/>
          <w:szCs w:val="32"/>
          <w:highlight w:val="none"/>
        </w:rPr>
        <w:t>响应。</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（4）其他需要启动抗</w:t>
      </w:r>
      <w:r>
        <w:rPr>
          <w:rFonts w:hint="eastAsia" w:ascii="宋体" w:hAnsi="宋体" w:eastAsia="宋体" w:cs="宋体"/>
          <w:highlight w:val="none"/>
        </w:rPr>
        <w:t>旱II级</w:t>
      </w:r>
      <w:r>
        <w:rPr>
          <w:rFonts w:hint="eastAsia" w:ascii="宋体" w:hAnsi="宋体" w:eastAsia="宋体" w:cs="宋体"/>
          <w:szCs w:val="32"/>
          <w:highlight w:val="none"/>
        </w:rPr>
        <w:t>应急响应的情况。</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抗</w:t>
      </w:r>
      <w:r>
        <w:rPr>
          <w:rFonts w:hint="eastAsia" w:ascii="宋体" w:hAnsi="宋体" w:eastAsia="宋体" w:cs="宋体"/>
          <w:bCs w:val="0"/>
          <w:szCs w:val="22"/>
          <w:highlight w:val="none"/>
        </w:rPr>
        <w:t>旱II级</w:t>
      </w:r>
      <w:r>
        <w:rPr>
          <w:rFonts w:hint="eastAsia" w:ascii="宋体" w:hAnsi="宋体" w:eastAsia="宋体" w:cs="宋体"/>
          <w:highlight w:val="none"/>
        </w:rPr>
        <w:t>响应行动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（1）新区各级防指、各部门和单位在III级响应的基础上，做好</w:t>
      </w:r>
      <w:r>
        <w:rPr>
          <w:rFonts w:hint="eastAsia" w:ascii="宋体" w:hAnsi="宋体" w:eastAsia="宋体" w:cs="宋体"/>
          <w:szCs w:val="32"/>
          <w:highlight w:val="none"/>
        </w:rPr>
        <w:t>抗旱</w:t>
      </w:r>
      <w:r>
        <w:rPr>
          <w:rFonts w:hint="eastAsia" w:ascii="宋体" w:hAnsi="宋体" w:eastAsia="宋体" w:cs="宋体"/>
          <w:highlight w:val="none"/>
        </w:rPr>
        <w:t>各项准备。</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（2）新区防汛抗旱指挥部第一副指挥长组织防指成员、县（区）防指、重点单位开展滚动会商、部署抗旱工作，视频连线相关县区、部门、单位指挥调度应对工作，将情况迅速上报省防汛抗旱指挥部。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（3）新区防指第一副指挥长到新区应急指挥大厅坐镇指挥。新区防指有关成员单位、县防汛抗旱指挥部、片区管委会、指挥部主要负责人到分管区域组织指挥抗旱工作。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（4）新区防指视情况派出工作组、专家组督导检查各相关指挥部的抗旱措施落实情况。</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（5）新区防汛抗旱指挥部视情依据国家相关法律宣布进入紧急抗旱期，相关县防汛抗旱指挥部依法行使相关权力。</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（6）宣传网信局利用各媒体、媒介等宣传渠道滚动播报旱情、灾情、应对措施等信息。</w:t>
      </w:r>
    </w:p>
    <w:p>
      <w:pPr>
        <w:pStyle w:val="2"/>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22"/>
          <w:highlight w:val="none"/>
        </w:rPr>
        <w:t>（7）改革发展局视情</w:t>
      </w:r>
      <w:r>
        <w:rPr>
          <w:rFonts w:hint="eastAsia" w:ascii="宋体" w:hAnsi="宋体" w:eastAsia="宋体" w:cs="宋体"/>
          <w:spacing w:val="8"/>
          <w:szCs w:val="22"/>
          <w:highlight w:val="none"/>
          <w:shd w:val="clear" w:color="auto" w:fill="FFFFFF"/>
        </w:rPr>
        <w:t>组织商贸流通企业动用商业库存保障市场供应，</w:t>
      </w:r>
      <w:r>
        <w:rPr>
          <w:rFonts w:hint="eastAsia" w:ascii="宋体" w:hAnsi="宋体" w:eastAsia="宋体" w:cs="宋体"/>
          <w:szCs w:val="22"/>
          <w:highlight w:val="none"/>
        </w:rPr>
        <w:t>做好生活必需品异地紧急调运准备。</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（8）建设和交通管理局视情组织建设深井等应急供水设施；视情压减供水指标，限制或暂停高耗水行业用水；缩小农业供水范围或减少农业供水量；限时或限量供应城镇居民用水等措施。</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22"/>
          <w:highlight w:val="none"/>
        </w:rPr>
      </w:pPr>
      <w:bookmarkStart w:id="122" w:name="_Hlk132993017"/>
      <w:r>
        <w:rPr>
          <w:rFonts w:hint="eastAsia" w:ascii="宋体" w:hAnsi="宋体" w:eastAsia="宋体" w:cs="宋体"/>
          <w:szCs w:val="22"/>
          <w:highlight w:val="none"/>
        </w:rPr>
        <w:t>（9）气象局每日向新区防指提供旱情监测及天气预报结果。水文勘测研究中心筹备处每日向新区防指提供旱情测报结果</w:t>
      </w:r>
      <w:bookmarkEnd w:id="122"/>
      <w:r>
        <w:rPr>
          <w:rFonts w:hint="eastAsia" w:ascii="宋体" w:hAnsi="宋体" w:eastAsia="宋体" w:cs="宋体"/>
          <w:szCs w:val="22"/>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（10）其余成员单位按照职责开展各项工作。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（11）各县（区）防指、管委会与新区防指滚动会商，统筹调度；根据新区防指部署和同级预案做好辖区内应急供水、</w:t>
      </w:r>
      <w:r>
        <w:rPr>
          <w:rFonts w:hint="eastAsia" w:ascii="宋体" w:hAnsi="宋体" w:eastAsia="宋体" w:cs="宋体"/>
          <w:spacing w:val="8"/>
          <w:szCs w:val="32"/>
          <w:highlight w:val="none"/>
          <w:shd w:val="clear" w:color="auto" w:fill="FFFFFF"/>
        </w:rPr>
        <w:t>救助等工作</w:t>
      </w:r>
      <w:r>
        <w:rPr>
          <w:rFonts w:hint="eastAsia" w:ascii="宋体" w:hAnsi="宋体" w:eastAsia="宋体" w:cs="宋体"/>
          <w:highlight w:val="none"/>
        </w:rPr>
        <w:t>。</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23" w:name="_Toc102825384"/>
      <w:r>
        <w:rPr>
          <w:rFonts w:hint="eastAsia" w:ascii="宋体" w:hAnsi="宋体" w:eastAsia="宋体" w:cs="宋体"/>
          <w:highlight w:val="none"/>
        </w:rPr>
        <w:t>抗旱I级应急响应</w:t>
      </w:r>
      <w:bookmarkEnd w:id="123"/>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启动条件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出现下列情况之一者，启动抗旱I级响应：</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（1）相邻2个或2个以上县发生特大干旱灾害；或某1个县发生特大干旱灾害。</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（2）三县城区或两个及以上乡（镇）发生极度干旱，出现极为严重的缺水局面，居民生活、生产用水受到极大影响。</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（3）省防指启动涉及新区的防汛抗旱应急预案I级响应。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（4）其他需要启动抗旱I级应急响应的情况。</w:t>
      </w:r>
    </w:p>
    <w:p>
      <w:pPr>
        <w:pStyle w:val="7"/>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抗旱I级响应行动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（1）新区各级防指、各部门和单位在II级响应的基础上，做</w:t>
      </w:r>
      <w:r>
        <w:rPr>
          <w:rFonts w:hint="eastAsia" w:ascii="宋体" w:hAnsi="宋体" w:eastAsia="宋体" w:cs="宋体"/>
          <w:szCs w:val="32"/>
          <w:highlight w:val="none"/>
        </w:rPr>
        <w:t>抗旱</w:t>
      </w:r>
      <w:r>
        <w:rPr>
          <w:rFonts w:hint="eastAsia" w:ascii="宋体" w:hAnsi="宋体" w:eastAsia="宋体" w:cs="宋体"/>
          <w:highlight w:val="none"/>
        </w:rPr>
        <w:t>各项准备。</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（2）新区防汛抗旱指挥部指挥长主持滚动开展</w:t>
      </w:r>
      <w:r>
        <w:rPr>
          <w:rFonts w:hint="eastAsia" w:ascii="宋体" w:hAnsi="宋体" w:eastAsia="宋体" w:cs="宋体"/>
          <w:szCs w:val="32"/>
          <w:highlight w:val="none"/>
        </w:rPr>
        <w:t>旱</w:t>
      </w:r>
      <w:r>
        <w:rPr>
          <w:rFonts w:hint="eastAsia" w:ascii="宋体" w:hAnsi="宋体" w:eastAsia="宋体" w:cs="宋体"/>
          <w:highlight w:val="none"/>
        </w:rPr>
        <w:t>情会商，防指成员、县（区）防指、重点单位和有关专家参加，部署</w:t>
      </w:r>
      <w:r>
        <w:rPr>
          <w:rFonts w:hint="eastAsia" w:ascii="宋体" w:hAnsi="宋体" w:eastAsia="宋体" w:cs="宋体"/>
          <w:szCs w:val="32"/>
          <w:highlight w:val="none"/>
        </w:rPr>
        <w:t>抗旱</w:t>
      </w:r>
      <w:r>
        <w:rPr>
          <w:rFonts w:hint="eastAsia" w:ascii="宋体" w:hAnsi="宋体" w:eastAsia="宋体" w:cs="宋体"/>
          <w:highlight w:val="none"/>
        </w:rPr>
        <w:t>工作，并将情况迅速报上级防汛抗旱指挥部。情况严重时，报请省委、省政府研究并作出决策和部署。</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（3）新区防指指挥长到新区应急指挥大厅坐镇指挥。新区防指有关成员单位、县防汛抗旱指挥部、片区指挥部主要负责人到分管区域组织指挥抗旱工作。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（4）新区防汛抗旱指挥部视情依据国家相关法律宣布进入紧急抗旱期，相关县防汛抗旱指挥部依法行使相关权力。</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22"/>
          <w:highlight w:val="none"/>
        </w:rPr>
      </w:pPr>
      <w:r>
        <w:rPr>
          <w:rFonts w:hint="eastAsia" w:ascii="宋体" w:hAnsi="宋体" w:eastAsia="宋体" w:cs="宋体"/>
          <w:szCs w:val="22"/>
          <w:highlight w:val="none"/>
        </w:rPr>
        <w:t>（5）宣传网信局根据需要召开新闻发布会，向社会发布</w:t>
      </w:r>
      <w:r>
        <w:rPr>
          <w:rFonts w:hint="eastAsia" w:ascii="宋体" w:hAnsi="宋体" w:eastAsia="宋体" w:cs="宋体"/>
          <w:highlight w:val="none"/>
        </w:rPr>
        <w:t>旱</w:t>
      </w:r>
      <w:r>
        <w:rPr>
          <w:rFonts w:hint="eastAsia" w:ascii="宋体" w:hAnsi="宋体" w:eastAsia="宋体" w:cs="宋体"/>
          <w:szCs w:val="22"/>
          <w:highlight w:val="none"/>
        </w:rPr>
        <w:t>情灾情信息。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（6）改革发展局视情组织商贸流通企业从周边未发生市场波动的地区紧急调运商品，进行异地商品余缺调剂。</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（7）建设和交通管理局视情启用所有供水设施；会同</w:t>
      </w:r>
      <w:r>
        <w:rPr>
          <w:rFonts w:hint="eastAsia" w:ascii="宋体" w:hAnsi="宋体" w:eastAsia="宋体" w:cs="宋体"/>
          <w:szCs w:val="32"/>
          <w:highlight w:val="none"/>
        </w:rPr>
        <w:t>气象局、水文勘测研究中心筹备处根据旱情发展形势和会商要求，针对受旱区域进行专题预测预报。</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（8）各县（区）防指、管委会</w:t>
      </w:r>
      <w:r>
        <w:rPr>
          <w:rFonts w:hint="eastAsia" w:ascii="宋体" w:hAnsi="宋体" w:eastAsia="宋体" w:cs="宋体"/>
          <w:spacing w:val="8"/>
          <w:szCs w:val="32"/>
          <w:highlight w:val="none"/>
          <w:shd w:val="clear" w:color="auto" w:fill="FFFFFF"/>
        </w:rPr>
        <w:t>极积</w:t>
      </w:r>
      <w:r>
        <w:rPr>
          <w:rFonts w:hint="eastAsia" w:ascii="宋体" w:hAnsi="宋体" w:eastAsia="宋体" w:cs="宋体"/>
          <w:highlight w:val="none"/>
        </w:rPr>
        <w:t>与新区防指滚动会商，统筹调度；根据新区防指部署和同级预案做好辖区内应急供水、</w:t>
      </w:r>
      <w:r>
        <w:rPr>
          <w:rFonts w:hint="eastAsia" w:ascii="宋体" w:hAnsi="宋体" w:eastAsia="宋体" w:cs="宋体"/>
          <w:spacing w:val="8"/>
          <w:szCs w:val="32"/>
          <w:highlight w:val="none"/>
          <w:shd w:val="clear" w:color="auto" w:fill="FFFFFF"/>
        </w:rPr>
        <w:t>救助等工作</w:t>
      </w:r>
      <w:r>
        <w:rPr>
          <w:rFonts w:hint="eastAsia" w:ascii="宋体" w:hAnsi="宋体" w:eastAsia="宋体" w:cs="宋体"/>
          <w:highlight w:val="none"/>
        </w:rPr>
        <w:t>，必要时向新区防指提请支援。</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24" w:name="_Toc134788543"/>
      <w:r>
        <w:rPr>
          <w:rFonts w:hint="eastAsia" w:ascii="宋体" w:hAnsi="宋体" w:eastAsia="宋体" w:cs="宋体"/>
          <w:highlight w:val="none"/>
        </w:rPr>
        <w:t>信息下发与报送</w:t>
      </w:r>
      <w:bookmarkEnd w:id="124"/>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根据会商意见，新区防汛抗旱指挥部向三县、新区防指成员单位通报防汛抗旱应急响应启动情况，对做好相应的预测、预报、预警、工程与水量调度、堤防巡查和抢险技术支撑等工作提出要求。</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汛情、旱情、灾情等防汛信息实行分级上报，归口处理，同级共享。受灾地区将险情以及工作情况及时上报当地县委、县政府和县防汛抗旱指挥部，同时报新区防汛抗旱指挥部办公室。受灾地区须每日向新区防汛抗旱指挥部报送值班信息和工作开展情况。新区防汛抗旱指挥部及时向省防办报送有关情况。局部一般性灾情要在2小时内报同级政府和本级防汛抗旱指挥机构；</w:t>
      </w:r>
      <w:r>
        <w:rPr>
          <w:rFonts w:hint="eastAsia" w:ascii="宋体" w:hAnsi="宋体" w:eastAsia="宋体" w:cs="宋体"/>
          <w:szCs w:val="32"/>
          <w:highlight w:val="none"/>
        </w:rPr>
        <w:t>发生突发重大险情时，主管部门应在险情发生后1小时内报告上</w:t>
      </w:r>
      <w:r>
        <w:rPr>
          <w:rFonts w:hint="eastAsia" w:ascii="宋体" w:hAnsi="宋体" w:eastAsia="宋体" w:cs="宋体"/>
          <w:highlight w:val="none"/>
        </w:rPr>
        <w:t>级防汛抗旱指挥机构</w:t>
      </w:r>
      <w:r>
        <w:rPr>
          <w:rFonts w:hint="eastAsia" w:ascii="宋体" w:hAnsi="宋体" w:eastAsia="宋体" w:cs="宋体"/>
          <w:szCs w:val="32"/>
          <w:highlight w:val="none"/>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突发险情报告分为首报和续报，原则上应以书面形式逐级上报。紧急情况时，可以采用电话或其他形式报告，并以书面形式及时补报。可能导致重要堤防决口、重大人员伤亡的重大险情灾情要一事一报、及时报告，杜绝在其他信息中一并上报。突发险情的首报是指确认险情灾情已经发生，在第一时间将所掌握的有关情况向上一级水旱灾害防御部门报告。续报是指在突发险情发展过程中，根据险情发展及抢险救灾的变化情况，对报告事件的补充报告。续报内容应按报表要求分类上报，并附险情、灾情图片。续报应延续至险情排除、灾情稳定或结束。因灾死亡失踪人员信息不全时，应先报因灾死亡失踪人数等概要情况，待核实或完成信息比对后再补报，不得以身份信息不全、需进一步核实等理由迟报瞒报。</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水行政主管部门收到堤防等水工程险情信息报告，必须向险情发生地防指和有关管理机构核实清楚，准确了解出险时间、出险位置、影响范围、险情处置、发展趋势等情况。确认无误后，根据需要及时编发灾害防御信息。持续跟踪险情处置进展，及时将最新情况向新区防指续报，续报应延续至险情排除、灾情稳定或结束。</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新区防汛抗旱指挥部及时向省级水行政主管部门和省防办报送响应启动信息。</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25" w:name="_Toc133331327"/>
      <w:bookmarkEnd w:id="125"/>
      <w:bookmarkStart w:id="126" w:name="_Toc133331326"/>
      <w:bookmarkEnd w:id="126"/>
      <w:bookmarkStart w:id="127" w:name="_Toc133331329"/>
      <w:bookmarkEnd w:id="127"/>
      <w:bookmarkStart w:id="128" w:name="_Toc133331328"/>
      <w:bookmarkEnd w:id="128"/>
      <w:bookmarkStart w:id="129" w:name="_Toc134788544"/>
      <w:r>
        <w:rPr>
          <w:rFonts w:hint="eastAsia" w:ascii="宋体" w:hAnsi="宋体" w:eastAsia="宋体" w:cs="宋体"/>
          <w:highlight w:val="none"/>
        </w:rPr>
        <w:t>宣传报道和信息发布</w:t>
      </w:r>
      <w:bookmarkEnd w:id="129"/>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新区防汛抗旱指挥部起草新闻通稿和重要汛情通报，适时反映实时汛情、旱情和防御工作部署、成效。由新区防汛抗旱指挥部向成员单位和新闻媒体通报。</w:t>
      </w:r>
    </w:p>
    <w:p>
      <w:pPr>
        <w:pStyle w:val="2"/>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highlight w:val="none"/>
        </w:rPr>
        <w:t>防汛抗旱的信息发布应当及时、准确、客观、全面。对雨情、汛情、旱情、灾情描述要科学严谨，未经论证不得使用“千年一遇”“万年一遇”等用语，在防汛救灾中也不得使用“战时状态”等表述。汛情、旱情由水利部门发布，灾情及防汛抗旱工作情况由各级防汛抗旱指挥机构统一审核和发布。信息发布形式主要包括授权发布、编发新闻稿、组织报道、接受记者采访、举行新闻发布会等。</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宣传网信局统一部署，协调主要媒体和重要社会媒体，发布新闻通稿，组织媒体开展宣传报道，做好舆情监测，及时反馈重大情况。</w:t>
      </w:r>
    </w:p>
    <w:p>
      <w:pPr>
        <w:pStyle w:val="2"/>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32"/>
          <w:highlight w:val="none"/>
        </w:rPr>
        <w:t>相关县按照各自应急响应机制要求，积极主动做好新闻宣传和信息发布工作，及时回应社会关切，有效引导舆论；根据工作需要，做好信息提供、审核、接受采访等工作；各级部门应统筹安排信息发布和接受采访相关事宜，统一发布内容和答问口径，规范语言文字表述，及时、客观、真实反映汛情、旱情和防御工作情况。</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30" w:name="_Toc134788545"/>
      <w:r>
        <w:rPr>
          <w:rFonts w:hint="eastAsia" w:ascii="宋体" w:hAnsi="宋体" w:eastAsia="宋体" w:cs="宋体"/>
          <w:highlight w:val="none"/>
        </w:rPr>
        <w:t>响应终止</w:t>
      </w:r>
      <w:bookmarkEnd w:id="130"/>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新区防汛抗旱指挥部根据洪涝干旱灾害事件的发展趋势和对新区影响情况的变化，适时调整应急响应等级或结束应急响应。各级防汛抗旱指挥机构根据预案和当地洪涝干旱灾害情况决定调整或结束应急响应。</w:t>
      </w:r>
      <w:r>
        <w:rPr>
          <w:rFonts w:hint="eastAsia" w:ascii="宋体" w:hAnsi="宋体" w:eastAsia="宋体" w:cs="宋体"/>
          <w:szCs w:val="32"/>
          <w:highlight w:val="none"/>
        </w:rPr>
        <w:t>经会商研判，由新区防办适时提出终止或降低应急响应级别的请示</w:t>
      </w:r>
      <w:r>
        <w:rPr>
          <w:rFonts w:hint="eastAsia" w:ascii="宋体" w:hAnsi="宋体" w:eastAsia="宋体" w:cs="宋体"/>
          <w:highlight w:val="none"/>
        </w:rPr>
        <w:t>，调整响应等级。</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防汛抗旱IV级应急响应的结束由新区防办主任批准，III级应急响应的结束由新区常务副指挥长批准，II级应急响应的结束由新区防指第一副指挥长批准，I级应急响应的结束由新区防指指挥长批准。</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20"/>
          <w:highlight w:val="none"/>
        </w:rPr>
      </w:pPr>
      <w:r>
        <w:rPr>
          <w:rFonts w:hint="eastAsia" w:ascii="宋体" w:hAnsi="宋体" w:eastAsia="宋体" w:cs="宋体"/>
          <w:highlight w:val="none"/>
        </w:rPr>
        <w:t>当洪水灾害、极度缺水得到有效控制</w:t>
      </w:r>
      <w:r>
        <w:rPr>
          <w:rFonts w:hint="eastAsia" w:ascii="宋体" w:hAnsi="宋体" w:eastAsia="宋体" w:cs="宋体"/>
          <w:szCs w:val="32"/>
          <w:highlight w:val="none"/>
        </w:rPr>
        <w:t>，</w:t>
      </w:r>
      <w:r>
        <w:rPr>
          <w:rFonts w:hint="eastAsia" w:ascii="宋体" w:hAnsi="宋体" w:eastAsia="宋体" w:cs="宋体"/>
          <w:highlight w:val="none"/>
        </w:rPr>
        <w:t>新区防指依据</w:t>
      </w:r>
      <w:r>
        <w:rPr>
          <w:rFonts w:hint="eastAsia" w:ascii="宋体" w:hAnsi="宋体" w:eastAsia="宋体" w:cs="宋体"/>
          <w:szCs w:val="32"/>
          <w:highlight w:val="none"/>
        </w:rPr>
        <w:t>国家、省和新区</w:t>
      </w:r>
      <w:r>
        <w:rPr>
          <w:rFonts w:hint="eastAsia" w:ascii="宋体" w:hAnsi="宋体" w:eastAsia="宋体" w:cs="宋体"/>
          <w:highlight w:val="none"/>
        </w:rPr>
        <w:t>有关规定适时宣布结束紧急防汛期或抗旱期。</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抗旱应急响应结束后，现场各类抢险救援力量有序撤离，同时视情况继续实施必要措施，防止灾情反弹或引发次生、衍生事件。各部门转入常态工作，当地防汛抗旱指挥机构要协助政府进一步恢复正常生活、生产、工作秩序，组织修复水毁基础设施，尽可能减少突发事件带来的损失和影响。</w:t>
      </w:r>
    </w:p>
    <w:p>
      <w:pPr>
        <w:pStyle w:val="4"/>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31" w:name="_Toc133331350"/>
      <w:bookmarkEnd w:id="131"/>
      <w:bookmarkStart w:id="132" w:name="_Toc104928014"/>
      <w:bookmarkEnd w:id="132"/>
      <w:bookmarkStart w:id="133" w:name="_Toc133331364"/>
      <w:bookmarkEnd w:id="133"/>
      <w:bookmarkStart w:id="134" w:name="_Toc133331353"/>
      <w:bookmarkEnd w:id="134"/>
      <w:bookmarkStart w:id="135" w:name="_Toc133331345"/>
      <w:bookmarkEnd w:id="135"/>
      <w:bookmarkStart w:id="136" w:name="_Toc133331357"/>
      <w:bookmarkEnd w:id="136"/>
      <w:bookmarkStart w:id="137" w:name="_Toc133331343"/>
      <w:bookmarkEnd w:id="137"/>
      <w:bookmarkStart w:id="138" w:name="_Toc133331355"/>
      <w:bookmarkEnd w:id="138"/>
      <w:bookmarkStart w:id="139" w:name="_Toc133331354"/>
      <w:bookmarkEnd w:id="139"/>
      <w:bookmarkStart w:id="140" w:name="_Toc104928010"/>
      <w:bookmarkEnd w:id="140"/>
      <w:bookmarkStart w:id="141" w:name="_Toc104928004"/>
      <w:bookmarkEnd w:id="141"/>
      <w:bookmarkStart w:id="142" w:name="_Toc133331362"/>
      <w:bookmarkEnd w:id="142"/>
      <w:bookmarkStart w:id="143" w:name="_Toc133331342"/>
      <w:bookmarkEnd w:id="143"/>
      <w:bookmarkStart w:id="144" w:name="_Toc133331365"/>
      <w:bookmarkEnd w:id="144"/>
      <w:bookmarkStart w:id="145" w:name="_Toc104928011"/>
      <w:bookmarkEnd w:id="145"/>
      <w:bookmarkStart w:id="146" w:name="_Toc133331352"/>
      <w:bookmarkEnd w:id="146"/>
      <w:bookmarkStart w:id="147" w:name="_Toc133331341"/>
      <w:bookmarkEnd w:id="147"/>
      <w:bookmarkStart w:id="148" w:name="_Toc133331359"/>
      <w:bookmarkEnd w:id="148"/>
      <w:bookmarkStart w:id="149" w:name="_Toc133331336"/>
      <w:bookmarkEnd w:id="149"/>
      <w:bookmarkStart w:id="150" w:name="_Toc133331358"/>
      <w:bookmarkEnd w:id="150"/>
      <w:bookmarkStart w:id="151" w:name="_Toc133331356"/>
      <w:bookmarkEnd w:id="151"/>
      <w:bookmarkStart w:id="152" w:name="_Toc133331340"/>
      <w:bookmarkEnd w:id="152"/>
      <w:bookmarkStart w:id="153" w:name="_Toc133331348"/>
      <w:bookmarkEnd w:id="153"/>
      <w:bookmarkStart w:id="154" w:name="_Toc133331363"/>
      <w:bookmarkEnd w:id="154"/>
      <w:bookmarkStart w:id="155" w:name="_Toc104928006"/>
      <w:bookmarkEnd w:id="155"/>
      <w:bookmarkStart w:id="156" w:name="_Toc133331367"/>
      <w:bookmarkEnd w:id="156"/>
      <w:bookmarkStart w:id="157" w:name="_Toc104928016"/>
      <w:bookmarkEnd w:id="157"/>
      <w:bookmarkStart w:id="158" w:name="_Toc133331347"/>
      <w:bookmarkEnd w:id="158"/>
      <w:bookmarkStart w:id="159" w:name="_Toc133331338"/>
      <w:bookmarkEnd w:id="159"/>
      <w:bookmarkStart w:id="160" w:name="_Toc133331368"/>
      <w:bookmarkEnd w:id="160"/>
      <w:bookmarkStart w:id="161" w:name="_Toc104914296"/>
      <w:bookmarkEnd w:id="161"/>
      <w:bookmarkStart w:id="162" w:name="_Toc104928003"/>
      <w:bookmarkEnd w:id="162"/>
      <w:bookmarkStart w:id="163" w:name="_Toc133331346"/>
      <w:bookmarkEnd w:id="163"/>
      <w:bookmarkStart w:id="164" w:name="_Toc133331349"/>
      <w:bookmarkEnd w:id="164"/>
      <w:bookmarkStart w:id="165" w:name="_Toc133331351"/>
      <w:bookmarkEnd w:id="165"/>
      <w:bookmarkStart w:id="166" w:name="_Toc133331339"/>
      <w:bookmarkEnd w:id="166"/>
      <w:bookmarkStart w:id="167" w:name="_Toc133331334"/>
      <w:bookmarkEnd w:id="167"/>
      <w:bookmarkStart w:id="168" w:name="_Toc133331366"/>
      <w:bookmarkEnd w:id="168"/>
      <w:bookmarkStart w:id="169" w:name="_Toc104914299"/>
      <w:bookmarkEnd w:id="169"/>
      <w:bookmarkStart w:id="170" w:name="_Toc133331337"/>
      <w:bookmarkEnd w:id="170"/>
      <w:bookmarkStart w:id="171" w:name="_Toc133331335"/>
      <w:bookmarkEnd w:id="171"/>
      <w:bookmarkStart w:id="172" w:name="_Toc104928018"/>
      <w:bookmarkEnd w:id="172"/>
      <w:bookmarkStart w:id="173" w:name="_Toc133331344"/>
      <w:bookmarkEnd w:id="173"/>
      <w:bookmarkStart w:id="174" w:name="_Toc133331369"/>
      <w:bookmarkEnd w:id="174"/>
      <w:bookmarkStart w:id="175" w:name="_Toc104914304"/>
      <w:bookmarkEnd w:id="175"/>
      <w:bookmarkStart w:id="176" w:name="_Toc133331361"/>
      <w:bookmarkEnd w:id="176"/>
      <w:bookmarkStart w:id="177" w:name="_Toc133331360"/>
      <w:bookmarkEnd w:id="177"/>
      <w:bookmarkStart w:id="178" w:name="_Toc133331333"/>
      <w:bookmarkEnd w:id="178"/>
      <w:bookmarkStart w:id="179" w:name="_Toc104928007"/>
      <w:bookmarkEnd w:id="179"/>
      <w:bookmarkStart w:id="180" w:name="_Toc104928019"/>
      <w:bookmarkEnd w:id="180"/>
      <w:bookmarkStart w:id="181" w:name="_Toc104928009"/>
      <w:bookmarkEnd w:id="181"/>
      <w:bookmarkStart w:id="182" w:name="_Toc104928015"/>
      <w:bookmarkEnd w:id="182"/>
      <w:bookmarkStart w:id="183" w:name="_Toc104928017"/>
      <w:bookmarkEnd w:id="183"/>
      <w:bookmarkStart w:id="184" w:name="_Toc104928008"/>
      <w:bookmarkEnd w:id="184"/>
      <w:bookmarkStart w:id="185" w:name="_Toc104914302"/>
      <w:bookmarkEnd w:id="185"/>
      <w:bookmarkStart w:id="186" w:name="_Toc104914300"/>
      <w:bookmarkEnd w:id="186"/>
      <w:bookmarkStart w:id="187" w:name="_Toc133331332"/>
      <w:bookmarkEnd w:id="187"/>
      <w:bookmarkStart w:id="188" w:name="_Toc102825387"/>
      <w:bookmarkStart w:id="189" w:name="_Toc102825276"/>
      <w:bookmarkStart w:id="190" w:name="_Toc134788546"/>
      <w:r>
        <w:rPr>
          <w:rFonts w:hint="eastAsia" w:ascii="宋体" w:hAnsi="宋体" w:eastAsia="宋体" w:cs="宋体"/>
          <w:highlight w:val="none"/>
        </w:rPr>
        <w:t>应急保障</w:t>
      </w:r>
      <w:bookmarkEnd w:id="188"/>
      <w:bookmarkEnd w:id="189"/>
      <w:bookmarkEnd w:id="190"/>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91" w:name="_Toc134788547"/>
      <w:bookmarkStart w:id="192" w:name="_Toc102825277"/>
      <w:bookmarkStart w:id="193" w:name="_Toc102825388"/>
      <w:r>
        <w:rPr>
          <w:rFonts w:hint="eastAsia" w:ascii="宋体" w:hAnsi="宋体" w:eastAsia="宋体" w:cs="宋体"/>
          <w:highlight w:val="none"/>
        </w:rPr>
        <w:t>资金保障</w:t>
      </w:r>
      <w:bookmarkEnd w:id="191"/>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防汛抗旱需财政负担的经费，按照财政事权与支出责任相匹配的原则分级负担。各级财政部门要结合本地实际，将防汛抗旱支出按程序列入同级财政预算。</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94" w:name="_Toc134788548"/>
      <w:r>
        <w:rPr>
          <w:rFonts w:hint="eastAsia" w:ascii="宋体" w:hAnsi="宋体" w:eastAsia="宋体" w:cs="宋体"/>
          <w:highlight w:val="none"/>
        </w:rPr>
        <w:t>应急队伍保障</w:t>
      </w:r>
      <w:bookmarkEnd w:id="194"/>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（1）任何单位和个人都有依法参加防汛抗洪的义务。</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（2）新区防汛抢险队伍包括：</w:t>
      </w:r>
      <w:bookmarkStart w:id="195" w:name="_Hlk134759709"/>
      <w:r>
        <w:rPr>
          <w:rFonts w:hint="eastAsia" w:ascii="宋体" w:hAnsi="宋体" w:eastAsia="宋体" w:cs="宋体"/>
          <w:szCs w:val="32"/>
          <w:highlight w:val="none"/>
        </w:rPr>
        <w:t>国家</w:t>
      </w:r>
      <w:bookmarkEnd w:id="195"/>
      <w:r>
        <w:rPr>
          <w:rFonts w:hint="eastAsia" w:ascii="宋体" w:hAnsi="宋体" w:eastAsia="宋体" w:cs="宋体"/>
          <w:szCs w:val="32"/>
          <w:highlight w:val="none"/>
        </w:rPr>
        <w:t>综合性消防救援队伍、防汛专业抢险队伍、森林消防队伍、在建项目防汛排涝抢险队伍、基层防汛抢险救援队伍、企事业单位防汛抢险救援队伍、社会防汛救援队伍、汛期医疗救助队伍。</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（3）新区应急管理部门统筹各专业抢险队伍，协调周边驻军用于抗洪抢险救灾。县防汛抗旱指挥部调动基层防汛抢险救援队伍参加应急抢险。</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highlight w:val="none"/>
        </w:rPr>
      </w:pPr>
      <w:r>
        <w:rPr>
          <w:rFonts w:hint="eastAsia" w:ascii="宋体" w:hAnsi="宋体" w:eastAsia="宋体" w:cs="宋体"/>
          <w:szCs w:val="32"/>
          <w:highlight w:val="none"/>
        </w:rPr>
        <w:t>（4）</w:t>
      </w:r>
      <w:r>
        <w:rPr>
          <w:rFonts w:hint="eastAsia" w:ascii="宋体" w:hAnsi="宋体" w:eastAsia="宋体" w:cs="宋体"/>
          <w:szCs w:val="20"/>
          <w:highlight w:val="none"/>
        </w:rPr>
        <w:t>调动防汛抢险队伍程序：一是本级防汛抗旱指挥机构管理的防汛抢险队伍，由本级防汛抗旱指挥机构负责调动。二是上级防汛抗旱指挥机构管理的防汛抢险队伍，由本级防汛抗旱指挥机构向上级防汛抗旱指挥机构提出调动申请，由上级防汛抗旱指挥机构批准。三是同级其他区域防汛抗旱指挥机构管理的防汛抢险队伍，由本级防汛抗旱指挥机构向上级防汛抗旱指挥机构提出调动申请，上级防汛抗旱指挥机构协商调动。国家综合性消防救援队伍调动按应急部门有关规定执行。</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96" w:name="_Toc134788549"/>
      <w:r>
        <w:rPr>
          <w:rFonts w:hint="eastAsia" w:ascii="宋体" w:hAnsi="宋体" w:eastAsia="宋体" w:cs="宋体"/>
          <w:highlight w:val="none"/>
        </w:rPr>
        <w:t>物资保障</w:t>
      </w:r>
      <w:bookmarkEnd w:id="196"/>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新区及三县改发、住建、交通运输、农业农村、应急管理等部门，按照职责分工做好本级防汛救灾物资保障工作。新区防办应及时掌握防汛应急物资新材料、新设备的应用情况，及时调整物资品种，提高抗洪抢险的科技含量。</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2）新区防汛物资主要用于全区重要河流、重要防洪设施的抗洪抢险救灾需要。县级防汛物资主要用于本县重要河流、重要防洪设施的抗洪抢险救灾需要。新区防汛物资的调用，由三县防汛抗旱指挥机构向新区防汛抗旱指挥部办公室提出申请，新区防汛抗旱指挥部办公室下达调令，若情况紧急，可先电话报批，后补办相关手续。申请内容包括调用物资品名、用途、数量、运往地点、时间要求等。</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（3）防汛物资管理单位接到调令后，必须立即组织所属仓储单位发货，并向申请调用单位反馈调拨情况。调用防汛物资所发生的调动费用和已消耗的物料费用，由申请调用单位负担。</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（4）申请调用防汛物资的单位，要做好防汛物资的接收工作。防汛抢险结束后，未运用或可回收的防汛物资，由申请单位负责回收，返还调出物资的仓储单位存储。</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（5）各级防汛抗旱指挥机构要根据本地防汛抗旱抢险实际需要，储备一定数量的防汛抗旱物资，并由本级防汛抗旱指挥机构负责调用。</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97" w:name="_Toc134788550"/>
      <w:r>
        <w:rPr>
          <w:rFonts w:hint="eastAsia" w:ascii="宋体" w:hAnsi="宋体" w:eastAsia="宋体" w:cs="宋体"/>
          <w:highlight w:val="none"/>
        </w:rPr>
        <w:t>通信与信息保障</w:t>
      </w:r>
      <w:bookmarkEnd w:id="192"/>
      <w:bookmarkEnd w:id="193"/>
      <w:bookmarkEnd w:id="197"/>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（1）任何通信运营部门都有依法保障防汛抗旱信息畅通的责任。</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（2）新区防汛抗旱指挥部应按照以公用通信网为主的原则，合理组建防汛专用通信网络，确保信息畅通。</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（3）出现突发事件后，通信部门要启动应急通信保障预案，迅速调集力量维修损坏的通信设施，努力保证防汛抗旱通信畅通。必要时，调度应急通信设备，为防汛通信和现场指挥提供通信保障。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（4）在紧急情况下，宣传网信部门要充分利用公共广播和电视等媒体以及手机短信等手段发布信息，通知群众快速撤离，确保人民生命安全。</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198" w:name="_Toc134788551"/>
      <w:bookmarkStart w:id="199" w:name="_Toc102825278"/>
      <w:bookmarkStart w:id="200" w:name="_Toc102825389"/>
      <w:r>
        <w:rPr>
          <w:rFonts w:hint="eastAsia" w:ascii="宋体" w:hAnsi="宋体" w:eastAsia="宋体" w:cs="宋体"/>
          <w:highlight w:val="none"/>
        </w:rPr>
        <w:t>交通运输保障</w:t>
      </w:r>
      <w:bookmarkEnd w:id="198"/>
    </w:p>
    <w:p>
      <w:pPr>
        <w:pStyle w:val="27"/>
        <w:keepNext w:val="0"/>
        <w:keepLines w:val="0"/>
        <w:pageBreakBefore w:val="0"/>
        <w:widowControl w:val="0"/>
        <w:kinsoku/>
        <w:wordWrap/>
        <w:overflowPunct w:val="0"/>
        <w:topLinePunct/>
        <w:autoSpaceDE/>
        <w:autoSpaceDN/>
        <w:bidi w:val="0"/>
        <w:spacing w:line="592" w:lineRule="exact"/>
        <w:ind w:firstLine="640"/>
        <w:jc w:val="both"/>
        <w:textAlignment w:val="auto"/>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交通运输部门主要负责优先保证防汛抢险人员、防汛抗旱救灾物资运输；蓄滞洪区分洪时，负责群众安全转移所需车辆、船舶的调配；负责大洪水时用于抢险、救灾车辆、船舶的及时调配；负责水上搜救有关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01" w:name="_Toc134788552"/>
      <w:bookmarkEnd w:id="201"/>
      <w:bookmarkStart w:id="202" w:name="_Toc134788553"/>
      <w:r>
        <w:rPr>
          <w:rFonts w:hint="eastAsia" w:ascii="宋体" w:hAnsi="宋体" w:eastAsia="宋体" w:cs="宋体"/>
          <w:highlight w:val="none"/>
        </w:rPr>
        <w:t>医疗保障</w:t>
      </w:r>
      <w:bookmarkEnd w:id="202"/>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医疗卫生防疫部门主要负责水旱灾区疾病防治的业务技术指导，组织医疗卫生队赴灾区进行防疫消毒、抢救伤员等工作。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03" w:name="_Toc134788554"/>
      <w:r>
        <w:rPr>
          <w:rFonts w:hint="eastAsia" w:ascii="宋体" w:hAnsi="宋体" w:eastAsia="宋体" w:cs="宋体"/>
          <w:highlight w:val="none"/>
        </w:rPr>
        <w:t>治安保障</w:t>
      </w:r>
      <w:bookmarkEnd w:id="203"/>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公安部门主要负责做好水旱灾区的治安管理工作，依法严厉打击破坏抗洪抗旱救灾行动和工程设施安全的行为，协助组织群众转移，保证抗灾救灾工作的顺利进行；保证防汛抗旱抢险救灾交通畅通；紧急情况下，做好落实新区防指命令的保障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04" w:name="_Toc134788555"/>
      <w:r>
        <w:rPr>
          <w:rFonts w:hint="eastAsia" w:ascii="宋体" w:hAnsi="宋体" w:eastAsia="宋体" w:cs="宋体"/>
          <w:highlight w:val="none"/>
        </w:rPr>
        <w:t>避险与安置保障</w:t>
      </w:r>
      <w:bookmarkEnd w:id="204"/>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应急部门负责受灾人员避险与安置工作，建立避险与安置保障机制，组织制定应急避险与安置方案，督导落实避险与安置场所、设施的准备工作。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05" w:name="_Toc134788556"/>
      <w:r>
        <w:rPr>
          <w:rFonts w:hint="eastAsia" w:ascii="宋体" w:hAnsi="宋体" w:eastAsia="宋体" w:cs="宋体"/>
          <w:highlight w:val="none"/>
        </w:rPr>
        <w:t>现场救援和工程抢险保障</w:t>
      </w:r>
      <w:bookmarkEnd w:id="199"/>
      <w:bookmarkEnd w:id="200"/>
      <w:bookmarkEnd w:id="205"/>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对历史上的重点险工险段或易出险的水利工程设施，水行政主管部门要提前编制工程应急抢险预案，以备紧急情况下因险施策；当出现新的险情后，新区防办要派工程技术人员赶赴现场，研究优化除险方案，并由防汛行政首长负责组织实施。</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（2）新区防汛抗旱指挥部、三县防汛抗旱指挥部、各管委会和防洪工程管理单位及受洪水威胁的其他单位，应根据抢险急需储备必要的常规抢险机具、抗旱设备、物资和救生器材。</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06" w:name="_Toc134711670"/>
      <w:bookmarkEnd w:id="206"/>
      <w:bookmarkStart w:id="207" w:name="_Toc134711666"/>
      <w:bookmarkEnd w:id="207"/>
      <w:bookmarkStart w:id="208" w:name="_Toc134761239"/>
      <w:bookmarkEnd w:id="208"/>
      <w:bookmarkStart w:id="209" w:name="_Toc134761244"/>
      <w:bookmarkEnd w:id="209"/>
      <w:bookmarkStart w:id="210" w:name="_Toc134711667"/>
      <w:bookmarkEnd w:id="210"/>
      <w:bookmarkStart w:id="211" w:name="_Toc134761123"/>
      <w:bookmarkEnd w:id="211"/>
      <w:bookmarkStart w:id="212" w:name="_Toc134761125"/>
      <w:bookmarkEnd w:id="212"/>
      <w:bookmarkStart w:id="213" w:name="_Toc134761124"/>
      <w:bookmarkEnd w:id="213"/>
      <w:bookmarkStart w:id="214" w:name="_Toc134761243"/>
      <w:bookmarkEnd w:id="214"/>
      <w:bookmarkStart w:id="215" w:name="_Toc134788559"/>
      <w:bookmarkEnd w:id="215"/>
      <w:bookmarkStart w:id="216" w:name="_Toc134711665"/>
      <w:bookmarkEnd w:id="216"/>
      <w:bookmarkStart w:id="217" w:name="_Toc134761238"/>
      <w:bookmarkEnd w:id="217"/>
      <w:bookmarkStart w:id="218" w:name="_Toc134711669"/>
      <w:bookmarkEnd w:id="218"/>
      <w:bookmarkStart w:id="219" w:name="_Toc134761128"/>
      <w:bookmarkEnd w:id="219"/>
      <w:bookmarkStart w:id="220" w:name="_Toc134711671"/>
      <w:bookmarkEnd w:id="220"/>
      <w:bookmarkStart w:id="221" w:name="_Toc134788562"/>
      <w:bookmarkEnd w:id="221"/>
      <w:bookmarkStart w:id="222" w:name="_Toc134788557"/>
      <w:bookmarkEnd w:id="222"/>
      <w:bookmarkStart w:id="223" w:name="_Toc134761240"/>
      <w:bookmarkEnd w:id="223"/>
      <w:bookmarkStart w:id="224" w:name="_Toc134761126"/>
      <w:bookmarkEnd w:id="224"/>
      <w:bookmarkStart w:id="225" w:name="_Toc134761241"/>
      <w:bookmarkEnd w:id="225"/>
      <w:bookmarkStart w:id="226" w:name="_Toc134761242"/>
      <w:bookmarkEnd w:id="226"/>
      <w:bookmarkStart w:id="227" w:name="_Toc134711668"/>
      <w:bookmarkEnd w:id="227"/>
      <w:bookmarkStart w:id="228" w:name="_Toc134788563"/>
      <w:bookmarkEnd w:id="228"/>
      <w:bookmarkStart w:id="229" w:name="_Toc134788560"/>
      <w:bookmarkEnd w:id="229"/>
      <w:bookmarkStart w:id="230" w:name="_Toc134761127"/>
      <w:bookmarkEnd w:id="230"/>
      <w:bookmarkStart w:id="231" w:name="_Toc134761129"/>
      <w:bookmarkEnd w:id="231"/>
      <w:bookmarkStart w:id="232" w:name="_Toc134788561"/>
      <w:bookmarkEnd w:id="232"/>
      <w:bookmarkStart w:id="233" w:name="_Toc134788558"/>
      <w:bookmarkEnd w:id="233"/>
      <w:bookmarkStart w:id="234" w:name="_Toc134788564"/>
      <w:bookmarkStart w:id="235" w:name="_Toc102825280"/>
      <w:bookmarkStart w:id="236" w:name="_Toc102825391"/>
      <w:r>
        <w:rPr>
          <w:rFonts w:hint="eastAsia" w:ascii="宋体" w:hAnsi="宋体" w:eastAsia="宋体" w:cs="宋体"/>
          <w:highlight w:val="none"/>
        </w:rPr>
        <w:t>供电与抗旱备用水源保障</w:t>
      </w:r>
      <w:bookmarkEnd w:id="234"/>
      <w:bookmarkEnd w:id="235"/>
      <w:bookmarkEnd w:id="236"/>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电力部门主要负责优先保证抗洪抢险、抢排沥涝、抗旱救灾等方面的供电需要和应急救援现场的临时供电，启用备用电源；组织专业抢修队，及时抢修损坏的供电等设施。</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37" w:name="_Toc102825392"/>
      <w:bookmarkStart w:id="238" w:name="_Toc102825281"/>
      <w:r>
        <w:rPr>
          <w:rFonts w:hint="eastAsia" w:ascii="宋体" w:hAnsi="宋体" w:eastAsia="宋体" w:cs="宋体"/>
          <w:highlight w:val="none"/>
        </w:rPr>
        <w:t>水行政主管部门及农业农村部门根据本地实际情况，在重点地区、重点部位落实抗旱应急备用水源，明确保障对象和范围，制定应急供水保障措施。抗旱应急备用水源以保障城乡居民生活用水为主。城市应建立抗旱备用水源保障机制，落实不同等级干旱情况下的城市备用水源的供水方案;对于人畜饮水困难的农村地区，应根据当地的水源条件建设抗旱应急水源工程，确保干旱情况下的人畜饮水安全。</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39" w:name="_Toc134788565"/>
      <w:r>
        <w:rPr>
          <w:rFonts w:hint="eastAsia" w:ascii="宋体" w:hAnsi="宋体" w:eastAsia="宋体" w:cs="宋体"/>
          <w:highlight w:val="none"/>
        </w:rPr>
        <w:t>技术支持</w:t>
      </w:r>
      <w:bookmarkEnd w:id="239"/>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信息技术支撑</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（1）加强防汛抗旱信息化建设。新区防办在充分利用各成员单位既有成果的基础上，组织加强信息化建设，促进互联互通，建立信息共享机制。</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eastAsia="zh-CN"/>
        </w:rPr>
      </w:pPr>
      <w:r>
        <w:rPr>
          <w:rFonts w:hint="eastAsia" w:ascii="宋体" w:hAnsi="宋体" w:eastAsia="宋体" w:cs="宋体"/>
          <w:highlight w:val="none"/>
        </w:rPr>
        <w:t>（2）完善协同配合和衔接机制。应急部门会同自然资源、住建、水利、气象等有关部门建立统一的应急管理信息平台。自然资源、住建、水利、应急、气象等部门建立定期会商和信息共享机制，共同分析研判汛情旱情和险情灾情，实时共享相关监测预报预警和重要调度信息</w:t>
      </w:r>
      <w:r>
        <w:rPr>
          <w:rFonts w:hint="eastAsia" w:ascii="宋体" w:hAnsi="宋体" w:eastAsia="宋体" w:cs="宋体"/>
          <w:highlight w:val="none"/>
          <w:lang w:eastAsia="zh-CN"/>
        </w:rPr>
        <w:t>。</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专家支撑</w:t>
      </w:r>
    </w:p>
    <w:p>
      <w:pPr>
        <w:pStyle w:val="2"/>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各级防汛抗旱指挥机构应建立专家库，当发生水旱灾害时，由防汛抗旱指挥机构统一调度，派出专家组指导防汛抗旱工作。水利部门承担防汛抗旱抢险技术支撑工作。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40" w:name="_Toc134788566"/>
      <w:r>
        <w:rPr>
          <w:rFonts w:hint="eastAsia" w:ascii="宋体" w:hAnsi="宋体" w:eastAsia="宋体" w:cs="宋体"/>
          <w:highlight w:val="none"/>
        </w:rPr>
        <w:t>培训与演练保障</w:t>
      </w:r>
      <w:bookmarkEnd w:id="240"/>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各级防指负责落实防汛抗旱责任人和防汛抗旱应急救援队伍，制定训练计划，明确训练目标、内容和要求，适时组织培训和实战演练，并组织相关社会应急力量根据工程实际和特点，开展查险、抢险训练。</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41" w:name="_Toc134788567"/>
      <w:r>
        <w:rPr>
          <w:rFonts w:hint="eastAsia" w:ascii="宋体" w:hAnsi="宋体" w:eastAsia="宋体" w:cs="宋体"/>
          <w:highlight w:val="none"/>
        </w:rPr>
        <w:t>宣传保障</w:t>
      </w:r>
      <w:bookmarkEnd w:id="24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（1）各级防汛</w:t>
      </w:r>
      <w:r>
        <w:rPr>
          <w:rFonts w:hint="eastAsia" w:ascii="宋体" w:hAnsi="宋体" w:eastAsia="宋体" w:cs="宋体"/>
          <w:highlight w:val="none"/>
          <w:lang w:eastAsia="zh-CN"/>
        </w:rPr>
        <w:t>抗旱</w:t>
      </w:r>
      <w:r>
        <w:rPr>
          <w:rFonts w:hint="eastAsia" w:ascii="宋体" w:hAnsi="宋体" w:eastAsia="宋体" w:cs="宋体"/>
          <w:highlight w:val="none"/>
        </w:rPr>
        <w:t>指挥机构要重视宣传舆论引导工作。防汛抗旱指挥机构办公室要把防汛抗旱宣传工作纳入议事日程，建立宣传工作机制，指定专人负责，加强与有关宣传机构的协作配合。</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lang w:eastAsia="zh-CN"/>
        </w:rPr>
      </w:pPr>
      <w:r>
        <w:rPr>
          <w:rFonts w:hint="eastAsia" w:ascii="宋体" w:hAnsi="宋体" w:eastAsia="宋体" w:cs="宋体"/>
          <w:highlight w:val="none"/>
        </w:rPr>
        <w:t>（2）各级防汛</w:t>
      </w:r>
      <w:r>
        <w:rPr>
          <w:rFonts w:hint="eastAsia" w:ascii="宋体" w:hAnsi="宋体" w:eastAsia="宋体" w:cs="宋体"/>
          <w:highlight w:val="none"/>
          <w:lang w:eastAsia="zh-CN"/>
        </w:rPr>
        <w:t>抗旱</w:t>
      </w:r>
      <w:r>
        <w:rPr>
          <w:rFonts w:hint="eastAsia" w:ascii="宋体" w:hAnsi="宋体" w:eastAsia="宋体" w:cs="宋体"/>
          <w:highlight w:val="none"/>
        </w:rPr>
        <w:t>指挥机构要及时准确向社会通报防汛抗旱工作情况及水旱灾害信息。汛情、旱情形势严峻时期要加强防汛抗旱宣传工作力度，建立舆情监测机制，加强舆情引导和正面宣传，及时澄清虚假信息，为防汛抗旱工作营造良好氛围</w:t>
      </w:r>
      <w:r>
        <w:rPr>
          <w:rFonts w:hint="eastAsia" w:ascii="宋体" w:hAnsi="宋体" w:eastAsia="宋体" w:cs="宋体"/>
          <w:highlight w:val="none"/>
          <w:lang w:eastAsia="zh-CN"/>
        </w:rPr>
        <w:t>。</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3）发生重特大水旱灾害时，防汛抗旱指挥机构要按有关规定及时向社会和媒体通报情况，并根据事态发展及时召开新闻发布会，发布有关情况；对防汛形势、抢险救援、人员伤亡、经济损失、灾区秩序、群众生活等社会普遍关注的热点问题，要主动回应社会关切。对防汛救灾专业知识，要组织专家科学解读，有针对性解疑释惑。</w:t>
      </w:r>
    </w:p>
    <w:bookmarkEnd w:id="237"/>
    <w:bookmarkEnd w:id="238"/>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242" w:name="_Toc134761251"/>
      <w:bookmarkEnd w:id="242"/>
      <w:bookmarkStart w:id="243" w:name="_Toc134761135"/>
      <w:bookmarkEnd w:id="243"/>
      <w:bookmarkStart w:id="244" w:name="_Toc134761254"/>
      <w:bookmarkEnd w:id="244"/>
      <w:bookmarkStart w:id="245" w:name="_Toc134788571"/>
      <w:bookmarkEnd w:id="245"/>
      <w:bookmarkStart w:id="246" w:name="_Toc134761249"/>
      <w:bookmarkEnd w:id="246"/>
      <w:bookmarkStart w:id="247" w:name="_Toc134761134"/>
      <w:bookmarkEnd w:id="247"/>
      <w:bookmarkStart w:id="248" w:name="_Toc134761140"/>
      <w:bookmarkEnd w:id="248"/>
      <w:bookmarkStart w:id="249" w:name="_Toc134788573"/>
      <w:bookmarkEnd w:id="249"/>
      <w:bookmarkStart w:id="250" w:name="_Toc134788574"/>
      <w:bookmarkEnd w:id="250"/>
      <w:bookmarkStart w:id="251" w:name="_Toc134761257"/>
      <w:bookmarkEnd w:id="251"/>
      <w:bookmarkStart w:id="252" w:name="_Toc134761259"/>
      <w:bookmarkEnd w:id="252"/>
      <w:bookmarkStart w:id="253" w:name="_Toc134711683"/>
      <w:bookmarkEnd w:id="253"/>
      <w:bookmarkStart w:id="254" w:name="_Toc134761136"/>
      <w:bookmarkEnd w:id="254"/>
      <w:bookmarkStart w:id="255" w:name="_Toc134711676"/>
      <w:bookmarkEnd w:id="255"/>
      <w:bookmarkStart w:id="256" w:name="_Toc134761253"/>
      <w:bookmarkEnd w:id="256"/>
      <w:bookmarkStart w:id="257" w:name="_Toc134761252"/>
      <w:bookmarkEnd w:id="257"/>
      <w:bookmarkStart w:id="258" w:name="_Toc134788578"/>
      <w:bookmarkEnd w:id="258"/>
      <w:bookmarkStart w:id="259" w:name="_Toc134711673"/>
      <w:bookmarkEnd w:id="259"/>
      <w:bookmarkStart w:id="260" w:name="_Toc134711677"/>
      <w:bookmarkEnd w:id="260"/>
      <w:bookmarkStart w:id="261" w:name="_Toc134761256"/>
      <w:bookmarkEnd w:id="261"/>
      <w:bookmarkStart w:id="262" w:name="_Toc134761142"/>
      <w:bookmarkEnd w:id="262"/>
      <w:bookmarkStart w:id="263" w:name="_Toc134788579"/>
      <w:bookmarkEnd w:id="263"/>
      <w:bookmarkStart w:id="264" w:name="_Toc134711674"/>
      <w:bookmarkEnd w:id="264"/>
      <w:bookmarkStart w:id="265" w:name="_Toc134761146"/>
      <w:bookmarkEnd w:id="265"/>
      <w:bookmarkStart w:id="266" w:name="_Toc134711684"/>
      <w:bookmarkEnd w:id="266"/>
      <w:bookmarkStart w:id="267" w:name="_Toc134761262"/>
      <w:bookmarkEnd w:id="267"/>
      <w:bookmarkStart w:id="268" w:name="_Toc134711678"/>
      <w:bookmarkEnd w:id="268"/>
      <w:bookmarkStart w:id="269" w:name="_Toc134761141"/>
      <w:bookmarkEnd w:id="269"/>
      <w:bookmarkStart w:id="270" w:name="_Toc134761137"/>
      <w:bookmarkEnd w:id="270"/>
      <w:bookmarkStart w:id="271" w:name="_Toc134788580"/>
      <w:bookmarkEnd w:id="271"/>
      <w:bookmarkStart w:id="272" w:name="_Toc134788572"/>
      <w:bookmarkEnd w:id="272"/>
      <w:bookmarkStart w:id="273" w:name="_Toc134711681"/>
      <w:bookmarkEnd w:id="273"/>
      <w:bookmarkStart w:id="274" w:name="_Toc134788577"/>
      <w:bookmarkEnd w:id="274"/>
      <w:bookmarkStart w:id="275" w:name="_Toc134788570"/>
      <w:bookmarkEnd w:id="275"/>
      <w:bookmarkStart w:id="276" w:name="_Toc134761145"/>
      <w:bookmarkEnd w:id="276"/>
      <w:bookmarkStart w:id="277" w:name="_Toc134761260"/>
      <w:bookmarkEnd w:id="277"/>
      <w:bookmarkStart w:id="278" w:name="_Toc134788576"/>
      <w:bookmarkEnd w:id="278"/>
      <w:bookmarkStart w:id="279" w:name="_Toc134711680"/>
      <w:bookmarkEnd w:id="279"/>
      <w:bookmarkStart w:id="280" w:name="_Toc134788575"/>
      <w:bookmarkEnd w:id="280"/>
      <w:bookmarkStart w:id="281" w:name="_Toc134711679"/>
      <w:bookmarkEnd w:id="281"/>
      <w:bookmarkStart w:id="282" w:name="_Toc134761147"/>
      <w:bookmarkEnd w:id="282"/>
      <w:bookmarkStart w:id="283" w:name="_Toc134761258"/>
      <w:bookmarkEnd w:id="283"/>
      <w:bookmarkStart w:id="284" w:name="_Toc134761139"/>
      <w:bookmarkEnd w:id="284"/>
      <w:bookmarkStart w:id="285" w:name="_Toc134711682"/>
      <w:bookmarkEnd w:id="285"/>
      <w:bookmarkStart w:id="286" w:name="_Toc134761261"/>
      <w:bookmarkEnd w:id="286"/>
      <w:bookmarkStart w:id="287" w:name="_Toc134788569"/>
      <w:bookmarkEnd w:id="287"/>
      <w:bookmarkStart w:id="288" w:name="_Toc134788568"/>
      <w:bookmarkEnd w:id="288"/>
      <w:bookmarkStart w:id="289" w:name="_Toc134711675"/>
      <w:bookmarkEnd w:id="289"/>
      <w:bookmarkStart w:id="290" w:name="_Toc134761255"/>
      <w:bookmarkEnd w:id="290"/>
      <w:bookmarkStart w:id="291" w:name="_Toc134711685"/>
      <w:bookmarkEnd w:id="291"/>
      <w:bookmarkStart w:id="292" w:name="_Toc134761143"/>
      <w:bookmarkEnd w:id="292"/>
      <w:bookmarkStart w:id="293" w:name="_Toc134761250"/>
      <w:bookmarkEnd w:id="293"/>
      <w:bookmarkStart w:id="294" w:name="_Toc134788581"/>
      <w:bookmarkEnd w:id="294"/>
      <w:bookmarkStart w:id="295" w:name="_Toc134761138"/>
      <w:bookmarkEnd w:id="295"/>
      <w:bookmarkStart w:id="296" w:name="_Toc134761144"/>
      <w:bookmarkEnd w:id="296"/>
      <w:bookmarkStart w:id="297" w:name="_Toc134788582"/>
      <w:bookmarkStart w:id="298" w:name="_Toc102825397"/>
      <w:bookmarkStart w:id="299" w:name="_Toc102825286"/>
      <w:r>
        <w:rPr>
          <w:rFonts w:hint="eastAsia" w:ascii="宋体" w:hAnsi="宋体" w:eastAsia="宋体" w:cs="宋体"/>
          <w:highlight w:val="none"/>
        </w:rPr>
        <w:t>社会动员保障</w:t>
      </w:r>
      <w:bookmarkEnd w:id="297"/>
      <w:bookmarkEnd w:id="298"/>
      <w:bookmarkEnd w:id="299"/>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1）新区防汛抗旱指挥机构应根据灾害的发展，做好公众信息交流和动员工作，一般公众信息由新区防汛抗旱指挥机构负责人审批后，通过电视台向社会发布；当出现影响较为严重的洪水，由新区防汛抗旱指挥机构统一发布汛情通报，以引起社会公众关注，参与防汛救灾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（2）新区防汛抗旱指挥机构成员单位，在严重灾害期间，应按照分工，特事特办，急事急办，解决防汛的实际问题，同时充分调动本系统的力量，全力支持抗灾救灾和灾后重建工作。</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（3）在防汛的关键时刻，各级行政首长应靠前指挥，组织广大干部群众奋力抗灾减灾。</w:t>
      </w:r>
    </w:p>
    <w:p>
      <w:pPr>
        <w:pStyle w:val="4"/>
        <w:keepNext w:val="0"/>
        <w:keepLines w:val="0"/>
        <w:pageBreakBefore w:val="0"/>
        <w:widowControl w:val="0"/>
        <w:numPr>
          <w:ilvl w:val="-1"/>
          <w:numId w:val="0"/>
        </w:numPr>
        <w:kinsoku/>
        <w:wordWrap/>
        <w:overflowPunct w:val="0"/>
        <w:topLinePunct/>
        <w:autoSpaceDE/>
        <w:autoSpaceDN/>
        <w:bidi w:val="0"/>
        <w:spacing w:line="592" w:lineRule="exact"/>
        <w:ind w:leftChars="200" w:firstLine="0" w:firstLineChars="0"/>
        <w:textAlignment w:val="auto"/>
        <w:rPr>
          <w:rFonts w:hint="eastAsia" w:ascii="宋体" w:hAnsi="宋体" w:eastAsia="宋体" w:cs="宋体"/>
          <w:highlight w:val="none"/>
        </w:rPr>
      </w:pPr>
      <w:bookmarkStart w:id="300" w:name="_Toc134788583"/>
      <w:bookmarkStart w:id="301" w:name="_Toc102825398"/>
      <w:bookmarkStart w:id="302" w:name="_Toc102825287"/>
      <w:r>
        <w:rPr>
          <w:rFonts w:hint="eastAsia" w:ascii="宋体" w:hAnsi="宋体" w:eastAsia="宋体" w:cs="宋体"/>
          <w:highlight w:val="none"/>
          <w:lang w:val="en-US" w:eastAsia="zh-CN"/>
        </w:rPr>
        <w:t>7.</w:t>
      </w:r>
      <w:r>
        <w:rPr>
          <w:rFonts w:hint="eastAsia" w:ascii="宋体" w:hAnsi="宋体" w:eastAsia="宋体" w:cs="宋体"/>
          <w:highlight w:val="none"/>
        </w:rPr>
        <w:t>善后工作</w:t>
      </w:r>
      <w:bookmarkEnd w:id="300"/>
      <w:bookmarkEnd w:id="301"/>
      <w:bookmarkEnd w:id="302"/>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新区管委会应组织有关部门做好灾区生活供给、卫生防疫、救灾物资供应、治安管理、学校复课、水毁修复、恢复生产和重建家园等善后工作。</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03" w:name="_Toc134788584"/>
      <w:bookmarkStart w:id="304" w:name="_Toc102825399"/>
      <w:bookmarkStart w:id="305" w:name="_Toc102825288"/>
      <w:r>
        <w:rPr>
          <w:rFonts w:hint="eastAsia" w:ascii="宋体" w:hAnsi="宋体" w:eastAsia="宋体" w:cs="宋体"/>
          <w:highlight w:val="none"/>
        </w:rPr>
        <w:t>救灾</w:t>
      </w:r>
      <w:bookmarkEnd w:id="303"/>
      <w:bookmarkEnd w:id="304"/>
      <w:bookmarkEnd w:id="305"/>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发生重大灾情时，灾区人民政府负责灾害救助的组织、协调和指挥工作。根据救灾工作实际需要，各有关部门和单位派联络员参加防汛抗旱指挥部办公室日常工作。强化应急响应执行，对不响应、响应打折扣的，严肃追责问责。</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06" w:name="_Toc102825289"/>
      <w:bookmarkStart w:id="307" w:name="_Toc134788585"/>
      <w:bookmarkStart w:id="308" w:name="_Toc102825400"/>
      <w:r>
        <w:rPr>
          <w:rFonts w:hint="eastAsia" w:ascii="宋体" w:hAnsi="宋体" w:eastAsia="宋体" w:cs="宋体"/>
          <w:highlight w:val="none"/>
        </w:rPr>
        <w:t>水旱灾害事件调查</w:t>
      </w:r>
      <w:bookmarkEnd w:id="306"/>
      <w:bookmarkEnd w:id="307"/>
      <w:bookmarkEnd w:id="308"/>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09" w:name="_Toc797718885"/>
      <w:bookmarkStart w:id="310" w:name="_Toc857971456"/>
      <w:bookmarkStart w:id="311" w:name="_Toc1872740572"/>
      <w:bookmarkStart w:id="312" w:name="_Toc1570382868"/>
      <w:bookmarkStart w:id="313" w:name="_Toc1175209956"/>
      <w:bookmarkStart w:id="314" w:name="_Toc941379766"/>
      <w:bookmarkStart w:id="315" w:name="_Toc102825401"/>
      <w:bookmarkStart w:id="316" w:name="_Toc2016076658"/>
      <w:bookmarkStart w:id="317" w:name="_Toc1681426397"/>
      <w:bookmarkStart w:id="318" w:name="_Toc1251967347"/>
      <w:bookmarkStart w:id="319" w:name="_Toc149633364"/>
      <w:bookmarkStart w:id="320" w:name="_Toc193416368"/>
      <w:bookmarkStart w:id="321" w:name="_Toc702487404"/>
      <w:bookmarkStart w:id="322" w:name="_Toc616158671"/>
      <w:bookmarkStart w:id="323" w:name="_Toc1223813575"/>
      <w:bookmarkStart w:id="324" w:name="_Toc262412432"/>
      <w:bookmarkStart w:id="325" w:name="_Toc1067522156"/>
      <w:r>
        <w:rPr>
          <w:rFonts w:hint="eastAsia" w:ascii="宋体" w:hAnsi="宋体" w:eastAsia="宋体" w:cs="宋体"/>
          <w:highlight w:val="none"/>
        </w:rPr>
        <w:t>洪水调查</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当发生社会影响面较广、经济损失严重的洪水灾情时，新区防指视情组织开展洪水调查评估：调查组由相关成员单位、流域管理机构等组成。调查评估内容主要包括责任制落实、雨水情监测、预警信号发布、工程调度、转移避险、抢险救援以及灾害原因分析、整改提升措施等内容。应急部门根据管理权限和有关工作职责开展调查评估。</w:t>
      </w:r>
    </w:p>
    <w:p>
      <w:pPr>
        <w:pStyle w:val="6"/>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26" w:name="_Toc705941032"/>
      <w:bookmarkStart w:id="327" w:name="_Toc494863522"/>
      <w:bookmarkStart w:id="328" w:name="_Toc414293874"/>
      <w:bookmarkStart w:id="329" w:name="_Toc1453835372"/>
      <w:bookmarkStart w:id="330" w:name="_Toc2121668737"/>
      <w:bookmarkStart w:id="331" w:name="_Toc1938406348"/>
      <w:bookmarkStart w:id="332" w:name="_Toc2056309321"/>
      <w:bookmarkStart w:id="333" w:name="_Toc1840892301"/>
      <w:bookmarkStart w:id="334" w:name="_Toc236053008"/>
      <w:bookmarkStart w:id="335" w:name="_Toc27366316"/>
      <w:bookmarkStart w:id="336" w:name="_Toc212416719"/>
      <w:bookmarkStart w:id="337" w:name="_Toc1551919608"/>
      <w:bookmarkStart w:id="338" w:name="_Toc42020237"/>
      <w:bookmarkStart w:id="339" w:name="_Toc102825402"/>
      <w:bookmarkStart w:id="340" w:name="_Toc1880137265"/>
      <w:bookmarkStart w:id="341" w:name="_Toc152106947"/>
      <w:bookmarkStart w:id="342" w:name="_Toc729035350"/>
      <w:r>
        <w:rPr>
          <w:rFonts w:hint="eastAsia" w:ascii="宋体" w:hAnsi="宋体" w:eastAsia="宋体" w:cs="宋体"/>
          <w:highlight w:val="none"/>
        </w:rPr>
        <w:t>旱灾调查</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当发生社会影响面较广、经济损失严重的旱灾事件时，新区防指视情组织开展旱灾调查评估：调查组由相关成员单位、流域管理机构等组成。调查评估内容主要包括旱情发展过程、旱灾影响和损失、水工程调度、灾害原因、各级责任落实、应对措施合理性及整改提升措施等内容。应急部门根据管理权限和有关工作职责开展调查评估。</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43" w:name="_Toc102825290"/>
      <w:bookmarkStart w:id="344" w:name="_Toc134788586"/>
      <w:bookmarkStart w:id="345" w:name="_Toc102825403"/>
      <w:r>
        <w:rPr>
          <w:rFonts w:hint="eastAsia" w:ascii="宋体" w:hAnsi="宋体" w:eastAsia="宋体" w:cs="宋体"/>
          <w:highlight w:val="none"/>
        </w:rPr>
        <w:t>防汛抢险物料补充</w:t>
      </w:r>
      <w:bookmarkEnd w:id="343"/>
      <w:bookmarkEnd w:id="344"/>
      <w:bookmarkEnd w:id="345"/>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针对当年防汛抢险物料消耗情况，按分级筹措和常规防汛的要求，及时补充到位。</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46" w:name="_Toc102825291"/>
      <w:bookmarkStart w:id="347" w:name="_Toc102825404"/>
      <w:bookmarkStart w:id="348" w:name="_Toc134788587"/>
      <w:r>
        <w:rPr>
          <w:rFonts w:hint="eastAsia" w:ascii="宋体" w:hAnsi="宋体" w:eastAsia="宋体" w:cs="宋体"/>
          <w:highlight w:val="none"/>
        </w:rPr>
        <w:t>水毁工程修复</w:t>
      </w:r>
      <w:bookmarkEnd w:id="346"/>
      <w:bookmarkEnd w:id="347"/>
      <w:bookmarkEnd w:id="348"/>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对影响当年防洪安全的水毁工程，要尽快修复，力争在下次洪水到来之前恢复主体功能；遭到毁坏的交通、电力、通信以及防汛专用通信设施，要尽快组织修复，恢复功能。</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49" w:name="_Toc134788588"/>
      <w:bookmarkStart w:id="350" w:name="_Toc102825405"/>
      <w:bookmarkStart w:id="351" w:name="_Toc102825292"/>
      <w:r>
        <w:rPr>
          <w:rFonts w:hint="eastAsia" w:ascii="宋体" w:hAnsi="宋体" w:eastAsia="宋体" w:cs="宋体"/>
          <w:highlight w:val="none"/>
        </w:rPr>
        <w:t>蓄滞洪区补偿</w:t>
      </w:r>
      <w:bookmarkEnd w:id="349"/>
      <w:bookmarkEnd w:id="350"/>
      <w:bookmarkEnd w:id="351"/>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蓄滞洪区分洪运用后，按照《蓄滞洪区运用补偿暂行办法》进行补偿。</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52" w:name="_Toc102825406"/>
      <w:bookmarkStart w:id="353" w:name="_Toc134788589"/>
      <w:bookmarkStart w:id="354" w:name="_Toc102825293"/>
      <w:r>
        <w:rPr>
          <w:rFonts w:hint="eastAsia" w:ascii="宋体" w:hAnsi="宋体" w:eastAsia="宋体" w:cs="宋体"/>
          <w:highlight w:val="none"/>
        </w:rPr>
        <w:t>灾后重建</w:t>
      </w:r>
      <w:bookmarkEnd w:id="352"/>
      <w:bookmarkEnd w:id="353"/>
      <w:bookmarkEnd w:id="354"/>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紧急处置工作结束后，各相关部门要尽快组织灾后重建工作，新区防汛抗旱指挥部及三县防汛抗旱指挥部应协助政府进一步恢复正常生活、生产、工作秩序，修复水毁基础设施，尽可能减少突发事件带来的损失和影响，新区防办组织协助灾区安置和救济灾民。灾后重建原则上按原标准恢复，在条件允许情况下，可提高标准重建。</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依照有关紧急防汛、抗旱期规定征用和调用的物资、设备、交通运输工具等，在汛期、抗旱期结束后应当及时归还；造成损坏或者无法归还的，按照国家和省、新区有关规定给予适当补偿或者转作其他处理。取土占地、砍伐林木的，在汛期结束后依法向有关部门补办手续；由县政府对取土后的土地组织复垦，对砍伐的林木组织补种。</w:t>
      </w:r>
    </w:p>
    <w:p>
      <w:pPr>
        <w:pStyle w:val="5"/>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55" w:name="_Toc102825407"/>
      <w:bookmarkStart w:id="356" w:name="_Toc102825294"/>
      <w:bookmarkStart w:id="357" w:name="_Toc134788590"/>
      <w:r>
        <w:rPr>
          <w:rFonts w:hint="eastAsia" w:ascii="宋体" w:hAnsi="宋体" w:eastAsia="宋体" w:cs="宋体"/>
          <w:highlight w:val="none"/>
        </w:rPr>
        <w:t>防汛抗旱工作评价</w:t>
      </w:r>
      <w:bookmarkEnd w:id="355"/>
      <w:bookmarkEnd w:id="356"/>
      <w:bookmarkEnd w:id="357"/>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新区防汛抗旱指挥部办公室每年应针对防汛工作的各个方面和环节进行定性和定量的总结、分析、评估，总结经验，找出问题，提出改进建议，以进一步做好防汛工作。</w:t>
      </w:r>
    </w:p>
    <w:p>
      <w:pPr>
        <w:pStyle w:val="4"/>
        <w:keepNext w:val="0"/>
        <w:keepLines w:val="0"/>
        <w:pageBreakBefore w:val="0"/>
        <w:widowControl w:val="0"/>
        <w:kinsoku/>
        <w:wordWrap/>
        <w:overflowPunct w:val="0"/>
        <w:topLinePunct/>
        <w:autoSpaceDE/>
        <w:autoSpaceDN/>
        <w:bidi w:val="0"/>
        <w:spacing w:line="592" w:lineRule="exact"/>
        <w:ind w:hanging="432"/>
        <w:textAlignment w:val="auto"/>
        <w:rPr>
          <w:rFonts w:hint="eastAsia" w:ascii="宋体" w:hAnsi="宋体" w:eastAsia="宋体" w:cs="宋体"/>
          <w:highlight w:val="none"/>
        </w:rPr>
      </w:pPr>
      <w:bookmarkStart w:id="358" w:name="_Toc102825408"/>
      <w:bookmarkStart w:id="359" w:name="_Toc134788591"/>
      <w:bookmarkStart w:id="360" w:name="_Toc102825295"/>
      <w:r>
        <w:rPr>
          <w:rFonts w:hint="eastAsia" w:ascii="宋体" w:hAnsi="宋体" w:eastAsia="宋体" w:cs="宋体"/>
          <w:highlight w:val="none"/>
        </w:rPr>
        <w:t>附则</w:t>
      </w:r>
      <w:bookmarkEnd w:id="358"/>
      <w:bookmarkEnd w:id="359"/>
      <w:bookmarkEnd w:id="360"/>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bookmarkStart w:id="361" w:name="_Toc102825409"/>
      <w:bookmarkStart w:id="362" w:name="_Toc102825296"/>
      <w:r>
        <w:rPr>
          <w:rFonts w:hint="eastAsia" w:ascii="宋体" w:hAnsi="宋体" w:eastAsia="宋体" w:cs="宋体"/>
          <w:highlight w:val="none"/>
        </w:rPr>
        <w:t>8.1本预案所称“以上”包括本数，“以下”不包括本数。</w:t>
      </w:r>
      <w:bookmarkEnd w:id="361"/>
      <w:bookmarkEnd w:id="362"/>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8.2预案管理。本预案由新区防汛抗旱指挥部办公室负责管理，并负责组织对预案进行培训、演练、评估，视情况及时进行修订。三县防汛抗旱指挥机构要根据本预案制定相关的防汛抗旱应急预案，各成员单位组织编制与本预案相配套的部门防汛应急预案，汛前报新区防汛抗旱指挥部办公室备案。</w:t>
      </w:r>
    </w:p>
    <w:p>
      <w:pPr>
        <w:keepNext w:val="0"/>
        <w:keepLines w:val="0"/>
        <w:pageBreakBefore w:val="0"/>
        <w:widowControl w:val="0"/>
        <w:kinsoku/>
        <w:wordWrap/>
        <w:overflowPunct w:val="0"/>
        <w:topLinePunct/>
        <w:autoSpaceDE/>
        <w:autoSpaceDN/>
        <w:bidi w:val="0"/>
        <w:adjustRightInd w:val="0"/>
        <w:snapToGrid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8.3奖励与责任追究。对防汛抢险、抗旱工作作出突出贡献的劳动模范、先进集体和个人，由新区党群工作部与防汛抗旱指挥部进行表扬。对防汛抗旱工作中玩忽职守造成损失的，依据《中华人民共和国防洪法》《中华人民共和国防汛条例》《中华人民共和国公务员法》《河北省实施〈中华人民共和国防洪法〉办法》等规定，追究当事人的责任，构成犯罪的依法追究刑事责任。</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bookmarkStart w:id="363" w:name="_Toc102825410"/>
      <w:bookmarkStart w:id="364" w:name="_Toc102825297"/>
      <w:r>
        <w:rPr>
          <w:rFonts w:hint="eastAsia" w:ascii="宋体" w:hAnsi="宋体" w:eastAsia="宋体" w:cs="宋体"/>
          <w:highlight w:val="none"/>
        </w:rPr>
        <w:t>8.4</w:t>
      </w:r>
      <w:r>
        <w:rPr>
          <w:rFonts w:hint="eastAsia" w:ascii="宋体" w:hAnsi="宋体" w:eastAsia="宋体" w:cs="宋体"/>
          <w:szCs w:val="32"/>
          <w:highlight w:val="none"/>
        </w:rPr>
        <w:t>本预案具体解释工作由雄安新区防汛抗旱指挥部办公室承担。本预案自印发之日起施行。</w:t>
      </w:r>
      <w:bookmarkEnd w:id="363"/>
      <w:bookmarkEnd w:id="364"/>
    </w:p>
    <w:p>
      <w:pPr>
        <w:keepNext w:val="0"/>
        <w:keepLines w:val="0"/>
        <w:pageBreakBefore w:val="0"/>
        <w:widowControl w:val="0"/>
        <w:kinsoku/>
        <w:wordWrap/>
        <w:overflowPunct w:val="0"/>
        <w:topLinePunct/>
        <w:autoSpaceDE/>
        <w:autoSpaceDN/>
        <w:bidi w:val="0"/>
        <w:spacing w:line="592" w:lineRule="exact"/>
        <w:ind w:firstLine="0" w:firstLineChars="0"/>
        <w:textAlignment w:val="auto"/>
        <w:rPr>
          <w:rFonts w:hint="eastAsia" w:ascii="宋体" w:hAnsi="宋体" w:eastAsia="宋体" w:cs="宋体"/>
          <w:szCs w:val="32"/>
          <w:highlight w:val="none"/>
        </w:rPr>
      </w:pP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附件：1.新区防汛抗旱指挥部成员单位职责</w:t>
      </w:r>
    </w:p>
    <w:p>
      <w:pPr>
        <w:pStyle w:val="49"/>
        <w:keepNext w:val="0"/>
        <w:keepLines w:val="0"/>
        <w:pageBreakBefore w:val="0"/>
        <w:widowControl w:val="0"/>
        <w:kinsoku/>
        <w:wordWrap/>
        <w:overflowPunct w:val="0"/>
        <w:topLinePunct/>
        <w:autoSpaceDE/>
        <w:autoSpaceDN/>
        <w:bidi w:val="0"/>
        <w:spacing w:line="592" w:lineRule="exact"/>
        <w:ind w:left="1600" w:leftChars="500" w:firstLine="0" w:firstLineChars="0"/>
        <w:textAlignment w:val="auto"/>
        <w:rPr>
          <w:rFonts w:hint="eastAsia" w:ascii="宋体" w:hAnsi="宋体" w:eastAsia="宋体" w:cs="宋体"/>
          <w:szCs w:val="32"/>
          <w:highlight w:val="none"/>
        </w:rPr>
      </w:pPr>
      <w:r>
        <w:rPr>
          <w:rFonts w:hint="eastAsia" w:ascii="宋体" w:hAnsi="宋体" w:eastAsia="宋体" w:cs="宋体"/>
          <w:szCs w:val="32"/>
          <w:highlight w:val="none"/>
        </w:rPr>
        <w:t>2.新区防汛抗旱指挥部各职能组职责</w:t>
      </w:r>
    </w:p>
    <w:p>
      <w:pPr>
        <w:pStyle w:val="49"/>
        <w:keepNext w:val="0"/>
        <w:keepLines w:val="0"/>
        <w:pageBreakBefore w:val="0"/>
        <w:widowControl w:val="0"/>
        <w:kinsoku/>
        <w:wordWrap/>
        <w:overflowPunct w:val="0"/>
        <w:topLinePunct/>
        <w:autoSpaceDE/>
        <w:autoSpaceDN/>
        <w:bidi w:val="0"/>
        <w:spacing w:line="592" w:lineRule="exact"/>
        <w:ind w:left="1600" w:leftChars="500" w:firstLine="0" w:firstLineChars="0"/>
        <w:textAlignment w:val="auto"/>
        <w:rPr>
          <w:rFonts w:hint="eastAsia" w:ascii="宋体" w:hAnsi="宋体" w:eastAsia="宋体" w:cs="宋体"/>
          <w:szCs w:val="32"/>
          <w:highlight w:val="none"/>
        </w:rPr>
      </w:pPr>
      <w:r>
        <w:rPr>
          <w:rFonts w:hint="eastAsia" w:ascii="宋体" w:hAnsi="宋体" w:eastAsia="宋体" w:cs="宋体"/>
          <w:highlight w:val="none"/>
        </w:rPr>
        <w:t>3.新区防汛常用部门联系方式</w:t>
      </w:r>
    </w:p>
    <w:p>
      <w:pPr>
        <w:pStyle w:val="49"/>
        <w:keepNext w:val="0"/>
        <w:keepLines w:val="0"/>
        <w:pageBreakBefore w:val="0"/>
        <w:widowControl w:val="0"/>
        <w:kinsoku/>
        <w:wordWrap/>
        <w:overflowPunct w:val="0"/>
        <w:topLinePunct/>
        <w:autoSpaceDE/>
        <w:autoSpaceDN/>
        <w:bidi w:val="0"/>
        <w:spacing w:line="592" w:lineRule="exact"/>
        <w:ind w:left="1600" w:leftChars="500" w:firstLine="0" w:firstLineChars="0"/>
        <w:textAlignment w:val="auto"/>
        <w:rPr>
          <w:rFonts w:hint="eastAsia" w:ascii="宋体" w:hAnsi="宋体" w:eastAsia="宋体" w:cs="宋体"/>
          <w:szCs w:val="32"/>
          <w:highlight w:val="none"/>
        </w:rPr>
      </w:pPr>
      <w:r>
        <w:rPr>
          <w:rFonts w:hint="eastAsia" w:ascii="宋体" w:hAnsi="宋体" w:eastAsia="宋体" w:cs="宋体"/>
          <w:highlight w:val="none"/>
        </w:rPr>
        <w:t>4.名词术语</w:t>
      </w:r>
    </w:p>
    <w:p>
      <w:pPr>
        <w:pStyle w:val="49"/>
        <w:keepNext w:val="0"/>
        <w:keepLines w:val="0"/>
        <w:pageBreakBefore w:val="0"/>
        <w:widowControl w:val="0"/>
        <w:kinsoku/>
        <w:wordWrap/>
        <w:overflowPunct w:val="0"/>
        <w:topLinePunct/>
        <w:autoSpaceDE/>
        <w:autoSpaceDN/>
        <w:bidi w:val="0"/>
        <w:spacing w:line="592" w:lineRule="exact"/>
        <w:ind w:left="1600" w:leftChars="500" w:firstLine="0" w:firstLineChars="0"/>
        <w:textAlignment w:val="auto"/>
        <w:rPr>
          <w:rFonts w:hint="eastAsia" w:ascii="宋体" w:hAnsi="宋体" w:eastAsia="宋体" w:cs="宋体"/>
          <w:szCs w:val="32"/>
          <w:highlight w:val="none"/>
        </w:rPr>
      </w:pPr>
      <w:r>
        <w:rPr>
          <w:rFonts w:hint="eastAsia" w:ascii="宋体" w:hAnsi="宋体" w:eastAsia="宋体" w:cs="宋体"/>
          <w:highlight w:val="none"/>
        </w:rPr>
        <w:t>5.大清河水系6座大型水库特征指标表</w:t>
      </w:r>
    </w:p>
    <w:p>
      <w:pPr>
        <w:pStyle w:val="49"/>
        <w:keepNext w:val="0"/>
        <w:keepLines w:val="0"/>
        <w:pageBreakBefore w:val="0"/>
        <w:widowControl w:val="0"/>
        <w:kinsoku/>
        <w:wordWrap/>
        <w:overflowPunct w:val="0"/>
        <w:topLinePunct/>
        <w:autoSpaceDE/>
        <w:autoSpaceDN/>
        <w:bidi w:val="0"/>
        <w:spacing w:line="592" w:lineRule="exact"/>
        <w:ind w:left="1600" w:leftChars="500" w:firstLine="0" w:firstLineChars="0"/>
        <w:textAlignment w:val="auto"/>
        <w:rPr>
          <w:rFonts w:hint="eastAsia" w:ascii="宋体" w:hAnsi="宋体" w:eastAsia="宋体" w:cs="宋体"/>
          <w:szCs w:val="32"/>
          <w:highlight w:val="none"/>
        </w:rPr>
      </w:pPr>
      <w:r>
        <w:rPr>
          <w:rFonts w:hint="eastAsia" w:ascii="宋体" w:hAnsi="宋体" w:eastAsia="宋体" w:cs="宋体"/>
          <w:highlight w:val="none"/>
        </w:rPr>
        <w:t>6.主要行洪河道特征流量</w:t>
      </w:r>
    </w:p>
    <w:p>
      <w:pPr>
        <w:ind w:left="0" w:leftChars="0" w:firstLine="1600" w:firstLineChars="500"/>
        <w:rPr>
          <w:rFonts w:hint="eastAsia" w:ascii="宋体" w:hAnsi="宋体" w:eastAsia="宋体" w:cs="宋体"/>
          <w:highlight w:val="none"/>
        </w:rPr>
      </w:pPr>
      <w:bookmarkStart w:id="365" w:name="_Toc134788592"/>
      <w:bookmarkStart w:id="366" w:name="_Toc102825411"/>
      <w:bookmarkStart w:id="367" w:name="_Toc102825298"/>
      <w:r>
        <w:rPr>
          <w:rFonts w:hint="eastAsia" w:ascii="宋体" w:hAnsi="宋体" w:eastAsia="宋体" w:cs="宋体"/>
          <w:highlight w:val="none"/>
          <w:lang w:val="en-US" w:eastAsia="zh-CN"/>
        </w:rPr>
        <w:t>7.</w:t>
      </w:r>
      <w:r>
        <w:rPr>
          <w:rFonts w:hint="eastAsia" w:ascii="宋体" w:hAnsi="宋体" w:eastAsia="宋体" w:cs="宋体"/>
          <w:highlight w:val="none"/>
        </w:rPr>
        <w:t>防汛工作组、专家组工作机制</w:t>
      </w: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4"/>
        <w:keepNext w:val="0"/>
        <w:keepLines w:val="0"/>
        <w:pageBreakBefore w:val="0"/>
        <w:widowControl w:val="0"/>
        <w:numPr>
          <w:ilvl w:val="0"/>
          <w:numId w:val="0"/>
        </w:numPr>
        <w:kinsoku/>
        <w:wordWrap/>
        <w:overflowPunct w:val="0"/>
        <w:topLinePunct/>
        <w:autoSpaceDE/>
        <w:autoSpaceDN/>
        <w:bidi w:val="0"/>
        <w:spacing w:line="592" w:lineRule="exact"/>
        <w:textAlignment w:val="auto"/>
        <w:rPr>
          <w:rFonts w:hint="eastAsia" w:ascii="宋体" w:hAnsi="宋体" w:eastAsia="宋体" w:cs="宋体"/>
          <w:highlight w:val="none"/>
        </w:rPr>
      </w:pPr>
      <w:r>
        <w:rPr>
          <w:rFonts w:hint="eastAsia" w:ascii="宋体" w:hAnsi="宋体" w:eastAsia="宋体" w:cs="宋体"/>
          <w:highlight w:val="none"/>
        </w:rPr>
        <w:t xml:space="preserve">附件1 </w:t>
      </w:r>
      <w:bookmarkEnd w:id="365"/>
      <w:bookmarkEnd w:id="366"/>
      <w:bookmarkEnd w:id="367"/>
      <w:r>
        <w:rPr>
          <w:rFonts w:hint="eastAsia" w:ascii="宋体" w:hAnsi="宋体" w:eastAsia="宋体" w:cs="宋体"/>
          <w:color w:val="FFFFFF" w:themeColor="background1"/>
          <w:highlight w:val="none"/>
          <w14:textFill>
            <w14:solidFill>
              <w14:schemeClr w14:val="bg1"/>
            </w14:solidFill>
          </w14:textFill>
        </w:rPr>
        <w:t>新区防汛抗旱指挥部成员单位职责</w:t>
      </w:r>
    </w:p>
    <w:p>
      <w:pPr>
        <w:keepNext w:val="0"/>
        <w:keepLines w:val="0"/>
        <w:pageBreakBefore w:val="0"/>
        <w:widowControl w:val="0"/>
        <w:kinsoku/>
        <w:wordWrap/>
        <w:overflowPunct w:val="0"/>
        <w:topLinePunct/>
        <w:autoSpaceDE/>
        <w:autoSpaceDN/>
        <w:bidi w:val="0"/>
        <w:spacing w:line="592" w:lineRule="exact"/>
        <w:ind w:firstLine="0" w:firstLineChars="0"/>
        <w:jc w:val="center"/>
        <w:textAlignment w:val="auto"/>
        <w:rPr>
          <w:rFonts w:hint="eastAsia" w:ascii="宋体" w:hAnsi="宋体" w:eastAsia="宋体" w:cs="宋体"/>
          <w:highlight w:val="none"/>
        </w:rPr>
      </w:pPr>
      <w:bookmarkStart w:id="368" w:name="_Toc102827232"/>
    </w:p>
    <w:p>
      <w:pPr>
        <w:keepNext w:val="0"/>
        <w:keepLines w:val="0"/>
        <w:pageBreakBefore w:val="0"/>
        <w:widowControl w:val="0"/>
        <w:kinsoku/>
        <w:wordWrap/>
        <w:overflowPunct w:val="0"/>
        <w:topLinePunct/>
        <w:autoSpaceDE/>
        <w:autoSpaceDN/>
        <w:bidi w:val="0"/>
        <w:spacing w:line="592"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新区防汛抗旱指挥部成员单位职责</w:t>
      </w:r>
    </w:p>
    <w:bookmarkEnd w:id="368"/>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bookmarkStart w:id="369" w:name="_Toc102825299"/>
      <w:bookmarkStart w:id="370" w:name="_Toc102825412"/>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一、党政办公室</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指导做好汛期防汛人员值班工作，实行汛期突发事件信息共享，接收防办有关信息报告，并做好上报工作。负责协助</w:t>
      </w:r>
      <w:r>
        <w:rPr>
          <w:rFonts w:hint="eastAsia" w:ascii="宋体" w:hAnsi="宋体" w:eastAsia="宋体" w:cs="宋体"/>
          <w:color w:val="000000" w:themeColor="text1"/>
          <w:szCs w:val="32"/>
          <w:highlight w:val="none"/>
          <w14:textFill>
            <w14:solidFill>
              <w14:schemeClr w14:val="tx1"/>
            </w14:solidFill>
          </w14:textFill>
        </w:rPr>
        <w:t>防办</w:t>
      </w:r>
      <w:r>
        <w:rPr>
          <w:rFonts w:hint="eastAsia" w:ascii="宋体" w:hAnsi="宋体" w:eastAsia="宋体" w:cs="宋体"/>
          <w:szCs w:val="32"/>
          <w:highlight w:val="none"/>
        </w:rPr>
        <w:t>做好汛期新区主要领导参加的会议、防汛人员用车等后勤保障工作。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二、党群工作部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负责多渠道配备干部力量支持新区</w:t>
      </w:r>
      <w:r>
        <w:rPr>
          <w:rFonts w:hint="eastAsia" w:ascii="宋体" w:hAnsi="宋体" w:eastAsia="宋体" w:cs="宋体"/>
          <w:color w:val="000000" w:themeColor="text1"/>
          <w:szCs w:val="32"/>
          <w:highlight w:val="none"/>
          <w14:textFill>
            <w14:solidFill>
              <w14:schemeClr w14:val="tx1"/>
            </w14:solidFill>
          </w14:textFill>
        </w:rPr>
        <w:t>防办</w:t>
      </w:r>
      <w:r>
        <w:rPr>
          <w:rFonts w:hint="eastAsia" w:ascii="宋体" w:hAnsi="宋体" w:eastAsia="宋体" w:cs="宋体"/>
          <w:szCs w:val="32"/>
          <w:highlight w:val="none"/>
        </w:rPr>
        <w:t>汛期工作；负责将防汛抗旱等工作纳入考核的内容，将干部在关键时刻急难险重情况下的实际表现，作为评先评优，考核奖惩的重要依据。</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三、宣传网信局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组织协调媒体做好防汛抗旱的宣传报道，加强舆情收集分析，正确引导舆论，做好防汛抗旱公益宣传、知识普及、重要时段的提示提醒；协调有关地方和部门为媒体提供信息，做好灾情和防汛抗旱信息发布，协调指导发生灾情的地方和相关部门做好新闻发布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协调指导做好网上舆情收集、分析、研判和上报处置工作，及时发现掌握网上舆论动态，准确分析舆情走向，提出处置意见；及时组织网络媒体澄清谣言，防止有害信息扩散蔓延，做好网上舆情调控管控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负责指导新区广播电视系统开展防汛抗旱宣传。指导相关部门做好灾区广播、电视系统设施的抢修、恢复工作。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指导旅游景区做好安全度汛工作，编制新区旅游景区防汛应急处置预案，指导各地旅游景区编制防汛应急处置预案，并督促开展应急演练。联合相关部门组织对预报有重大灾害性天气的旅游景区发布安全预警信息；根据灾害性天气预警信号级别督促关闭景区，指导旅游景区游客避险、救护、疏导和转移工作；指导旅游景区及时修复被损毁的基础设施灾害性天气预警信号。</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四、改革发展局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防灾减灾救灾重要基础设施、重点工程除险加固建设项目的资金安排。负责组织编制重特大水旱灾害的灾后恢复重建规划，协调有关重大问题。统筹协调电、油、气保障工作并组织应对重大突发事件，提出安排相关应急物资储备和动用建议。</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组织保障灾区应急无线通信所需频率的安全使用和抢险救灾通信保障，负责指导协调公共通信设施防洪保安工作，组织协调各通信运营单位维护抢修损毁通信设施，协调灾后通信设施恢复重建工作。指导工业企业次生灾害应急处置、抢险救灾和恢复重建。</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负责灾区生活必需品的市场运行和商品供求状况监测，负责协调商务系统生活必需品市场供应。</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负责统筹协调水毁工程、抢险队伍、物资设备、防灾减灾救灾等需新区财政负担资金并按程序落实新区财政资金，会同新区应急管理局安排下达新区防灾减灾救灾资金。</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五、自然资源和规划局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负责对暴雨、洪水引发地质灾害的调查、监测、预警、预报工作；组织、指导开展地质灾害风险隐患早期识别，指导地质灾害工程治理工作；承担地质灾害应急救援技术支撑工作。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六、</w:t>
      </w:r>
      <w:bookmarkStart w:id="371" w:name="_Hlk135228156"/>
      <w:r>
        <w:rPr>
          <w:rFonts w:hint="eastAsia" w:ascii="宋体" w:hAnsi="宋体" w:eastAsia="宋体" w:cs="宋体"/>
          <w:szCs w:val="32"/>
          <w:highlight w:val="none"/>
        </w:rPr>
        <w:t>建设和交通管理局</w:t>
      </w:r>
      <w:bookmarkEnd w:id="37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负责防汛抗旱抢险救灾和防疫人员、物资及转移灾民所需道路运输运力的协调和保障。组织、协调公路（桥梁）、铁路、水运交通设施防洪安全工作，做好公路 （桥梁）等在建工程安全度汛工作，在紧急情况下督促项目业主（建设单位）清除阻碍行洪设施。组织、协调做好地方铁路安全度汛工作，清除阻碍行洪设施。组织、协调有关部门修复被损毁公路（桥梁）等设施，保障救灾交通干线安全和畅通。组织、协调受灾损毁的地方铁路抢修工作。负责组织开展辖区水上运输和作业船舶防汛和涉险船舶人员搜救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水旱灾害防御工作，配合开展日常防汛抗旱工作，组织指导水旱防治体系建设，组织编制洪水干旱灾害防治规划和防护标准并指导实施。组织编制白洋淀等重要河流湖泊和重要水利工程的防御洪水抗御旱灾调度和应急水量调度方案，按程序报批并组织实施。开展水情旱情监测预警预报、水工程调度、日常检查、宣传教育、水旱灾害防治工程建设等，负责发布水情旱情，提出应急响应和重要蓄滞洪区运用建议。负责督促、指导三县做好河道、洼淀、蓄滞洪区等范围内清障工作。负责蓄滞洪区安全建设、安全管理、运用补偿等工作。承担防汛抗旱抢险技术支撑工作，组织指导水工程管理单位，在汛期按照规定承担职责范围内河道、堤防、闸涵泵站等水工程巡查任务，发现险情，及时向防汛抗旱指挥部和上级主管部门报告。</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指导各片区管委会、指挥部和三县城镇的排水防涝工作。组织各地检查市政公用设施、在建高层建筑、城市危旧房屋等部位的防风准备工作。指导灾区供气、供暖和城市供水等设施设备保护和抢修。指导城乡住房灾后恢复重建工作。组织开展市政基础设施工程安全应急评估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七、公共服务局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组织开展防汛抗旱教育进学校、进课堂以及防灾减灾知识的普及教育。组织指导学校开展师生逃生演练和自救互救演练，组织转移和安置受灾学校的师生。适时组织学校复课或设立临时教室，恢复正常教学秩序。协调、协助做好校舍恢复重建工作。协助做好学校应急避难场所建设。</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收集、反映和上报水旱灾害对农业生产造成的灾情信息；指导农业生产救灾和灾后恢复生产工作，推广应用旱作农业综合技术。做好农业生产救灾资金的分配、使用和管理工作。负责种子等恢复农业生产所需物资的储备、调剂和管理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负责组织调度新区医疗卫生力量参与应急救援。负责灾区伤病员医疗救治，实施疫情监测，预防和控制传染病疫情发生和蔓延。组织心理卫生专家开展心理咨询救助，医疗救援队伍业务训练、演练和调动。</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八、生态环境局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负责组织做好白洋淀生态环境保护治理工作，加强汛期白洋淀和入淀河流水质监测，强化与上游有关单位的沟通协调，严防汛期污水进入白洋淀。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九、综合执法局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负责救灾食品药品安全执法监管工作，负责灾区市场物价监管，保持灾区市场物价稳定。</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十、应急管理局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综合指导协调各级各相关部门做好洪涝干旱灾害防治工作。负责组织编制新区防汛抗旱应急预案。负责应急救援队伍建设和救援装备配备，统筹防汛物资储备和调运工作。监督指导协调汛期安全生产工作。负责组织协调重大水旱灾害抢险和应急救援工作。指导协助地方组织抢险救援队伍、调运抢险物资，组织险情巡查、应急处置，转移安置受洪水威胁人员，救援被洪水围困人员。负责灾害调查统计评估和灾害救助，依法统一发布灾情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十一、公安局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维护灾区社会治安，依法打击造谣惑众和盗窃、哄抢防汛抗旱物资以及破坏防汛抗旱设施等违法犯罪行为。做好党政机关等要害部门和金融单位、储备仓库、救灾物资集散点等重要目标安全保卫工作。负责灾区及周边道路管控和疏导工作。负责遇难人员的身份认定工作。指导相关部门妥善处置因水旱灾害引发的群体性事件。参与组织受灾群众从危险地区撤离或转移安置。</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十二、气象局</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监测新区范围内各类灾害性天气的发生发展，统一发布气象预报预警信息；建立畅通、有效的预警发布渠道，推进预警信息传播体系建设；与新区相关部门共享雨情、旱情等气象信息。负责协调省级气象部门组织重大灾害性天气跨地区的联合监测、预报预警和气象服务等。负责天气气候监测和预测预报工作，对影响汛情旱情的天气形势作出监测、分析和预测。汛期及时对重要天气形势和灾害性天气作出滚动预报，并向新区防指提供气象信息。</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十三、容东、容西、昝岗管委会</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负责统筹本区域已建成运行区防汛排涝工作；负责落实区域内防汛排涝责任人、防汛物资及队伍，完成新区防指交办的其他工作。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十四、消防救援筹备组</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负责指挥调度新区消防救援队伍开展防汛抢险救援工作，协调对接省内消防救援力量参与新区防汛抢险救援工作，协助地方政府维护抢险救灾秩序，转移危险地区人员，参与重要工程和重大险情抢险工作。</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十五、雄安集团</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负责推进新区防洪排涝工程建设，组织所属建设项目、运营项目做好防汛排涝工作，建立防汛抢险队伍，储备防汛物资装备。组织有关施工单位参与重要工程和重大险情抢险工作。</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十六、国网雄安新区供电公司</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负责所辖电网设备设施安全运行，保障电力供应。组织修复被损毁电力设施和调度系统，保障灾区用电需求。负责灾后电力设施恢复重建工作。</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十七、通讯保障有关公司</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中国铁塔雄安分公司、中国电信雄安分公司、中国移动雄安分公司和中国联通雄安分公司负责做好新区防汛抗旱通信保障，维护抢修水毁通信设施，传播灾害性天气预警信号等。</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十八、河北省地质矿产勘查开发局第七地质大队</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依托雄安新区自然资源卫星应用技术中心为新区地质灾害的汛前排查、汛中巡查、汛后核查技术指导工作。负责干旱期间寻找应急水源地勘查技术指导、应急抗旱打井技术指导工作。协助防办做好汛期与地质体有关的各类灾害抢险救灾、监测等技术支撑。负责完成新区防指交办的其他工作。</w:t>
      </w:r>
    </w:p>
    <w:p>
      <w:pPr>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szCs w:val="32"/>
          <w:highlight w:val="none"/>
        </w:rPr>
      </w:pPr>
      <w:r>
        <w:rPr>
          <w:rFonts w:hint="eastAsia" w:ascii="宋体" w:hAnsi="宋体" w:eastAsia="宋体" w:cs="宋体"/>
          <w:szCs w:val="32"/>
          <w:highlight w:val="none"/>
        </w:rPr>
        <w:t>十九、水文勘测研究中心筹备处</w:t>
      </w:r>
    </w:p>
    <w:p>
      <w:pPr>
        <w:pStyle w:val="37"/>
        <w:keepNext w:val="0"/>
        <w:keepLines w:val="0"/>
        <w:pageBreakBefore w:val="0"/>
        <w:widowControl w:val="0"/>
        <w:kinsoku/>
        <w:wordWrap/>
        <w:overflowPunct w:val="0"/>
        <w:topLinePunct/>
        <w:autoSpaceDE/>
        <w:autoSpaceDN/>
        <w:bidi w:val="0"/>
        <w:adjustRightInd/>
        <w:snapToGrid/>
        <w:spacing w:line="560" w:lineRule="exact"/>
        <w:ind w:firstLine="640"/>
        <w:textAlignment w:val="auto"/>
        <w:rPr>
          <w:rFonts w:hint="eastAsia" w:ascii="宋体" w:hAnsi="宋体" w:eastAsia="宋体" w:cs="宋体"/>
          <w:highlight w:val="none"/>
        </w:rPr>
      </w:pPr>
      <w:r>
        <w:rPr>
          <w:rFonts w:hint="eastAsia" w:ascii="宋体" w:hAnsi="宋体" w:eastAsia="宋体" w:cs="宋体"/>
          <w:sz w:val="32"/>
          <w:szCs w:val="32"/>
          <w:highlight w:val="none"/>
        </w:rPr>
        <w:t>负责收集雄安新区上下游的水文数据，开展水文勘测、雨水情测报、旱情测报和信息反馈，监测河道流量，并做好雨水情预警工作，主汛期编制水情专报，为新区防汛、抗旱工作的调度指挥提供决策依据。</w:t>
      </w:r>
    </w:p>
    <w:bookmarkEnd w:id="369"/>
    <w:bookmarkEnd w:id="370"/>
    <w:p>
      <w:pPr>
        <w:pStyle w:val="4"/>
        <w:keepNext w:val="0"/>
        <w:keepLines w:val="0"/>
        <w:pageBreakBefore w:val="0"/>
        <w:widowControl w:val="0"/>
        <w:numPr>
          <w:ilvl w:val="0"/>
          <w:numId w:val="0"/>
        </w:numPr>
        <w:kinsoku/>
        <w:wordWrap/>
        <w:overflowPunct w:val="0"/>
        <w:topLinePunct/>
        <w:autoSpaceDE/>
        <w:autoSpaceDN/>
        <w:bidi w:val="0"/>
        <w:spacing w:line="592" w:lineRule="exact"/>
        <w:textAlignment w:val="auto"/>
        <w:rPr>
          <w:rFonts w:hint="eastAsia" w:ascii="宋体" w:hAnsi="宋体" w:eastAsia="宋体" w:cs="宋体"/>
          <w:highlight w:val="none"/>
        </w:rPr>
      </w:pPr>
      <w:bookmarkStart w:id="372" w:name="_Toc102825429"/>
      <w:bookmarkStart w:id="373" w:name="_Toc102825316"/>
      <w:bookmarkStart w:id="374" w:name="_Toc134788593"/>
      <w:r>
        <w:rPr>
          <w:rFonts w:hint="eastAsia" w:ascii="宋体" w:hAnsi="宋体" w:eastAsia="宋体" w:cs="宋体"/>
          <w:highlight w:val="none"/>
          <w:lang w:eastAsia="zh-CN"/>
        </w:rPr>
        <w:br w:type="page"/>
      </w:r>
      <w:r>
        <w:rPr>
          <w:rFonts w:hint="eastAsia" w:ascii="宋体" w:hAnsi="宋体" w:eastAsia="宋体" w:cs="宋体"/>
          <w:highlight w:val="none"/>
        </w:rPr>
        <w:t xml:space="preserve">附件2 </w:t>
      </w:r>
      <w:bookmarkEnd w:id="372"/>
      <w:bookmarkEnd w:id="373"/>
      <w:r>
        <w:rPr>
          <w:rFonts w:hint="eastAsia" w:ascii="宋体" w:hAnsi="宋体" w:eastAsia="宋体" w:cs="宋体"/>
          <w:color w:val="FFFFFF" w:themeColor="background1"/>
          <w:highlight w:val="none"/>
          <w14:textFill>
            <w14:solidFill>
              <w14:schemeClr w14:val="bg1"/>
            </w14:solidFill>
          </w14:textFill>
        </w:rPr>
        <w:t>新区防汛抗旱指挥部办公室各职能组职责</w:t>
      </w:r>
      <w:bookmarkEnd w:id="374"/>
    </w:p>
    <w:p>
      <w:pPr>
        <w:keepNext w:val="0"/>
        <w:keepLines w:val="0"/>
        <w:pageBreakBefore w:val="0"/>
        <w:widowControl w:val="0"/>
        <w:kinsoku/>
        <w:wordWrap/>
        <w:overflowPunct w:val="0"/>
        <w:topLinePunct/>
        <w:autoSpaceDE/>
        <w:autoSpaceDN/>
        <w:bidi w:val="0"/>
        <w:spacing w:line="592" w:lineRule="exact"/>
        <w:ind w:firstLine="0" w:firstLineChars="0"/>
        <w:jc w:val="center"/>
        <w:textAlignment w:val="auto"/>
        <w:rPr>
          <w:rFonts w:hint="eastAsia" w:ascii="宋体" w:hAnsi="宋体" w:eastAsia="宋体" w:cs="宋体"/>
          <w:highlight w:val="none"/>
        </w:rPr>
      </w:pPr>
      <w:bookmarkStart w:id="375" w:name="_Toc102827234"/>
    </w:p>
    <w:p>
      <w:pPr>
        <w:keepNext w:val="0"/>
        <w:keepLines w:val="0"/>
        <w:pageBreakBefore w:val="0"/>
        <w:widowControl w:val="0"/>
        <w:kinsoku/>
        <w:wordWrap/>
        <w:overflowPunct w:val="0"/>
        <w:topLinePunct/>
        <w:autoSpaceDE/>
        <w:autoSpaceDN/>
        <w:bidi w:val="0"/>
        <w:spacing w:line="592"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新区防汛抗旱指挥部各职能组职责</w:t>
      </w:r>
      <w:bookmarkEnd w:id="375"/>
    </w:p>
    <w:p>
      <w:pPr>
        <w:pStyle w:val="2"/>
        <w:keepNext w:val="0"/>
        <w:keepLines w:val="0"/>
        <w:pageBreakBefore w:val="0"/>
        <w:widowControl w:val="0"/>
        <w:kinsoku/>
        <w:wordWrap/>
        <w:overflowPunct w:val="0"/>
        <w:topLinePunct/>
        <w:autoSpaceDE/>
        <w:autoSpaceDN/>
        <w:bidi w:val="0"/>
        <w:spacing w:line="592" w:lineRule="exact"/>
        <w:ind w:left="431" w:firstLine="640" w:firstLineChars="0"/>
        <w:jc w:val="center"/>
        <w:textAlignment w:val="auto"/>
        <w:rPr>
          <w:rFonts w:hint="eastAsia" w:ascii="宋体" w:hAnsi="宋体" w:eastAsia="宋体" w:cs="宋体"/>
          <w:highlight w:val="none"/>
        </w:rPr>
      </w:pP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根据防汛工作需要，雄安新区防汛抗旱指挥部办公室下设综合协调组、监测预警组、工程建设和应急排涝组、水旱灾害防御组、抢险救援组、安全保卫组、后勤保障组、宣传舆情管控组、电力通信保障组、灾后安置组，共10个组。</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76" w:name="_Toc102825317"/>
      <w:bookmarkStart w:id="377" w:name="_Toc102825430"/>
      <w:r>
        <w:rPr>
          <w:rFonts w:hint="eastAsia" w:ascii="宋体" w:hAnsi="宋体" w:eastAsia="宋体" w:cs="宋体"/>
          <w:highlight w:val="none"/>
        </w:rPr>
        <w:t>一、综合协调组主要职责</w:t>
      </w:r>
      <w:bookmarkEnd w:id="376"/>
      <w:bookmarkEnd w:id="377"/>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新区防办的日常工作；负责对外协调、会议组织、文件起草、收发、上报等工作；组织各职能组分析会商、研究部署和开展防汛抗旱工作，掌握雨情、水情、工情、旱情和各地各部门工作动态，向新区防汛抗旱指挥部办公室提出重要防汛抗旱指挥、调度意见，负责安排做好防汛抗旱值班工作。统筹协调各工作组工作；协调做好新区领导同志赴灾害现场相关工作。（</w:t>
      </w:r>
      <w:r>
        <w:rPr>
          <w:rFonts w:hint="eastAsia" w:ascii="宋体" w:hAnsi="宋体" w:eastAsia="宋体" w:cs="宋体"/>
          <w:szCs w:val="32"/>
          <w:highlight w:val="none"/>
        </w:rPr>
        <w:t>牵头单位：新区应急管理局；成员单位：新区建设和交通管理局、气象局、雄安水文勘测研究中心筹备处</w:t>
      </w:r>
      <w:r>
        <w:rPr>
          <w:rFonts w:hint="eastAsia" w:ascii="宋体" w:hAnsi="宋体" w:eastAsia="宋体" w:cs="宋体"/>
          <w:highlight w:val="none"/>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r>
        <w:rPr>
          <w:rFonts w:hint="eastAsia" w:ascii="宋体" w:hAnsi="宋体" w:eastAsia="宋体" w:cs="宋体"/>
          <w:highlight w:val="none"/>
        </w:rPr>
        <w:t>二、监测预警组主要职责</w:t>
      </w:r>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监测新区范围内各类灾害性天气的发生发展，统一发布气象预警信息，及时向新区指挥部提供最新气象预报信息；推进预警信息传播体系建设，建立畅通、有效的预警发布和传播渠道；完善气象灾害预警联动机制，推进与新区相关部门共享灾情、险情信息；负责协调省级气象部门组织重大灾害性天气跨地区的联合监测、预报预警和气象服务等。负责收集雄安新区上下游的水文数据，开展水文勘测、雨水情测报、旱情测报和信息反馈，监测河道流量，并做好雨水情预警工作。负责组织做好白洋淀生态环境保护治理工作，加强汛期白洋淀和入淀河流水质监测，强化与上游有关单位的沟通协调，严防汛期污水进入白洋淀。</w:t>
      </w:r>
      <w:r>
        <w:rPr>
          <w:rFonts w:hint="eastAsia" w:ascii="宋体" w:hAnsi="宋体" w:eastAsia="宋体" w:cs="宋体"/>
          <w:kern w:val="0"/>
          <w:szCs w:val="32"/>
          <w:highlight w:val="none"/>
          <w:lang w:bidi="en-US"/>
        </w:rPr>
        <w:t>（</w:t>
      </w:r>
      <w:r>
        <w:rPr>
          <w:rFonts w:hint="eastAsia" w:ascii="宋体" w:hAnsi="宋体" w:eastAsia="宋体" w:cs="宋体"/>
          <w:szCs w:val="32"/>
          <w:highlight w:val="none"/>
        </w:rPr>
        <w:t>牵头单位：新区气象局；成员单位：</w:t>
      </w:r>
      <w:r>
        <w:rPr>
          <w:rFonts w:hint="eastAsia" w:ascii="宋体" w:hAnsi="宋体" w:eastAsia="宋体" w:cs="宋体"/>
          <w:szCs w:val="32"/>
          <w:highlight w:val="none"/>
          <w:lang w:val="en-US" w:eastAsia="zh-CN"/>
        </w:rPr>
        <w:t>新区</w:t>
      </w:r>
      <w:r>
        <w:rPr>
          <w:rFonts w:hint="eastAsia" w:ascii="宋体" w:hAnsi="宋体" w:eastAsia="宋体" w:cs="宋体"/>
          <w:szCs w:val="32"/>
          <w:highlight w:val="none"/>
        </w:rPr>
        <w:t>生态环境局、雄安水文勘测研究中心</w:t>
      </w:r>
      <w:r>
        <w:rPr>
          <w:rFonts w:hint="eastAsia" w:ascii="宋体" w:hAnsi="宋体" w:eastAsia="宋体" w:cs="宋体"/>
          <w:kern w:val="0"/>
          <w:szCs w:val="32"/>
          <w:highlight w:val="none"/>
          <w:lang w:bidi="en-US"/>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78" w:name="_Toc102825431"/>
      <w:bookmarkStart w:id="379" w:name="_Toc102825318"/>
      <w:r>
        <w:rPr>
          <w:rFonts w:hint="eastAsia" w:ascii="宋体" w:hAnsi="宋体" w:eastAsia="宋体" w:cs="宋体"/>
          <w:highlight w:val="none"/>
        </w:rPr>
        <w:t>三、工程建设和应急排涝组主要职责</w:t>
      </w:r>
      <w:bookmarkEnd w:id="378"/>
      <w:bookmarkEnd w:id="379"/>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组织、指导新区防汛排涝工程建设与项目实施，督促完成水毁水利工程的修复；负责指导各片区管委会、指挥部和三县城镇的排水防涝工作；在紧急情况下责成项目业主（建设单位）强行清除碍洪设施；督促指导新区在建工程排涝预案等编制实施；负责指导协调公共通讯设施的防洪建设和维护。督促管廊运营机构及有关单位做好管廊巡检等防御准备，加强实时监控管理，做好管廊通风口、逃生口、投料口防洪排涝措施，检查排水设备性能状态。统筹做好建成运行区的防洪排涝工作，督促物业管理机构做好地下车库等易积水区域的防洪排涝措施，并通过广播、张贴防汛提示等措施提醒回迁安置居民做好防御准备。（</w:t>
      </w:r>
      <w:r>
        <w:rPr>
          <w:rFonts w:hint="eastAsia" w:ascii="宋体" w:hAnsi="宋体" w:eastAsia="宋体" w:cs="宋体"/>
          <w:szCs w:val="32"/>
          <w:highlight w:val="none"/>
        </w:rPr>
        <w:t>牵头单位：新区建设和交通管理局；成员单位：新区建设指挥部办公室、各片区管委会、各片区指挥部、雄安集团、雄安集团基础建设公司、雄安集团城市发展公司、雄安集团生态建设公司、雄安集团公共服务公司、雄安集团数字城市公司、雄安雄商发展有限公司</w:t>
      </w:r>
      <w:r>
        <w:rPr>
          <w:rFonts w:hint="eastAsia" w:ascii="宋体" w:hAnsi="宋体" w:eastAsia="宋体" w:cs="宋体"/>
          <w:highlight w:val="none"/>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80" w:name="_Toc102825432"/>
      <w:bookmarkStart w:id="381" w:name="_Toc102825319"/>
      <w:r>
        <w:rPr>
          <w:rFonts w:hint="eastAsia" w:ascii="宋体" w:hAnsi="宋体" w:eastAsia="宋体" w:cs="宋体"/>
          <w:highlight w:val="none"/>
        </w:rPr>
        <w:t>四、水旱灾害防御组主要职责</w:t>
      </w:r>
      <w:bookmarkEnd w:id="380"/>
      <w:bookmarkEnd w:id="38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组织、协调、指导水旱灾害防御工作，组织指导水旱灾害防治工程、水旱防治体系建设，开展水情旱情监测预警预报、水工程调度、日常检查、宣传教育、负责发布水情旱情，提出应急响应和重要蓄滞洪区运用建议；负责督促、指导地方做好河道、洼淀、蓄滞洪区等范围内清障工作；负责蓄滞洪区安全建设、安全管理、运用补偿等工作；承担防汛抗旱抢险技术支撑工作，组织指导水工程管理单位，在汛期对河道、堤防、闸涵泵站等水工程按照规定进行巡查，发现险情，立即采取抢护措施；及时向指挥部报告应对部署、洪水调度、水情信息、处置措施等情况。负责新区地质灾害防治工作，指导各地开展地质灾害群测群防、专业监测、预报预警及预防行动工作；配合开展受地质灾害威胁人员的避险转移工作。适时组织学校停复课，组织转移和安置受灾学校的师生。完成新区防汛指挥部交办的其他工作。（</w:t>
      </w:r>
      <w:r>
        <w:rPr>
          <w:rFonts w:hint="eastAsia" w:ascii="宋体" w:hAnsi="宋体" w:eastAsia="宋体" w:cs="宋体"/>
          <w:szCs w:val="32"/>
          <w:highlight w:val="none"/>
        </w:rPr>
        <w:t>牵头单位：新区建设和交通管理局；成员单位：雄安水文勘测研究中心筹备处、新区公共服务局、自然资源和规划局、河北省地质矿产勘查开发局雄安地质调查监测中心</w:t>
      </w:r>
      <w:r>
        <w:rPr>
          <w:rFonts w:hint="eastAsia" w:ascii="宋体" w:hAnsi="宋体" w:eastAsia="宋体" w:cs="宋体"/>
          <w:highlight w:val="none"/>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82" w:name="_Toc102825433"/>
      <w:bookmarkStart w:id="383" w:name="_Toc102825320"/>
      <w:r>
        <w:rPr>
          <w:rFonts w:hint="eastAsia" w:ascii="宋体" w:hAnsi="宋体" w:eastAsia="宋体" w:cs="宋体"/>
          <w:highlight w:val="none"/>
        </w:rPr>
        <w:t>五、抢险救援组主要职责</w:t>
      </w:r>
      <w:bookmarkEnd w:id="382"/>
      <w:bookmarkEnd w:id="383"/>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新区应急救援队伍建设和救援装备配备，下达新区防指防汛抢险命令，协调、调度新区内消防救援队伍和其他应急救援力量开展抢险救援；负责汇总防汛抗旱抢险救援情况，向上级领导及有关单位汇报。负责组织调度新区医疗卫生力量参与应急医疗救助和卫生防疫工作，协调医疗救护队伍和医疗器械、药品，对受伤人员进行救治；防范和控制灾区各种传染病等疫情的暴发。统筹防汛抗旱物资的储备、调运工作。（</w:t>
      </w:r>
      <w:r>
        <w:rPr>
          <w:rFonts w:hint="eastAsia" w:ascii="宋体" w:hAnsi="宋体" w:eastAsia="宋体" w:cs="宋体"/>
          <w:szCs w:val="32"/>
          <w:highlight w:val="none"/>
        </w:rPr>
        <w:t>牵头单位：新区应急管理局；成员单位：新区公共服务局、新区消防救援筹备组、雄安集团、雄安新区森林消防队、河北省地质矿产勘查开发局雄安地质调查监测中心、应急部工程救援唐山基地雄安救援大队</w:t>
      </w:r>
      <w:r>
        <w:rPr>
          <w:rFonts w:hint="eastAsia" w:ascii="宋体" w:hAnsi="宋体" w:eastAsia="宋体" w:cs="宋体"/>
          <w:highlight w:val="none"/>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84" w:name="_Toc102825434"/>
      <w:bookmarkStart w:id="385" w:name="_Toc102825321"/>
      <w:r>
        <w:rPr>
          <w:rFonts w:hint="eastAsia" w:ascii="宋体" w:hAnsi="宋体" w:eastAsia="宋体" w:cs="宋体"/>
          <w:highlight w:val="none"/>
        </w:rPr>
        <w:t>六、安全保卫组主要职责</w:t>
      </w:r>
      <w:bookmarkEnd w:id="384"/>
      <w:bookmarkEnd w:id="385"/>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加强对重点地区、场所的巡查和保护。安排警力开展道路交通巡查，加强交通指挥，维护积水路段交通秩序，提示进入高速公路的车辆注意防御，协助涉水熄火车辆及车上人员安全撤离；负责维护社会治安秩序，依法打击造谣惑众和盗窃、哄抢防汛物资以及破坏防洪设施的违法犯罪活动，协助有关部门妥善处置因防汛引发的群体性治安事件，协助组织群众从危险地区安全撤离或转移；负责灾区治安防控，依法严厉打击破坏抢险救灾行动和工程设施安全的行为，保证抢险救灾工作的顺利进行。负责救灾食品药品安全执法监管工作，负责灾区市场物价监测和管理，保持灾区市场物价稳定。负责灾民疏散、撤退和紧急救援转移的交通保障，受灾片区道路交通管制、高速公路封闭、轨道交通停运等；负责维护交通秩序，疏导车辆，确保处置重大突发灾情过程中交通顺畅。（</w:t>
      </w:r>
      <w:r>
        <w:rPr>
          <w:rFonts w:hint="eastAsia" w:ascii="宋体" w:hAnsi="宋体" w:eastAsia="宋体" w:cs="宋体"/>
          <w:szCs w:val="32"/>
          <w:highlight w:val="none"/>
        </w:rPr>
        <w:t>牵头单位：新区公安局；成员单位：新区建设和交通管理局、综合执法局</w:t>
      </w:r>
      <w:r>
        <w:rPr>
          <w:rFonts w:hint="eastAsia" w:ascii="宋体" w:hAnsi="宋体" w:eastAsia="宋体" w:cs="宋体"/>
          <w:highlight w:val="none"/>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86" w:name="_Toc102825436"/>
      <w:bookmarkStart w:id="387" w:name="_Toc102825323"/>
      <w:r>
        <w:rPr>
          <w:rFonts w:hint="eastAsia" w:ascii="宋体" w:hAnsi="宋体" w:eastAsia="宋体" w:cs="宋体"/>
          <w:highlight w:val="none"/>
        </w:rPr>
        <w:t>七、后勤保障组主要职责</w:t>
      </w:r>
      <w:bookmarkEnd w:id="386"/>
      <w:bookmarkEnd w:id="387"/>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指导做好汛期防汛人员值班工作，实行汛期突发事件信息共享，接收防办有关信息报告，并做好上报工作；负责协助防办公室做好汛期新区主要领导参加的会议、防汛人员用车等后勤保障工作。负责多渠道配备干部力量支持新区防汛工作。负责做好洪涝灾害防范应对能源供应保障工作，协调生活必需品的市场供应；负责防汛重要基础设施、重点工程除险加固建设资金计划的协调安排和立项组织、监督管理等工作，依法依规保障防汛相关经费纳入本级财政预算。（</w:t>
      </w:r>
      <w:r>
        <w:rPr>
          <w:rFonts w:hint="eastAsia" w:ascii="宋体" w:hAnsi="宋体" w:eastAsia="宋体" w:cs="宋体"/>
          <w:szCs w:val="32"/>
          <w:highlight w:val="none"/>
        </w:rPr>
        <w:t>牵头单位：新区应急管理局；成员单位：新区改革发展局、党政办公室</w:t>
      </w:r>
      <w:r>
        <w:rPr>
          <w:rFonts w:hint="eastAsia" w:ascii="宋体" w:hAnsi="宋体" w:eastAsia="宋体" w:cs="宋体"/>
          <w:highlight w:val="none"/>
        </w:rPr>
        <w:t>）</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88" w:name="_Toc102825324"/>
      <w:bookmarkStart w:id="389" w:name="_Toc102825437"/>
      <w:r>
        <w:rPr>
          <w:rFonts w:hint="eastAsia" w:ascii="宋体" w:hAnsi="宋体" w:eastAsia="宋体" w:cs="宋体"/>
          <w:highlight w:val="none"/>
        </w:rPr>
        <w:t>八、宣传舆情管控组主要职责</w:t>
      </w:r>
      <w:bookmarkEnd w:id="388"/>
      <w:bookmarkEnd w:id="389"/>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组织协调媒体做好防汛抗旱的宣传报道，加强舆情收集分析，正确引导舆论，做好防汛抗旱公益宣传、知识普及、重要时段的提示提醒；协调有关地方和部门为媒体提供信息，做好灾情和防汛抗旱信息发布，指导发生灾情的地方和相关部门做好新闻发布工作；做好网上舆情收集、分析、研判和上报处置工作，及时发现掌握网上舆论动态，准确分析舆情走向，提出处置意见；及时组织网络媒体澄清谣言，防止有害信息扩散蔓延，做好网上舆情管控工作；完成新区防汛指挥部交办的其他工作。（牵头单位：新区宣传网信局；成员单位：新区应急管理局、公安局）</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90" w:name="_Toc102825326"/>
      <w:bookmarkStart w:id="391" w:name="_Toc102825439"/>
      <w:r>
        <w:rPr>
          <w:rFonts w:hint="eastAsia" w:ascii="宋体" w:hAnsi="宋体" w:eastAsia="宋体" w:cs="宋体"/>
          <w:highlight w:val="none"/>
        </w:rPr>
        <w:t>九、电力通信保障组主要职责</w:t>
      </w:r>
      <w:bookmarkEnd w:id="390"/>
      <w:bookmarkEnd w:id="391"/>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负责防汛及抢险救灾期间的供电、电信、移动电话的通畅；负责建立应急通信和供电系统，启用备用电源；组织专业抢修队，及时抢修损坏的供电、通信等设施。（牵头单位：国网河北省电力有限公司雄安新区供电公司；成员单位：中国联合网络通信有限公司雄安新区分公司、中国移动通信集团河北有限公司雄安新区分公司、中国电信集团有限公司雄安新区分公司、中国铁塔股份有限公司雄安分公司）</w:t>
      </w:r>
    </w:p>
    <w:p>
      <w:pPr>
        <w:pStyle w:val="49"/>
        <w:keepNext w:val="0"/>
        <w:keepLines w:val="0"/>
        <w:pageBreakBefore w:val="0"/>
        <w:widowControl w:val="0"/>
        <w:numPr>
          <w:ilvl w:val="255"/>
          <w:numId w:val="0"/>
        </w:numPr>
        <w:kinsoku/>
        <w:wordWrap/>
        <w:overflowPunct w:val="0"/>
        <w:topLinePunct/>
        <w:autoSpaceDE/>
        <w:autoSpaceDN/>
        <w:bidi w:val="0"/>
        <w:spacing w:line="592" w:lineRule="exact"/>
        <w:ind w:firstLine="640" w:firstLineChars="200"/>
        <w:textAlignment w:val="auto"/>
        <w:rPr>
          <w:rFonts w:hint="eastAsia" w:ascii="宋体" w:hAnsi="宋体" w:eastAsia="宋体" w:cs="宋体"/>
          <w:highlight w:val="none"/>
        </w:rPr>
      </w:pPr>
      <w:bookmarkStart w:id="392" w:name="_Toc102825327"/>
      <w:bookmarkStart w:id="393" w:name="_Toc102825440"/>
      <w:r>
        <w:rPr>
          <w:rFonts w:hint="eastAsia" w:ascii="宋体" w:hAnsi="宋体" w:eastAsia="宋体" w:cs="宋体"/>
          <w:highlight w:val="none"/>
        </w:rPr>
        <w:t>十、灾后救助组主要职责</w:t>
      </w:r>
      <w:bookmarkEnd w:id="392"/>
      <w:bookmarkEnd w:id="393"/>
    </w:p>
    <w:p>
      <w:pPr>
        <w:keepNext w:val="0"/>
        <w:keepLines w:val="0"/>
        <w:pageBreakBefore w:val="0"/>
        <w:widowControl w:val="0"/>
        <w:kinsoku/>
        <w:wordWrap/>
        <w:overflowPunct w:val="0"/>
        <w:topLinePunct/>
        <w:autoSpaceDE/>
        <w:autoSpaceDN/>
        <w:bidi w:val="0"/>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组织协助灾区安置和救济灾民，安排好灾民临时生活；解决灾民的基本生活保障；及时掌握各地安置灾民动态；协助指挥部收集、核实、汇总灾情，统一发布灾情及救灾工作情况；组织、指导受灾群众生活救助以及灾后企业的安全生产工作；指导协调水旱灾害调查评估工作。（牵头单位：新区应急管理局；成员单位：新区改革发展局、建设和交通管理局、公共服务局）</w:t>
      </w:r>
    </w:p>
    <w:p>
      <w:pPr>
        <w:pStyle w:val="2"/>
        <w:keepNext w:val="0"/>
        <w:keepLines w:val="0"/>
        <w:pageBreakBefore w:val="0"/>
        <w:widowControl w:val="0"/>
        <w:kinsoku/>
        <w:wordWrap/>
        <w:overflowPunct w:val="0"/>
        <w:topLinePunct/>
        <w:autoSpaceDE/>
        <w:autoSpaceDN/>
        <w:bidi w:val="0"/>
        <w:spacing w:line="580" w:lineRule="exact"/>
        <w:ind w:firstLine="640"/>
        <w:textAlignment w:val="auto"/>
        <w:rPr>
          <w:rFonts w:hint="eastAsia" w:ascii="宋体" w:hAnsi="宋体" w:eastAsia="宋体" w:cs="宋体"/>
          <w:highlight w:val="none"/>
        </w:rPr>
      </w:pPr>
    </w:p>
    <w:p>
      <w:pPr>
        <w:pStyle w:val="2"/>
        <w:keepNext w:val="0"/>
        <w:keepLines w:val="0"/>
        <w:pageBreakBefore w:val="0"/>
        <w:widowControl w:val="0"/>
        <w:kinsoku/>
        <w:wordWrap/>
        <w:overflowPunct w:val="0"/>
        <w:topLinePunct/>
        <w:autoSpaceDE/>
        <w:autoSpaceDN/>
        <w:bidi w:val="0"/>
        <w:ind w:firstLine="640"/>
        <w:textAlignment w:val="auto"/>
        <w:rPr>
          <w:rFonts w:hint="eastAsia" w:ascii="宋体" w:hAnsi="宋体" w:eastAsia="宋体" w:cs="宋体"/>
          <w:highlight w:val="none"/>
        </w:rPr>
      </w:pPr>
    </w:p>
    <w:p>
      <w:pPr>
        <w:pStyle w:val="4"/>
        <w:keepNext w:val="0"/>
        <w:keepLines w:val="0"/>
        <w:pageBreakBefore w:val="0"/>
        <w:widowControl w:val="0"/>
        <w:numPr>
          <w:ilvl w:val="0"/>
          <w:numId w:val="0"/>
        </w:numPr>
        <w:kinsoku/>
        <w:wordWrap/>
        <w:overflowPunct w:val="0"/>
        <w:topLinePunct/>
        <w:autoSpaceDE/>
        <w:autoSpaceDN/>
        <w:bidi w:val="0"/>
        <w:spacing w:line="580" w:lineRule="exact"/>
        <w:textAlignment w:val="auto"/>
        <w:rPr>
          <w:rFonts w:hint="eastAsia" w:ascii="宋体" w:hAnsi="宋体" w:eastAsia="宋体" w:cs="宋体"/>
          <w:highlight w:val="none"/>
        </w:rPr>
      </w:pPr>
      <w:bookmarkStart w:id="394" w:name="_Toc134788594"/>
      <w:bookmarkStart w:id="395" w:name="_Toc102825328"/>
      <w:bookmarkStart w:id="396" w:name="_Toc102825441"/>
      <w:r>
        <w:rPr>
          <w:rFonts w:hint="eastAsia" w:ascii="宋体" w:hAnsi="宋体" w:eastAsia="宋体" w:cs="宋体"/>
          <w:highlight w:val="none"/>
          <w:lang w:eastAsia="zh-CN"/>
        </w:rPr>
        <w:br w:type="page"/>
      </w:r>
      <w:r>
        <w:rPr>
          <w:rFonts w:hint="eastAsia" w:ascii="宋体" w:hAnsi="宋体" w:eastAsia="宋体" w:cs="宋体"/>
          <w:highlight w:val="none"/>
        </w:rPr>
        <w:t xml:space="preserve">附件3 </w:t>
      </w:r>
      <w:r>
        <w:rPr>
          <w:rFonts w:hint="eastAsia" w:ascii="宋体" w:hAnsi="宋体" w:eastAsia="宋体" w:cs="宋体"/>
          <w:color w:val="FFFFFF" w:themeColor="background1"/>
          <w:highlight w:val="none"/>
          <w14:textFill>
            <w14:solidFill>
              <w14:schemeClr w14:val="bg1"/>
            </w14:solidFill>
          </w14:textFill>
        </w:rPr>
        <w:t>新区防汛常用部门联系方式</w:t>
      </w:r>
      <w:bookmarkEnd w:id="394"/>
    </w:p>
    <w:p>
      <w:pPr>
        <w:keepNext w:val="0"/>
        <w:keepLines w:val="0"/>
        <w:pageBreakBefore w:val="0"/>
        <w:widowControl w:val="0"/>
        <w:kinsoku/>
        <w:wordWrap/>
        <w:overflowPunct w:val="0"/>
        <w:topLinePunct/>
        <w:autoSpaceDE/>
        <w:autoSpaceDN/>
        <w:bidi w:val="0"/>
        <w:spacing w:line="580" w:lineRule="exact"/>
        <w:ind w:firstLine="0" w:firstLineChars="0"/>
        <w:jc w:val="center"/>
        <w:textAlignment w:val="auto"/>
        <w:rPr>
          <w:rFonts w:hint="eastAsia" w:ascii="宋体" w:hAnsi="宋体" w:eastAsia="宋体" w:cs="宋体"/>
          <w:sz w:val="44"/>
          <w:szCs w:val="44"/>
          <w:highlight w:val="none"/>
        </w:rPr>
      </w:pPr>
    </w:p>
    <w:p>
      <w:pPr>
        <w:keepNext w:val="0"/>
        <w:keepLines w:val="0"/>
        <w:pageBreakBefore w:val="0"/>
        <w:widowControl w:val="0"/>
        <w:kinsoku/>
        <w:wordWrap/>
        <w:overflowPunct w:val="0"/>
        <w:topLinePunct/>
        <w:autoSpaceDE/>
        <w:autoSpaceDN/>
        <w:bidi w:val="0"/>
        <w:spacing w:line="580"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新区防汛常用部门联系方式</w:t>
      </w:r>
    </w:p>
    <w:tbl>
      <w:tblPr>
        <w:tblStyle w:val="2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1"/>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省厅值班电话</w:t>
            </w:r>
          </w:p>
        </w:tc>
        <w:tc>
          <w:tcPr>
            <w:tcW w:w="2544" w:type="pct"/>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0311-87908255、87806618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省厅办公室</w:t>
            </w:r>
          </w:p>
        </w:tc>
        <w:tc>
          <w:tcPr>
            <w:tcW w:w="2544" w:type="pct"/>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0311-87803095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党工委管委会值班室</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党政办公室</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党群工作部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宣传网信局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改革发展局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建设和交通管理局</w:t>
            </w:r>
          </w:p>
        </w:tc>
        <w:tc>
          <w:tcPr>
            <w:tcW w:w="2544" w:type="pct"/>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5628521，（夜间及节假日5628523）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自然资源和规划局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公共服务局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生态环境局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综合执法局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5836002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应急管理局</w:t>
            </w:r>
          </w:p>
        </w:tc>
        <w:tc>
          <w:tcPr>
            <w:tcW w:w="2544" w:type="pct"/>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5620690（防汛值班5620819）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公安局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16633360001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气象局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8743118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消防救援筹备组</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雄安集团</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5670718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容东管委会</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5556617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容西管委会</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昝岗管委会</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5565266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建设指挥部办公室</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容东片区指挥部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容西片区指挥部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起步区指挥部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启动区指挥部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昝岗片区指挥部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5565227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雄东片区指挥部</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安新县政府办</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5321541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容城县政府办</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雄县政府办</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5561242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安新应急局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5336611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雄县应急局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5561178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容城县应急局</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新区疫情防控办</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15132258993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水文勘测研究中心筹备处</w:t>
            </w:r>
          </w:p>
        </w:tc>
        <w:tc>
          <w:tcPr>
            <w:tcW w:w="2544" w:type="pct"/>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5552299</w:t>
            </w:r>
          </w:p>
        </w:tc>
      </w:tr>
    </w:tbl>
    <w:p>
      <w:pPr>
        <w:pStyle w:val="4"/>
        <w:keepNext w:val="0"/>
        <w:keepLines w:val="0"/>
        <w:pageBreakBefore w:val="0"/>
        <w:widowControl w:val="0"/>
        <w:numPr>
          <w:ilvl w:val="0"/>
          <w:numId w:val="0"/>
        </w:numPr>
        <w:kinsoku/>
        <w:wordWrap/>
        <w:overflowPunct w:val="0"/>
        <w:topLinePunct/>
        <w:autoSpaceDE/>
        <w:autoSpaceDN/>
        <w:bidi w:val="0"/>
        <w:spacing w:line="580" w:lineRule="exact"/>
        <w:textAlignment w:val="auto"/>
        <w:rPr>
          <w:rFonts w:hint="eastAsia" w:ascii="宋体" w:hAnsi="宋体" w:eastAsia="宋体" w:cs="宋体"/>
          <w:highlight w:val="none"/>
        </w:rPr>
      </w:pPr>
      <w:bookmarkStart w:id="397" w:name="_Toc134788595"/>
      <w:r>
        <w:rPr>
          <w:rFonts w:hint="eastAsia" w:ascii="宋体" w:hAnsi="宋体" w:eastAsia="宋体" w:cs="宋体"/>
          <w:szCs w:val="28"/>
          <w:highlight w:val="none"/>
          <w:lang w:eastAsia="zh-CN"/>
        </w:rPr>
        <w:br w:type="page"/>
      </w:r>
      <w:r>
        <w:rPr>
          <w:rFonts w:hint="eastAsia" w:ascii="宋体" w:hAnsi="宋体" w:eastAsia="宋体" w:cs="宋体"/>
          <w:highlight w:val="none"/>
        </w:rPr>
        <w:t xml:space="preserve">附件4 </w:t>
      </w:r>
      <w:r>
        <w:rPr>
          <w:rFonts w:hint="eastAsia" w:ascii="宋体" w:hAnsi="宋体" w:eastAsia="宋体" w:cs="宋体"/>
          <w:color w:val="FFFFFF" w:themeColor="background1"/>
          <w:highlight w:val="none"/>
          <w14:textFill>
            <w14:solidFill>
              <w14:schemeClr w14:val="bg1"/>
            </w14:solidFill>
          </w14:textFill>
        </w:rPr>
        <w:t>名词术语</w:t>
      </w:r>
      <w:bookmarkEnd w:id="397"/>
    </w:p>
    <w:p>
      <w:pPr>
        <w:keepNext w:val="0"/>
        <w:keepLines w:val="0"/>
        <w:pageBreakBefore w:val="0"/>
        <w:widowControl w:val="0"/>
        <w:kinsoku/>
        <w:wordWrap/>
        <w:overflowPunct w:val="0"/>
        <w:topLinePunct/>
        <w:autoSpaceDE/>
        <w:autoSpaceDN/>
        <w:bidi w:val="0"/>
        <w:adjustRightInd/>
        <w:snapToGrid/>
        <w:spacing w:line="592" w:lineRule="exact"/>
        <w:ind w:firstLine="0" w:firstLineChars="0"/>
        <w:jc w:val="center"/>
        <w:textAlignment w:val="auto"/>
        <w:rPr>
          <w:rFonts w:hint="eastAsia" w:ascii="宋体" w:hAnsi="宋体" w:eastAsia="宋体" w:cs="宋体"/>
          <w:sz w:val="44"/>
          <w:szCs w:val="44"/>
          <w:highlight w:val="none"/>
        </w:rPr>
      </w:pPr>
    </w:p>
    <w:p>
      <w:pPr>
        <w:keepNext w:val="0"/>
        <w:keepLines w:val="0"/>
        <w:pageBreakBefore w:val="0"/>
        <w:widowControl w:val="0"/>
        <w:kinsoku/>
        <w:wordWrap/>
        <w:overflowPunct w:val="0"/>
        <w:topLinePunct/>
        <w:autoSpaceDE/>
        <w:autoSpaceDN/>
        <w:bidi w:val="0"/>
        <w:adjustRightInd/>
        <w:snapToGrid/>
        <w:spacing w:line="592"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名词术语</w:t>
      </w:r>
    </w:p>
    <w:p>
      <w:pPr>
        <w:pStyle w:val="2"/>
        <w:keepNext w:val="0"/>
        <w:keepLines w:val="0"/>
        <w:pageBreakBefore w:val="0"/>
        <w:widowControl w:val="0"/>
        <w:kinsoku/>
        <w:wordWrap/>
        <w:overflowPunct w:val="0"/>
        <w:topLinePunct/>
        <w:autoSpaceDE/>
        <w:autoSpaceDN/>
        <w:bidi w:val="0"/>
        <w:adjustRightInd/>
        <w:snapToGrid/>
        <w:spacing w:line="592" w:lineRule="exact"/>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暴雨蓝色预警信号</w:t>
      </w:r>
      <w:r>
        <w:rPr>
          <w:rFonts w:hint="eastAsia" w:ascii="宋体" w:hAnsi="宋体" w:eastAsia="宋体" w:cs="宋体"/>
          <w:highlight w:val="none"/>
        </w:rPr>
        <w:t>：预计未来24小时内降雨总量达到50mm以上，或者其中1小时降雨量达到40mm以上；或者实况已出现上述情况之一，且降雨可能持续。</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暴雨黄色预警信号</w:t>
      </w:r>
      <w:r>
        <w:rPr>
          <w:rFonts w:hint="eastAsia" w:ascii="宋体" w:hAnsi="宋体" w:eastAsia="宋体" w:cs="宋体"/>
          <w:highlight w:val="none"/>
        </w:rPr>
        <w:t>：预计未来24小时内降雨总量达到100mm以上，或者其中1小时降雨量达到60mm以上；或者实况已出现上述情况之一，且降雨可能持续。</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暴雨橙色预警信号</w:t>
      </w:r>
      <w:r>
        <w:rPr>
          <w:rFonts w:hint="eastAsia" w:ascii="宋体" w:hAnsi="宋体" w:eastAsia="宋体" w:cs="宋体"/>
          <w:highlight w:val="none"/>
        </w:rPr>
        <w:t>：预计未来24小时内降雨总量达到150mm以上，或者其中1小时降雨量达到80mm以上；或者实况已出现上述情况之一，且降雨可能持续。</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kern w:val="0"/>
          <w:szCs w:val="32"/>
          <w:highlight w:val="none"/>
        </w:rPr>
        <w:t>暴雨红色预警信号</w:t>
      </w:r>
      <w:r>
        <w:rPr>
          <w:rFonts w:hint="eastAsia" w:ascii="宋体" w:hAnsi="宋体" w:eastAsia="宋体" w:cs="宋体"/>
          <w:kern w:val="0"/>
          <w:szCs w:val="32"/>
          <w:highlight w:val="none"/>
        </w:rPr>
        <w:t>：预计未来24小时内降雨总量达到200mm以上，或者其中1小时降雨量达到100mm以上；或者实况已出现上述情况之一，且降雨可能持续。</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小洪水</w:t>
      </w:r>
      <w:r>
        <w:rPr>
          <w:rFonts w:hint="eastAsia" w:ascii="宋体" w:hAnsi="宋体" w:eastAsia="宋体" w:cs="宋体"/>
          <w:highlight w:val="none"/>
        </w:rPr>
        <w:t>：水文要素的重现期小于5年一遇的洪水。</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中洪水</w:t>
      </w:r>
      <w:r>
        <w:rPr>
          <w:rFonts w:hint="eastAsia" w:ascii="宋体" w:hAnsi="宋体" w:eastAsia="宋体" w:cs="宋体"/>
          <w:highlight w:val="none"/>
        </w:rPr>
        <w:t>：水文要素的重现期5～20年一遇的洪水。</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大洪水</w:t>
      </w:r>
      <w:r>
        <w:rPr>
          <w:rFonts w:hint="eastAsia" w:ascii="宋体" w:hAnsi="宋体" w:eastAsia="宋体" w:cs="宋体"/>
          <w:highlight w:val="none"/>
        </w:rPr>
        <w:t>：水文要素的重现期20～50年一遇的洪水。</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特大洪水</w:t>
      </w:r>
      <w:r>
        <w:rPr>
          <w:rFonts w:hint="eastAsia" w:ascii="宋体" w:hAnsi="宋体" w:eastAsia="宋体" w:cs="宋体"/>
          <w:highlight w:val="none"/>
        </w:rPr>
        <w:t>：水文要素的重现期大于50年一遇的洪水。</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轻度干旱</w:t>
      </w:r>
      <w:r>
        <w:rPr>
          <w:rFonts w:hint="eastAsia" w:ascii="宋体" w:hAnsi="宋体" w:eastAsia="宋体" w:cs="宋体"/>
          <w:highlight w:val="none"/>
        </w:rPr>
        <w:t>：受旱区域作物受旱面积占播种面积的比例在30%以下；以及因旱造成农（牧）区临时性饮水困难人口占所在地区人口比例在20%以下。</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中度干旱</w:t>
      </w:r>
      <w:r>
        <w:rPr>
          <w:rFonts w:hint="eastAsia" w:ascii="宋体" w:hAnsi="宋体" w:eastAsia="宋体" w:cs="宋体"/>
          <w:highlight w:val="none"/>
        </w:rPr>
        <w:t>：受旱区域作物受旱面积占播种面积的比例为31～50%；以及因旱造成农（牧）区临时性饮水困难人口占所在地区人口比例为21～40%。</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严重干旱</w:t>
      </w:r>
      <w:r>
        <w:rPr>
          <w:rFonts w:hint="eastAsia" w:ascii="宋体" w:hAnsi="宋体" w:eastAsia="宋体" w:cs="宋体"/>
          <w:highlight w:val="none"/>
        </w:rPr>
        <w:t>：受旱区域作物受旱面积占播种面积的比例达51～80%；以及因旱造成农（牧）区临时性饮水困难人口占所在地区人口比例达41～60%。</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特大干旱</w:t>
      </w:r>
      <w:r>
        <w:rPr>
          <w:rFonts w:hint="eastAsia" w:ascii="宋体" w:hAnsi="宋体" w:eastAsia="宋体" w:cs="宋体"/>
          <w:highlight w:val="none"/>
        </w:rPr>
        <w:t>：受旱区域作物受旱面积占播种面积的比例在80%以上；以及因旱造成农（牧）区临时性饮水困难人口占所在地区人口比例高于60%。</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城市干旱</w:t>
      </w:r>
      <w:r>
        <w:rPr>
          <w:rFonts w:hint="eastAsia" w:ascii="宋体" w:hAnsi="宋体" w:eastAsia="宋体" w:cs="宋体"/>
          <w:highlight w:val="none"/>
        </w:rPr>
        <w:t>：因旱造成城市供水水源不足，实际供水量低于正常供水量，居民生活和生产受到影响。</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城市轻度干旱</w:t>
      </w:r>
      <w:r>
        <w:rPr>
          <w:rFonts w:hint="eastAsia" w:ascii="宋体" w:hAnsi="宋体" w:eastAsia="宋体" w:cs="宋体"/>
          <w:highlight w:val="none"/>
        </w:rPr>
        <w:t>：因旱城市实际供水量低于正常供水量5～10%，出现缺水现象，居民生活、生产用水受到一定程度影响。</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城市中度干旱</w:t>
      </w:r>
      <w:r>
        <w:rPr>
          <w:rFonts w:hint="eastAsia" w:ascii="宋体" w:hAnsi="宋体" w:eastAsia="宋体" w:cs="宋体"/>
          <w:highlight w:val="none"/>
        </w:rPr>
        <w:t>：因旱城市实际供水量低于正常供水量10～20%，出现明显的缺水现象，居民生活、生产用水受到较大影响。</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城市重度干旱</w:t>
      </w:r>
      <w:r>
        <w:rPr>
          <w:rFonts w:hint="eastAsia" w:ascii="宋体" w:hAnsi="宋体" w:eastAsia="宋体" w:cs="宋体"/>
          <w:highlight w:val="none"/>
        </w:rPr>
        <w:t>：因旱城市实际供水量低于正常供水量20～30%，出现明显缺水现象，居民生活、生产用水受到严重影响。</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城市极度干旱</w:t>
      </w:r>
      <w:r>
        <w:rPr>
          <w:rFonts w:hint="eastAsia" w:ascii="宋体" w:hAnsi="宋体" w:eastAsia="宋体" w:cs="宋体"/>
          <w:highlight w:val="none"/>
        </w:rPr>
        <w:t>：因旱城市实际供水量低于正常供水量30%以上，</w:t>
      </w:r>
      <w:bookmarkStart w:id="398" w:name="_Hlk134686320"/>
      <w:r>
        <w:rPr>
          <w:rFonts w:hint="eastAsia" w:ascii="宋体" w:hAnsi="宋体" w:eastAsia="宋体" w:cs="宋体"/>
          <w:highlight w:val="none"/>
        </w:rPr>
        <w:t>出现极为严重的缺水局面</w:t>
      </w:r>
      <w:bookmarkEnd w:id="398"/>
      <w:r>
        <w:rPr>
          <w:rFonts w:hint="eastAsia" w:ascii="宋体" w:hAnsi="宋体" w:eastAsia="宋体" w:cs="宋体"/>
          <w:highlight w:val="none"/>
        </w:rPr>
        <w:t>，居民生活、生产用水受到极大影响。</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紧急防汛期</w:t>
      </w:r>
      <w:r>
        <w:rPr>
          <w:rFonts w:hint="eastAsia" w:ascii="宋体" w:hAnsi="宋体" w:eastAsia="宋体" w:cs="宋体"/>
          <w:highlight w:val="none"/>
        </w:rPr>
        <w:t>：根据《中华人民共和国防洪法》（2016年修正）和我省实施办法的规定，当江河、湖泊的水情接近保证水位或者安全流量，水库水位接近设计洪水位，或者防洪工程设施发生重大险情时，有关设区市、县（市、区）防汛指挥机构，可以宣布进入紧急防汛期，并向省防汛指挥机构报告。在紧急防汛期，国家防汛指挥机构或者其授权的流域、省、自治区、直辖市防汛指挥机构有权对壅水、阻水严重的桥梁、引道、码头和其他跨河工程设施作出紧急处置。</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防汛抗洪指挥机构根据防汛抗洪需要，有权在其管辖范围内调用物资、设备、交通运输工具和人力，决定采取取土占地、砍伐林木、清除阻水障碍物和其他必要的紧急措施</w:t>
      </w:r>
      <w:r>
        <w:rPr>
          <w:rFonts w:hint="eastAsia" w:ascii="宋体" w:hAnsi="宋体" w:eastAsia="宋体" w:cs="宋体"/>
          <w:highlight w:val="none"/>
          <w:lang w:eastAsia="zh-CN"/>
        </w:rPr>
        <w:t>；</w:t>
      </w:r>
      <w:r>
        <w:rPr>
          <w:rFonts w:hint="eastAsia" w:ascii="宋体" w:hAnsi="宋体" w:eastAsia="宋体" w:cs="宋体"/>
          <w:highlight w:val="none"/>
        </w:rPr>
        <w:t>必要时，公安、交通等有关部门按照防汛抗旱指挥机构的决定，依法实行陆地和水面交通管制。</w:t>
      </w:r>
    </w:p>
    <w:p>
      <w:pPr>
        <w:keepNext w:val="0"/>
        <w:keepLines w:val="0"/>
        <w:pageBreakBefore w:val="0"/>
        <w:widowControl w:val="0"/>
        <w:kinsoku/>
        <w:wordWrap/>
        <w:overflowPunct w:val="0"/>
        <w:topLinePunct/>
        <w:autoSpaceDE/>
        <w:autoSpaceDN/>
        <w:bidi w:val="0"/>
        <w:adjustRightInd/>
        <w:snapToGrid/>
        <w:spacing w:line="592" w:lineRule="exact"/>
        <w:ind w:firstLine="643"/>
        <w:textAlignment w:val="auto"/>
        <w:rPr>
          <w:rFonts w:hint="eastAsia" w:ascii="宋体" w:hAnsi="宋体" w:eastAsia="宋体" w:cs="宋体"/>
          <w:highlight w:val="none"/>
        </w:rPr>
      </w:pPr>
      <w:r>
        <w:rPr>
          <w:rFonts w:hint="eastAsia" w:ascii="宋体" w:hAnsi="宋体" w:eastAsia="宋体" w:cs="宋体"/>
          <w:b/>
          <w:bCs/>
          <w:highlight w:val="none"/>
        </w:rPr>
        <w:t>紧急抗旱期</w:t>
      </w:r>
      <w:r>
        <w:rPr>
          <w:rFonts w:hint="eastAsia" w:ascii="宋体" w:hAnsi="宋体" w:eastAsia="宋体" w:cs="宋体"/>
          <w:highlight w:val="none"/>
        </w:rPr>
        <w:t>：发生特大干旱，严重危及城乡居民生活、生产用水安全，可能影响社会稳定的，有关省、自治区、直辖市人民政府防汛抗旱指挥机构经本级人民政府批准，可以宣布本辖区内的相关行政区域进入紧急抗旱期，并及时报告国家防汛抗旱总指挥部。</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特大干旱旱情缓解后，有关省、自治区、直辖市人民政府防汛抗旱指挥机构应当宣布结束紧急抗旱期，并及时报告国家防汛抗旱总指挥部。</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在紧急抗旱期，有关地方人民政府防汛抗旱指挥机构应当组织动员本行政区域内各有关单位和个人投入抗旱工作。所有单位和个人必须服从指挥，承担人民政府防汛抗旱指挥机构分配的抗旱工作任务。</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在紧急抗旱期，有关地方人民政府防汛抗旱指挥机构根据抗旱工作的需要，有权在其管辖范围内征用物资、设备、交通运输工具。</w:t>
      </w:r>
    </w:p>
    <w:bookmarkEnd w:id="395"/>
    <w:bookmarkEnd w:id="396"/>
    <w:p>
      <w:pPr>
        <w:pStyle w:val="4"/>
        <w:keepNext w:val="0"/>
        <w:keepLines w:val="0"/>
        <w:pageBreakBefore w:val="0"/>
        <w:widowControl w:val="0"/>
        <w:numPr>
          <w:ilvl w:val="0"/>
          <w:numId w:val="0"/>
        </w:numPr>
        <w:kinsoku/>
        <w:wordWrap/>
        <w:overflowPunct w:val="0"/>
        <w:topLinePunct/>
        <w:autoSpaceDE/>
        <w:autoSpaceDN/>
        <w:bidi w:val="0"/>
        <w:spacing w:line="580" w:lineRule="exact"/>
        <w:textAlignment w:val="auto"/>
        <w:rPr>
          <w:rFonts w:hint="eastAsia" w:ascii="宋体" w:hAnsi="宋体" w:eastAsia="宋体" w:cs="宋体"/>
          <w:highlight w:val="none"/>
        </w:rPr>
      </w:pPr>
      <w:bookmarkStart w:id="399" w:name="_Toc102825330"/>
      <w:bookmarkStart w:id="400" w:name="_Toc102825443"/>
      <w:bookmarkStart w:id="401" w:name="_Toc134788596"/>
      <w:r>
        <w:rPr>
          <w:rFonts w:hint="eastAsia" w:ascii="宋体" w:hAnsi="宋体" w:eastAsia="宋体" w:cs="宋体"/>
          <w:highlight w:val="none"/>
          <w:lang w:eastAsia="zh-CN"/>
        </w:rPr>
        <w:br w:type="page"/>
      </w:r>
      <w:r>
        <w:rPr>
          <w:rFonts w:hint="eastAsia" w:ascii="宋体" w:hAnsi="宋体" w:eastAsia="宋体" w:cs="宋体"/>
          <w:highlight w:val="none"/>
        </w:rPr>
        <w:t>附件</w:t>
      </w:r>
      <w:bookmarkEnd w:id="399"/>
      <w:bookmarkEnd w:id="400"/>
      <w:r>
        <w:rPr>
          <w:rFonts w:hint="eastAsia" w:ascii="宋体" w:hAnsi="宋体" w:eastAsia="宋体" w:cs="宋体"/>
          <w:highlight w:val="none"/>
        </w:rPr>
        <w:t xml:space="preserve">5 </w:t>
      </w:r>
      <w:r>
        <w:rPr>
          <w:rFonts w:hint="eastAsia" w:ascii="宋体" w:hAnsi="宋体" w:eastAsia="宋体" w:cs="宋体"/>
          <w:color w:val="FFFFFF" w:themeColor="background1"/>
          <w:highlight w:val="none"/>
          <w14:textFill>
            <w14:solidFill>
              <w14:schemeClr w14:val="bg1"/>
            </w14:solidFill>
          </w14:textFill>
        </w:rPr>
        <w:t>大清河水系6座大型水库特征指标表</w:t>
      </w:r>
      <w:bookmarkEnd w:id="401"/>
    </w:p>
    <w:p>
      <w:pPr>
        <w:keepNext w:val="0"/>
        <w:keepLines w:val="0"/>
        <w:pageBreakBefore w:val="0"/>
        <w:widowControl w:val="0"/>
        <w:kinsoku/>
        <w:wordWrap/>
        <w:overflowPunct w:val="0"/>
        <w:topLinePunct/>
        <w:autoSpaceDE/>
        <w:autoSpaceDN/>
        <w:bidi w:val="0"/>
        <w:spacing w:line="580" w:lineRule="exact"/>
        <w:ind w:firstLine="0" w:firstLineChars="0"/>
        <w:jc w:val="center"/>
        <w:textAlignment w:val="auto"/>
        <w:rPr>
          <w:rFonts w:hint="eastAsia" w:ascii="宋体" w:hAnsi="宋体" w:eastAsia="宋体" w:cs="宋体"/>
          <w:sz w:val="44"/>
          <w:szCs w:val="44"/>
          <w:highlight w:val="none"/>
        </w:rPr>
      </w:pPr>
      <w:bookmarkStart w:id="402" w:name="_Toc102827238"/>
    </w:p>
    <w:p>
      <w:pPr>
        <w:keepNext w:val="0"/>
        <w:keepLines w:val="0"/>
        <w:pageBreakBefore w:val="0"/>
        <w:widowControl w:val="0"/>
        <w:kinsoku/>
        <w:wordWrap/>
        <w:overflowPunct w:val="0"/>
        <w:topLinePunct/>
        <w:autoSpaceDE/>
        <w:autoSpaceDN/>
        <w:bidi w:val="0"/>
        <w:spacing w:line="580"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大清河水系6座大型水库特征指标表</w:t>
      </w:r>
      <w:bookmarkEnd w:id="402"/>
    </w:p>
    <w:p>
      <w:pPr>
        <w:pStyle w:val="2"/>
        <w:keepNext w:val="0"/>
        <w:keepLines w:val="0"/>
        <w:pageBreakBefore w:val="0"/>
        <w:widowControl w:val="0"/>
        <w:kinsoku/>
        <w:wordWrap/>
        <w:overflowPunct w:val="0"/>
        <w:topLinePunct/>
        <w:autoSpaceDE/>
        <w:autoSpaceDN/>
        <w:bidi w:val="0"/>
        <w:ind w:firstLine="640" w:firstLineChars="0"/>
        <w:jc w:val="center"/>
        <w:textAlignment w:val="auto"/>
        <w:rPr>
          <w:rFonts w:hint="eastAsia" w:ascii="宋体" w:hAnsi="宋体" w:eastAsia="宋体" w:cs="宋体"/>
          <w:sz w:val="24"/>
          <w:szCs w:val="24"/>
          <w:highlight w:val="none"/>
        </w:rPr>
      </w:pPr>
    </w:p>
    <w:tbl>
      <w:tblPr>
        <w:tblStyle w:val="2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2"/>
        <w:gridCol w:w="1702"/>
        <w:gridCol w:w="1702"/>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550" w:type="dxa"/>
            <w:vMerge w:val="restart"/>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水库名称</w:t>
            </w:r>
          </w:p>
        </w:tc>
        <w:tc>
          <w:tcPr>
            <w:tcW w:w="1701" w:type="dxa"/>
            <w:vMerge w:val="restart"/>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汛限水位</w:t>
            </w:r>
          </w:p>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（米）</w:t>
            </w:r>
          </w:p>
        </w:tc>
        <w:tc>
          <w:tcPr>
            <w:tcW w:w="1701" w:type="dxa"/>
            <w:vMerge w:val="restart"/>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正常蓄水位</w:t>
            </w:r>
          </w:p>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（米）</w:t>
            </w:r>
          </w:p>
        </w:tc>
        <w:tc>
          <w:tcPr>
            <w:tcW w:w="1701" w:type="dxa"/>
            <w:vMerge w:val="restart"/>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总库容</w:t>
            </w:r>
          </w:p>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（亿立方米）</w:t>
            </w:r>
          </w:p>
        </w:tc>
        <w:tc>
          <w:tcPr>
            <w:tcW w:w="2268" w:type="dxa"/>
            <w:gridSpan w:val="2"/>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水库下泄流量</w:t>
            </w:r>
          </w:p>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（立方米/秒）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50" w:type="dxa"/>
            <w:vMerge w:val="continue"/>
            <w:vAlign w:val="center"/>
          </w:tcPr>
          <w:p>
            <w:pPr>
              <w:keepNext w:val="0"/>
              <w:keepLines w:val="0"/>
              <w:pageBreakBefore w:val="0"/>
              <w:widowControl w:val="0"/>
              <w:kinsoku/>
              <w:wordWrap/>
              <w:overflowPunct w:val="0"/>
              <w:topLinePunct/>
              <w:autoSpaceDE/>
              <w:autoSpaceDN/>
              <w:bidi w:val="0"/>
              <w:spacing w:line="440" w:lineRule="exact"/>
              <w:ind w:firstLine="0" w:firstLineChars="0"/>
              <w:jc w:val="left"/>
              <w:textAlignment w:val="auto"/>
              <w:rPr>
                <w:rFonts w:hint="eastAsia" w:ascii="宋体" w:hAnsi="宋体" w:eastAsia="宋体" w:cs="宋体"/>
                <w:color w:val="000000"/>
                <w:kern w:val="0"/>
                <w:sz w:val="21"/>
                <w:szCs w:val="21"/>
                <w:highlight w:val="none"/>
              </w:rPr>
            </w:pPr>
          </w:p>
        </w:tc>
        <w:tc>
          <w:tcPr>
            <w:tcW w:w="1701" w:type="dxa"/>
            <w:vMerge w:val="continue"/>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p>
        </w:tc>
        <w:tc>
          <w:tcPr>
            <w:tcW w:w="1701" w:type="dxa"/>
            <w:vMerge w:val="continue"/>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p>
        </w:tc>
        <w:tc>
          <w:tcPr>
            <w:tcW w:w="1701" w:type="dxa"/>
            <w:vMerge w:val="continue"/>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10年一遇</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20年一遇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0"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横山岭</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231.13</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234.28</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2.43</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0"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口头</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198.9</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200.9</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1.056</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0"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王快</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191.24</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198.64</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13.89</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800</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0"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西大洋</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130.85</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139.35</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12.58</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300</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0"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龙门</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119.97</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123.57</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1.267</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300</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0"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安各庄</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150.74</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155.44</w:t>
            </w:r>
          </w:p>
        </w:tc>
        <w:tc>
          <w:tcPr>
            <w:tcW w:w="1701"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3.09</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300</w:t>
            </w:r>
          </w:p>
        </w:tc>
        <w:tc>
          <w:tcPr>
            <w:tcW w:w="1134" w:type="dxa"/>
            <w:shd w:val="clear" w:color="auto" w:fill="auto"/>
            <w:vAlign w:val="center"/>
          </w:tcPr>
          <w:p>
            <w:pPr>
              <w:keepNext w:val="0"/>
              <w:keepLines w:val="0"/>
              <w:pageBreakBefore w:val="0"/>
              <w:widowControl w:val="0"/>
              <w:kinsoku/>
              <w:wordWrap/>
              <w:overflowPunct w:val="0"/>
              <w:topLinePunct/>
              <w:autoSpaceDE/>
              <w:autoSpaceDN/>
              <w:bidi w:val="0"/>
              <w:spacing w:line="440" w:lineRule="exact"/>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1000</w:t>
            </w:r>
          </w:p>
        </w:tc>
      </w:tr>
    </w:tbl>
    <w:p>
      <w:pPr>
        <w:keepNext w:val="0"/>
        <w:keepLines w:val="0"/>
        <w:pageBreakBefore w:val="0"/>
        <w:widowControl w:val="0"/>
        <w:kinsoku/>
        <w:wordWrap/>
        <w:overflowPunct w:val="0"/>
        <w:topLinePunct/>
        <w:autoSpaceDE/>
        <w:autoSpaceDN/>
        <w:bidi w:val="0"/>
        <w:spacing w:line="58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注：表中高程基准采用1985国家高程基准。</w:t>
      </w:r>
    </w:p>
    <w:p>
      <w:pPr>
        <w:pStyle w:val="2"/>
        <w:keepNext w:val="0"/>
        <w:keepLines w:val="0"/>
        <w:pageBreakBefore w:val="0"/>
        <w:widowControl w:val="0"/>
        <w:kinsoku/>
        <w:wordWrap/>
        <w:overflowPunct w:val="0"/>
        <w:topLinePunct/>
        <w:autoSpaceDE/>
        <w:autoSpaceDN/>
        <w:bidi w:val="0"/>
        <w:spacing w:line="580" w:lineRule="exact"/>
        <w:ind w:firstLine="640" w:firstLineChars="0"/>
        <w:textAlignment w:val="auto"/>
        <w:rPr>
          <w:rFonts w:hint="eastAsia" w:ascii="宋体" w:hAnsi="宋体" w:eastAsia="宋体" w:cs="宋体"/>
          <w:sz w:val="24"/>
          <w:szCs w:val="24"/>
          <w:highlight w:val="none"/>
        </w:rPr>
      </w:pPr>
    </w:p>
    <w:p>
      <w:pPr>
        <w:pStyle w:val="4"/>
        <w:keepNext w:val="0"/>
        <w:keepLines w:val="0"/>
        <w:pageBreakBefore w:val="0"/>
        <w:widowControl w:val="0"/>
        <w:numPr>
          <w:ilvl w:val="0"/>
          <w:numId w:val="0"/>
        </w:numPr>
        <w:kinsoku/>
        <w:wordWrap/>
        <w:overflowPunct w:val="0"/>
        <w:topLinePunct/>
        <w:autoSpaceDE/>
        <w:autoSpaceDN/>
        <w:bidi w:val="0"/>
        <w:spacing w:line="580" w:lineRule="exact"/>
        <w:textAlignment w:val="auto"/>
        <w:rPr>
          <w:rFonts w:hint="eastAsia" w:ascii="宋体" w:hAnsi="宋体" w:eastAsia="宋体" w:cs="宋体"/>
          <w:highlight w:val="none"/>
        </w:rPr>
      </w:pPr>
      <w:bookmarkStart w:id="403" w:name="_Toc102825331"/>
      <w:bookmarkStart w:id="404" w:name="_Toc102825444"/>
      <w:bookmarkStart w:id="405" w:name="_Toc134788597"/>
      <w:r>
        <w:rPr>
          <w:rFonts w:hint="eastAsia" w:ascii="宋体" w:hAnsi="宋体" w:eastAsia="宋体" w:cs="宋体"/>
          <w:sz w:val="24"/>
          <w:szCs w:val="24"/>
          <w:highlight w:val="none"/>
          <w:lang w:eastAsia="zh-CN"/>
        </w:rPr>
        <w:br w:type="page"/>
      </w:r>
      <w:r>
        <w:rPr>
          <w:rFonts w:hint="eastAsia" w:ascii="宋体" w:hAnsi="宋体" w:eastAsia="宋体" w:cs="宋体"/>
          <w:highlight w:val="none"/>
        </w:rPr>
        <w:t>附件</w:t>
      </w:r>
      <w:bookmarkEnd w:id="403"/>
      <w:bookmarkEnd w:id="404"/>
      <w:r>
        <w:rPr>
          <w:rFonts w:hint="eastAsia" w:ascii="宋体" w:hAnsi="宋体" w:eastAsia="宋体" w:cs="宋体"/>
          <w:highlight w:val="none"/>
        </w:rPr>
        <w:t xml:space="preserve">6 </w:t>
      </w:r>
      <w:r>
        <w:rPr>
          <w:rFonts w:hint="eastAsia" w:ascii="宋体" w:hAnsi="宋体" w:eastAsia="宋体" w:cs="宋体"/>
          <w:color w:val="FFFFFF" w:themeColor="background1"/>
          <w:highlight w:val="none"/>
          <w14:textFill>
            <w14:solidFill>
              <w14:schemeClr w14:val="bg1"/>
            </w14:solidFill>
          </w14:textFill>
        </w:rPr>
        <w:t>主要行洪河道特征流量</w:t>
      </w:r>
      <w:bookmarkEnd w:id="405"/>
    </w:p>
    <w:p>
      <w:pPr>
        <w:keepNext w:val="0"/>
        <w:keepLines w:val="0"/>
        <w:pageBreakBefore w:val="0"/>
        <w:widowControl w:val="0"/>
        <w:kinsoku/>
        <w:wordWrap/>
        <w:overflowPunct w:val="0"/>
        <w:topLinePunct/>
        <w:autoSpaceDE/>
        <w:autoSpaceDN/>
        <w:bidi w:val="0"/>
        <w:spacing w:line="580" w:lineRule="exact"/>
        <w:ind w:firstLine="0" w:firstLineChars="0"/>
        <w:jc w:val="center"/>
        <w:textAlignment w:val="auto"/>
        <w:rPr>
          <w:rFonts w:hint="eastAsia" w:ascii="宋体" w:hAnsi="宋体" w:eastAsia="宋体" w:cs="宋体"/>
          <w:sz w:val="44"/>
          <w:szCs w:val="44"/>
          <w:highlight w:val="none"/>
        </w:rPr>
      </w:pPr>
    </w:p>
    <w:p>
      <w:pPr>
        <w:keepNext w:val="0"/>
        <w:keepLines w:val="0"/>
        <w:pageBreakBefore w:val="0"/>
        <w:widowControl w:val="0"/>
        <w:kinsoku/>
        <w:wordWrap/>
        <w:overflowPunct w:val="0"/>
        <w:topLinePunct/>
        <w:autoSpaceDE/>
        <w:autoSpaceDN/>
        <w:bidi w:val="0"/>
        <w:spacing w:line="580"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主要行洪河道特征流量</w:t>
      </w:r>
      <w:bookmarkStart w:id="406" w:name="_Toc102825332"/>
      <w:bookmarkStart w:id="407" w:name="_Toc102825445"/>
      <w:bookmarkStart w:id="408" w:name="_Toc134788598"/>
    </w:p>
    <w:p>
      <w:pPr>
        <w:pStyle w:val="2"/>
        <w:keepNext w:val="0"/>
        <w:keepLines w:val="0"/>
        <w:pageBreakBefore w:val="0"/>
        <w:widowControl w:val="0"/>
        <w:kinsoku/>
        <w:wordWrap/>
        <w:overflowPunct w:val="0"/>
        <w:topLinePunct/>
        <w:autoSpaceDE/>
        <w:autoSpaceDN/>
        <w:bidi w:val="0"/>
        <w:adjustRightInd/>
        <w:snapToGrid/>
        <w:spacing w:line="592" w:lineRule="exact"/>
        <w:textAlignment w:val="auto"/>
        <w:rPr>
          <w:rFonts w:hint="eastAsia" w:ascii="宋体" w:hAnsi="宋体" w:eastAsia="宋体" w:cs="宋体"/>
        </w:rPr>
      </w:pPr>
    </w:p>
    <w:tbl>
      <w:tblPr>
        <w:tblStyle w:val="29"/>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536"/>
        <w:gridCol w:w="1070"/>
        <w:gridCol w:w="1506"/>
        <w:gridCol w:w="924"/>
        <w:gridCol w:w="924"/>
        <w:gridCol w:w="92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河道名称</w:t>
            </w:r>
          </w:p>
        </w:tc>
        <w:tc>
          <w:tcPr>
            <w:tcW w:w="493"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控制站或位置</w:t>
            </w:r>
          </w:p>
        </w:tc>
        <w:tc>
          <w:tcPr>
            <w:tcW w:w="645" w:type="pct"/>
            <w:vMerge w:val="restar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控制面积</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spacing w:val="-20"/>
                <w:kern w:val="0"/>
                <w:sz w:val="22"/>
                <w:highlight w:val="none"/>
              </w:rPr>
            </w:pPr>
            <w:r>
              <w:rPr>
                <w:rFonts w:hint="eastAsia" w:ascii="宋体" w:hAnsi="宋体" w:eastAsia="宋体" w:cs="宋体"/>
                <w:color w:val="000000"/>
                <w:spacing w:val="-20"/>
                <w:kern w:val="0"/>
                <w:sz w:val="22"/>
                <w:highlight w:val="none"/>
              </w:rPr>
              <w:t>（平方公里）</w:t>
            </w:r>
          </w:p>
        </w:tc>
        <w:tc>
          <w:tcPr>
            <w:tcW w:w="887"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项目</w:t>
            </w:r>
          </w:p>
        </w:tc>
        <w:tc>
          <w:tcPr>
            <w:tcW w:w="2258" w:type="pct"/>
            <w:gridSpan w:val="4"/>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不同频率设计值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1%</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2%</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5%</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大清河</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南支</w:t>
            </w:r>
          </w:p>
        </w:tc>
        <w:tc>
          <w:tcPr>
            <w:tcW w:w="493"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白</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洋</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淀</w:t>
            </w:r>
          </w:p>
        </w:tc>
        <w:tc>
          <w:tcPr>
            <w:tcW w:w="645"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21054</w:t>
            </w: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6d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42.96</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32.68</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20.21</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15d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65.67</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50.75</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32.42</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30d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73.30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58.48</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39.86</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南拒马河</w:t>
            </w:r>
          </w:p>
        </w:tc>
        <w:tc>
          <w:tcPr>
            <w:tcW w:w="493"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北</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河</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店</w:t>
            </w:r>
          </w:p>
        </w:tc>
        <w:tc>
          <w:tcPr>
            <w:tcW w:w="645"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Q</w:t>
            </w:r>
            <w:r>
              <w:rPr>
                <w:rFonts w:hint="eastAsia" w:ascii="宋体" w:hAnsi="宋体" w:eastAsia="宋体" w:cs="宋体"/>
                <w:color w:val="000000"/>
                <w:kern w:val="0"/>
                <w:sz w:val="22"/>
                <w:highlight w:val="none"/>
                <w:vertAlign w:val="subscript"/>
              </w:rPr>
              <w:t>m</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（立方米每秒）</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6540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4970</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3080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6d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8.79</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6.86</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4.48</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15d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12.66</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10.00</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6.67</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30d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14.87</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11.86</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8.08</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白沟河</w:t>
            </w:r>
          </w:p>
        </w:tc>
        <w:tc>
          <w:tcPr>
            <w:tcW w:w="493"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东</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茨</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村</w:t>
            </w:r>
          </w:p>
        </w:tc>
        <w:tc>
          <w:tcPr>
            <w:tcW w:w="645"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Q</w:t>
            </w:r>
            <w:r>
              <w:rPr>
                <w:rFonts w:hint="eastAsia" w:ascii="宋体" w:hAnsi="宋体" w:eastAsia="宋体" w:cs="宋体"/>
                <w:color w:val="000000"/>
                <w:kern w:val="0"/>
                <w:sz w:val="22"/>
                <w:highlight w:val="none"/>
                <w:vertAlign w:val="subscript"/>
              </w:rPr>
              <w:t>m</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（立方米每秒）</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5620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4300</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2690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6d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10.49</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8.11</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5.18</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15d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14.45</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11.23</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7.25</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30d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17.58</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13.72</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8.96</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拒马河</w:t>
            </w:r>
          </w:p>
        </w:tc>
        <w:tc>
          <w:tcPr>
            <w:tcW w:w="493"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张</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坊</w:t>
            </w:r>
          </w:p>
        </w:tc>
        <w:tc>
          <w:tcPr>
            <w:tcW w:w="645" w:type="pct"/>
            <w:vMerge w:val="restar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Q</w:t>
            </w:r>
            <w:r>
              <w:rPr>
                <w:rFonts w:hint="eastAsia" w:ascii="宋体" w:hAnsi="宋体" w:eastAsia="宋体" w:cs="宋体"/>
                <w:color w:val="000000"/>
                <w:kern w:val="0"/>
                <w:sz w:val="22"/>
                <w:highlight w:val="none"/>
                <w:vertAlign w:val="subscript"/>
              </w:rPr>
              <w:t>m</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（立方米每秒）</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13800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10400</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6300</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6d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10.92</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8.44</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5.39</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15d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13.41</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10.58</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7.06</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493"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645" w:type="pct"/>
            <w:vMerge w:val="continue"/>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p>
        </w:tc>
        <w:tc>
          <w:tcPr>
            <w:tcW w:w="887" w:type="pct"/>
            <w:shd w:val="clear" w:color="auto" w:fill="auto"/>
            <w:noWrap/>
            <w:tcMar>
              <w:left w:w="0" w:type="dxa"/>
              <w:right w:w="0" w:type="dxa"/>
            </w:tcMar>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w:t>
            </w:r>
            <w:r>
              <w:rPr>
                <w:rFonts w:hint="eastAsia" w:ascii="宋体" w:hAnsi="宋体" w:eastAsia="宋体" w:cs="宋体"/>
                <w:color w:val="000000"/>
                <w:kern w:val="0"/>
                <w:sz w:val="22"/>
                <w:highlight w:val="none"/>
                <w:vertAlign w:val="subscript"/>
              </w:rPr>
              <w:t>30d</w:t>
            </w:r>
          </w:p>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（亿立方米）</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15.96</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12.88</w:t>
            </w:r>
          </w:p>
        </w:tc>
        <w:tc>
          <w:tcPr>
            <w:tcW w:w="565"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8.97</w:t>
            </w:r>
          </w:p>
        </w:tc>
        <w:tc>
          <w:tcPr>
            <w:tcW w:w="564" w:type="pct"/>
            <w:shd w:val="clear" w:color="auto" w:fill="auto"/>
            <w:noWrap/>
            <w:vAlign w:val="center"/>
          </w:tcPr>
          <w:p>
            <w:pPr>
              <w:keepNext w:val="0"/>
              <w:keepLines w:val="0"/>
              <w:pageBreakBefore w:val="0"/>
              <w:widowControl w:val="0"/>
              <w:kinsoku/>
              <w:wordWrap/>
              <w:overflowPunct w:val="0"/>
              <w:topLinePunct/>
              <w:autoSpaceDE/>
              <w:autoSpaceDN/>
              <w:bidi w:val="0"/>
              <w:spacing w:line="240" w:lineRule="auto"/>
              <w:ind w:firstLine="0" w:firstLineChars="0"/>
              <w:jc w:val="center"/>
              <w:textAlignment w:val="auto"/>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6.20</w:t>
            </w:r>
          </w:p>
        </w:tc>
      </w:tr>
    </w:tbl>
    <w:p>
      <w:pPr>
        <w:pStyle w:val="2"/>
        <w:keepNext w:val="0"/>
        <w:keepLines w:val="0"/>
        <w:pageBreakBefore w:val="0"/>
        <w:widowControl w:val="0"/>
        <w:kinsoku/>
        <w:wordWrap/>
        <w:overflowPunct w:val="0"/>
        <w:topLinePunct/>
        <w:autoSpaceDE/>
        <w:autoSpaceDN/>
        <w:bidi w:val="0"/>
        <w:ind w:firstLine="0" w:firstLineChars="0"/>
        <w:textAlignment w:val="auto"/>
        <w:rPr>
          <w:rFonts w:hint="eastAsia" w:ascii="宋体" w:hAnsi="宋体" w:eastAsia="宋体" w:cs="宋体"/>
          <w:highlight w:val="none"/>
        </w:rPr>
      </w:pPr>
    </w:p>
    <w:p>
      <w:pPr>
        <w:pStyle w:val="4"/>
        <w:keepNext w:val="0"/>
        <w:keepLines w:val="0"/>
        <w:pageBreakBefore w:val="0"/>
        <w:widowControl w:val="0"/>
        <w:numPr>
          <w:ilvl w:val="0"/>
          <w:numId w:val="0"/>
        </w:numPr>
        <w:kinsoku/>
        <w:wordWrap/>
        <w:overflowPunct w:val="0"/>
        <w:topLinePunct/>
        <w:autoSpaceDE/>
        <w:autoSpaceDN/>
        <w:bidi w:val="0"/>
        <w:spacing w:line="580" w:lineRule="exact"/>
        <w:textAlignment w:val="auto"/>
        <w:rPr>
          <w:rFonts w:hint="eastAsia" w:ascii="宋体" w:hAnsi="宋体" w:eastAsia="宋体" w:cs="宋体"/>
          <w:highlight w:val="none"/>
        </w:rPr>
      </w:pPr>
      <w:r>
        <w:rPr>
          <w:rFonts w:hint="eastAsia" w:ascii="宋体" w:hAnsi="宋体" w:eastAsia="宋体" w:cs="宋体"/>
          <w:highlight w:val="none"/>
          <w:lang w:eastAsia="zh-CN"/>
        </w:rPr>
        <w:br w:type="page"/>
      </w:r>
      <w:r>
        <w:rPr>
          <w:rFonts w:hint="eastAsia" w:ascii="宋体" w:hAnsi="宋体" w:eastAsia="宋体" w:cs="宋体"/>
          <w:highlight w:val="none"/>
        </w:rPr>
        <w:t>附件</w:t>
      </w:r>
      <w:bookmarkEnd w:id="406"/>
      <w:bookmarkEnd w:id="407"/>
      <w:r>
        <w:rPr>
          <w:rFonts w:hint="eastAsia" w:ascii="宋体" w:hAnsi="宋体" w:eastAsia="宋体" w:cs="宋体"/>
          <w:highlight w:val="none"/>
        </w:rPr>
        <w:t xml:space="preserve">7 </w:t>
      </w:r>
      <w:r>
        <w:rPr>
          <w:rFonts w:hint="eastAsia" w:ascii="宋体" w:hAnsi="宋体" w:eastAsia="宋体" w:cs="宋体"/>
          <w:color w:val="FFFFFF" w:themeColor="background1"/>
          <w:highlight w:val="none"/>
          <w14:textFill>
            <w14:solidFill>
              <w14:schemeClr w14:val="bg1"/>
            </w14:solidFill>
          </w14:textFill>
        </w:rPr>
        <w:t>防汛工作组、专家组工作机制</w:t>
      </w:r>
      <w:bookmarkEnd w:id="408"/>
    </w:p>
    <w:p>
      <w:pPr>
        <w:keepNext w:val="0"/>
        <w:keepLines w:val="0"/>
        <w:pageBreakBefore w:val="0"/>
        <w:widowControl w:val="0"/>
        <w:kinsoku/>
        <w:wordWrap/>
        <w:overflowPunct w:val="0"/>
        <w:topLinePunct/>
        <w:autoSpaceDE/>
        <w:autoSpaceDN/>
        <w:bidi w:val="0"/>
        <w:adjustRightInd/>
        <w:snapToGrid/>
        <w:spacing w:line="592" w:lineRule="exact"/>
        <w:ind w:firstLine="0" w:firstLineChars="0"/>
        <w:jc w:val="center"/>
        <w:textAlignment w:val="auto"/>
        <w:rPr>
          <w:rFonts w:hint="eastAsia" w:ascii="宋体" w:hAnsi="宋体" w:eastAsia="宋体" w:cs="宋体"/>
          <w:sz w:val="44"/>
          <w:szCs w:val="44"/>
          <w:highlight w:val="none"/>
        </w:rPr>
      </w:pPr>
      <w:bookmarkStart w:id="409" w:name="_Toc102827242"/>
    </w:p>
    <w:p>
      <w:pPr>
        <w:keepNext w:val="0"/>
        <w:keepLines w:val="0"/>
        <w:pageBreakBefore w:val="0"/>
        <w:widowControl w:val="0"/>
        <w:kinsoku/>
        <w:wordWrap/>
        <w:overflowPunct w:val="0"/>
        <w:topLinePunct/>
        <w:autoSpaceDE/>
        <w:autoSpaceDN/>
        <w:bidi w:val="0"/>
        <w:adjustRightInd/>
        <w:snapToGrid/>
        <w:spacing w:line="592" w:lineRule="exact"/>
        <w:ind w:firstLine="0" w:firstLineChars="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防汛工作组、专家组工作机制</w:t>
      </w:r>
      <w:bookmarkEnd w:id="409"/>
    </w:p>
    <w:p>
      <w:pPr>
        <w:pStyle w:val="2"/>
        <w:keepNext w:val="0"/>
        <w:keepLines w:val="0"/>
        <w:pageBreakBefore w:val="0"/>
        <w:widowControl w:val="0"/>
        <w:kinsoku/>
        <w:wordWrap/>
        <w:overflowPunct w:val="0"/>
        <w:topLinePunct/>
        <w:autoSpaceDE/>
        <w:autoSpaceDN/>
        <w:bidi w:val="0"/>
        <w:adjustRightInd/>
        <w:snapToGrid/>
        <w:spacing w:line="592" w:lineRule="exact"/>
        <w:textAlignment w:val="auto"/>
        <w:rPr>
          <w:rFonts w:hint="eastAsia" w:ascii="宋体" w:hAnsi="宋体" w:eastAsia="宋体" w:cs="宋体"/>
        </w:rPr>
      </w:pP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一、派出机制</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根据工作需要，水旱灾害防御组提出派出工作组或专家组的申请，报指挥长或副指挥长决定。综合协调组根据防汛抗旱专家名单负责协调落实工作组、专家组组长及成员。</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二、人员组成</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工作组一般由新区党政负责同志任组长，应急、住建、水利、气象等部门有关人员参加。</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专家组一般由新区或河北省水利行业高级以上技术职称的专家任组长，有关专业技术人员参加。</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三、主要工作内容</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eastAsia="zh-CN"/>
        </w:rPr>
        <w:t>1</w:t>
      </w:r>
      <w:r>
        <w:rPr>
          <w:rFonts w:hint="eastAsia" w:ascii="宋体" w:hAnsi="宋体" w:eastAsia="宋体" w:cs="宋体"/>
          <w:highlight w:val="none"/>
          <w:lang w:val="en-US" w:eastAsia="zh-CN"/>
        </w:rPr>
        <w:t>.</w:t>
      </w:r>
      <w:r>
        <w:rPr>
          <w:rFonts w:hint="eastAsia" w:ascii="宋体" w:hAnsi="宋体" w:eastAsia="宋体" w:cs="宋体"/>
          <w:highlight w:val="none"/>
        </w:rPr>
        <w:t>实地查看汛情、工情、险情、灾情，督促指导地方落实防汛责任、“四预”措施、巡查守护人员和物料等。</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w:t>
      </w:r>
      <w:r>
        <w:rPr>
          <w:rFonts w:hint="eastAsia" w:ascii="宋体" w:hAnsi="宋体" w:eastAsia="宋体" w:cs="宋体"/>
          <w:highlight w:val="none"/>
        </w:rPr>
        <w:t>河道重点关注堤防、水闸防洪标准、运行状况，巡查防守人员落实和抢险物料、设备预置情况，行洪能力及障碍物情况，蓄滞洪区内居住群众转移情况等。如出险，应及时了解险情基本情况（包括出险部位及险情研判、实时水位流量、影响人员及重要设施等），危险区群众转移情况，抢险方案及已采取的措施，险情发展态势等。</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rPr>
        <w:t>四、工作要求</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eastAsia="zh-CN"/>
        </w:rPr>
        <w:t>1</w:t>
      </w:r>
      <w:r>
        <w:rPr>
          <w:rFonts w:hint="eastAsia" w:ascii="宋体" w:hAnsi="宋体" w:eastAsia="宋体" w:cs="宋体"/>
          <w:highlight w:val="none"/>
          <w:lang w:val="en-US" w:eastAsia="zh-CN"/>
        </w:rPr>
        <w:t>.</w:t>
      </w:r>
      <w:r>
        <w:rPr>
          <w:rFonts w:hint="eastAsia" w:ascii="宋体" w:hAnsi="宋体" w:eastAsia="宋体" w:cs="宋体"/>
          <w:highlight w:val="none"/>
        </w:rPr>
        <w:t>接到派出指令后，第一时间收集相关资料，携带必要的设备装备，按要求准时集结出发。</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w:t>
      </w:r>
      <w:r>
        <w:rPr>
          <w:rFonts w:hint="eastAsia" w:ascii="宋体" w:hAnsi="宋体" w:eastAsia="宋体" w:cs="宋体"/>
          <w:highlight w:val="none"/>
        </w:rPr>
        <w:t>根据工作需要，综合考虑交通条件、安全状况等，合理安排行程，尽可能直达“急难险重”一线。</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eastAsia="zh-CN"/>
        </w:rPr>
        <w:t>3</w:t>
      </w:r>
      <w:r>
        <w:rPr>
          <w:rFonts w:hint="eastAsia" w:ascii="宋体" w:hAnsi="宋体" w:eastAsia="宋体" w:cs="宋体"/>
          <w:highlight w:val="none"/>
          <w:lang w:val="en-US" w:eastAsia="zh-CN"/>
        </w:rPr>
        <w:t>.</w:t>
      </w:r>
      <w:r>
        <w:rPr>
          <w:rFonts w:hint="eastAsia" w:ascii="宋体" w:hAnsi="宋体" w:eastAsia="宋体" w:cs="宋体"/>
          <w:highlight w:val="none"/>
        </w:rPr>
        <w:t>工作期间严格遵守中央八项规定精神，认真执行有关工作制度、遵守有关工作纪律，未经部领导同意不得擅自撤回。</w:t>
      </w:r>
    </w:p>
    <w:p>
      <w:pPr>
        <w:keepNext w:val="0"/>
        <w:keepLines w:val="0"/>
        <w:pageBreakBefore w:val="0"/>
        <w:widowControl w:val="0"/>
        <w:kinsoku/>
        <w:wordWrap/>
        <w:overflowPunct w:val="0"/>
        <w:topLinePunct/>
        <w:autoSpaceDE/>
        <w:autoSpaceDN/>
        <w:bidi w:val="0"/>
        <w:adjustRightInd/>
        <w:snapToGrid/>
        <w:spacing w:line="592" w:lineRule="exact"/>
        <w:ind w:firstLine="640"/>
        <w:textAlignment w:val="auto"/>
        <w:rPr>
          <w:rFonts w:hint="eastAsia" w:ascii="宋体" w:hAnsi="宋体" w:eastAsia="宋体" w:cs="宋体"/>
          <w:highlight w:val="none"/>
        </w:rPr>
      </w:pPr>
      <w:r>
        <w:rPr>
          <w:rFonts w:hint="eastAsia" w:ascii="宋体" w:hAnsi="宋体" w:eastAsia="宋体" w:cs="宋体"/>
          <w:highlight w:val="none"/>
          <w:lang w:eastAsia="zh-CN"/>
        </w:rPr>
        <w:t>4</w:t>
      </w:r>
      <w:r>
        <w:rPr>
          <w:rFonts w:hint="eastAsia" w:ascii="宋体" w:hAnsi="宋体" w:eastAsia="宋体" w:cs="宋体"/>
          <w:highlight w:val="none"/>
          <w:lang w:val="en-US" w:eastAsia="zh-CN"/>
        </w:rPr>
        <w:t>.</w:t>
      </w:r>
      <w:r>
        <w:rPr>
          <w:rFonts w:hint="eastAsia" w:ascii="宋体" w:hAnsi="宋体" w:eastAsia="宋体" w:cs="宋体"/>
          <w:highlight w:val="none"/>
        </w:rPr>
        <w:t>接受新闻媒体采访须按规定程序请示批准。未经牵头单位同意不得通过微信、微博等自媒体发布相关信息。</w:t>
      </w:r>
    </w:p>
    <w:p>
      <w:pPr>
        <w:keepNext w:val="0"/>
        <w:keepLines w:val="0"/>
        <w:pageBreakBefore w:val="0"/>
        <w:widowControl w:val="0"/>
        <w:kinsoku/>
        <w:wordWrap/>
        <w:overflowPunct w:val="0"/>
        <w:topLinePunct/>
        <w:autoSpaceDE/>
        <w:autoSpaceDN/>
        <w:bidi w:val="0"/>
        <w:spacing w:line="592" w:lineRule="exact"/>
        <w:ind w:left="0" w:leftChars="0" w:firstLine="640" w:firstLineChars="0"/>
        <w:textAlignment w:val="auto"/>
        <w:rPr>
          <w:rFonts w:hint="eastAsia" w:ascii="宋体" w:hAnsi="宋体" w:eastAsia="宋体" w:cs="宋体"/>
          <w:sz w:val="28"/>
          <w:szCs w:val="28"/>
          <w:highlight w:val="none"/>
        </w:rPr>
      </w:pPr>
      <w:r>
        <w:rPr>
          <w:rFonts w:hint="eastAsia" w:ascii="宋体" w:hAnsi="宋体" w:eastAsia="宋体" w:cs="宋体"/>
          <w:highlight w:val="none"/>
          <w:lang w:eastAsia="zh-CN"/>
        </w:rPr>
        <w:t>5</w:t>
      </w:r>
      <w:r>
        <w:rPr>
          <w:rFonts w:hint="eastAsia" w:ascii="宋体" w:hAnsi="宋体" w:eastAsia="宋体" w:cs="宋体"/>
          <w:highlight w:val="none"/>
          <w:lang w:val="en-US" w:eastAsia="zh-CN"/>
        </w:rPr>
        <w:t>.</w:t>
      </w:r>
      <w:r>
        <w:rPr>
          <w:rFonts w:hint="eastAsia" w:ascii="宋体" w:hAnsi="宋体" w:eastAsia="宋体" w:cs="宋体"/>
          <w:highlight w:val="none"/>
        </w:rPr>
        <w:t>每日向防汛值班室提交工作报告，重大情况第一时间电话报告。工作报告应简明扼要、突出重点、形象直观，以工程全景、重点部位细节的照片、视频为主，辅以适当文字简介，生动反映防洪工程和洪水实况。河道重点反映堤防临、背水面及巡查防守情况。</w:t>
      </w:r>
    </w:p>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701" w:left="1588" w:header="851" w:footer="1247" w:gutter="0"/>
      <w:pgBorders>
        <w:top w:val="none" w:sz="0" w:space="0"/>
        <w:left w:val="none" w:sz="0" w:space="0"/>
        <w:bottom w:val="none" w:sz="0" w:space="0"/>
        <w:right w:val="none" w:sz="0" w:space="0"/>
      </w:pgBorders>
      <w:pgNumType w:fmt="decimal"/>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20"/>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keepNext w:val="0"/>
      <w:keepLines w:val="0"/>
      <w:pageBreakBefore w:val="0"/>
      <w:widowControl w:val="0"/>
      <w:kinsoku/>
      <w:wordWrap/>
      <w:overflowPunct/>
      <w:topLinePunct w:val="0"/>
      <w:autoSpaceDE/>
      <w:autoSpaceDN/>
      <w:bidi w:val="0"/>
      <w:adjustRightInd/>
      <w:snapToGrid/>
      <w:spacing w:line="240" w:lineRule="auto"/>
      <w:ind w:left="320" w:leftChars="100" w:firstLine="0" w:firstLineChars="0"/>
      <w:textAlignment w:val="auto"/>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20"/>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7A6D14B"/>
    <w:multiLevelType w:val="singleLevel"/>
    <w:tmpl w:val="47A6D14B"/>
    <w:lvl w:ilvl="0" w:tentative="0">
      <w:start w:val="1"/>
      <w:numFmt w:val="decimal"/>
      <w:suff w:val="nothing"/>
      <w:lvlText w:val="（%1）"/>
      <w:lvlJc w:val="left"/>
    </w:lvl>
  </w:abstractNum>
  <w:abstractNum w:abstractNumId="2">
    <w:nsid w:val="4C4A05A4"/>
    <w:multiLevelType w:val="multilevel"/>
    <w:tmpl w:val="4C4A05A4"/>
    <w:lvl w:ilvl="0" w:tentative="0">
      <w:start w:val="1"/>
      <w:numFmt w:val="decimal"/>
      <w:pStyle w:val="4"/>
      <w:suff w:val="space"/>
      <w:lvlText w:val="%1."/>
      <w:lvlJc w:val="left"/>
      <w:pPr>
        <w:ind w:left="432" w:hanging="432"/>
      </w:pPr>
      <w:rPr>
        <w:rFonts w:hint="default"/>
        <w:highlight w:val="none"/>
      </w:rPr>
    </w:lvl>
    <w:lvl w:ilvl="1" w:tentative="0">
      <w:start w:val="1"/>
      <w:numFmt w:val="decimal"/>
      <w:pStyle w:val="5"/>
      <w:suff w:val="space"/>
      <w:lvlText w:val="%1.%2"/>
      <w:lvlJc w:val="left"/>
      <w:pPr>
        <w:ind w:left="576" w:hanging="576"/>
      </w:pPr>
      <w:rPr>
        <w:rFonts w:hint="eastAsia"/>
      </w:rPr>
    </w:lvl>
    <w:lvl w:ilvl="2" w:tentative="0">
      <w:start w:val="1"/>
      <w:numFmt w:val="decimal"/>
      <w:pStyle w:val="6"/>
      <w:suff w:val="space"/>
      <w:lvlText w:val="%1.%2.%3"/>
      <w:lvlJc w:val="left"/>
      <w:pPr>
        <w:ind w:left="720" w:hanging="720"/>
      </w:pPr>
      <w:rPr>
        <w:rFonts w:hint="eastAsia"/>
      </w:rPr>
    </w:lvl>
    <w:lvl w:ilvl="3" w:tentative="0">
      <w:start w:val="1"/>
      <w:numFmt w:val="decimal"/>
      <w:pStyle w:val="7"/>
      <w:suff w:val="space"/>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trackRevisions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2MTliNzc2ZWU0ZjM1ZTZmNGNhMzY4MjEwMjYyM2YifQ=="/>
  </w:docVars>
  <w:rsids>
    <w:rsidRoot w:val="003B040A"/>
    <w:rsid w:val="000002F7"/>
    <w:rsid w:val="000003B5"/>
    <w:rsid w:val="00001D9E"/>
    <w:rsid w:val="00002769"/>
    <w:rsid w:val="0000431F"/>
    <w:rsid w:val="00005B88"/>
    <w:rsid w:val="00006CAB"/>
    <w:rsid w:val="000113BA"/>
    <w:rsid w:val="00014522"/>
    <w:rsid w:val="00016000"/>
    <w:rsid w:val="00016705"/>
    <w:rsid w:val="00016B3E"/>
    <w:rsid w:val="00017546"/>
    <w:rsid w:val="00021EB7"/>
    <w:rsid w:val="00022596"/>
    <w:rsid w:val="00023319"/>
    <w:rsid w:val="00023F9F"/>
    <w:rsid w:val="00025C51"/>
    <w:rsid w:val="00031051"/>
    <w:rsid w:val="0003180C"/>
    <w:rsid w:val="00034C21"/>
    <w:rsid w:val="0003583C"/>
    <w:rsid w:val="00035920"/>
    <w:rsid w:val="00036755"/>
    <w:rsid w:val="00036C40"/>
    <w:rsid w:val="000372BB"/>
    <w:rsid w:val="00037B93"/>
    <w:rsid w:val="00040C42"/>
    <w:rsid w:val="000457C5"/>
    <w:rsid w:val="000463A5"/>
    <w:rsid w:val="000476C1"/>
    <w:rsid w:val="000503C2"/>
    <w:rsid w:val="00050CF3"/>
    <w:rsid w:val="0005121E"/>
    <w:rsid w:val="000512DD"/>
    <w:rsid w:val="0005493F"/>
    <w:rsid w:val="00055397"/>
    <w:rsid w:val="00056FD2"/>
    <w:rsid w:val="00057AC2"/>
    <w:rsid w:val="00061973"/>
    <w:rsid w:val="0006203D"/>
    <w:rsid w:val="00064549"/>
    <w:rsid w:val="000659D4"/>
    <w:rsid w:val="000660C3"/>
    <w:rsid w:val="00072E0B"/>
    <w:rsid w:val="0007317A"/>
    <w:rsid w:val="0007581C"/>
    <w:rsid w:val="00077BCC"/>
    <w:rsid w:val="000818B6"/>
    <w:rsid w:val="000877FF"/>
    <w:rsid w:val="00087F24"/>
    <w:rsid w:val="00090B1C"/>
    <w:rsid w:val="00092E13"/>
    <w:rsid w:val="00095F1D"/>
    <w:rsid w:val="000974BA"/>
    <w:rsid w:val="000974D2"/>
    <w:rsid w:val="000975A8"/>
    <w:rsid w:val="000A0EC8"/>
    <w:rsid w:val="000A24F8"/>
    <w:rsid w:val="000A2F55"/>
    <w:rsid w:val="000A58F3"/>
    <w:rsid w:val="000A60AD"/>
    <w:rsid w:val="000A6394"/>
    <w:rsid w:val="000B0D69"/>
    <w:rsid w:val="000B12F9"/>
    <w:rsid w:val="000B1FBD"/>
    <w:rsid w:val="000B39EE"/>
    <w:rsid w:val="000B4F47"/>
    <w:rsid w:val="000B5C02"/>
    <w:rsid w:val="000B65FF"/>
    <w:rsid w:val="000B6ADD"/>
    <w:rsid w:val="000B6FE8"/>
    <w:rsid w:val="000B7AF2"/>
    <w:rsid w:val="000C0C57"/>
    <w:rsid w:val="000C324D"/>
    <w:rsid w:val="000C4771"/>
    <w:rsid w:val="000C4DEF"/>
    <w:rsid w:val="000C54DE"/>
    <w:rsid w:val="000C650B"/>
    <w:rsid w:val="000C653D"/>
    <w:rsid w:val="000D2115"/>
    <w:rsid w:val="000D3AFB"/>
    <w:rsid w:val="000D53D9"/>
    <w:rsid w:val="000D7A20"/>
    <w:rsid w:val="000E02DF"/>
    <w:rsid w:val="000E051A"/>
    <w:rsid w:val="000E49B2"/>
    <w:rsid w:val="000E60A0"/>
    <w:rsid w:val="000F36BF"/>
    <w:rsid w:val="000F39B3"/>
    <w:rsid w:val="000F4E83"/>
    <w:rsid w:val="000F4FFC"/>
    <w:rsid w:val="000F5005"/>
    <w:rsid w:val="000F5257"/>
    <w:rsid w:val="000F5C04"/>
    <w:rsid w:val="000F68B4"/>
    <w:rsid w:val="0010074D"/>
    <w:rsid w:val="00101AB5"/>
    <w:rsid w:val="00102446"/>
    <w:rsid w:val="00103D52"/>
    <w:rsid w:val="0010460B"/>
    <w:rsid w:val="0010487E"/>
    <w:rsid w:val="00104BAB"/>
    <w:rsid w:val="00105143"/>
    <w:rsid w:val="00107163"/>
    <w:rsid w:val="00110805"/>
    <w:rsid w:val="00110D86"/>
    <w:rsid w:val="001124E4"/>
    <w:rsid w:val="001138EA"/>
    <w:rsid w:val="00114024"/>
    <w:rsid w:val="00114E80"/>
    <w:rsid w:val="001165E5"/>
    <w:rsid w:val="00116DCA"/>
    <w:rsid w:val="00116E26"/>
    <w:rsid w:val="00116E97"/>
    <w:rsid w:val="0012139D"/>
    <w:rsid w:val="00123D6B"/>
    <w:rsid w:val="0012587E"/>
    <w:rsid w:val="001263CF"/>
    <w:rsid w:val="00126B91"/>
    <w:rsid w:val="00126C40"/>
    <w:rsid w:val="00127D52"/>
    <w:rsid w:val="00127F2C"/>
    <w:rsid w:val="00127FB3"/>
    <w:rsid w:val="001300C5"/>
    <w:rsid w:val="001309F1"/>
    <w:rsid w:val="001315B8"/>
    <w:rsid w:val="00131795"/>
    <w:rsid w:val="00131C1C"/>
    <w:rsid w:val="00132FFC"/>
    <w:rsid w:val="0013370D"/>
    <w:rsid w:val="001355ED"/>
    <w:rsid w:val="00137075"/>
    <w:rsid w:val="00140ABC"/>
    <w:rsid w:val="00141AF1"/>
    <w:rsid w:val="00145214"/>
    <w:rsid w:val="00146FD3"/>
    <w:rsid w:val="00153626"/>
    <w:rsid w:val="00153713"/>
    <w:rsid w:val="0015737A"/>
    <w:rsid w:val="00161632"/>
    <w:rsid w:val="00162E94"/>
    <w:rsid w:val="00165419"/>
    <w:rsid w:val="001679E1"/>
    <w:rsid w:val="001702D8"/>
    <w:rsid w:val="00174472"/>
    <w:rsid w:val="00183D42"/>
    <w:rsid w:val="00186774"/>
    <w:rsid w:val="00191871"/>
    <w:rsid w:val="0019346B"/>
    <w:rsid w:val="00194E4F"/>
    <w:rsid w:val="00194E7C"/>
    <w:rsid w:val="001954EC"/>
    <w:rsid w:val="001A00BE"/>
    <w:rsid w:val="001A1AE0"/>
    <w:rsid w:val="001A5460"/>
    <w:rsid w:val="001A57EE"/>
    <w:rsid w:val="001A5AD9"/>
    <w:rsid w:val="001A61D7"/>
    <w:rsid w:val="001A7789"/>
    <w:rsid w:val="001A7A09"/>
    <w:rsid w:val="001B13F4"/>
    <w:rsid w:val="001B1D9B"/>
    <w:rsid w:val="001B2B09"/>
    <w:rsid w:val="001B3FF7"/>
    <w:rsid w:val="001B5573"/>
    <w:rsid w:val="001C316A"/>
    <w:rsid w:val="001C349D"/>
    <w:rsid w:val="001C4EBF"/>
    <w:rsid w:val="001C58AC"/>
    <w:rsid w:val="001C58CE"/>
    <w:rsid w:val="001C6E09"/>
    <w:rsid w:val="001D1F68"/>
    <w:rsid w:val="001D2BC1"/>
    <w:rsid w:val="001D4DA4"/>
    <w:rsid w:val="001D7153"/>
    <w:rsid w:val="001D76B2"/>
    <w:rsid w:val="001E7497"/>
    <w:rsid w:val="001F1080"/>
    <w:rsid w:val="001F1474"/>
    <w:rsid w:val="001F3E2F"/>
    <w:rsid w:val="001F4FDC"/>
    <w:rsid w:val="001F743E"/>
    <w:rsid w:val="001F7796"/>
    <w:rsid w:val="00200D47"/>
    <w:rsid w:val="00201FC1"/>
    <w:rsid w:val="00204F3A"/>
    <w:rsid w:val="00205368"/>
    <w:rsid w:val="002061A2"/>
    <w:rsid w:val="002074AC"/>
    <w:rsid w:val="0021362B"/>
    <w:rsid w:val="00220B62"/>
    <w:rsid w:val="00225E69"/>
    <w:rsid w:val="00230099"/>
    <w:rsid w:val="00230FDB"/>
    <w:rsid w:val="0023100E"/>
    <w:rsid w:val="00231C06"/>
    <w:rsid w:val="00232541"/>
    <w:rsid w:val="00232CF1"/>
    <w:rsid w:val="00235534"/>
    <w:rsid w:val="00235A24"/>
    <w:rsid w:val="00237415"/>
    <w:rsid w:val="00240BAD"/>
    <w:rsid w:val="00240D0E"/>
    <w:rsid w:val="00240FC9"/>
    <w:rsid w:val="00242138"/>
    <w:rsid w:val="0024322E"/>
    <w:rsid w:val="00243B55"/>
    <w:rsid w:val="00244FF7"/>
    <w:rsid w:val="00245A7C"/>
    <w:rsid w:val="002469AD"/>
    <w:rsid w:val="002470C6"/>
    <w:rsid w:val="002507D1"/>
    <w:rsid w:val="0025186C"/>
    <w:rsid w:val="00252C0B"/>
    <w:rsid w:val="00255351"/>
    <w:rsid w:val="00255A1F"/>
    <w:rsid w:val="0026488B"/>
    <w:rsid w:val="00265424"/>
    <w:rsid w:val="0026644E"/>
    <w:rsid w:val="00271595"/>
    <w:rsid w:val="002735AA"/>
    <w:rsid w:val="002741C0"/>
    <w:rsid w:val="002773A6"/>
    <w:rsid w:val="00277A10"/>
    <w:rsid w:val="00280B77"/>
    <w:rsid w:val="00281CAB"/>
    <w:rsid w:val="00281F0C"/>
    <w:rsid w:val="0028324C"/>
    <w:rsid w:val="0028377D"/>
    <w:rsid w:val="00283951"/>
    <w:rsid w:val="00285BAA"/>
    <w:rsid w:val="002864DF"/>
    <w:rsid w:val="00286F51"/>
    <w:rsid w:val="0029012B"/>
    <w:rsid w:val="00292FD1"/>
    <w:rsid w:val="00295022"/>
    <w:rsid w:val="00295C27"/>
    <w:rsid w:val="00296775"/>
    <w:rsid w:val="002A03C2"/>
    <w:rsid w:val="002A0E4A"/>
    <w:rsid w:val="002A228A"/>
    <w:rsid w:val="002A251C"/>
    <w:rsid w:val="002A3E13"/>
    <w:rsid w:val="002A785B"/>
    <w:rsid w:val="002B0B1D"/>
    <w:rsid w:val="002B1AD0"/>
    <w:rsid w:val="002B25CB"/>
    <w:rsid w:val="002B2E4D"/>
    <w:rsid w:val="002B3D9A"/>
    <w:rsid w:val="002B4CAA"/>
    <w:rsid w:val="002B6184"/>
    <w:rsid w:val="002B64E9"/>
    <w:rsid w:val="002B6D5D"/>
    <w:rsid w:val="002B6E56"/>
    <w:rsid w:val="002C0309"/>
    <w:rsid w:val="002C1E80"/>
    <w:rsid w:val="002C200F"/>
    <w:rsid w:val="002C393C"/>
    <w:rsid w:val="002C53F8"/>
    <w:rsid w:val="002C54D5"/>
    <w:rsid w:val="002C6EB3"/>
    <w:rsid w:val="002D206A"/>
    <w:rsid w:val="002D2165"/>
    <w:rsid w:val="002D574E"/>
    <w:rsid w:val="002D6549"/>
    <w:rsid w:val="002E2F2E"/>
    <w:rsid w:val="002E2FC7"/>
    <w:rsid w:val="002E32FF"/>
    <w:rsid w:val="002E34E8"/>
    <w:rsid w:val="002E3897"/>
    <w:rsid w:val="002E5F26"/>
    <w:rsid w:val="002E61AD"/>
    <w:rsid w:val="002E67D2"/>
    <w:rsid w:val="002F05CF"/>
    <w:rsid w:val="002F1F6E"/>
    <w:rsid w:val="002F2B97"/>
    <w:rsid w:val="002F3AEA"/>
    <w:rsid w:val="002F57C7"/>
    <w:rsid w:val="002F72FA"/>
    <w:rsid w:val="002F7D81"/>
    <w:rsid w:val="003010D0"/>
    <w:rsid w:val="00301392"/>
    <w:rsid w:val="00303DB2"/>
    <w:rsid w:val="00305EA0"/>
    <w:rsid w:val="003062E8"/>
    <w:rsid w:val="00310085"/>
    <w:rsid w:val="00310DF1"/>
    <w:rsid w:val="0031115C"/>
    <w:rsid w:val="003113D1"/>
    <w:rsid w:val="00312D38"/>
    <w:rsid w:val="0031379D"/>
    <w:rsid w:val="00313A96"/>
    <w:rsid w:val="003148D5"/>
    <w:rsid w:val="00315FBD"/>
    <w:rsid w:val="00316099"/>
    <w:rsid w:val="00321BE3"/>
    <w:rsid w:val="0032333B"/>
    <w:rsid w:val="003250F8"/>
    <w:rsid w:val="0032544F"/>
    <w:rsid w:val="00327568"/>
    <w:rsid w:val="00331E92"/>
    <w:rsid w:val="00333888"/>
    <w:rsid w:val="003377C1"/>
    <w:rsid w:val="0034059F"/>
    <w:rsid w:val="003416AB"/>
    <w:rsid w:val="003417A7"/>
    <w:rsid w:val="00342EA0"/>
    <w:rsid w:val="00344451"/>
    <w:rsid w:val="00345754"/>
    <w:rsid w:val="00345C8F"/>
    <w:rsid w:val="00347C37"/>
    <w:rsid w:val="00347D2D"/>
    <w:rsid w:val="0035156A"/>
    <w:rsid w:val="0035414E"/>
    <w:rsid w:val="003548E6"/>
    <w:rsid w:val="00354A14"/>
    <w:rsid w:val="00357F1B"/>
    <w:rsid w:val="00360DDD"/>
    <w:rsid w:val="003615BA"/>
    <w:rsid w:val="00361EFD"/>
    <w:rsid w:val="00364886"/>
    <w:rsid w:val="00364FCF"/>
    <w:rsid w:val="00365F0D"/>
    <w:rsid w:val="003670FB"/>
    <w:rsid w:val="0037147C"/>
    <w:rsid w:val="003749B6"/>
    <w:rsid w:val="00375596"/>
    <w:rsid w:val="00375DD5"/>
    <w:rsid w:val="00376151"/>
    <w:rsid w:val="003762F9"/>
    <w:rsid w:val="003762FB"/>
    <w:rsid w:val="003765FC"/>
    <w:rsid w:val="00376620"/>
    <w:rsid w:val="00376B2D"/>
    <w:rsid w:val="0038000E"/>
    <w:rsid w:val="00383D39"/>
    <w:rsid w:val="0038612B"/>
    <w:rsid w:val="00386767"/>
    <w:rsid w:val="00386895"/>
    <w:rsid w:val="00386A97"/>
    <w:rsid w:val="00387D00"/>
    <w:rsid w:val="0039264D"/>
    <w:rsid w:val="00392759"/>
    <w:rsid w:val="00393755"/>
    <w:rsid w:val="0039392B"/>
    <w:rsid w:val="00395614"/>
    <w:rsid w:val="003957E8"/>
    <w:rsid w:val="00395F66"/>
    <w:rsid w:val="003960AA"/>
    <w:rsid w:val="00397820"/>
    <w:rsid w:val="003A1177"/>
    <w:rsid w:val="003A1B01"/>
    <w:rsid w:val="003A26B6"/>
    <w:rsid w:val="003A3630"/>
    <w:rsid w:val="003A40D8"/>
    <w:rsid w:val="003A41CC"/>
    <w:rsid w:val="003A67A6"/>
    <w:rsid w:val="003A69FE"/>
    <w:rsid w:val="003A6FC9"/>
    <w:rsid w:val="003A6FDC"/>
    <w:rsid w:val="003A719A"/>
    <w:rsid w:val="003B040A"/>
    <w:rsid w:val="003B0F21"/>
    <w:rsid w:val="003B2B1C"/>
    <w:rsid w:val="003B38F4"/>
    <w:rsid w:val="003B51A6"/>
    <w:rsid w:val="003B7D76"/>
    <w:rsid w:val="003C058E"/>
    <w:rsid w:val="003C2797"/>
    <w:rsid w:val="003C388B"/>
    <w:rsid w:val="003C45E6"/>
    <w:rsid w:val="003C6A43"/>
    <w:rsid w:val="003C6CBE"/>
    <w:rsid w:val="003D0207"/>
    <w:rsid w:val="003D19D1"/>
    <w:rsid w:val="003D300C"/>
    <w:rsid w:val="003D544F"/>
    <w:rsid w:val="003D5FA3"/>
    <w:rsid w:val="003D6DA6"/>
    <w:rsid w:val="003D745E"/>
    <w:rsid w:val="003E0BD7"/>
    <w:rsid w:val="003E354B"/>
    <w:rsid w:val="003E3D41"/>
    <w:rsid w:val="003E549E"/>
    <w:rsid w:val="003E5B13"/>
    <w:rsid w:val="003E6374"/>
    <w:rsid w:val="003E661C"/>
    <w:rsid w:val="003F18C5"/>
    <w:rsid w:val="003F224D"/>
    <w:rsid w:val="003F3DA5"/>
    <w:rsid w:val="003F4F0C"/>
    <w:rsid w:val="003F5AC7"/>
    <w:rsid w:val="00400B05"/>
    <w:rsid w:val="00401F9D"/>
    <w:rsid w:val="00403AC5"/>
    <w:rsid w:val="00404C8B"/>
    <w:rsid w:val="0040734A"/>
    <w:rsid w:val="0041065C"/>
    <w:rsid w:val="004115FD"/>
    <w:rsid w:val="00413251"/>
    <w:rsid w:val="00413ECF"/>
    <w:rsid w:val="004153A5"/>
    <w:rsid w:val="004157D3"/>
    <w:rsid w:val="00417138"/>
    <w:rsid w:val="00420066"/>
    <w:rsid w:val="004222D9"/>
    <w:rsid w:val="004266C2"/>
    <w:rsid w:val="00427A1B"/>
    <w:rsid w:val="00427CC3"/>
    <w:rsid w:val="00427DD8"/>
    <w:rsid w:val="00430EF8"/>
    <w:rsid w:val="00431222"/>
    <w:rsid w:val="00431552"/>
    <w:rsid w:val="00431A07"/>
    <w:rsid w:val="004332FD"/>
    <w:rsid w:val="0043433B"/>
    <w:rsid w:val="00434841"/>
    <w:rsid w:val="00435037"/>
    <w:rsid w:val="0044140D"/>
    <w:rsid w:val="00444DBC"/>
    <w:rsid w:val="00444F09"/>
    <w:rsid w:val="00446B76"/>
    <w:rsid w:val="00446C50"/>
    <w:rsid w:val="00447BC3"/>
    <w:rsid w:val="004509F7"/>
    <w:rsid w:val="00453D7A"/>
    <w:rsid w:val="00454016"/>
    <w:rsid w:val="004558E2"/>
    <w:rsid w:val="00457ADE"/>
    <w:rsid w:val="00460ECB"/>
    <w:rsid w:val="00461160"/>
    <w:rsid w:val="004629FD"/>
    <w:rsid w:val="00463A10"/>
    <w:rsid w:val="00463D92"/>
    <w:rsid w:val="00464531"/>
    <w:rsid w:val="00464A80"/>
    <w:rsid w:val="00464CE2"/>
    <w:rsid w:val="00465787"/>
    <w:rsid w:val="0047032E"/>
    <w:rsid w:val="00471AF9"/>
    <w:rsid w:val="00473E79"/>
    <w:rsid w:val="00475C4A"/>
    <w:rsid w:val="00476711"/>
    <w:rsid w:val="00482ACE"/>
    <w:rsid w:val="00482C1C"/>
    <w:rsid w:val="00483189"/>
    <w:rsid w:val="004879C8"/>
    <w:rsid w:val="004919B4"/>
    <w:rsid w:val="004925CB"/>
    <w:rsid w:val="0049288B"/>
    <w:rsid w:val="004958A1"/>
    <w:rsid w:val="00495EE9"/>
    <w:rsid w:val="00497570"/>
    <w:rsid w:val="00497805"/>
    <w:rsid w:val="004A057A"/>
    <w:rsid w:val="004A147A"/>
    <w:rsid w:val="004A2F1F"/>
    <w:rsid w:val="004B1EA5"/>
    <w:rsid w:val="004B4999"/>
    <w:rsid w:val="004C182A"/>
    <w:rsid w:val="004C2752"/>
    <w:rsid w:val="004C2E8F"/>
    <w:rsid w:val="004C386C"/>
    <w:rsid w:val="004C4CBD"/>
    <w:rsid w:val="004C4CEA"/>
    <w:rsid w:val="004C602E"/>
    <w:rsid w:val="004D430B"/>
    <w:rsid w:val="004D5647"/>
    <w:rsid w:val="004D568C"/>
    <w:rsid w:val="004D74D3"/>
    <w:rsid w:val="004D75A1"/>
    <w:rsid w:val="004E00EA"/>
    <w:rsid w:val="004E07D5"/>
    <w:rsid w:val="004E1931"/>
    <w:rsid w:val="004E1A9B"/>
    <w:rsid w:val="004E28EE"/>
    <w:rsid w:val="004E291F"/>
    <w:rsid w:val="004E6B39"/>
    <w:rsid w:val="004F0F4F"/>
    <w:rsid w:val="004F111E"/>
    <w:rsid w:val="004F1246"/>
    <w:rsid w:val="004F1EC7"/>
    <w:rsid w:val="004F344E"/>
    <w:rsid w:val="004F3961"/>
    <w:rsid w:val="004F3E9F"/>
    <w:rsid w:val="004F421F"/>
    <w:rsid w:val="004F4FA5"/>
    <w:rsid w:val="004F7277"/>
    <w:rsid w:val="00500A75"/>
    <w:rsid w:val="0050108F"/>
    <w:rsid w:val="005029ED"/>
    <w:rsid w:val="005033B8"/>
    <w:rsid w:val="00504204"/>
    <w:rsid w:val="005047B1"/>
    <w:rsid w:val="005063F6"/>
    <w:rsid w:val="00512821"/>
    <w:rsid w:val="00514039"/>
    <w:rsid w:val="00516EF5"/>
    <w:rsid w:val="00523245"/>
    <w:rsid w:val="00523953"/>
    <w:rsid w:val="00523F81"/>
    <w:rsid w:val="00525A99"/>
    <w:rsid w:val="005266BB"/>
    <w:rsid w:val="0053107B"/>
    <w:rsid w:val="005319F7"/>
    <w:rsid w:val="0053228E"/>
    <w:rsid w:val="00533416"/>
    <w:rsid w:val="005338A4"/>
    <w:rsid w:val="00533F27"/>
    <w:rsid w:val="0053443F"/>
    <w:rsid w:val="00536462"/>
    <w:rsid w:val="00542BF1"/>
    <w:rsid w:val="0054374A"/>
    <w:rsid w:val="00546887"/>
    <w:rsid w:val="0054753A"/>
    <w:rsid w:val="00552FE3"/>
    <w:rsid w:val="00556C7F"/>
    <w:rsid w:val="00561C57"/>
    <w:rsid w:val="00561FC0"/>
    <w:rsid w:val="00562510"/>
    <w:rsid w:val="00563197"/>
    <w:rsid w:val="00565289"/>
    <w:rsid w:val="005663AF"/>
    <w:rsid w:val="00567217"/>
    <w:rsid w:val="00570929"/>
    <w:rsid w:val="00570D56"/>
    <w:rsid w:val="005726CE"/>
    <w:rsid w:val="00573217"/>
    <w:rsid w:val="00573B2C"/>
    <w:rsid w:val="005741CA"/>
    <w:rsid w:val="00574DD0"/>
    <w:rsid w:val="0057637C"/>
    <w:rsid w:val="00576A7F"/>
    <w:rsid w:val="00577DF3"/>
    <w:rsid w:val="005801C6"/>
    <w:rsid w:val="005834ED"/>
    <w:rsid w:val="0058539E"/>
    <w:rsid w:val="00585ACE"/>
    <w:rsid w:val="00585E60"/>
    <w:rsid w:val="00586679"/>
    <w:rsid w:val="0058684F"/>
    <w:rsid w:val="0058764C"/>
    <w:rsid w:val="005878EA"/>
    <w:rsid w:val="00590D21"/>
    <w:rsid w:val="00591334"/>
    <w:rsid w:val="00592683"/>
    <w:rsid w:val="00594775"/>
    <w:rsid w:val="005947FC"/>
    <w:rsid w:val="005948DD"/>
    <w:rsid w:val="00596F3C"/>
    <w:rsid w:val="005A1041"/>
    <w:rsid w:val="005A29D3"/>
    <w:rsid w:val="005A3142"/>
    <w:rsid w:val="005A3552"/>
    <w:rsid w:val="005A42F5"/>
    <w:rsid w:val="005A5CFD"/>
    <w:rsid w:val="005A5F23"/>
    <w:rsid w:val="005A788E"/>
    <w:rsid w:val="005B11EB"/>
    <w:rsid w:val="005B2272"/>
    <w:rsid w:val="005B291C"/>
    <w:rsid w:val="005B57C5"/>
    <w:rsid w:val="005B59A9"/>
    <w:rsid w:val="005B68CB"/>
    <w:rsid w:val="005B6A7C"/>
    <w:rsid w:val="005C0401"/>
    <w:rsid w:val="005C2A4F"/>
    <w:rsid w:val="005C3C4D"/>
    <w:rsid w:val="005C3CB9"/>
    <w:rsid w:val="005C3FF8"/>
    <w:rsid w:val="005C4F22"/>
    <w:rsid w:val="005C5079"/>
    <w:rsid w:val="005C6198"/>
    <w:rsid w:val="005C7117"/>
    <w:rsid w:val="005D0917"/>
    <w:rsid w:val="005D27CA"/>
    <w:rsid w:val="005D2CE6"/>
    <w:rsid w:val="005D46D7"/>
    <w:rsid w:val="005D5383"/>
    <w:rsid w:val="005E01FD"/>
    <w:rsid w:val="005E05FE"/>
    <w:rsid w:val="005E5C6F"/>
    <w:rsid w:val="005E68FC"/>
    <w:rsid w:val="005E7D72"/>
    <w:rsid w:val="005E7E73"/>
    <w:rsid w:val="005F0530"/>
    <w:rsid w:val="005F0D25"/>
    <w:rsid w:val="005F49CC"/>
    <w:rsid w:val="005F57D3"/>
    <w:rsid w:val="005F6DA9"/>
    <w:rsid w:val="00600767"/>
    <w:rsid w:val="00600EAA"/>
    <w:rsid w:val="006020CE"/>
    <w:rsid w:val="00602811"/>
    <w:rsid w:val="006029FE"/>
    <w:rsid w:val="00604E27"/>
    <w:rsid w:val="00610F3A"/>
    <w:rsid w:val="0061581E"/>
    <w:rsid w:val="00616579"/>
    <w:rsid w:val="00616EE3"/>
    <w:rsid w:val="00620524"/>
    <w:rsid w:val="00620EE6"/>
    <w:rsid w:val="006220A1"/>
    <w:rsid w:val="006220BC"/>
    <w:rsid w:val="00622C9E"/>
    <w:rsid w:val="00624322"/>
    <w:rsid w:val="00624A10"/>
    <w:rsid w:val="00625304"/>
    <w:rsid w:val="0062572A"/>
    <w:rsid w:val="00625FFF"/>
    <w:rsid w:val="00626EB0"/>
    <w:rsid w:val="00627783"/>
    <w:rsid w:val="00627A53"/>
    <w:rsid w:val="0063109E"/>
    <w:rsid w:val="00633730"/>
    <w:rsid w:val="00633DE0"/>
    <w:rsid w:val="00640B2A"/>
    <w:rsid w:val="00641B41"/>
    <w:rsid w:val="0064214C"/>
    <w:rsid w:val="00651556"/>
    <w:rsid w:val="00652C49"/>
    <w:rsid w:val="0065340F"/>
    <w:rsid w:val="006546D5"/>
    <w:rsid w:val="00660316"/>
    <w:rsid w:val="00660A1B"/>
    <w:rsid w:val="006637AB"/>
    <w:rsid w:val="0066430E"/>
    <w:rsid w:val="00666164"/>
    <w:rsid w:val="00666C88"/>
    <w:rsid w:val="006677C2"/>
    <w:rsid w:val="00671D91"/>
    <w:rsid w:val="00671F9B"/>
    <w:rsid w:val="006721C5"/>
    <w:rsid w:val="006763B5"/>
    <w:rsid w:val="00677DD5"/>
    <w:rsid w:val="00681EBE"/>
    <w:rsid w:val="006822E1"/>
    <w:rsid w:val="00683427"/>
    <w:rsid w:val="00683582"/>
    <w:rsid w:val="006842EE"/>
    <w:rsid w:val="00685CD0"/>
    <w:rsid w:val="006878EE"/>
    <w:rsid w:val="00690B9D"/>
    <w:rsid w:val="00691A46"/>
    <w:rsid w:val="006952B2"/>
    <w:rsid w:val="006971EC"/>
    <w:rsid w:val="006A03AE"/>
    <w:rsid w:val="006A4629"/>
    <w:rsid w:val="006A4C19"/>
    <w:rsid w:val="006A68BB"/>
    <w:rsid w:val="006A7C8A"/>
    <w:rsid w:val="006B09D2"/>
    <w:rsid w:val="006B1D57"/>
    <w:rsid w:val="006B4085"/>
    <w:rsid w:val="006B4A24"/>
    <w:rsid w:val="006B5414"/>
    <w:rsid w:val="006B67C5"/>
    <w:rsid w:val="006B67F8"/>
    <w:rsid w:val="006B742B"/>
    <w:rsid w:val="006C10D7"/>
    <w:rsid w:val="006C11B0"/>
    <w:rsid w:val="006C26A9"/>
    <w:rsid w:val="006C2D6F"/>
    <w:rsid w:val="006C5532"/>
    <w:rsid w:val="006D14B2"/>
    <w:rsid w:val="006D690D"/>
    <w:rsid w:val="006D75C0"/>
    <w:rsid w:val="006E199A"/>
    <w:rsid w:val="006E58FE"/>
    <w:rsid w:val="006E6787"/>
    <w:rsid w:val="006E79BE"/>
    <w:rsid w:val="006E7E65"/>
    <w:rsid w:val="006F08FC"/>
    <w:rsid w:val="006F0F14"/>
    <w:rsid w:val="006F109B"/>
    <w:rsid w:val="006F1D3C"/>
    <w:rsid w:val="006F445F"/>
    <w:rsid w:val="006F69DF"/>
    <w:rsid w:val="006F6E50"/>
    <w:rsid w:val="006F7CD7"/>
    <w:rsid w:val="007001C9"/>
    <w:rsid w:val="007003D5"/>
    <w:rsid w:val="00701767"/>
    <w:rsid w:val="007021DE"/>
    <w:rsid w:val="00703541"/>
    <w:rsid w:val="00705A38"/>
    <w:rsid w:val="00706896"/>
    <w:rsid w:val="00707D19"/>
    <w:rsid w:val="00710E82"/>
    <w:rsid w:val="007128EA"/>
    <w:rsid w:val="00712C13"/>
    <w:rsid w:val="0071323F"/>
    <w:rsid w:val="00713D5C"/>
    <w:rsid w:val="00714CA9"/>
    <w:rsid w:val="00716536"/>
    <w:rsid w:val="007171A1"/>
    <w:rsid w:val="007172F7"/>
    <w:rsid w:val="0072007D"/>
    <w:rsid w:val="00720FF8"/>
    <w:rsid w:val="00722228"/>
    <w:rsid w:val="00723B86"/>
    <w:rsid w:val="00724977"/>
    <w:rsid w:val="00724D32"/>
    <w:rsid w:val="00725EFB"/>
    <w:rsid w:val="007261EC"/>
    <w:rsid w:val="00726B91"/>
    <w:rsid w:val="00726FD1"/>
    <w:rsid w:val="00733F6C"/>
    <w:rsid w:val="00735FD8"/>
    <w:rsid w:val="00736DCC"/>
    <w:rsid w:val="00737593"/>
    <w:rsid w:val="00737B68"/>
    <w:rsid w:val="00740099"/>
    <w:rsid w:val="00741196"/>
    <w:rsid w:val="00742F35"/>
    <w:rsid w:val="007448FF"/>
    <w:rsid w:val="00744FEF"/>
    <w:rsid w:val="007455C6"/>
    <w:rsid w:val="0074710A"/>
    <w:rsid w:val="00750FB6"/>
    <w:rsid w:val="0075473E"/>
    <w:rsid w:val="00754BED"/>
    <w:rsid w:val="007568F6"/>
    <w:rsid w:val="00757062"/>
    <w:rsid w:val="007631D2"/>
    <w:rsid w:val="00763CE6"/>
    <w:rsid w:val="007646BB"/>
    <w:rsid w:val="007731F6"/>
    <w:rsid w:val="00774B43"/>
    <w:rsid w:val="00775A9F"/>
    <w:rsid w:val="00777D63"/>
    <w:rsid w:val="007814DE"/>
    <w:rsid w:val="007814FE"/>
    <w:rsid w:val="00783321"/>
    <w:rsid w:val="00783D70"/>
    <w:rsid w:val="0078435F"/>
    <w:rsid w:val="0078467B"/>
    <w:rsid w:val="007867AA"/>
    <w:rsid w:val="00786C42"/>
    <w:rsid w:val="00786E73"/>
    <w:rsid w:val="007907C6"/>
    <w:rsid w:val="007911D9"/>
    <w:rsid w:val="00791DB4"/>
    <w:rsid w:val="00792A75"/>
    <w:rsid w:val="007943F3"/>
    <w:rsid w:val="007948F4"/>
    <w:rsid w:val="0079598D"/>
    <w:rsid w:val="00796A49"/>
    <w:rsid w:val="007A2CB0"/>
    <w:rsid w:val="007A3388"/>
    <w:rsid w:val="007A35A4"/>
    <w:rsid w:val="007A37A1"/>
    <w:rsid w:val="007A4064"/>
    <w:rsid w:val="007B05ED"/>
    <w:rsid w:val="007B0FDA"/>
    <w:rsid w:val="007B1E2B"/>
    <w:rsid w:val="007B3D37"/>
    <w:rsid w:val="007B3E0F"/>
    <w:rsid w:val="007B4630"/>
    <w:rsid w:val="007B56F2"/>
    <w:rsid w:val="007B6A29"/>
    <w:rsid w:val="007B6A73"/>
    <w:rsid w:val="007B7FE1"/>
    <w:rsid w:val="007C1689"/>
    <w:rsid w:val="007C2387"/>
    <w:rsid w:val="007C3322"/>
    <w:rsid w:val="007C3CA3"/>
    <w:rsid w:val="007C6325"/>
    <w:rsid w:val="007D00A4"/>
    <w:rsid w:val="007D4845"/>
    <w:rsid w:val="007D555D"/>
    <w:rsid w:val="007D5848"/>
    <w:rsid w:val="007D7361"/>
    <w:rsid w:val="007E113D"/>
    <w:rsid w:val="007E21C3"/>
    <w:rsid w:val="007E3758"/>
    <w:rsid w:val="007E577F"/>
    <w:rsid w:val="007E5FF7"/>
    <w:rsid w:val="007E634A"/>
    <w:rsid w:val="007F1402"/>
    <w:rsid w:val="007F460C"/>
    <w:rsid w:val="007F508A"/>
    <w:rsid w:val="007F5235"/>
    <w:rsid w:val="007F5DBB"/>
    <w:rsid w:val="007F5F17"/>
    <w:rsid w:val="007F7880"/>
    <w:rsid w:val="00800D51"/>
    <w:rsid w:val="00802496"/>
    <w:rsid w:val="008044AD"/>
    <w:rsid w:val="00806090"/>
    <w:rsid w:val="008072DA"/>
    <w:rsid w:val="00807315"/>
    <w:rsid w:val="00807A46"/>
    <w:rsid w:val="00807BA2"/>
    <w:rsid w:val="00810CCB"/>
    <w:rsid w:val="008131C5"/>
    <w:rsid w:val="00813A2D"/>
    <w:rsid w:val="008146E8"/>
    <w:rsid w:val="0081520A"/>
    <w:rsid w:val="00816C88"/>
    <w:rsid w:val="0082022C"/>
    <w:rsid w:val="00820544"/>
    <w:rsid w:val="0082666E"/>
    <w:rsid w:val="00830CAC"/>
    <w:rsid w:val="00830CF0"/>
    <w:rsid w:val="008349F4"/>
    <w:rsid w:val="00835CF7"/>
    <w:rsid w:val="0083629C"/>
    <w:rsid w:val="00836611"/>
    <w:rsid w:val="008401B3"/>
    <w:rsid w:val="00840294"/>
    <w:rsid w:val="0084235F"/>
    <w:rsid w:val="00842BF7"/>
    <w:rsid w:val="00845329"/>
    <w:rsid w:val="008455F8"/>
    <w:rsid w:val="00846D06"/>
    <w:rsid w:val="00846F6A"/>
    <w:rsid w:val="00846FEB"/>
    <w:rsid w:val="00850ED5"/>
    <w:rsid w:val="008575FB"/>
    <w:rsid w:val="00857AF1"/>
    <w:rsid w:val="0086242B"/>
    <w:rsid w:val="00863CE6"/>
    <w:rsid w:val="00864841"/>
    <w:rsid w:val="00866484"/>
    <w:rsid w:val="00866B32"/>
    <w:rsid w:val="00866CC8"/>
    <w:rsid w:val="00867486"/>
    <w:rsid w:val="008716AE"/>
    <w:rsid w:val="00876205"/>
    <w:rsid w:val="0088006C"/>
    <w:rsid w:val="008805DB"/>
    <w:rsid w:val="00880C76"/>
    <w:rsid w:val="00882B7C"/>
    <w:rsid w:val="00884113"/>
    <w:rsid w:val="0088472C"/>
    <w:rsid w:val="00886C95"/>
    <w:rsid w:val="00892413"/>
    <w:rsid w:val="008A03DD"/>
    <w:rsid w:val="008A5E88"/>
    <w:rsid w:val="008A7360"/>
    <w:rsid w:val="008A73A1"/>
    <w:rsid w:val="008B0B5B"/>
    <w:rsid w:val="008B2523"/>
    <w:rsid w:val="008B59B8"/>
    <w:rsid w:val="008B6F3D"/>
    <w:rsid w:val="008C03BB"/>
    <w:rsid w:val="008C1394"/>
    <w:rsid w:val="008C32AE"/>
    <w:rsid w:val="008C547D"/>
    <w:rsid w:val="008D193E"/>
    <w:rsid w:val="008D1FF4"/>
    <w:rsid w:val="008D262A"/>
    <w:rsid w:val="008D27EA"/>
    <w:rsid w:val="008D6CA9"/>
    <w:rsid w:val="008D7D24"/>
    <w:rsid w:val="008E0330"/>
    <w:rsid w:val="008E09BA"/>
    <w:rsid w:val="008E1982"/>
    <w:rsid w:val="008E2A97"/>
    <w:rsid w:val="008E42A7"/>
    <w:rsid w:val="008E59A8"/>
    <w:rsid w:val="008E5F61"/>
    <w:rsid w:val="008E7331"/>
    <w:rsid w:val="008E7620"/>
    <w:rsid w:val="008F0553"/>
    <w:rsid w:val="008F1779"/>
    <w:rsid w:val="008F1C07"/>
    <w:rsid w:val="008F4DDF"/>
    <w:rsid w:val="008F6F95"/>
    <w:rsid w:val="0090211C"/>
    <w:rsid w:val="00903067"/>
    <w:rsid w:val="00903CE9"/>
    <w:rsid w:val="00907180"/>
    <w:rsid w:val="00907661"/>
    <w:rsid w:val="00910795"/>
    <w:rsid w:val="00911687"/>
    <w:rsid w:val="009117F0"/>
    <w:rsid w:val="00911D81"/>
    <w:rsid w:val="009129E9"/>
    <w:rsid w:val="009136F2"/>
    <w:rsid w:val="00913E3A"/>
    <w:rsid w:val="00914885"/>
    <w:rsid w:val="00915153"/>
    <w:rsid w:val="00915616"/>
    <w:rsid w:val="00915DAA"/>
    <w:rsid w:val="009167FC"/>
    <w:rsid w:val="009217F5"/>
    <w:rsid w:val="009251A2"/>
    <w:rsid w:val="00925B34"/>
    <w:rsid w:val="00927204"/>
    <w:rsid w:val="00927622"/>
    <w:rsid w:val="00932EDA"/>
    <w:rsid w:val="009341A7"/>
    <w:rsid w:val="00935148"/>
    <w:rsid w:val="0093575D"/>
    <w:rsid w:val="009401B5"/>
    <w:rsid w:val="00941A3C"/>
    <w:rsid w:val="0094237D"/>
    <w:rsid w:val="009435F5"/>
    <w:rsid w:val="00945049"/>
    <w:rsid w:val="00946F27"/>
    <w:rsid w:val="00947A67"/>
    <w:rsid w:val="00950A73"/>
    <w:rsid w:val="00950AF3"/>
    <w:rsid w:val="009526F1"/>
    <w:rsid w:val="00952F75"/>
    <w:rsid w:val="009530F2"/>
    <w:rsid w:val="00953964"/>
    <w:rsid w:val="00953A79"/>
    <w:rsid w:val="00955425"/>
    <w:rsid w:val="0095607B"/>
    <w:rsid w:val="00956E8E"/>
    <w:rsid w:val="00961CB2"/>
    <w:rsid w:val="00964772"/>
    <w:rsid w:val="009675B7"/>
    <w:rsid w:val="00973027"/>
    <w:rsid w:val="00974C23"/>
    <w:rsid w:val="009766B4"/>
    <w:rsid w:val="00977189"/>
    <w:rsid w:val="00980C2E"/>
    <w:rsid w:val="0098205F"/>
    <w:rsid w:val="009824A4"/>
    <w:rsid w:val="00982C80"/>
    <w:rsid w:val="00985C0B"/>
    <w:rsid w:val="009931E0"/>
    <w:rsid w:val="00994AC3"/>
    <w:rsid w:val="00995590"/>
    <w:rsid w:val="009964DE"/>
    <w:rsid w:val="00996C91"/>
    <w:rsid w:val="00996D0C"/>
    <w:rsid w:val="00997BE2"/>
    <w:rsid w:val="009A057F"/>
    <w:rsid w:val="009A060C"/>
    <w:rsid w:val="009A19C2"/>
    <w:rsid w:val="009A2888"/>
    <w:rsid w:val="009A49C3"/>
    <w:rsid w:val="009A6A88"/>
    <w:rsid w:val="009B1F26"/>
    <w:rsid w:val="009B2940"/>
    <w:rsid w:val="009B3C41"/>
    <w:rsid w:val="009B40D5"/>
    <w:rsid w:val="009B76EC"/>
    <w:rsid w:val="009C0B30"/>
    <w:rsid w:val="009C1F50"/>
    <w:rsid w:val="009C4B72"/>
    <w:rsid w:val="009C5665"/>
    <w:rsid w:val="009C5857"/>
    <w:rsid w:val="009C6DEC"/>
    <w:rsid w:val="009D2FB2"/>
    <w:rsid w:val="009D45B4"/>
    <w:rsid w:val="009D5217"/>
    <w:rsid w:val="009D681F"/>
    <w:rsid w:val="009E1894"/>
    <w:rsid w:val="009E2019"/>
    <w:rsid w:val="009E4E8F"/>
    <w:rsid w:val="009E558E"/>
    <w:rsid w:val="009E78EA"/>
    <w:rsid w:val="009F1387"/>
    <w:rsid w:val="009F2245"/>
    <w:rsid w:val="009F28BD"/>
    <w:rsid w:val="009F31BE"/>
    <w:rsid w:val="009F33D7"/>
    <w:rsid w:val="009F4655"/>
    <w:rsid w:val="009F4944"/>
    <w:rsid w:val="009F7BD8"/>
    <w:rsid w:val="00A0283A"/>
    <w:rsid w:val="00A02AC5"/>
    <w:rsid w:val="00A06AEA"/>
    <w:rsid w:val="00A072A5"/>
    <w:rsid w:val="00A10778"/>
    <w:rsid w:val="00A10811"/>
    <w:rsid w:val="00A11B44"/>
    <w:rsid w:val="00A1201E"/>
    <w:rsid w:val="00A143E1"/>
    <w:rsid w:val="00A14F6F"/>
    <w:rsid w:val="00A21443"/>
    <w:rsid w:val="00A21DEB"/>
    <w:rsid w:val="00A224CB"/>
    <w:rsid w:val="00A24498"/>
    <w:rsid w:val="00A27895"/>
    <w:rsid w:val="00A301E3"/>
    <w:rsid w:val="00A349ED"/>
    <w:rsid w:val="00A40B17"/>
    <w:rsid w:val="00A4209C"/>
    <w:rsid w:val="00A4345F"/>
    <w:rsid w:val="00A4391A"/>
    <w:rsid w:val="00A474AB"/>
    <w:rsid w:val="00A479D4"/>
    <w:rsid w:val="00A506F4"/>
    <w:rsid w:val="00A55301"/>
    <w:rsid w:val="00A55D61"/>
    <w:rsid w:val="00A5669C"/>
    <w:rsid w:val="00A62885"/>
    <w:rsid w:val="00A64F7D"/>
    <w:rsid w:val="00A6607F"/>
    <w:rsid w:val="00A66FB5"/>
    <w:rsid w:val="00A711FA"/>
    <w:rsid w:val="00A77F93"/>
    <w:rsid w:val="00A81C08"/>
    <w:rsid w:val="00A842C3"/>
    <w:rsid w:val="00A849C6"/>
    <w:rsid w:val="00A94B58"/>
    <w:rsid w:val="00A94E89"/>
    <w:rsid w:val="00A95FB4"/>
    <w:rsid w:val="00A96BF3"/>
    <w:rsid w:val="00AA05DE"/>
    <w:rsid w:val="00AA3B7E"/>
    <w:rsid w:val="00AA4000"/>
    <w:rsid w:val="00AA411E"/>
    <w:rsid w:val="00AB1160"/>
    <w:rsid w:val="00AB3A1C"/>
    <w:rsid w:val="00AB490E"/>
    <w:rsid w:val="00AC6BDC"/>
    <w:rsid w:val="00AC6C07"/>
    <w:rsid w:val="00AC6F11"/>
    <w:rsid w:val="00AC77FF"/>
    <w:rsid w:val="00AD02EB"/>
    <w:rsid w:val="00AD4B57"/>
    <w:rsid w:val="00AD537C"/>
    <w:rsid w:val="00AD6AD5"/>
    <w:rsid w:val="00AE193C"/>
    <w:rsid w:val="00AE262D"/>
    <w:rsid w:val="00AE328A"/>
    <w:rsid w:val="00AE3BF5"/>
    <w:rsid w:val="00AE5F35"/>
    <w:rsid w:val="00AF064C"/>
    <w:rsid w:val="00AF16E0"/>
    <w:rsid w:val="00AF21F0"/>
    <w:rsid w:val="00AF2294"/>
    <w:rsid w:val="00AF3B56"/>
    <w:rsid w:val="00AF3ECC"/>
    <w:rsid w:val="00AF51E7"/>
    <w:rsid w:val="00AF5FE3"/>
    <w:rsid w:val="00AF642F"/>
    <w:rsid w:val="00AF6E83"/>
    <w:rsid w:val="00AF7380"/>
    <w:rsid w:val="00AF7A97"/>
    <w:rsid w:val="00B03965"/>
    <w:rsid w:val="00B03971"/>
    <w:rsid w:val="00B049AC"/>
    <w:rsid w:val="00B04DB2"/>
    <w:rsid w:val="00B04EBE"/>
    <w:rsid w:val="00B05223"/>
    <w:rsid w:val="00B11F09"/>
    <w:rsid w:val="00B13EC6"/>
    <w:rsid w:val="00B14D96"/>
    <w:rsid w:val="00B14F98"/>
    <w:rsid w:val="00B15461"/>
    <w:rsid w:val="00B16305"/>
    <w:rsid w:val="00B17521"/>
    <w:rsid w:val="00B2433D"/>
    <w:rsid w:val="00B25E4A"/>
    <w:rsid w:val="00B32C4C"/>
    <w:rsid w:val="00B360C4"/>
    <w:rsid w:val="00B372A9"/>
    <w:rsid w:val="00B41639"/>
    <w:rsid w:val="00B42072"/>
    <w:rsid w:val="00B45F23"/>
    <w:rsid w:val="00B46548"/>
    <w:rsid w:val="00B47A58"/>
    <w:rsid w:val="00B47E76"/>
    <w:rsid w:val="00B521FE"/>
    <w:rsid w:val="00B53078"/>
    <w:rsid w:val="00B53752"/>
    <w:rsid w:val="00B55B8C"/>
    <w:rsid w:val="00B5686B"/>
    <w:rsid w:val="00B569CE"/>
    <w:rsid w:val="00B573E0"/>
    <w:rsid w:val="00B5794F"/>
    <w:rsid w:val="00B604C2"/>
    <w:rsid w:val="00B638C3"/>
    <w:rsid w:val="00B639D1"/>
    <w:rsid w:val="00B64F1D"/>
    <w:rsid w:val="00B664A7"/>
    <w:rsid w:val="00B67B9A"/>
    <w:rsid w:val="00B7146D"/>
    <w:rsid w:val="00B71C2E"/>
    <w:rsid w:val="00B77E7D"/>
    <w:rsid w:val="00B83C52"/>
    <w:rsid w:val="00B8607C"/>
    <w:rsid w:val="00B91035"/>
    <w:rsid w:val="00B9112A"/>
    <w:rsid w:val="00B93B7A"/>
    <w:rsid w:val="00B95A97"/>
    <w:rsid w:val="00B95BF1"/>
    <w:rsid w:val="00B97896"/>
    <w:rsid w:val="00BA0F4B"/>
    <w:rsid w:val="00BA197B"/>
    <w:rsid w:val="00BA27D9"/>
    <w:rsid w:val="00BA2F53"/>
    <w:rsid w:val="00BA651E"/>
    <w:rsid w:val="00BA6CBE"/>
    <w:rsid w:val="00BB0111"/>
    <w:rsid w:val="00BB3B72"/>
    <w:rsid w:val="00BB447F"/>
    <w:rsid w:val="00BB4ABC"/>
    <w:rsid w:val="00BB500B"/>
    <w:rsid w:val="00BB6DCC"/>
    <w:rsid w:val="00BC30AE"/>
    <w:rsid w:val="00BC333D"/>
    <w:rsid w:val="00BC510B"/>
    <w:rsid w:val="00BC5A05"/>
    <w:rsid w:val="00BC6677"/>
    <w:rsid w:val="00BC6CEC"/>
    <w:rsid w:val="00BC7745"/>
    <w:rsid w:val="00BC7E3C"/>
    <w:rsid w:val="00BD044B"/>
    <w:rsid w:val="00BD2FCC"/>
    <w:rsid w:val="00BD6238"/>
    <w:rsid w:val="00BD765B"/>
    <w:rsid w:val="00BD7AC7"/>
    <w:rsid w:val="00BE538B"/>
    <w:rsid w:val="00BE5BBD"/>
    <w:rsid w:val="00BE7572"/>
    <w:rsid w:val="00BE779C"/>
    <w:rsid w:val="00BF74CF"/>
    <w:rsid w:val="00C00334"/>
    <w:rsid w:val="00C00B10"/>
    <w:rsid w:val="00C02E1D"/>
    <w:rsid w:val="00C03A49"/>
    <w:rsid w:val="00C03E2B"/>
    <w:rsid w:val="00C04519"/>
    <w:rsid w:val="00C108E7"/>
    <w:rsid w:val="00C114E6"/>
    <w:rsid w:val="00C11596"/>
    <w:rsid w:val="00C11728"/>
    <w:rsid w:val="00C117A8"/>
    <w:rsid w:val="00C121E0"/>
    <w:rsid w:val="00C1318B"/>
    <w:rsid w:val="00C1345D"/>
    <w:rsid w:val="00C154CF"/>
    <w:rsid w:val="00C1559C"/>
    <w:rsid w:val="00C15B13"/>
    <w:rsid w:val="00C174D7"/>
    <w:rsid w:val="00C23084"/>
    <w:rsid w:val="00C23EE5"/>
    <w:rsid w:val="00C24829"/>
    <w:rsid w:val="00C26B97"/>
    <w:rsid w:val="00C2757A"/>
    <w:rsid w:val="00C27DB9"/>
    <w:rsid w:val="00C32CE2"/>
    <w:rsid w:val="00C341DF"/>
    <w:rsid w:val="00C34C13"/>
    <w:rsid w:val="00C3774E"/>
    <w:rsid w:val="00C40788"/>
    <w:rsid w:val="00C435DB"/>
    <w:rsid w:val="00C47441"/>
    <w:rsid w:val="00C47613"/>
    <w:rsid w:val="00C47B66"/>
    <w:rsid w:val="00C50C72"/>
    <w:rsid w:val="00C51ED4"/>
    <w:rsid w:val="00C52364"/>
    <w:rsid w:val="00C52AB4"/>
    <w:rsid w:val="00C5478A"/>
    <w:rsid w:val="00C556CF"/>
    <w:rsid w:val="00C5784D"/>
    <w:rsid w:val="00C615BB"/>
    <w:rsid w:val="00C6317C"/>
    <w:rsid w:val="00C64C8F"/>
    <w:rsid w:val="00C65C35"/>
    <w:rsid w:val="00C67010"/>
    <w:rsid w:val="00C67099"/>
    <w:rsid w:val="00C67801"/>
    <w:rsid w:val="00C709F1"/>
    <w:rsid w:val="00C73EF6"/>
    <w:rsid w:val="00C76269"/>
    <w:rsid w:val="00C77126"/>
    <w:rsid w:val="00C77F20"/>
    <w:rsid w:val="00C805C0"/>
    <w:rsid w:val="00C81276"/>
    <w:rsid w:val="00C8280D"/>
    <w:rsid w:val="00C832AE"/>
    <w:rsid w:val="00C837E7"/>
    <w:rsid w:val="00C845C5"/>
    <w:rsid w:val="00C86E95"/>
    <w:rsid w:val="00C90FE6"/>
    <w:rsid w:val="00C93BCC"/>
    <w:rsid w:val="00C9547F"/>
    <w:rsid w:val="00C95C8C"/>
    <w:rsid w:val="00CA34B9"/>
    <w:rsid w:val="00CA3591"/>
    <w:rsid w:val="00CA4FA2"/>
    <w:rsid w:val="00CA79D5"/>
    <w:rsid w:val="00CA7D78"/>
    <w:rsid w:val="00CB17A9"/>
    <w:rsid w:val="00CB3FD4"/>
    <w:rsid w:val="00CB424C"/>
    <w:rsid w:val="00CB4602"/>
    <w:rsid w:val="00CB46E4"/>
    <w:rsid w:val="00CB6D5F"/>
    <w:rsid w:val="00CB79EC"/>
    <w:rsid w:val="00CC0C6F"/>
    <w:rsid w:val="00CC1486"/>
    <w:rsid w:val="00CC3414"/>
    <w:rsid w:val="00CC3B9C"/>
    <w:rsid w:val="00CC410F"/>
    <w:rsid w:val="00CC501E"/>
    <w:rsid w:val="00CC68BE"/>
    <w:rsid w:val="00CC708E"/>
    <w:rsid w:val="00CC752F"/>
    <w:rsid w:val="00CC77EC"/>
    <w:rsid w:val="00CD1EB3"/>
    <w:rsid w:val="00CD287C"/>
    <w:rsid w:val="00CD362D"/>
    <w:rsid w:val="00CD3FE7"/>
    <w:rsid w:val="00CE04E2"/>
    <w:rsid w:val="00CE215F"/>
    <w:rsid w:val="00CE21A4"/>
    <w:rsid w:val="00CE2EA6"/>
    <w:rsid w:val="00CE3D3E"/>
    <w:rsid w:val="00CE48BA"/>
    <w:rsid w:val="00CE49E1"/>
    <w:rsid w:val="00CE6108"/>
    <w:rsid w:val="00CE678D"/>
    <w:rsid w:val="00CE7169"/>
    <w:rsid w:val="00CE79CA"/>
    <w:rsid w:val="00CF2374"/>
    <w:rsid w:val="00CF2F14"/>
    <w:rsid w:val="00CF3CCD"/>
    <w:rsid w:val="00CF440B"/>
    <w:rsid w:val="00CF4529"/>
    <w:rsid w:val="00CF4D02"/>
    <w:rsid w:val="00D0149E"/>
    <w:rsid w:val="00D01C64"/>
    <w:rsid w:val="00D0223C"/>
    <w:rsid w:val="00D034B3"/>
    <w:rsid w:val="00D05662"/>
    <w:rsid w:val="00D06772"/>
    <w:rsid w:val="00D132E1"/>
    <w:rsid w:val="00D137C2"/>
    <w:rsid w:val="00D15CD5"/>
    <w:rsid w:val="00D16134"/>
    <w:rsid w:val="00D16438"/>
    <w:rsid w:val="00D17AC9"/>
    <w:rsid w:val="00D17DE2"/>
    <w:rsid w:val="00D20F72"/>
    <w:rsid w:val="00D22FF6"/>
    <w:rsid w:val="00D26FF1"/>
    <w:rsid w:val="00D32FC7"/>
    <w:rsid w:val="00D33065"/>
    <w:rsid w:val="00D33C4C"/>
    <w:rsid w:val="00D3444B"/>
    <w:rsid w:val="00D34EB1"/>
    <w:rsid w:val="00D357C1"/>
    <w:rsid w:val="00D35BD3"/>
    <w:rsid w:val="00D40170"/>
    <w:rsid w:val="00D409C9"/>
    <w:rsid w:val="00D41378"/>
    <w:rsid w:val="00D428C9"/>
    <w:rsid w:val="00D4383D"/>
    <w:rsid w:val="00D44FBF"/>
    <w:rsid w:val="00D45601"/>
    <w:rsid w:val="00D505EF"/>
    <w:rsid w:val="00D50B9F"/>
    <w:rsid w:val="00D51E03"/>
    <w:rsid w:val="00D535FF"/>
    <w:rsid w:val="00D54BC9"/>
    <w:rsid w:val="00D55EC3"/>
    <w:rsid w:val="00D61261"/>
    <w:rsid w:val="00D628C7"/>
    <w:rsid w:val="00D62D79"/>
    <w:rsid w:val="00D62FBF"/>
    <w:rsid w:val="00D65894"/>
    <w:rsid w:val="00D66EEA"/>
    <w:rsid w:val="00D67071"/>
    <w:rsid w:val="00D67202"/>
    <w:rsid w:val="00D676E5"/>
    <w:rsid w:val="00D679D0"/>
    <w:rsid w:val="00D67A1B"/>
    <w:rsid w:val="00D71490"/>
    <w:rsid w:val="00D71741"/>
    <w:rsid w:val="00D73D64"/>
    <w:rsid w:val="00D8143F"/>
    <w:rsid w:val="00D82143"/>
    <w:rsid w:val="00D831C4"/>
    <w:rsid w:val="00D833C0"/>
    <w:rsid w:val="00D836A8"/>
    <w:rsid w:val="00D83BE8"/>
    <w:rsid w:val="00D8765F"/>
    <w:rsid w:val="00D876AE"/>
    <w:rsid w:val="00D9452C"/>
    <w:rsid w:val="00D946E2"/>
    <w:rsid w:val="00D975E5"/>
    <w:rsid w:val="00D97C58"/>
    <w:rsid w:val="00DA03E8"/>
    <w:rsid w:val="00DA0642"/>
    <w:rsid w:val="00DA15C6"/>
    <w:rsid w:val="00DA3F37"/>
    <w:rsid w:val="00DA47FB"/>
    <w:rsid w:val="00DA5179"/>
    <w:rsid w:val="00DA525E"/>
    <w:rsid w:val="00DB1201"/>
    <w:rsid w:val="00DB1EB1"/>
    <w:rsid w:val="00DB3401"/>
    <w:rsid w:val="00DB3FAB"/>
    <w:rsid w:val="00DB41A2"/>
    <w:rsid w:val="00DB4657"/>
    <w:rsid w:val="00DB70BC"/>
    <w:rsid w:val="00DC0D39"/>
    <w:rsid w:val="00DC2158"/>
    <w:rsid w:val="00DC3073"/>
    <w:rsid w:val="00DC3D67"/>
    <w:rsid w:val="00DC561B"/>
    <w:rsid w:val="00DC6291"/>
    <w:rsid w:val="00DC62A4"/>
    <w:rsid w:val="00DC6481"/>
    <w:rsid w:val="00DC769B"/>
    <w:rsid w:val="00DD3F86"/>
    <w:rsid w:val="00DD5F6E"/>
    <w:rsid w:val="00DD7904"/>
    <w:rsid w:val="00DE196F"/>
    <w:rsid w:val="00DE3535"/>
    <w:rsid w:val="00DE58B2"/>
    <w:rsid w:val="00DE5AC8"/>
    <w:rsid w:val="00DE7499"/>
    <w:rsid w:val="00DE78FA"/>
    <w:rsid w:val="00DE7F00"/>
    <w:rsid w:val="00DF017C"/>
    <w:rsid w:val="00DF1041"/>
    <w:rsid w:val="00DF2732"/>
    <w:rsid w:val="00DF37A5"/>
    <w:rsid w:val="00DF4405"/>
    <w:rsid w:val="00DF4CF5"/>
    <w:rsid w:val="00DF5C8F"/>
    <w:rsid w:val="00DF66AC"/>
    <w:rsid w:val="00E01D7C"/>
    <w:rsid w:val="00E13256"/>
    <w:rsid w:val="00E13A47"/>
    <w:rsid w:val="00E1567E"/>
    <w:rsid w:val="00E208BF"/>
    <w:rsid w:val="00E21CE4"/>
    <w:rsid w:val="00E231CB"/>
    <w:rsid w:val="00E23EB8"/>
    <w:rsid w:val="00E25D0B"/>
    <w:rsid w:val="00E2798D"/>
    <w:rsid w:val="00E318C0"/>
    <w:rsid w:val="00E31B41"/>
    <w:rsid w:val="00E31E05"/>
    <w:rsid w:val="00E32ED0"/>
    <w:rsid w:val="00E41071"/>
    <w:rsid w:val="00E42691"/>
    <w:rsid w:val="00E44719"/>
    <w:rsid w:val="00E45D1D"/>
    <w:rsid w:val="00E47D00"/>
    <w:rsid w:val="00E52772"/>
    <w:rsid w:val="00E53890"/>
    <w:rsid w:val="00E54A3F"/>
    <w:rsid w:val="00E55348"/>
    <w:rsid w:val="00E55535"/>
    <w:rsid w:val="00E56670"/>
    <w:rsid w:val="00E602FB"/>
    <w:rsid w:val="00E659A5"/>
    <w:rsid w:val="00E721E8"/>
    <w:rsid w:val="00E72F5C"/>
    <w:rsid w:val="00E7307F"/>
    <w:rsid w:val="00E73166"/>
    <w:rsid w:val="00E7699C"/>
    <w:rsid w:val="00E76E45"/>
    <w:rsid w:val="00E77D20"/>
    <w:rsid w:val="00E816AC"/>
    <w:rsid w:val="00E834DD"/>
    <w:rsid w:val="00E8398C"/>
    <w:rsid w:val="00E846E4"/>
    <w:rsid w:val="00E877FB"/>
    <w:rsid w:val="00E91678"/>
    <w:rsid w:val="00E92806"/>
    <w:rsid w:val="00E93822"/>
    <w:rsid w:val="00E95F12"/>
    <w:rsid w:val="00EA08D8"/>
    <w:rsid w:val="00EA1A06"/>
    <w:rsid w:val="00EA6CB4"/>
    <w:rsid w:val="00EB06EF"/>
    <w:rsid w:val="00EB20EB"/>
    <w:rsid w:val="00EB260D"/>
    <w:rsid w:val="00EB5571"/>
    <w:rsid w:val="00EB77C1"/>
    <w:rsid w:val="00EC2CED"/>
    <w:rsid w:val="00EC3DDB"/>
    <w:rsid w:val="00EC51AC"/>
    <w:rsid w:val="00EC5F62"/>
    <w:rsid w:val="00EC7117"/>
    <w:rsid w:val="00EC7677"/>
    <w:rsid w:val="00EC7939"/>
    <w:rsid w:val="00ED2EAD"/>
    <w:rsid w:val="00ED6C1D"/>
    <w:rsid w:val="00EE0828"/>
    <w:rsid w:val="00EE14EA"/>
    <w:rsid w:val="00EE187C"/>
    <w:rsid w:val="00EE2A60"/>
    <w:rsid w:val="00EE4A26"/>
    <w:rsid w:val="00EE716F"/>
    <w:rsid w:val="00EE7C72"/>
    <w:rsid w:val="00EF2088"/>
    <w:rsid w:val="00EF3082"/>
    <w:rsid w:val="00EF5B13"/>
    <w:rsid w:val="00EF60DF"/>
    <w:rsid w:val="00EF6D50"/>
    <w:rsid w:val="00EF70D5"/>
    <w:rsid w:val="00EF7E65"/>
    <w:rsid w:val="00F00419"/>
    <w:rsid w:val="00F004CC"/>
    <w:rsid w:val="00F00C31"/>
    <w:rsid w:val="00F0214B"/>
    <w:rsid w:val="00F06853"/>
    <w:rsid w:val="00F073E8"/>
    <w:rsid w:val="00F07ABE"/>
    <w:rsid w:val="00F112BC"/>
    <w:rsid w:val="00F118C5"/>
    <w:rsid w:val="00F1284B"/>
    <w:rsid w:val="00F12C53"/>
    <w:rsid w:val="00F15442"/>
    <w:rsid w:val="00F1557B"/>
    <w:rsid w:val="00F162FD"/>
    <w:rsid w:val="00F16A09"/>
    <w:rsid w:val="00F1756F"/>
    <w:rsid w:val="00F217F3"/>
    <w:rsid w:val="00F21837"/>
    <w:rsid w:val="00F21CA2"/>
    <w:rsid w:val="00F21F66"/>
    <w:rsid w:val="00F226AD"/>
    <w:rsid w:val="00F26332"/>
    <w:rsid w:val="00F26CC7"/>
    <w:rsid w:val="00F2727B"/>
    <w:rsid w:val="00F30B61"/>
    <w:rsid w:val="00F31549"/>
    <w:rsid w:val="00F3181A"/>
    <w:rsid w:val="00F31BB7"/>
    <w:rsid w:val="00F325B1"/>
    <w:rsid w:val="00F34A7D"/>
    <w:rsid w:val="00F3618B"/>
    <w:rsid w:val="00F368AF"/>
    <w:rsid w:val="00F36CD8"/>
    <w:rsid w:val="00F3753B"/>
    <w:rsid w:val="00F405B4"/>
    <w:rsid w:val="00F40A24"/>
    <w:rsid w:val="00F412BE"/>
    <w:rsid w:val="00F423C5"/>
    <w:rsid w:val="00F4350E"/>
    <w:rsid w:val="00F43B17"/>
    <w:rsid w:val="00F45D6A"/>
    <w:rsid w:val="00F468B8"/>
    <w:rsid w:val="00F46A9B"/>
    <w:rsid w:val="00F502FD"/>
    <w:rsid w:val="00F52293"/>
    <w:rsid w:val="00F52B3E"/>
    <w:rsid w:val="00F52BF0"/>
    <w:rsid w:val="00F52FFC"/>
    <w:rsid w:val="00F5792C"/>
    <w:rsid w:val="00F5799F"/>
    <w:rsid w:val="00F606CA"/>
    <w:rsid w:val="00F616EA"/>
    <w:rsid w:val="00F62A77"/>
    <w:rsid w:val="00F713B3"/>
    <w:rsid w:val="00F713BF"/>
    <w:rsid w:val="00F7282A"/>
    <w:rsid w:val="00F748F4"/>
    <w:rsid w:val="00F774B3"/>
    <w:rsid w:val="00F81A65"/>
    <w:rsid w:val="00F82CE8"/>
    <w:rsid w:val="00F84464"/>
    <w:rsid w:val="00F873BE"/>
    <w:rsid w:val="00F87B22"/>
    <w:rsid w:val="00F87E06"/>
    <w:rsid w:val="00F910BA"/>
    <w:rsid w:val="00F9141A"/>
    <w:rsid w:val="00F92553"/>
    <w:rsid w:val="00F92D96"/>
    <w:rsid w:val="00F95599"/>
    <w:rsid w:val="00F96327"/>
    <w:rsid w:val="00FA017E"/>
    <w:rsid w:val="00FA184C"/>
    <w:rsid w:val="00FA2785"/>
    <w:rsid w:val="00FA3384"/>
    <w:rsid w:val="00FA475F"/>
    <w:rsid w:val="00FA54C0"/>
    <w:rsid w:val="00FA7BE4"/>
    <w:rsid w:val="00FA7F62"/>
    <w:rsid w:val="00FB0CB2"/>
    <w:rsid w:val="00FB4758"/>
    <w:rsid w:val="00FB48B8"/>
    <w:rsid w:val="00FB4A15"/>
    <w:rsid w:val="00FB75AB"/>
    <w:rsid w:val="00FC1CE7"/>
    <w:rsid w:val="00FC238D"/>
    <w:rsid w:val="00FC45F2"/>
    <w:rsid w:val="00FC49F2"/>
    <w:rsid w:val="00FC589B"/>
    <w:rsid w:val="00FC6284"/>
    <w:rsid w:val="00FC65AA"/>
    <w:rsid w:val="00FC7C9A"/>
    <w:rsid w:val="00FD192A"/>
    <w:rsid w:val="00FD2A8A"/>
    <w:rsid w:val="00FD3728"/>
    <w:rsid w:val="00FD4C4A"/>
    <w:rsid w:val="00FD4D00"/>
    <w:rsid w:val="00FD52AF"/>
    <w:rsid w:val="00FD5E3C"/>
    <w:rsid w:val="00FE11AF"/>
    <w:rsid w:val="00FE23B7"/>
    <w:rsid w:val="00FE3ABB"/>
    <w:rsid w:val="00FE5B62"/>
    <w:rsid w:val="00FE6A6A"/>
    <w:rsid w:val="00FE79C5"/>
    <w:rsid w:val="00FF0495"/>
    <w:rsid w:val="00FF1097"/>
    <w:rsid w:val="00FF3919"/>
    <w:rsid w:val="00FF4E84"/>
    <w:rsid w:val="00FF6812"/>
    <w:rsid w:val="012E5E43"/>
    <w:rsid w:val="0142564E"/>
    <w:rsid w:val="01737149"/>
    <w:rsid w:val="01A06E9D"/>
    <w:rsid w:val="01C459F5"/>
    <w:rsid w:val="01DC5340"/>
    <w:rsid w:val="0218541C"/>
    <w:rsid w:val="02534464"/>
    <w:rsid w:val="028A2F6D"/>
    <w:rsid w:val="028B7DF1"/>
    <w:rsid w:val="02C63C37"/>
    <w:rsid w:val="02FE03AB"/>
    <w:rsid w:val="031118FD"/>
    <w:rsid w:val="03403BC3"/>
    <w:rsid w:val="037C7496"/>
    <w:rsid w:val="03CE36BC"/>
    <w:rsid w:val="03DB442E"/>
    <w:rsid w:val="03EB513B"/>
    <w:rsid w:val="03F52B33"/>
    <w:rsid w:val="03F824B3"/>
    <w:rsid w:val="043321F3"/>
    <w:rsid w:val="043A35D9"/>
    <w:rsid w:val="044111CA"/>
    <w:rsid w:val="046B78CB"/>
    <w:rsid w:val="04806B11"/>
    <w:rsid w:val="04815617"/>
    <w:rsid w:val="04942CFC"/>
    <w:rsid w:val="04B55FED"/>
    <w:rsid w:val="04CB4D29"/>
    <w:rsid w:val="04DA13C2"/>
    <w:rsid w:val="04E45B3F"/>
    <w:rsid w:val="05A66BE9"/>
    <w:rsid w:val="068E19BA"/>
    <w:rsid w:val="06970329"/>
    <w:rsid w:val="06D27AF8"/>
    <w:rsid w:val="06E03BB2"/>
    <w:rsid w:val="07122023"/>
    <w:rsid w:val="072756B4"/>
    <w:rsid w:val="077F1177"/>
    <w:rsid w:val="07CE2878"/>
    <w:rsid w:val="0805210B"/>
    <w:rsid w:val="087C1EE9"/>
    <w:rsid w:val="09152D45"/>
    <w:rsid w:val="091B3106"/>
    <w:rsid w:val="093C5F7F"/>
    <w:rsid w:val="09407AC2"/>
    <w:rsid w:val="09582B69"/>
    <w:rsid w:val="096671FC"/>
    <w:rsid w:val="09E22951"/>
    <w:rsid w:val="0A1927E5"/>
    <w:rsid w:val="0A252B48"/>
    <w:rsid w:val="0A4207D0"/>
    <w:rsid w:val="0A4D3866"/>
    <w:rsid w:val="0AA12B11"/>
    <w:rsid w:val="0B261C02"/>
    <w:rsid w:val="0B4F1798"/>
    <w:rsid w:val="0B786794"/>
    <w:rsid w:val="0BC77F22"/>
    <w:rsid w:val="0C0E7411"/>
    <w:rsid w:val="0C5B3F25"/>
    <w:rsid w:val="0C885D94"/>
    <w:rsid w:val="0C9870EE"/>
    <w:rsid w:val="0CC91043"/>
    <w:rsid w:val="0D1F336B"/>
    <w:rsid w:val="0D4C74D6"/>
    <w:rsid w:val="0D8B35F4"/>
    <w:rsid w:val="0DB30B32"/>
    <w:rsid w:val="0DB75BF5"/>
    <w:rsid w:val="0E7347CB"/>
    <w:rsid w:val="0E950205"/>
    <w:rsid w:val="0EE54B2F"/>
    <w:rsid w:val="0F543861"/>
    <w:rsid w:val="0FB25C04"/>
    <w:rsid w:val="0FB83A4D"/>
    <w:rsid w:val="0FC30926"/>
    <w:rsid w:val="0FD250BA"/>
    <w:rsid w:val="0FD831F4"/>
    <w:rsid w:val="10022322"/>
    <w:rsid w:val="102C29B1"/>
    <w:rsid w:val="11432785"/>
    <w:rsid w:val="11704D8E"/>
    <w:rsid w:val="119C7DD2"/>
    <w:rsid w:val="11AA6D64"/>
    <w:rsid w:val="11ED1B1E"/>
    <w:rsid w:val="12486223"/>
    <w:rsid w:val="1265327A"/>
    <w:rsid w:val="126B0C0F"/>
    <w:rsid w:val="126D7BD8"/>
    <w:rsid w:val="127C38A5"/>
    <w:rsid w:val="12915D93"/>
    <w:rsid w:val="12B10F0A"/>
    <w:rsid w:val="12C60FCC"/>
    <w:rsid w:val="130D7D6B"/>
    <w:rsid w:val="137B2302"/>
    <w:rsid w:val="137B5074"/>
    <w:rsid w:val="139B1EF7"/>
    <w:rsid w:val="13AD18EB"/>
    <w:rsid w:val="13B262E6"/>
    <w:rsid w:val="13ED0E8D"/>
    <w:rsid w:val="14373301"/>
    <w:rsid w:val="147C28D3"/>
    <w:rsid w:val="149A06BE"/>
    <w:rsid w:val="14C7540A"/>
    <w:rsid w:val="14EE0FC5"/>
    <w:rsid w:val="15456C60"/>
    <w:rsid w:val="159A783B"/>
    <w:rsid w:val="16171DDC"/>
    <w:rsid w:val="162A5B3C"/>
    <w:rsid w:val="165C57FF"/>
    <w:rsid w:val="169062A1"/>
    <w:rsid w:val="169A4134"/>
    <w:rsid w:val="16AC7231"/>
    <w:rsid w:val="17EE3456"/>
    <w:rsid w:val="17FD074D"/>
    <w:rsid w:val="184A2EC4"/>
    <w:rsid w:val="18E927EE"/>
    <w:rsid w:val="1911174D"/>
    <w:rsid w:val="193E2DCB"/>
    <w:rsid w:val="195A72DF"/>
    <w:rsid w:val="19984978"/>
    <w:rsid w:val="19D10FF9"/>
    <w:rsid w:val="19EE7D27"/>
    <w:rsid w:val="19EF4260"/>
    <w:rsid w:val="1A427E39"/>
    <w:rsid w:val="1A611B55"/>
    <w:rsid w:val="1AC1599A"/>
    <w:rsid w:val="1ACC1784"/>
    <w:rsid w:val="1BC30491"/>
    <w:rsid w:val="1C7F781A"/>
    <w:rsid w:val="1CA33C4C"/>
    <w:rsid w:val="1CB76590"/>
    <w:rsid w:val="1D407FDE"/>
    <w:rsid w:val="1D4666F2"/>
    <w:rsid w:val="1D7003DB"/>
    <w:rsid w:val="1D722E39"/>
    <w:rsid w:val="1D7E5A4F"/>
    <w:rsid w:val="1DC8463D"/>
    <w:rsid w:val="1DCD5871"/>
    <w:rsid w:val="1E426BF9"/>
    <w:rsid w:val="1E426EBA"/>
    <w:rsid w:val="1E926CEE"/>
    <w:rsid w:val="1EC07BE3"/>
    <w:rsid w:val="1F0B3750"/>
    <w:rsid w:val="1F745A9A"/>
    <w:rsid w:val="1F8B4890"/>
    <w:rsid w:val="1F9342F9"/>
    <w:rsid w:val="1F9B593A"/>
    <w:rsid w:val="1FC512B1"/>
    <w:rsid w:val="1FC97167"/>
    <w:rsid w:val="209E2E47"/>
    <w:rsid w:val="20D05B7C"/>
    <w:rsid w:val="225F35A9"/>
    <w:rsid w:val="22610115"/>
    <w:rsid w:val="22B40BBE"/>
    <w:rsid w:val="231F6524"/>
    <w:rsid w:val="233A263B"/>
    <w:rsid w:val="239C03F7"/>
    <w:rsid w:val="24204989"/>
    <w:rsid w:val="243970EE"/>
    <w:rsid w:val="24B14A17"/>
    <w:rsid w:val="24E43E51"/>
    <w:rsid w:val="24F609FE"/>
    <w:rsid w:val="25381CBD"/>
    <w:rsid w:val="25433D82"/>
    <w:rsid w:val="25756DB5"/>
    <w:rsid w:val="25A06E49"/>
    <w:rsid w:val="25A872D6"/>
    <w:rsid w:val="262F7307"/>
    <w:rsid w:val="26E07A10"/>
    <w:rsid w:val="273C2B6B"/>
    <w:rsid w:val="27624129"/>
    <w:rsid w:val="27745257"/>
    <w:rsid w:val="27D50841"/>
    <w:rsid w:val="280D07EA"/>
    <w:rsid w:val="28146AE2"/>
    <w:rsid w:val="282A2C11"/>
    <w:rsid w:val="282E62F9"/>
    <w:rsid w:val="284B6855"/>
    <w:rsid w:val="28832535"/>
    <w:rsid w:val="28B9246E"/>
    <w:rsid w:val="292A14BA"/>
    <w:rsid w:val="29C90EB1"/>
    <w:rsid w:val="29F311DA"/>
    <w:rsid w:val="2A20338A"/>
    <w:rsid w:val="2A2A0138"/>
    <w:rsid w:val="2A565398"/>
    <w:rsid w:val="2A71147F"/>
    <w:rsid w:val="2AB034BE"/>
    <w:rsid w:val="2B2106C7"/>
    <w:rsid w:val="2B532B80"/>
    <w:rsid w:val="2B620288"/>
    <w:rsid w:val="2B8F6C4F"/>
    <w:rsid w:val="2BD07F28"/>
    <w:rsid w:val="2BD17ACF"/>
    <w:rsid w:val="2C246D37"/>
    <w:rsid w:val="2C55458E"/>
    <w:rsid w:val="2C7E2617"/>
    <w:rsid w:val="2CC07E55"/>
    <w:rsid w:val="2CCB1D11"/>
    <w:rsid w:val="2D8168F2"/>
    <w:rsid w:val="2DD24D42"/>
    <w:rsid w:val="2E032596"/>
    <w:rsid w:val="2E0C1292"/>
    <w:rsid w:val="2E153E4D"/>
    <w:rsid w:val="2E5F4C10"/>
    <w:rsid w:val="2EAB0AD2"/>
    <w:rsid w:val="2F0C6B65"/>
    <w:rsid w:val="2F400E7C"/>
    <w:rsid w:val="2F56036A"/>
    <w:rsid w:val="2F571F2F"/>
    <w:rsid w:val="2FAF5BF7"/>
    <w:rsid w:val="302503E9"/>
    <w:rsid w:val="30555B59"/>
    <w:rsid w:val="305873FD"/>
    <w:rsid w:val="30674C3E"/>
    <w:rsid w:val="306A2411"/>
    <w:rsid w:val="30B13220"/>
    <w:rsid w:val="312B1C9B"/>
    <w:rsid w:val="31313C02"/>
    <w:rsid w:val="317733CE"/>
    <w:rsid w:val="322113B4"/>
    <w:rsid w:val="324B4164"/>
    <w:rsid w:val="326F6CA6"/>
    <w:rsid w:val="32C1394C"/>
    <w:rsid w:val="330C52C6"/>
    <w:rsid w:val="330D648D"/>
    <w:rsid w:val="33E9181B"/>
    <w:rsid w:val="34160775"/>
    <w:rsid w:val="34494632"/>
    <w:rsid w:val="345F4385"/>
    <w:rsid w:val="35044A71"/>
    <w:rsid w:val="35607ADF"/>
    <w:rsid w:val="35D16601"/>
    <w:rsid w:val="360C5C16"/>
    <w:rsid w:val="361731B9"/>
    <w:rsid w:val="361C3320"/>
    <w:rsid w:val="362F5D75"/>
    <w:rsid w:val="36FC76AD"/>
    <w:rsid w:val="3711163C"/>
    <w:rsid w:val="37621565"/>
    <w:rsid w:val="376B2AD3"/>
    <w:rsid w:val="37CB1876"/>
    <w:rsid w:val="38735009"/>
    <w:rsid w:val="38746FC5"/>
    <w:rsid w:val="387E5232"/>
    <w:rsid w:val="38B33188"/>
    <w:rsid w:val="391D7376"/>
    <w:rsid w:val="39712CF0"/>
    <w:rsid w:val="398752E0"/>
    <w:rsid w:val="39A40A43"/>
    <w:rsid w:val="39BA3B53"/>
    <w:rsid w:val="3A3005AA"/>
    <w:rsid w:val="3A7777B3"/>
    <w:rsid w:val="3AC2280C"/>
    <w:rsid w:val="3AEC7BCB"/>
    <w:rsid w:val="3B072EDD"/>
    <w:rsid w:val="3BA5380C"/>
    <w:rsid w:val="3BAF2E30"/>
    <w:rsid w:val="3C1C6B44"/>
    <w:rsid w:val="3C4C0CDA"/>
    <w:rsid w:val="3C6D12D3"/>
    <w:rsid w:val="3CE7340D"/>
    <w:rsid w:val="3CFB1CCE"/>
    <w:rsid w:val="3D1459E3"/>
    <w:rsid w:val="3D6E2610"/>
    <w:rsid w:val="3D994740"/>
    <w:rsid w:val="3DC449E9"/>
    <w:rsid w:val="3DDF0D5F"/>
    <w:rsid w:val="3DEC7FDA"/>
    <w:rsid w:val="3E6E11AD"/>
    <w:rsid w:val="3E78485D"/>
    <w:rsid w:val="3E812EC2"/>
    <w:rsid w:val="3E9E2C93"/>
    <w:rsid w:val="3F81108B"/>
    <w:rsid w:val="3F8B03B7"/>
    <w:rsid w:val="3FA96941"/>
    <w:rsid w:val="40086176"/>
    <w:rsid w:val="40645154"/>
    <w:rsid w:val="40727D96"/>
    <w:rsid w:val="40805350"/>
    <w:rsid w:val="415532CD"/>
    <w:rsid w:val="41626A8B"/>
    <w:rsid w:val="41711D42"/>
    <w:rsid w:val="41D51997"/>
    <w:rsid w:val="41FE4B63"/>
    <w:rsid w:val="42561666"/>
    <w:rsid w:val="425E5CCA"/>
    <w:rsid w:val="42ED774A"/>
    <w:rsid w:val="43062B23"/>
    <w:rsid w:val="43152AE1"/>
    <w:rsid w:val="432307B8"/>
    <w:rsid w:val="434C402D"/>
    <w:rsid w:val="43520FC0"/>
    <w:rsid w:val="438426F8"/>
    <w:rsid w:val="444A20C5"/>
    <w:rsid w:val="44B836AE"/>
    <w:rsid w:val="44D719FC"/>
    <w:rsid w:val="453424E8"/>
    <w:rsid w:val="455B0F12"/>
    <w:rsid w:val="45736C63"/>
    <w:rsid w:val="45A710CE"/>
    <w:rsid w:val="45B321E9"/>
    <w:rsid w:val="45C51EE7"/>
    <w:rsid w:val="45DA218F"/>
    <w:rsid w:val="465810C1"/>
    <w:rsid w:val="46B23EC8"/>
    <w:rsid w:val="46C706E1"/>
    <w:rsid w:val="46FF3836"/>
    <w:rsid w:val="47527C48"/>
    <w:rsid w:val="47644D6E"/>
    <w:rsid w:val="476D1826"/>
    <w:rsid w:val="488C1FA1"/>
    <w:rsid w:val="48A8775E"/>
    <w:rsid w:val="48C81226"/>
    <w:rsid w:val="48DD04C1"/>
    <w:rsid w:val="48F443E0"/>
    <w:rsid w:val="49131835"/>
    <w:rsid w:val="493749F5"/>
    <w:rsid w:val="495510D5"/>
    <w:rsid w:val="49946CF3"/>
    <w:rsid w:val="49A47C67"/>
    <w:rsid w:val="49EB61FC"/>
    <w:rsid w:val="49ED328F"/>
    <w:rsid w:val="4A17119B"/>
    <w:rsid w:val="4A305574"/>
    <w:rsid w:val="4AF528F7"/>
    <w:rsid w:val="4B002660"/>
    <w:rsid w:val="4B45219E"/>
    <w:rsid w:val="4B772D44"/>
    <w:rsid w:val="4B7F253D"/>
    <w:rsid w:val="4BB30ECF"/>
    <w:rsid w:val="4BEA03A5"/>
    <w:rsid w:val="4BEC0B04"/>
    <w:rsid w:val="4C547C35"/>
    <w:rsid w:val="4C8355D8"/>
    <w:rsid w:val="4C866AE5"/>
    <w:rsid w:val="4CB550A1"/>
    <w:rsid w:val="4CBB0971"/>
    <w:rsid w:val="4D83110F"/>
    <w:rsid w:val="4E016FBE"/>
    <w:rsid w:val="4E0A0EF3"/>
    <w:rsid w:val="4E0A20C3"/>
    <w:rsid w:val="4E857B87"/>
    <w:rsid w:val="4EBA3248"/>
    <w:rsid w:val="4EBD42BF"/>
    <w:rsid w:val="4EE455B6"/>
    <w:rsid w:val="4EE708EA"/>
    <w:rsid w:val="4F4851B0"/>
    <w:rsid w:val="4F9B5BFE"/>
    <w:rsid w:val="4FF43CC2"/>
    <w:rsid w:val="4FFA6DD9"/>
    <w:rsid w:val="50284949"/>
    <w:rsid w:val="5078608D"/>
    <w:rsid w:val="5090481E"/>
    <w:rsid w:val="50A53403"/>
    <w:rsid w:val="50C001B5"/>
    <w:rsid w:val="50CF38DB"/>
    <w:rsid w:val="50F32738"/>
    <w:rsid w:val="5143630B"/>
    <w:rsid w:val="516637D0"/>
    <w:rsid w:val="519214C6"/>
    <w:rsid w:val="52882E58"/>
    <w:rsid w:val="52940B54"/>
    <w:rsid w:val="52947264"/>
    <w:rsid w:val="529F6B22"/>
    <w:rsid w:val="52AE46BB"/>
    <w:rsid w:val="52B1581F"/>
    <w:rsid w:val="534F3680"/>
    <w:rsid w:val="53641EB5"/>
    <w:rsid w:val="537F5231"/>
    <w:rsid w:val="53B23F6B"/>
    <w:rsid w:val="53CA0E13"/>
    <w:rsid w:val="53D07A8E"/>
    <w:rsid w:val="54CA5724"/>
    <w:rsid w:val="54DF0D03"/>
    <w:rsid w:val="556F79F3"/>
    <w:rsid w:val="55E92BB7"/>
    <w:rsid w:val="55FA3FD2"/>
    <w:rsid w:val="56171E69"/>
    <w:rsid w:val="562A3D29"/>
    <w:rsid w:val="563B0B42"/>
    <w:rsid w:val="56826AD5"/>
    <w:rsid w:val="56B06139"/>
    <w:rsid w:val="56CA3A1F"/>
    <w:rsid w:val="56FD7A8D"/>
    <w:rsid w:val="576447B0"/>
    <w:rsid w:val="57B66090"/>
    <w:rsid w:val="57C53F8E"/>
    <w:rsid w:val="582A1732"/>
    <w:rsid w:val="582E20B3"/>
    <w:rsid w:val="58423FD0"/>
    <w:rsid w:val="585714CB"/>
    <w:rsid w:val="58601926"/>
    <w:rsid w:val="58E0595F"/>
    <w:rsid w:val="59232CF0"/>
    <w:rsid w:val="59600656"/>
    <w:rsid w:val="59696BB2"/>
    <w:rsid w:val="59803621"/>
    <w:rsid w:val="59914B70"/>
    <w:rsid w:val="5A3964F6"/>
    <w:rsid w:val="5AC248ED"/>
    <w:rsid w:val="5AF17D91"/>
    <w:rsid w:val="5B0171D9"/>
    <w:rsid w:val="5B6A658E"/>
    <w:rsid w:val="5B8B6790"/>
    <w:rsid w:val="5BB26726"/>
    <w:rsid w:val="5BB444F4"/>
    <w:rsid w:val="5BC31F35"/>
    <w:rsid w:val="5BCF03EE"/>
    <w:rsid w:val="5C844709"/>
    <w:rsid w:val="5CAC11F6"/>
    <w:rsid w:val="5D5F6439"/>
    <w:rsid w:val="5D8D6F3E"/>
    <w:rsid w:val="5DBA591F"/>
    <w:rsid w:val="5E08476E"/>
    <w:rsid w:val="5E9F4EC8"/>
    <w:rsid w:val="5F4E278C"/>
    <w:rsid w:val="5F573232"/>
    <w:rsid w:val="5F936311"/>
    <w:rsid w:val="600227CA"/>
    <w:rsid w:val="60226EF0"/>
    <w:rsid w:val="60D44E88"/>
    <w:rsid w:val="61602FEA"/>
    <w:rsid w:val="61804C25"/>
    <w:rsid w:val="61A151DB"/>
    <w:rsid w:val="629007F7"/>
    <w:rsid w:val="62B815BD"/>
    <w:rsid w:val="62BB4B46"/>
    <w:rsid w:val="62F7623C"/>
    <w:rsid w:val="630D64EF"/>
    <w:rsid w:val="63215212"/>
    <w:rsid w:val="6330555B"/>
    <w:rsid w:val="63CE58D0"/>
    <w:rsid w:val="63D56E02"/>
    <w:rsid w:val="646E4BCE"/>
    <w:rsid w:val="647E2E23"/>
    <w:rsid w:val="64EE5409"/>
    <w:rsid w:val="651237AA"/>
    <w:rsid w:val="65864EAB"/>
    <w:rsid w:val="65EE2E54"/>
    <w:rsid w:val="65F85E96"/>
    <w:rsid w:val="66462537"/>
    <w:rsid w:val="665243A2"/>
    <w:rsid w:val="67027A51"/>
    <w:rsid w:val="671A606D"/>
    <w:rsid w:val="67540E40"/>
    <w:rsid w:val="67670484"/>
    <w:rsid w:val="676B1D59"/>
    <w:rsid w:val="67E8451D"/>
    <w:rsid w:val="680459DE"/>
    <w:rsid w:val="68D056F9"/>
    <w:rsid w:val="6901738B"/>
    <w:rsid w:val="699F101A"/>
    <w:rsid w:val="69D73AC6"/>
    <w:rsid w:val="6A2929DF"/>
    <w:rsid w:val="6A4E3ABD"/>
    <w:rsid w:val="6AAB1FAF"/>
    <w:rsid w:val="6AB37D04"/>
    <w:rsid w:val="6AE44932"/>
    <w:rsid w:val="6AF13B5C"/>
    <w:rsid w:val="6B205CF8"/>
    <w:rsid w:val="6B3B7AC4"/>
    <w:rsid w:val="6B5130A5"/>
    <w:rsid w:val="6BF16979"/>
    <w:rsid w:val="6BFE3968"/>
    <w:rsid w:val="6C1F4374"/>
    <w:rsid w:val="6C8261E7"/>
    <w:rsid w:val="6CB03771"/>
    <w:rsid w:val="6CE016E2"/>
    <w:rsid w:val="6D685570"/>
    <w:rsid w:val="6D744DD3"/>
    <w:rsid w:val="6DE07010"/>
    <w:rsid w:val="6DE36988"/>
    <w:rsid w:val="6E227E70"/>
    <w:rsid w:val="6E5A2755"/>
    <w:rsid w:val="6EBB6738"/>
    <w:rsid w:val="6F4202E1"/>
    <w:rsid w:val="6F4B4A6F"/>
    <w:rsid w:val="6F9F1446"/>
    <w:rsid w:val="6FEC0D42"/>
    <w:rsid w:val="6FF005A6"/>
    <w:rsid w:val="705D7C31"/>
    <w:rsid w:val="70843418"/>
    <w:rsid w:val="70C270C2"/>
    <w:rsid w:val="71115800"/>
    <w:rsid w:val="719D7403"/>
    <w:rsid w:val="71FE04BF"/>
    <w:rsid w:val="720464BA"/>
    <w:rsid w:val="721D39FA"/>
    <w:rsid w:val="72324213"/>
    <w:rsid w:val="72466582"/>
    <w:rsid w:val="72E37031"/>
    <w:rsid w:val="731901D3"/>
    <w:rsid w:val="7376787B"/>
    <w:rsid w:val="73775372"/>
    <w:rsid w:val="73802580"/>
    <w:rsid w:val="73D56D38"/>
    <w:rsid w:val="73DC6AD2"/>
    <w:rsid w:val="741B7654"/>
    <w:rsid w:val="74380538"/>
    <w:rsid w:val="745B1236"/>
    <w:rsid w:val="74750AD7"/>
    <w:rsid w:val="748B3BD7"/>
    <w:rsid w:val="75205611"/>
    <w:rsid w:val="752B3379"/>
    <w:rsid w:val="753E29F3"/>
    <w:rsid w:val="75474852"/>
    <w:rsid w:val="75FD14B5"/>
    <w:rsid w:val="76126858"/>
    <w:rsid w:val="76D21226"/>
    <w:rsid w:val="76D64FD2"/>
    <w:rsid w:val="772E2023"/>
    <w:rsid w:val="77453361"/>
    <w:rsid w:val="776E6423"/>
    <w:rsid w:val="7775558E"/>
    <w:rsid w:val="7781194A"/>
    <w:rsid w:val="77935DDC"/>
    <w:rsid w:val="78A96C07"/>
    <w:rsid w:val="78C165B0"/>
    <w:rsid w:val="78DA69F4"/>
    <w:rsid w:val="78EB5978"/>
    <w:rsid w:val="78F0684A"/>
    <w:rsid w:val="790E4200"/>
    <w:rsid w:val="798F50A0"/>
    <w:rsid w:val="79BC3126"/>
    <w:rsid w:val="79DC6245"/>
    <w:rsid w:val="7A135D8C"/>
    <w:rsid w:val="7A2E1F39"/>
    <w:rsid w:val="7A95669A"/>
    <w:rsid w:val="7AA905E9"/>
    <w:rsid w:val="7AB63302"/>
    <w:rsid w:val="7AC93A60"/>
    <w:rsid w:val="7AF661D7"/>
    <w:rsid w:val="7B351581"/>
    <w:rsid w:val="7B364826"/>
    <w:rsid w:val="7B904AEE"/>
    <w:rsid w:val="7BA07D62"/>
    <w:rsid w:val="7BDE61A2"/>
    <w:rsid w:val="7C421482"/>
    <w:rsid w:val="7C45009D"/>
    <w:rsid w:val="7C555834"/>
    <w:rsid w:val="7C5B48A2"/>
    <w:rsid w:val="7C8836DD"/>
    <w:rsid w:val="7CE21265"/>
    <w:rsid w:val="7CF60710"/>
    <w:rsid w:val="7D6D38EA"/>
    <w:rsid w:val="7D717D97"/>
    <w:rsid w:val="7D896B98"/>
    <w:rsid w:val="7E2766A8"/>
    <w:rsid w:val="7E517088"/>
    <w:rsid w:val="7E7441A9"/>
    <w:rsid w:val="7EB87D21"/>
    <w:rsid w:val="7ECF2FC7"/>
    <w:rsid w:val="7F17496E"/>
    <w:rsid w:val="7F351052"/>
    <w:rsid w:val="7F362857"/>
    <w:rsid w:val="7F385010"/>
    <w:rsid w:val="7F540CA6"/>
    <w:rsid w:val="7F5A20E3"/>
    <w:rsid w:val="7FDF1972"/>
    <w:rsid w:val="7FF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next w:val="1"/>
    <w:link w:val="40"/>
    <w:qFormat/>
    <w:uiPriority w:val="9"/>
    <w:pPr>
      <w:keepNext/>
      <w:keepLines/>
      <w:numPr>
        <w:ilvl w:val="0"/>
        <w:numId w:val="1"/>
      </w:numPr>
      <w:spacing w:line="580" w:lineRule="exact"/>
      <w:ind w:left="0" w:firstLine="880" w:firstLineChars="200"/>
      <w:jc w:val="both"/>
      <w:outlineLvl w:val="0"/>
    </w:pPr>
    <w:rPr>
      <w:rFonts w:ascii="Times New Roman" w:hAnsi="Times New Roman" w:eastAsia="黑体" w:cstheme="minorBidi"/>
      <w:bCs/>
      <w:kern w:val="44"/>
      <w:sz w:val="32"/>
      <w:szCs w:val="44"/>
      <w:lang w:val="en-US" w:eastAsia="zh-CN" w:bidi="ar-SA"/>
    </w:rPr>
  </w:style>
  <w:style w:type="paragraph" w:styleId="5">
    <w:name w:val="heading 2"/>
    <w:next w:val="1"/>
    <w:link w:val="41"/>
    <w:unhideWhenUsed/>
    <w:qFormat/>
    <w:uiPriority w:val="9"/>
    <w:pPr>
      <w:keepNext/>
      <w:keepLines/>
      <w:numPr>
        <w:ilvl w:val="1"/>
        <w:numId w:val="1"/>
      </w:numPr>
      <w:spacing w:line="580" w:lineRule="exact"/>
      <w:ind w:left="0" w:firstLine="880" w:firstLineChars="200"/>
      <w:jc w:val="both"/>
      <w:outlineLvl w:val="1"/>
    </w:pPr>
    <w:rPr>
      <w:rFonts w:ascii="Times New Roman" w:hAnsi="Times New Roman" w:eastAsia="楷体_GB2312" w:cstheme="majorBidi"/>
      <w:bCs/>
      <w:kern w:val="2"/>
      <w:sz w:val="32"/>
      <w:szCs w:val="32"/>
      <w:lang w:val="en-US" w:eastAsia="zh-CN" w:bidi="ar-SA"/>
    </w:rPr>
  </w:style>
  <w:style w:type="paragraph" w:styleId="6">
    <w:name w:val="heading 3"/>
    <w:next w:val="1"/>
    <w:link w:val="42"/>
    <w:unhideWhenUsed/>
    <w:qFormat/>
    <w:uiPriority w:val="9"/>
    <w:pPr>
      <w:keepNext/>
      <w:keepLines/>
      <w:numPr>
        <w:ilvl w:val="2"/>
        <w:numId w:val="1"/>
      </w:numPr>
      <w:spacing w:line="580" w:lineRule="exact"/>
      <w:ind w:left="0" w:firstLine="880" w:firstLineChars="200"/>
      <w:jc w:val="both"/>
      <w:outlineLvl w:val="2"/>
    </w:pPr>
    <w:rPr>
      <w:rFonts w:ascii="Times New Roman" w:hAnsi="Times New Roman" w:eastAsia="仿宋_GB2312" w:cstheme="minorBidi"/>
      <w:bCs/>
      <w:kern w:val="2"/>
      <w:sz w:val="32"/>
      <w:szCs w:val="32"/>
      <w:lang w:val="en-US" w:eastAsia="zh-CN" w:bidi="ar-SA"/>
    </w:rPr>
  </w:style>
  <w:style w:type="paragraph" w:styleId="7">
    <w:name w:val="heading 4"/>
    <w:next w:val="1"/>
    <w:link w:val="43"/>
    <w:unhideWhenUsed/>
    <w:qFormat/>
    <w:uiPriority w:val="9"/>
    <w:pPr>
      <w:keepNext/>
      <w:keepLines/>
      <w:numPr>
        <w:ilvl w:val="3"/>
        <w:numId w:val="1"/>
      </w:numPr>
      <w:spacing w:line="580" w:lineRule="exact"/>
      <w:ind w:left="0" w:firstLine="880" w:firstLineChars="200"/>
      <w:outlineLvl w:val="3"/>
    </w:pPr>
    <w:rPr>
      <w:rFonts w:ascii="Times New Roman" w:hAnsi="Times New Roman" w:eastAsia="仿宋_GB2312" w:cstheme="majorBidi"/>
      <w:bCs/>
      <w:kern w:val="2"/>
      <w:sz w:val="32"/>
      <w:szCs w:val="28"/>
      <w:lang w:val="en-US" w:eastAsia="zh-CN" w:bidi="ar-SA"/>
    </w:rPr>
  </w:style>
  <w:style w:type="paragraph" w:styleId="8">
    <w:name w:val="heading 5"/>
    <w:basedOn w:val="1"/>
    <w:next w:val="1"/>
    <w:link w:val="44"/>
    <w:unhideWhenUsed/>
    <w:qFormat/>
    <w:uiPriority w:val="9"/>
    <w:pPr>
      <w:keepNext/>
      <w:keepLines/>
      <w:spacing w:line="550" w:lineRule="exact"/>
      <w:ind w:firstLine="640"/>
      <w:outlineLvl w:val="4"/>
    </w:pPr>
    <w:rPr>
      <w:bCs/>
      <w:szCs w:val="28"/>
    </w:rPr>
  </w:style>
  <w:style w:type="paragraph" w:styleId="9">
    <w:name w:val="heading 6"/>
    <w:basedOn w:val="1"/>
    <w:next w:val="1"/>
    <w:link w:val="45"/>
    <w:unhideWhenUsed/>
    <w:qFormat/>
    <w:uiPriority w:val="9"/>
    <w:pPr>
      <w:keepNext/>
      <w:keepLines/>
      <w:numPr>
        <w:ilvl w:val="5"/>
        <w:numId w:val="1"/>
      </w:numPr>
      <w:spacing w:before="240" w:after="64" w:line="320" w:lineRule="auto"/>
      <w:ind w:firstLineChars="0"/>
      <w:outlineLvl w:val="5"/>
    </w:pPr>
    <w:rPr>
      <w:rFonts w:asciiTheme="majorHAnsi" w:hAnsiTheme="majorHAnsi" w:eastAsiaTheme="majorEastAsia" w:cstheme="majorBidi"/>
      <w:b/>
      <w:bCs/>
      <w:szCs w:val="24"/>
    </w:rPr>
  </w:style>
  <w:style w:type="paragraph" w:styleId="10">
    <w:name w:val="heading 7"/>
    <w:basedOn w:val="1"/>
    <w:next w:val="1"/>
    <w:link w:val="46"/>
    <w:semiHidden/>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47"/>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48"/>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pPr>
    <w:rPr>
      <w:rFonts w:ascii="宋体" w:hAnsi="Courier New"/>
      <w:szCs w:val="20"/>
    </w:rPr>
  </w:style>
  <w:style w:type="paragraph" w:styleId="3">
    <w:name w:val="index 9"/>
    <w:basedOn w:val="1"/>
    <w:next w:val="1"/>
    <w:unhideWhenUsed/>
    <w:qFormat/>
    <w:uiPriority w:val="0"/>
    <w:pPr>
      <w:ind w:left="1600" w:leftChars="1600"/>
    </w:pPr>
  </w:style>
  <w:style w:type="paragraph" w:styleId="13">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14">
    <w:name w:val="caption"/>
    <w:basedOn w:val="1"/>
    <w:next w:val="1"/>
    <w:unhideWhenUsed/>
    <w:qFormat/>
    <w:uiPriority w:val="35"/>
    <w:rPr>
      <w:rFonts w:eastAsia="黑体" w:asciiTheme="majorHAnsi" w:hAnsiTheme="majorHAnsi" w:cstheme="majorBidi"/>
      <w:sz w:val="20"/>
      <w:szCs w:val="20"/>
    </w:rPr>
  </w:style>
  <w:style w:type="paragraph" w:styleId="15">
    <w:name w:val="annotation text"/>
    <w:basedOn w:val="1"/>
    <w:link w:val="50"/>
    <w:semiHidden/>
    <w:unhideWhenUsed/>
    <w:qFormat/>
    <w:uiPriority w:val="99"/>
    <w:pPr>
      <w:jc w:val="left"/>
    </w:pPr>
  </w:style>
  <w:style w:type="paragraph" w:styleId="16">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7">
    <w:name w:val="toc 3"/>
    <w:basedOn w:val="1"/>
    <w:next w:val="1"/>
    <w:unhideWhenUsed/>
    <w:qFormat/>
    <w:uiPriority w:val="39"/>
    <w:pPr>
      <w:ind w:left="840" w:leftChars="400"/>
    </w:pPr>
    <w:rPr>
      <w:rFonts w:eastAsia="楷体_GB2312"/>
    </w:rPr>
  </w:style>
  <w:style w:type="paragraph" w:styleId="18">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9">
    <w:name w:val="Balloon Text"/>
    <w:basedOn w:val="1"/>
    <w:link w:val="59"/>
    <w:semiHidden/>
    <w:unhideWhenUsed/>
    <w:qFormat/>
    <w:uiPriority w:val="99"/>
    <w:pPr>
      <w:spacing w:line="240" w:lineRule="auto"/>
    </w:pPr>
    <w:rPr>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rPr>
      <w:rFonts w:eastAsia="黑体"/>
    </w:rPr>
  </w:style>
  <w:style w:type="paragraph" w:styleId="23">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24">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27">
    <w:name w:val="Normal (Web)"/>
    <w:basedOn w:val="1"/>
    <w:qFormat/>
    <w:uiPriority w:val="0"/>
    <w:pPr>
      <w:spacing w:line="405" w:lineRule="atLeast"/>
      <w:ind w:firstLine="420"/>
      <w:jc w:val="left"/>
    </w:pPr>
    <w:rPr>
      <w:rFonts w:eastAsia="仿宋" w:cs="Times New Roman"/>
      <w:kern w:val="0"/>
      <w:sz w:val="24"/>
    </w:rPr>
  </w:style>
  <w:style w:type="paragraph" w:styleId="28">
    <w:name w:val="annotation subject"/>
    <w:basedOn w:val="15"/>
    <w:next w:val="15"/>
    <w:link w:val="51"/>
    <w:semiHidden/>
    <w:unhideWhenUsed/>
    <w:qFormat/>
    <w:uiPriority w:val="99"/>
    <w:rPr>
      <w:b/>
      <w:bCs/>
    </w:rPr>
  </w:style>
  <w:style w:type="table" w:styleId="30">
    <w:name w:val="Table Grid"/>
    <w:basedOn w:val="2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nhideWhenUsed/>
    <w:qFormat/>
    <w:uiPriority w:val="0"/>
    <w:rPr>
      <w:rFonts w:ascii="Times New Roman" w:hAnsi="Times New Roman"/>
      <w:szCs w:val="20"/>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标题 5（有编号）（绿盟科技）"/>
    <w:basedOn w:val="1"/>
    <w:next w:val="36"/>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纯文本1"/>
    <w:basedOn w:val="1"/>
    <w:qFormat/>
    <w:uiPriority w:val="0"/>
    <w:rPr>
      <w:rFonts w:ascii="宋体" w:hAnsi="Courier New" w:eastAsia="仿宋" w:cs="Courier New"/>
      <w:sz w:val="34"/>
      <w:szCs w:val="21"/>
    </w:rPr>
  </w:style>
  <w:style w:type="character" w:customStyle="1" w:styleId="38">
    <w:name w:val="页眉 字符"/>
    <w:basedOn w:val="31"/>
    <w:link w:val="21"/>
    <w:qFormat/>
    <w:uiPriority w:val="0"/>
    <w:rPr>
      <w:sz w:val="18"/>
      <w:szCs w:val="18"/>
    </w:rPr>
  </w:style>
  <w:style w:type="character" w:customStyle="1" w:styleId="39">
    <w:name w:val="页脚 字符"/>
    <w:basedOn w:val="31"/>
    <w:link w:val="20"/>
    <w:qFormat/>
    <w:uiPriority w:val="99"/>
    <w:rPr>
      <w:sz w:val="18"/>
      <w:szCs w:val="18"/>
    </w:rPr>
  </w:style>
  <w:style w:type="character" w:customStyle="1" w:styleId="40">
    <w:name w:val="标题 1 字符"/>
    <w:basedOn w:val="31"/>
    <w:link w:val="4"/>
    <w:qFormat/>
    <w:uiPriority w:val="9"/>
    <w:rPr>
      <w:rFonts w:ascii="Times New Roman" w:hAnsi="Times New Roman" w:eastAsia="黑体"/>
      <w:bCs/>
      <w:kern w:val="44"/>
      <w:sz w:val="32"/>
      <w:szCs w:val="44"/>
    </w:rPr>
  </w:style>
  <w:style w:type="character" w:customStyle="1" w:styleId="41">
    <w:name w:val="标题 2 字符"/>
    <w:basedOn w:val="31"/>
    <w:link w:val="5"/>
    <w:qFormat/>
    <w:uiPriority w:val="9"/>
    <w:rPr>
      <w:rFonts w:ascii="Times New Roman" w:hAnsi="Times New Roman" w:eastAsia="楷体_GB2312" w:cstheme="majorBidi"/>
      <w:bCs/>
      <w:kern w:val="2"/>
      <w:sz w:val="32"/>
      <w:szCs w:val="32"/>
    </w:rPr>
  </w:style>
  <w:style w:type="character" w:customStyle="1" w:styleId="42">
    <w:name w:val="标题 3 字符"/>
    <w:basedOn w:val="31"/>
    <w:link w:val="6"/>
    <w:qFormat/>
    <w:uiPriority w:val="9"/>
    <w:rPr>
      <w:rFonts w:ascii="Times New Roman" w:hAnsi="Times New Roman" w:eastAsia="仿宋_GB2312"/>
      <w:bCs/>
      <w:kern w:val="2"/>
      <w:sz w:val="32"/>
      <w:szCs w:val="32"/>
    </w:rPr>
  </w:style>
  <w:style w:type="character" w:customStyle="1" w:styleId="43">
    <w:name w:val="标题 4 字符"/>
    <w:basedOn w:val="31"/>
    <w:link w:val="7"/>
    <w:qFormat/>
    <w:uiPriority w:val="9"/>
    <w:rPr>
      <w:rFonts w:ascii="Times New Roman" w:hAnsi="Times New Roman" w:eastAsia="仿宋_GB2312" w:cstheme="majorBidi"/>
      <w:bCs/>
      <w:kern w:val="2"/>
      <w:sz w:val="32"/>
      <w:szCs w:val="28"/>
    </w:rPr>
  </w:style>
  <w:style w:type="character" w:customStyle="1" w:styleId="44">
    <w:name w:val="标题 5 字符"/>
    <w:basedOn w:val="31"/>
    <w:link w:val="8"/>
    <w:semiHidden/>
    <w:qFormat/>
    <w:uiPriority w:val="9"/>
    <w:rPr>
      <w:rFonts w:ascii="Times New Roman" w:hAnsi="Times New Roman" w:eastAsia="仿宋_GB2312"/>
      <w:bCs/>
      <w:sz w:val="32"/>
      <w:szCs w:val="28"/>
    </w:rPr>
  </w:style>
  <w:style w:type="character" w:customStyle="1" w:styleId="45">
    <w:name w:val="标题 6 字符"/>
    <w:basedOn w:val="31"/>
    <w:link w:val="9"/>
    <w:semiHidden/>
    <w:qFormat/>
    <w:uiPriority w:val="9"/>
    <w:rPr>
      <w:rFonts w:asciiTheme="majorHAnsi" w:hAnsiTheme="majorHAnsi" w:eastAsiaTheme="majorEastAsia" w:cstheme="majorBidi"/>
      <w:b/>
      <w:bCs/>
      <w:sz w:val="24"/>
      <w:szCs w:val="24"/>
    </w:rPr>
  </w:style>
  <w:style w:type="character" w:customStyle="1" w:styleId="46">
    <w:name w:val="标题 7 字符"/>
    <w:basedOn w:val="31"/>
    <w:link w:val="10"/>
    <w:semiHidden/>
    <w:qFormat/>
    <w:uiPriority w:val="9"/>
    <w:rPr>
      <w:b/>
      <w:bCs/>
      <w:sz w:val="24"/>
      <w:szCs w:val="24"/>
    </w:rPr>
  </w:style>
  <w:style w:type="character" w:customStyle="1" w:styleId="47">
    <w:name w:val="标题 8 字符"/>
    <w:basedOn w:val="31"/>
    <w:link w:val="11"/>
    <w:semiHidden/>
    <w:qFormat/>
    <w:uiPriority w:val="9"/>
    <w:rPr>
      <w:rFonts w:asciiTheme="majorHAnsi" w:hAnsiTheme="majorHAnsi" w:eastAsiaTheme="majorEastAsia" w:cstheme="majorBidi"/>
      <w:sz w:val="24"/>
      <w:szCs w:val="24"/>
    </w:rPr>
  </w:style>
  <w:style w:type="character" w:customStyle="1" w:styleId="48">
    <w:name w:val="标题 9 字符"/>
    <w:basedOn w:val="31"/>
    <w:link w:val="12"/>
    <w:semiHidden/>
    <w:qFormat/>
    <w:uiPriority w:val="9"/>
    <w:rPr>
      <w:rFonts w:asciiTheme="majorHAnsi" w:hAnsiTheme="majorHAnsi" w:eastAsiaTheme="majorEastAsia" w:cstheme="majorBidi"/>
      <w:szCs w:val="21"/>
    </w:rPr>
  </w:style>
  <w:style w:type="paragraph" w:styleId="49">
    <w:name w:val="List Paragraph"/>
    <w:basedOn w:val="1"/>
    <w:qFormat/>
    <w:uiPriority w:val="34"/>
    <w:pPr>
      <w:ind w:firstLine="420"/>
    </w:pPr>
  </w:style>
  <w:style w:type="character" w:customStyle="1" w:styleId="50">
    <w:name w:val="批注文字 字符"/>
    <w:basedOn w:val="31"/>
    <w:link w:val="15"/>
    <w:semiHidden/>
    <w:qFormat/>
    <w:uiPriority w:val="99"/>
    <w:rPr>
      <w:rFonts w:ascii="Times New Roman" w:hAnsi="Times New Roman" w:eastAsia="仿宋_GB2312"/>
      <w:sz w:val="32"/>
    </w:rPr>
  </w:style>
  <w:style w:type="character" w:customStyle="1" w:styleId="51">
    <w:name w:val="批注主题 字符"/>
    <w:basedOn w:val="50"/>
    <w:link w:val="28"/>
    <w:semiHidden/>
    <w:qFormat/>
    <w:uiPriority w:val="99"/>
    <w:rPr>
      <w:rFonts w:ascii="Times New Roman" w:hAnsi="Times New Roman" w:eastAsia="仿宋_GB2312"/>
      <w:b/>
      <w:bCs/>
      <w:sz w:val="32"/>
    </w:rPr>
  </w:style>
  <w:style w:type="paragraph" w:customStyle="1" w:styleId="52">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53">
    <w:name w:val="修订2"/>
    <w:hidden/>
    <w:semiHidden/>
    <w:qFormat/>
    <w:uiPriority w:val="99"/>
    <w:rPr>
      <w:rFonts w:ascii="Times New Roman" w:hAnsi="Times New Roman" w:eastAsia="仿宋_GB2312" w:cstheme="minorBidi"/>
      <w:kern w:val="2"/>
      <w:sz w:val="32"/>
      <w:szCs w:val="22"/>
      <w:lang w:val="en-US" w:eastAsia="zh-CN" w:bidi="ar-SA"/>
    </w:rPr>
  </w:style>
  <w:style w:type="character" w:customStyle="1" w:styleId="54">
    <w:name w:val="未处理的提及1"/>
    <w:basedOn w:val="31"/>
    <w:semiHidden/>
    <w:unhideWhenUsed/>
    <w:qFormat/>
    <w:uiPriority w:val="99"/>
    <w:rPr>
      <w:color w:val="605E5C"/>
      <w:shd w:val="clear" w:color="auto" w:fill="E1DFDD"/>
    </w:rPr>
  </w:style>
  <w:style w:type="paragraph" w:customStyle="1" w:styleId="55">
    <w:name w:val="TOC 标题1"/>
    <w:basedOn w:val="4"/>
    <w:next w:val="1"/>
    <w:unhideWhenUsed/>
    <w:qFormat/>
    <w:uiPriority w:val="39"/>
    <w:pPr>
      <w:numPr>
        <w:numId w:val="0"/>
      </w:numPr>
      <w:spacing w:before="240" w:line="259" w:lineRule="auto"/>
      <w:outlineLvl w:val="9"/>
    </w:pPr>
    <w:rPr>
      <w:rFonts w:asciiTheme="majorHAnsi" w:hAnsiTheme="majorHAnsi" w:eastAsiaTheme="majorEastAsia" w:cstheme="majorBidi"/>
      <w:bCs w:val="0"/>
      <w:color w:val="2F5597" w:themeColor="accent1" w:themeShade="BF"/>
      <w:kern w:val="0"/>
      <w:szCs w:val="32"/>
    </w:rPr>
  </w:style>
  <w:style w:type="paragraph" w:customStyle="1" w:styleId="56">
    <w:name w:val="图表标题二级"/>
    <w:next w:val="1"/>
    <w:link w:val="57"/>
    <w:qFormat/>
    <w:uiPriority w:val="0"/>
    <w:pPr>
      <w:spacing w:before="100" w:beforeLines="100" w:after="100" w:afterLines="100" w:line="560" w:lineRule="exact"/>
      <w:jc w:val="center"/>
      <w:outlineLvl w:val="1"/>
    </w:pPr>
    <w:rPr>
      <w:rFonts w:ascii="Times New Roman" w:hAnsi="Times New Roman" w:eastAsia="楷体_GB2312" w:cstheme="minorBidi"/>
      <w:kern w:val="2"/>
      <w:sz w:val="32"/>
      <w:szCs w:val="22"/>
      <w:lang w:val="en-US" w:eastAsia="zh-CN" w:bidi="ar-SA"/>
    </w:rPr>
  </w:style>
  <w:style w:type="character" w:customStyle="1" w:styleId="57">
    <w:name w:val="图表标题二级 字符"/>
    <w:basedOn w:val="31"/>
    <w:link w:val="56"/>
    <w:qFormat/>
    <w:uiPriority w:val="0"/>
    <w:rPr>
      <w:rFonts w:ascii="Times New Roman" w:hAnsi="Times New Roman" w:eastAsia="楷体_GB2312"/>
      <w:kern w:val="2"/>
      <w:sz w:val="32"/>
      <w:szCs w:val="22"/>
    </w:rPr>
  </w:style>
  <w:style w:type="paragraph" w:customStyle="1" w:styleId="58">
    <w:name w:val="修订3"/>
    <w:hidden/>
    <w:semiHidden/>
    <w:qFormat/>
    <w:uiPriority w:val="99"/>
    <w:rPr>
      <w:rFonts w:ascii="Times New Roman" w:hAnsi="Times New Roman" w:eastAsia="仿宋_GB2312" w:cstheme="minorBidi"/>
      <w:kern w:val="2"/>
      <w:sz w:val="32"/>
      <w:szCs w:val="22"/>
      <w:lang w:val="en-US" w:eastAsia="zh-CN" w:bidi="ar-SA"/>
    </w:rPr>
  </w:style>
  <w:style w:type="character" w:customStyle="1" w:styleId="59">
    <w:name w:val="批注框文本 字符"/>
    <w:basedOn w:val="31"/>
    <w:link w:val="19"/>
    <w:semiHidden/>
    <w:qFormat/>
    <w:uiPriority w:val="99"/>
    <w:rPr>
      <w:rFonts w:ascii="Times New Roman" w:hAnsi="Times New Roman" w:eastAsia="仿宋_GB2312"/>
      <w:kern w:val="2"/>
      <w:sz w:val="18"/>
      <w:szCs w:val="18"/>
    </w:rPr>
  </w:style>
  <w:style w:type="paragraph" w:customStyle="1" w:styleId="60">
    <w:name w:val="修订4"/>
    <w:hidden/>
    <w:semiHidden/>
    <w:qFormat/>
    <w:uiPriority w:val="99"/>
    <w:rPr>
      <w:rFonts w:ascii="Times New Roman" w:hAnsi="Times New Roman" w:eastAsia="仿宋_GB2312" w:cstheme="minorBidi"/>
      <w:kern w:val="2"/>
      <w:sz w:val="32"/>
      <w:szCs w:val="22"/>
      <w:lang w:val="en-US" w:eastAsia="zh-CN" w:bidi="ar-SA"/>
    </w:rPr>
  </w:style>
  <w:style w:type="character" w:customStyle="1" w:styleId="61">
    <w:name w:val="未处理的提及2"/>
    <w:basedOn w:val="31"/>
    <w:semiHidden/>
    <w:unhideWhenUsed/>
    <w:qFormat/>
    <w:uiPriority w:val="99"/>
    <w:rPr>
      <w:color w:val="605E5C"/>
      <w:shd w:val="clear" w:color="auto" w:fill="E1DFDD"/>
    </w:rPr>
  </w:style>
  <w:style w:type="character" w:customStyle="1" w:styleId="62">
    <w:name w:val="未处理的提及3"/>
    <w:basedOn w:val="31"/>
    <w:semiHidden/>
    <w:unhideWhenUsed/>
    <w:qFormat/>
    <w:uiPriority w:val="99"/>
    <w:rPr>
      <w:color w:val="605E5C"/>
      <w:shd w:val="clear" w:color="auto" w:fill="E1DFDD"/>
    </w:rPr>
  </w:style>
  <w:style w:type="paragraph" w:customStyle="1" w:styleId="63">
    <w:name w:val="修订5"/>
    <w:hidden/>
    <w:semiHidden/>
    <w:qFormat/>
    <w:uiPriority w:val="99"/>
    <w:rPr>
      <w:rFonts w:ascii="Times New Roman" w:hAnsi="Times New Roman" w:eastAsia="仿宋_GB2312" w:cstheme="minorBidi"/>
      <w:kern w:val="2"/>
      <w:sz w:val="32"/>
      <w:szCs w:val="22"/>
      <w:lang w:val="en-US" w:eastAsia="zh-CN" w:bidi="ar-SA"/>
    </w:rPr>
  </w:style>
  <w:style w:type="paragraph" w:customStyle="1" w:styleId="64">
    <w:name w:val="修订6"/>
    <w:hidden/>
    <w:semiHidden/>
    <w:qFormat/>
    <w:uiPriority w:val="99"/>
    <w:rPr>
      <w:rFonts w:ascii="Times New Roman" w:hAnsi="Times New Roman" w:eastAsia="仿宋_GB2312" w:cstheme="minorBidi"/>
      <w:kern w:val="2"/>
      <w:sz w:val="32"/>
      <w:szCs w:val="22"/>
      <w:lang w:val="en-US" w:eastAsia="zh-CN" w:bidi="ar-SA"/>
    </w:rPr>
  </w:style>
  <w:style w:type="character" w:customStyle="1" w:styleId="65">
    <w:name w:val="未处理的提及4"/>
    <w:basedOn w:val="31"/>
    <w:semiHidden/>
    <w:unhideWhenUsed/>
    <w:qFormat/>
    <w:uiPriority w:val="99"/>
    <w:rPr>
      <w:color w:val="605E5C"/>
      <w:shd w:val="clear" w:color="auto" w:fill="E1DFDD"/>
    </w:rPr>
  </w:style>
  <w:style w:type="paragraph" w:customStyle="1" w:styleId="66">
    <w:name w:val="修订7"/>
    <w:hidden/>
    <w:semiHidden/>
    <w:qFormat/>
    <w:uiPriority w:val="99"/>
    <w:rPr>
      <w:rFonts w:ascii="Times New Roman" w:hAnsi="Times New Roman" w:eastAsia="仿宋_GB2312" w:cstheme="minorBidi"/>
      <w:kern w:val="2"/>
      <w:sz w:val="32"/>
      <w:szCs w:val="22"/>
      <w:lang w:val="en-US" w:eastAsia="zh-CN" w:bidi="ar-SA"/>
    </w:rPr>
  </w:style>
  <w:style w:type="paragraph" w:customStyle="1" w:styleId="67">
    <w:name w:val="修订8"/>
    <w:hidden/>
    <w:semiHidden/>
    <w:qFormat/>
    <w:uiPriority w:val="99"/>
    <w:rPr>
      <w:rFonts w:ascii="Times New Roman" w:hAnsi="Times New Roman" w:eastAsia="仿宋_GB2312" w:cstheme="minorBidi"/>
      <w:kern w:val="2"/>
      <w:sz w:val="32"/>
      <w:szCs w:val="22"/>
      <w:lang w:val="en-US" w:eastAsia="zh-CN" w:bidi="ar-SA"/>
    </w:rPr>
  </w:style>
  <w:style w:type="paragraph" w:customStyle="1" w:styleId="68">
    <w:name w:val="修订9"/>
    <w:hidden/>
    <w:semiHidden/>
    <w:qFormat/>
    <w:uiPriority w:val="99"/>
    <w:rPr>
      <w:rFonts w:ascii="Times New Roman" w:hAnsi="Times New Roman" w:eastAsia="仿宋_GB2312" w:cstheme="minorBidi"/>
      <w:kern w:val="2"/>
      <w:sz w:val="32"/>
      <w:szCs w:val="22"/>
      <w:lang w:val="en-US" w:eastAsia="zh-CN" w:bidi="ar-SA"/>
    </w:rPr>
  </w:style>
  <w:style w:type="paragraph" w:customStyle="1" w:styleId="69">
    <w:name w:val="修订10"/>
    <w:hidden/>
    <w:semiHidden/>
    <w:qFormat/>
    <w:uiPriority w:val="99"/>
    <w:rPr>
      <w:rFonts w:ascii="Times New Roman" w:hAnsi="Times New Roman" w:eastAsia="仿宋_GB2312" w:cstheme="minorBidi"/>
      <w:kern w:val="2"/>
      <w:sz w:val="32"/>
      <w:szCs w:val="22"/>
      <w:lang w:val="en-US" w:eastAsia="zh-CN" w:bidi="ar-SA"/>
    </w:rPr>
  </w:style>
  <w:style w:type="paragraph" w:customStyle="1" w:styleId="70">
    <w:name w:val="Plain Text1"/>
    <w:basedOn w:val="1"/>
    <w:qFormat/>
    <w:uiPriority w:val="0"/>
    <w:rPr>
      <w:rFonts w:ascii="宋体" w:hAnsi="Courier New" w:eastAsia="宋体" w:cs="Courier New"/>
      <w:szCs w:val="21"/>
    </w:rPr>
  </w:style>
  <w:style w:type="paragraph" w:customStyle="1" w:styleId="71">
    <w:name w:val="修订11"/>
    <w:hidden/>
    <w:semiHidden/>
    <w:qFormat/>
    <w:uiPriority w:val="99"/>
    <w:rPr>
      <w:rFonts w:ascii="Times New Roman" w:hAnsi="Times New Roman" w:eastAsia="仿宋_GB2312" w:cstheme="minorBidi"/>
      <w:kern w:val="2"/>
      <w:sz w:val="32"/>
      <w:szCs w:val="22"/>
      <w:lang w:val="en-US" w:eastAsia="zh-CN" w:bidi="ar-SA"/>
    </w:rPr>
  </w:style>
  <w:style w:type="paragraph" w:customStyle="1" w:styleId="72">
    <w:name w:val="Revision"/>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801B2-A19C-453C-A205-9ED8364544A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75</Pages>
  <Words>33731</Words>
  <Characters>34628</Characters>
  <Lines>279</Lines>
  <Paragraphs>78</Paragraphs>
  <TotalTime>1</TotalTime>
  <ScaleCrop>false</ScaleCrop>
  <LinksUpToDate>false</LinksUpToDate>
  <CharactersWithSpaces>34681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2023-05-19T00:51:00Z</dcterms:created>
  <dc:creator>Loong Joy</dc:creator>
  <cp:lastModifiedBy>user</cp:lastModifiedBy>
  <cp:lastPrinted>2023-05-26T09:21:00Z</cp:lastPrinted>
  <dcterms:modified xsi:type="dcterms:W3CDTF">2023-06-02T07:09:06Z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6EAFFE09838142F0BBB7A070984599B4_13</vt:lpwstr>
  </property>
</Properties>
</file>