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6300"/>
        </w:tabs>
        <w:spacing w:line="580" w:lineRule="exact"/>
        <w:ind w:left="480" w:leftChars="200" w:right="1025" w:firstLine="422" w:firstLineChars="175"/>
        <w:rPr>
          <w:rFonts w:ascii="Times New Roman" w:hAnsi="Times New Roman"/>
          <w:b/>
          <w:szCs w:val="24"/>
        </w:rPr>
      </w:pPr>
      <w:r>
        <w:rPr>
          <w:rFonts w:ascii="Times New Roman" w:hAnsi="Times New Roman"/>
          <w:b/>
          <w:szCs w:val="24"/>
        </w:rPr>
        <mc:AlternateContent>
          <mc:Choice Requires="wps">
            <w:drawing>
              <wp:anchor distT="0" distB="0" distL="114300" distR="114300" simplePos="0" relativeHeight="251669504" behindDoc="0" locked="0" layoutInCell="1" allowOverlap="1">
                <wp:simplePos x="0" y="0"/>
                <wp:positionH relativeFrom="column">
                  <wp:posOffset>3187700</wp:posOffset>
                </wp:positionH>
                <wp:positionV relativeFrom="paragraph">
                  <wp:posOffset>15875</wp:posOffset>
                </wp:positionV>
                <wp:extent cx="2957830" cy="693420"/>
                <wp:effectExtent l="0" t="0" r="0" b="0"/>
                <wp:wrapNone/>
                <wp:docPr id="4" name="矩形 4"/>
                <wp:cNvGraphicFramePr/>
                <a:graphic xmlns:a="http://schemas.openxmlformats.org/drawingml/2006/main">
                  <a:graphicData uri="http://schemas.microsoft.com/office/word/2010/wordprocessingShape">
                    <wps:wsp>
                      <wps:cNvSpPr/>
                      <wps:spPr>
                        <a:xfrm>
                          <a:off x="4060825" y="334010"/>
                          <a:ext cx="2957830" cy="693420"/>
                        </a:xfrm>
                        <a:prstGeom prst="rect">
                          <a:avLst/>
                        </a:prstGeom>
                        <a:noFill/>
                        <a:ln w="9525">
                          <a:noFill/>
                        </a:ln>
                      </wps:spPr>
                      <wps:txbx>
                        <w:txbxContent>
                          <w:p>
                            <w:pPr>
                              <w:widowControl/>
                              <w:shd w:val="solid" w:color="FFFFFF" w:fill="FFFFFF"/>
                              <w:autoSpaceDE w:val="0"/>
                              <w:autoSpaceDN w:val="0"/>
                              <w:spacing w:line="0" w:lineRule="atLeast"/>
                              <w:jc w:val="right"/>
                              <w:rPr>
                                <w:rFonts w:ascii="Times New Roman" w:hAnsi="Times New Roman"/>
                                <w:b/>
                                <w:sz w:val="96"/>
                                <w:szCs w:val="96"/>
                              </w:rPr>
                            </w:pPr>
                            <w:r>
                              <w:rPr>
                                <w:rFonts w:ascii="宋体" w:hAnsi="宋体" w:cs="宋体"/>
                                <w:kern w:val="0"/>
                                <w:sz w:val="21"/>
                              </w:rPr>
                              <w:drawing>
                                <wp:inline distT="0" distB="0" distL="114300" distR="114300">
                                  <wp:extent cx="788670" cy="396240"/>
                                  <wp:effectExtent l="0" t="0" r="11430" b="38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788670" cy="396240"/>
                                          </a:xfrm>
                                          <a:prstGeom prst="rect">
                                            <a:avLst/>
                                          </a:prstGeom>
                                          <a:noFill/>
                                          <a:ln>
                                            <a:noFill/>
                                          </a:ln>
                                        </pic:spPr>
                                      </pic:pic>
                                    </a:graphicData>
                                  </a:graphic>
                                </wp:inline>
                              </w:drawing>
                            </w:r>
                            <w:r>
                              <w:rPr>
                                <w:rFonts w:hint="eastAsia" w:ascii="Times New Roman" w:hAnsi="Times New Roman"/>
                                <w:b/>
                                <w:w w:val="130"/>
                                <w:kern w:val="0"/>
                                <w:sz w:val="96"/>
                                <w:szCs w:val="96"/>
                              </w:rPr>
                              <w:t>1331</w:t>
                            </w:r>
                          </w:p>
                        </w:txbxContent>
                      </wps:txbx>
                      <wps:bodyPr lIns="0" tIns="45720" rIns="0" bIns="0" upright="1"/>
                    </wps:wsp>
                  </a:graphicData>
                </a:graphic>
              </wp:anchor>
            </w:drawing>
          </mc:Choice>
          <mc:Fallback>
            <w:pict>
              <v:rect id="_x0000_s1026" o:spid="_x0000_s1026" o:spt="1" style="position:absolute;left:0pt;margin-left:251pt;margin-top:1.25pt;height:54.6pt;width:232.9pt;z-index:251669504;mso-width-relative:page;mso-height-relative:page;" filled="f" stroked="f" coordsize="21600,21600" o:gfxdata="UEsDBAoAAAAAAIdO4kAAAAAAAAAAAAAAAAAEAAAAZHJzL1BLAwQUAAAACACHTuJA3CSPn9kAAAAJ&#10;AQAADwAAAGRycy9kb3ducmV2LnhtbE2PMU/DMBCFdyT+g3VIbNRORJsS4nRAYikDpSBRNjc+kqj2&#10;OYrdtPDrOSYYT+/pu+9Vq7N3YsIx9oE0ZDMFAqkJtqdWw9vr480SREyGrHGBUMMXRljVlxeVKW04&#10;0QtO29QKhlAsjYYupaGUMjYdehNnYUDi7DOM3iQ+x1ba0ZwY7p3MlVpIb3riD50Z8KHD5rA9eg15&#10;8/ztfNEeNtPyaXf7sVu/b9xa6+urTN2DSHhOf2X41Wd1qNlpH45ko3Aa5irnLYlhcxCc3y0KnrLn&#10;YpYVIOtK/l9Q/wBQSwMEFAAAAAgAh07iQG2X/XbJAQAAfQMAAA4AAABkcnMvZTJvRG9jLnhtbK1T&#10;S27bMBDdF+gdCO5rybLs2ILlbIwUBYo2QNID0BRlEeAPQ9qST1Ogux6ixyl6jQ4pOWnTTRbdUEPO&#10;8M17b6jt7aAVOQvw0pqazmc5JcJw20hzrOmXx7t3a0p8YKZhyhpR04vw9Hb39s22d5UobGdVI4Ag&#10;iPFV72raheCqLPO8E5r5mXXCYLK1oFnALRyzBliP6FplRZ6vst5C48By4T2e7scknRDhNYC2bSUX&#10;e8tPWpgwooJQLKAk30nn6S6xbVvBw+e29SIQVVNUGtKKTTA+xDXbbVl1BOY6yScK7DUUXmjSTBps&#10;+gS1Z4GRE8h/oLTkYL1tw4xbnY1CkiOoYp6/8OahY04kLWi1d0+m+/8Hyz+d74HIpqYlJYZpHPiv&#10;r99//vhGyuhN73yFJQ/uHqadxzAKHVrQ8YsSyIC381W+LpaUXGq6WJSoZbRWDIFwzBeb5c16ga5z&#10;LFhtFmWRCrJnIAc+vBdWkxjUFHB0yVF2/ugDNsfSa0nsa+ydVCqNTxnS13SzxPZ/ZfCGMngxihhp&#10;xygMh2HScrDNBdWrDwYdja8jBeXyBskRuJ4ersHJgTx2yG0etSVYnEpiNr2gOPY/96nq+a/Z/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cJI+f2QAAAAkBAAAPAAAAAAAAAAEAIAAAACIAAABkcnMv&#10;ZG93bnJldi54bWxQSwECFAAUAAAACACHTuJAbZf9dskBAAB9AwAADgAAAAAAAAABACAAAAAoAQAA&#10;ZHJzL2Uyb0RvYy54bWxQSwUGAAAAAAYABgBZAQAAYwUAAAAA&#10;">
                <v:fill on="f" focussize="0,0"/>
                <v:stroke on="f"/>
                <v:imagedata o:title=""/>
                <o:lock v:ext="edit" aspectratio="f"/>
                <v:textbox inset="0mm,1.27mm,0mm,0mm">
                  <w:txbxContent>
                    <w:p>
                      <w:pPr>
                        <w:widowControl/>
                        <w:shd w:val="solid" w:color="FFFFFF" w:fill="FFFFFF"/>
                        <w:autoSpaceDE w:val="0"/>
                        <w:autoSpaceDN w:val="0"/>
                        <w:spacing w:line="0" w:lineRule="atLeast"/>
                        <w:jc w:val="right"/>
                        <w:rPr>
                          <w:rFonts w:ascii="Times New Roman" w:hAnsi="Times New Roman"/>
                          <w:b/>
                          <w:sz w:val="96"/>
                          <w:szCs w:val="96"/>
                        </w:rPr>
                      </w:pPr>
                      <w:r>
                        <w:rPr>
                          <w:rFonts w:ascii="宋体" w:hAnsi="宋体" w:cs="宋体"/>
                          <w:kern w:val="0"/>
                          <w:sz w:val="21"/>
                        </w:rPr>
                        <w:drawing>
                          <wp:inline distT="0" distB="0" distL="114300" distR="114300">
                            <wp:extent cx="788670" cy="396240"/>
                            <wp:effectExtent l="0" t="0" r="11430" b="38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788670" cy="396240"/>
                                    </a:xfrm>
                                    <a:prstGeom prst="rect">
                                      <a:avLst/>
                                    </a:prstGeom>
                                    <a:noFill/>
                                    <a:ln>
                                      <a:noFill/>
                                    </a:ln>
                                  </pic:spPr>
                                </pic:pic>
                              </a:graphicData>
                            </a:graphic>
                          </wp:inline>
                        </w:drawing>
                      </w:r>
                      <w:r>
                        <w:rPr>
                          <w:rFonts w:hint="eastAsia" w:ascii="Times New Roman" w:hAnsi="Times New Roman"/>
                          <w:b/>
                          <w:w w:val="130"/>
                          <w:kern w:val="0"/>
                          <w:sz w:val="96"/>
                          <w:szCs w:val="96"/>
                        </w:rPr>
                        <w:t>1331</w:t>
                      </w:r>
                    </w:p>
                  </w:txbxContent>
                </v:textbox>
              </v:rect>
            </w:pict>
          </mc:Fallback>
        </mc:AlternateContent>
      </w:r>
      <w:r>
        <w:rPr>
          <w:rFonts w:ascii="Times New Roman" w:hAnsi="Times New Roman"/>
          <w:b/>
          <w:szCs w:val="24"/>
        </w:rP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-13970</wp:posOffset>
                </wp:positionV>
                <wp:extent cx="1714500" cy="592455"/>
                <wp:effectExtent l="0" t="0" r="0" b="0"/>
                <wp:wrapNone/>
                <wp:docPr id="36" name="矩形 36"/>
                <wp:cNvGraphicFramePr/>
                <a:graphic xmlns:a="http://schemas.openxmlformats.org/drawingml/2006/main">
                  <a:graphicData uri="http://schemas.microsoft.com/office/word/2010/wordprocessingShape">
                    <wps:wsp>
                      <wps:cNvSpPr/>
                      <wps:spPr>
                        <a:xfrm>
                          <a:off x="0" y="0"/>
                          <a:ext cx="1714500" cy="592455"/>
                        </a:xfrm>
                        <a:prstGeom prst="rect">
                          <a:avLst/>
                        </a:prstGeom>
                        <a:noFill/>
                        <a:ln w="9525">
                          <a:noFill/>
                        </a:ln>
                      </wps:spPr>
                      <wps:txbx>
                        <w:txbxContent>
                          <w:p>
                            <w:pPr>
                              <w:adjustRightInd w:val="0"/>
                              <w:snapToGrid w:val="0"/>
                              <w:spacing w:line="160" w:lineRule="atLeast"/>
                              <w:rPr>
                                <w:rFonts w:ascii="Times New Roman" w:hAnsi="Times New Roman" w:eastAsia="黑体"/>
                                <w:sz w:val="22"/>
                              </w:rPr>
                            </w:pPr>
                            <w:r>
                              <w:rPr>
                                <w:rFonts w:ascii="Times New Roman" w:hAnsi="Times New Roman" w:eastAsia="黑体"/>
                                <w:sz w:val="22"/>
                              </w:rPr>
                              <w:t>ICS</w:t>
                            </w:r>
                            <w:r>
                              <w:rPr>
                                <w:rFonts w:hint="eastAsia" w:ascii="Times New Roman" w:hAnsi="Times New Roman" w:eastAsia="黑体"/>
                                <w:sz w:val="22"/>
                              </w:rPr>
                              <w:t xml:space="preserve"> □□□□□</w:t>
                            </w:r>
                          </w:p>
                          <w:p>
                            <w:pPr>
                              <w:adjustRightInd w:val="0"/>
                              <w:snapToGrid w:val="0"/>
                              <w:spacing w:line="160" w:lineRule="atLeast"/>
                              <w:rPr>
                                <w:rFonts w:ascii="Times New Roman" w:hAnsi="Times New Roman" w:eastAsia="黑体"/>
                                <w:sz w:val="22"/>
                              </w:rPr>
                            </w:pPr>
                            <w:r>
                              <w:rPr>
                                <w:rFonts w:ascii="Times New Roman" w:hAnsi="Times New Roman" w:eastAsia="黑体"/>
                                <w:sz w:val="22"/>
                              </w:rPr>
                              <w:t>Z</w:t>
                            </w:r>
                            <w:r>
                              <w:rPr>
                                <w:rFonts w:hint="eastAsia" w:ascii="Times New Roman" w:hAnsi="Times New Roman" w:eastAsia="黑体"/>
                                <w:sz w:val="22"/>
                              </w:rPr>
                              <w:t xml:space="preserve"> □□□□□</w:t>
                            </w:r>
                          </w:p>
                          <w:p>
                            <w:pPr>
                              <w:adjustRightInd w:val="0"/>
                              <w:snapToGrid w:val="0"/>
                              <w:spacing w:line="160" w:lineRule="atLeast"/>
                              <w:rPr>
                                <w:rFonts w:ascii="Times New Roman" w:hAnsi="Times New Roman" w:eastAsia="黑体"/>
                                <w:sz w:val="22"/>
                              </w:rPr>
                            </w:pPr>
                          </w:p>
                        </w:txbxContent>
                      </wps:txbx>
                      <wps:bodyPr lIns="0" tIns="0" rIns="0" bIns="0" upright="1"/>
                    </wps:wsp>
                  </a:graphicData>
                </a:graphic>
              </wp:anchor>
            </w:drawing>
          </mc:Choice>
          <mc:Fallback>
            <w:pict>
              <v:rect id="_x0000_s1026" o:spid="_x0000_s1026" o:spt="1" style="position:absolute;left:0pt;margin-left:-1.25pt;margin-top:-1.1pt;height:46.65pt;width:135pt;z-index:251662336;mso-width-relative:page;mso-height-relative:page;" filled="f" stroked="f" coordsize="21600,21600" o:gfxdata="UEsDBAoAAAAAAIdO4kAAAAAAAAAAAAAAAAAEAAAAZHJzL1BLAwQUAAAACACHTuJAgevdPNkAAAAI&#10;AQAADwAAAGRycy9kb3ducmV2LnhtbE2PzU7DMBCE70i8g7VI3FonkShNGqdC/KgcaYtUenPjJYmw&#10;11HsNoWnZ3uC02p3RrPflMuzs+KEQ+g8KUinCQik2puOGgXv25fJHESImoy2nlDBNwZYVtdXpS6M&#10;H2mNp01sBIdQKLSCNsa+kDLULTodpr5HYu3TD05HXodGmkGPHO6szJJkJp3uiD+0usfHFuuvzdEp&#10;WM37h49X/zM29nm/2r3t8qdtHpW6vUmTBYiI5/hnhgs+o0PFTAd/JBOEVTDJ7th5mRkI1rPZPR8O&#10;CvI0BVmV8n+B6hdQSwMEFAAAAAgAh07iQIz/pwK7AQAAcAMAAA4AAABkcnMvZTJvRG9jLnhtbK1T&#10;S27bMBDdF+gdCO5rSW6UJoLlbIwUBYI2QJID0BRpEeAPQ9qSTxOgux6ixyl6jQ4p2SnSTRbdUI8z&#10;5Jt5b6jVzWg0OQgIytmWVouSEmG565TdtfTp8fbDFSUhMtsx7axo6VEEerN+/241+EYsXe90J4Ag&#10;iQ3N4Fvax+ibogi8F4aFhfPCYlI6MCziFnZFB2xAdqOLZVleFoODzoPjIgSMbqYknRnhLYROSsXF&#10;xvG9ETZOrCA0iygp9MoHus7dSil4/CZlEJHolqLSmFcsgnib1mK9Ys0OmO8Vn1tgb2nhlSbDlMWi&#10;Z6oNi4zsQf1DZRQHF5yMC+5MMQnJjqCKqnzlzUPPvMha0Orgz6aH/0fLvx7ugaiupR8vKbHM4MR/&#10;P//49fM7wQC6M/jQ4KEHfw/zLiBMUkcJJn1RBBmzo8ezo2KMhGOw+lRd1CWazTFXXy8v6jqRFi+3&#10;PYT4WThDEmgp4MSykexwF+J09HQkFbPuVmmNcdZoS4aWXtfLOl84Z5BcW6yROp96TSiO23EWsHXd&#10;EUXrLxaNTI/iBOAEtiew96B2PfZV5bYTEQ4iC5gfTZr03/tc+OVHW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evdPNkAAAAIAQAADwAAAAAAAAABACAAAAAiAAAAZHJzL2Rvd25yZXYueG1sUEsB&#10;AhQAFAAAAAgAh07iQIz/pwK7AQAAcAMAAA4AAAAAAAAAAQAgAAAAKAEAAGRycy9lMm9Eb2MueG1s&#10;UEsFBgAAAAAGAAYAWQEAAFUFAAAAAA==&#10;">
                <v:fill on="f" focussize="0,0"/>
                <v:stroke on="f"/>
                <v:imagedata o:title=""/>
                <o:lock v:ext="edit" aspectratio="f"/>
                <v:textbox inset="0mm,0mm,0mm,0mm">
                  <w:txbxContent>
                    <w:p>
                      <w:pPr>
                        <w:adjustRightInd w:val="0"/>
                        <w:snapToGrid w:val="0"/>
                        <w:spacing w:line="160" w:lineRule="atLeast"/>
                        <w:rPr>
                          <w:rFonts w:ascii="Times New Roman" w:hAnsi="Times New Roman" w:eastAsia="黑体"/>
                          <w:sz w:val="22"/>
                        </w:rPr>
                      </w:pPr>
                      <w:r>
                        <w:rPr>
                          <w:rFonts w:ascii="Times New Roman" w:hAnsi="Times New Roman" w:eastAsia="黑体"/>
                          <w:sz w:val="22"/>
                        </w:rPr>
                        <w:t>ICS</w:t>
                      </w:r>
                      <w:r>
                        <w:rPr>
                          <w:rFonts w:hint="eastAsia" w:ascii="Times New Roman" w:hAnsi="Times New Roman" w:eastAsia="黑体"/>
                          <w:sz w:val="22"/>
                        </w:rPr>
                        <w:t xml:space="preserve"> □□□□□</w:t>
                      </w:r>
                    </w:p>
                    <w:p>
                      <w:pPr>
                        <w:adjustRightInd w:val="0"/>
                        <w:snapToGrid w:val="0"/>
                        <w:spacing w:line="160" w:lineRule="atLeast"/>
                        <w:rPr>
                          <w:rFonts w:ascii="Times New Roman" w:hAnsi="Times New Roman" w:eastAsia="黑体"/>
                          <w:sz w:val="22"/>
                        </w:rPr>
                      </w:pPr>
                      <w:r>
                        <w:rPr>
                          <w:rFonts w:ascii="Times New Roman" w:hAnsi="Times New Roman" w:eastAsia="黑体"/>
                          <w:sz w:val="22"/>
                        </w:rPr>
                        <w:t>Z</w:t>
                      </w:r>
                      <w:r>
                        <w:rPr>
                          <w:rFonts w:hint="eastAsia" w:ascii="Times New Roman" w:hAnsi="Times New Roman" w:eastAsia="黑体"/>
                          <w:sz w:val="22"/>
                        </w:rPr>
                        <w:t xml:space="preserve"> □□□□□</w:t>
                      </w:r>
                    </w:p>
                    <w:p>
                      <w:pPr>
                        <w:adjustRightInd w:val="0"/>
                        <w:snapToGrid w:val="0"/>
                        <w:spacing w:line="160" w:lineRule="atLeast"/>
                        <w:rPr>
                          <w:rFonts w:ascii="Times New Roman" w:hAnsi="Times New Roman" w:eastAsia="黑体"/>
                          <w:sz w:val="22"/>
                        </w:rPr>
                      </w:pPr>
                    </w:p>
                  </w:txbxContent>
                </v:textbox>
              </v:rect>
            </w:pict>
          </mc:Fallback>
        </mc:AlternateContent>
      </w:r>
    </w:p>
    <w:p>
      <w:pPr>
        <w:spacing w:line="580" w:lineRule="exact"/>
        <w:ind w:right="1446"/>
        <w:rPr>
          <w:rFonts w:ascii="Times New Roman" w:hAnsi="Times New Roman"/>
          <w:b/>
          <w:szCs w:val="24"/>
        </w:rPr>
      </w:pPr>
      <w:r>
        <w:rPr>
          <w:rFonts w:ascii="Times New Roman" w:hAnsi="Times New Roman"/>
          <w:b/>
          <w:szCs w:val="24"/>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263525</wp:posOffset>
                </wp:positionV>
                <wp:extent cx="6120130" cy="514350"/>
                <wp:effectExtent l="0" t="0" r="0" b="0"/>
                <wp:wrapNone/>
                <wp:docPr id="37" name="矩形 37"/>
                <wp:cNvGraphicFramePr/>
                <a:graphic xmlns:a="http://schemas.openxmlformats.org/drawingml/2006/main">
                  <a:graphicData uri="http://schemas.microsoft.com/office/word/2010/wordprocessingShape">
                    <wps:wsp>
                      <wps:cNvSpPr/>
                      <wps:spPr>
                        <a:xfrm>
                          <a:off x="0" y="0"/>
                          <a:ext cx="6120130" cy="514350"/>
                        </a:xfrm>
                        <a:prstGeom prst="rect">
                          <a:avLst/>
                        </a:prstGeom>
                        <a:noFill/>
                        <a:ln w="9525">
                          <a:noFill/>
                        </a:ln>
                      </wps:spPr>
                      <wps:txbx>
                        <w:txbxContent>
                          <w:p>
                            <w:pPr>
                              <w:jc w:val="distribute"/>
                              <w:rPr>
                                <w:rFonts w:ascii="黑体" w:eastAsia="黑体"/>
                                <w:sz w:val="52"/>
                                <w:szCs w:val="52"/>
                              </w:rPr>
                            </w:pPr>
                            <w:r>
                              <w:rPr>
                                <w:rFonts w:hint="eastAsia" w:ascii="黑体" w:eastAsia="黑体"/>
                                <w:sz w:val="52"/>
                                <w:szCs w:val="52"/>
                              </w:rPr>
                              <w:t>雄安新区地方标准</w:t>
                            </w:r>
                          </w:p>
                        </w:txbxContent>
                      </wps:txbx>
                      <wps:bodyPr lIns="0" tIns="0" rIns="0" bIns="0" upright="1"/>
                    </wps:wsp>
                  </a:graphicData>
                </a:graphic>
              </wp:anchor>
            </w:drawing>
          </mc:Choice>
          <mc:Fallback>
            <w:pict>
              <v:rect id="_x0000_s1026" o:spid="_x0000_s1026" o:spt="1" style="position:absolute;left:0pt;margin-left:0.6pt;margin-top:20.75pt;height:40.5pt;width:481.9pt;z-index:251663360;mso-width-relative:page;mso-height-relative:page;" filled="f" stroked="f" coordsize="21600,21600" o:gfxdata="UEsDBAoAAAAAAIdO4kAAAAAAAAAAAAAAAAAEAAAAZHJzL1BLAwQUAAAACACHTuJAWdWuytgAAAAI&#10;AQAADwAAAGRycy9kb3ducmV2LnhtbE2PzU7DMBCE70i8g7VI3KiTiFRNiFMhflSOtEUq3Nx4SSLs&#10;dRS7TeHp2Z7gODuj2W+q5clZccQx9J4UpLMEBFLjTU+tgrft880CRIiajLaeUME3BljWlxeVLo2f&#10;aI3HTWwFl1AotYIuxqGUMjQdOh1mfkBi79OPTkeWYyvNqCcud1ZmSTKXTvfEHzo94EOHzdfm4BSs&#10;FsP9+4v/mVr79LHave6Kx20Rlbq+SpM7EBFP8S8MZ3xGh5qZ9v5AJgjLOuOggts0B8F2Mc952v58&#10;z3KQdSX/D6h/AVBLAwQUAAAACACHTuJA2xP6urkBAABwAwAADgAAAGRycy9lMm9Eb2MueG1srVPN&#10;jtMwEL4j8Q6W7zRNSxeImu6lWoSEYKWFB3Adu7HkP824Tfo0SNx4CB4H8RqM3bSLlsseuDgznplv&#10;5vvGWd+OzrKjAjTBt7yezTlTXobO+H3Lv365e/WWM0zCd8IGr1p+UshvNy9frIfYqEXog+0UMALx&#10;2Ayx5X1KsakqlL1yAmchKk9BHcCJRC7sqw7EQOjOVov5/KYaAnQRglSIdLs9B/mECM8BDFobqbZB&#10;Hpzy6YwKyopElLA3EfmmTKu1kumz1qgSsy0npqmc1ITsXT6rzVo0exCxN3IaQTxnhCecnDCeml6h&#10;tiIJdgDzD5QzEgIGnWYyuOpMpChCLOr5E20eehFV4UJSY7yKjv8PVn463gMzXcuXbzjzwtHGf3/7&#10;8evnd0YXpM4QsaGkh3gPk4dkZqqjBpe/RIKNRdHTVVE1Jibp8qYmWksSW1JsVb9erork1WN1BEzv&#10;VXAsGy0H2lgRUhw/YqKOlHpJyc18uDPWlq1Zz4aWv1stVqXgGqEK66kwT36eNVtp3I0TgV3oTkTa&#10;fvAkZH4UFwMuxu5iHCKYfU9z1VmLAkmLKFNNjyZv+m+/ZD3+KJ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dWuytgAAAAIAQAADwAAAAAAAAABACAAAAAiAAAAZHJzL2Rvd25yZXYueG1sUEsBAhQA&#10;FAAAAAgAh07iQNsT+rq5AQAAcAMAAA4AAAAAAAAAAQAgAAAAJwEAAGRycy9lMm9Eb2MueG1sUEsF&#10;BgAAAAAGAAYAWQEAAFIFAAAAAA==&#10;">
                <v:fill on="f" focussize="0,0"/>
                <v:stroke on="f"/>
                <v:imagedata o:title=""/>
                <o:lock v:ext="edit" aspectratio="f"/>
                <v:textbox inset="0mm,0mm,0mm,0mm">
                  <w:txbxContent>
                    <w:p>
                      <w:pPr>
                        <w:jc w:val="distribute"/>
                        <w:rPr>
                          <w:rFonts w:ascii="黑体" w:eastAsia="黑体"/>
                          <w:sz w:val="52"/>
                          <w:szCs w:val="52"/>
                        </w:rPr>
                      </w:pPr>
                      <w:r>
                        <w:rPr>
                          <w:rFonts w:hint="eastAsia" w:ascii="黑体" w:eastAsia="黑体"/>
                          <w:sz w:val="52"/>
                          <w:szCs w:val="52"/>
                        </w:rPr>
                        <w:t>雄安新区地方标准</w:t>
                      </w:r>
                    </w:p>
                  </w:txbxContent>
                </v:textbox>
              </v:rect>
            </w:pict>
          </mc:Fallback>
        </mc:AlternateContent>
      </w:r>
    </w:p>
    <w:p>
      <w:pPr>
        <w:spacing w:line="580" w:lineRule="exact"/>
        <w:ind w:right="482"/>
        <w:rPr>
          <w:rFonts w:ascii="Times New Roman" w:hAnsi="Times New Roman"/>
          <w:b/>
          <w:szCs w:val="24"/>
        </w:rPr>
      </w:pPr>
    </w:p>
    <w:p>
      <w:pPr>
        <w:spacing w:line="580" w:lineRule="exact"/>
        <w:ind w:right="1042"/>
        <w:rPr>
          <w:rFonts w:ascii="Times New Roman" w:hAnsi="Times New Roman"/>
          <w:b/>
          <w:szCs w:val="24"/>
        </w:rPr>
      </w:pPr>
      <w:r>
        <w:rPr>
          <w:rFonts w:ascii="Times New Roman" w:hAnsi="Times New Roman"/>
          <w:b/>
          <w:szCs w:val="24"/>
        </w:rPr>
        <mc:AlternateContent>
          <mc:Choice Requires="wps">
            <w:drawing>
              <wp:anchor distT="0" distB="0" distL="114300" distR="114300" simplePos="0" relativeHeight="251664384" behindDoc="0" locked="0" layoutInCell="1" allowOverlap="1">
                <wp:simplePos x="0" y="0"/>
                <wp:positionH relativeFrom="column">
                  <wp:posOffset>4211955</wp:posOffset>
                </wp:positionH>
                <wp:positionV relativeFrom="paragraph">
                  <wp:posOffset>140335</wp:posOffset>
                </wp:positionV>
                <wp:extent cx="1905000" cy="228600"/>
                <wp:effectExtent l="0" t="0" r="0" b="0"/>
                <wp:wrapNone/>
                <wp:docPr id="38" name="矩形 38"/>
                <wp:cNvGraphicFramePr/>
                <a:graphic xmlns:a="http://schemas.openxmlformats.org/drawingml/2006/main">
                  <a:graphicData uri="http://schemas.microsoft.com/office/word/2010/wordprocessingShape">
                    <wps:wsp>
                      <wps:cNvSpPr/>
                      <wps:spPr>
                        <a:xfrm>
                          <a:off x="0" y="0"/>
                          <a:ext cx="1905000" cy="228600"/>
                        </a:xfrm>
                        <a:prstGeom prst="rect">
                          <a:avLst/>
                        </a:prstGeom>
                        <a:noFill/>
                        <a:ln w="9525">
                          <a:noFill/>
                        </a:ln>
                      </wps:spPr>
                      <wps:txbx>
                        <w:txbxContent>
                          <w:p>
                            <w:pPr>
                              <w:wordWrap w:val="0"/>
                              <w:adjustRightInd w:val="0"/>
                              <w:snapToGrid w:val="0"/>
                              <w:spacing w:line="160" w:lineRule="atLeast"/>
                              <w:jc w:val="right"/>
                              <w:rPr>
                                <w:rFonts w:eastAsia="黑体"/>
                                <w:b/>
                                <w:sz w:val="28"/>
                                <w:szCs w:val="28"/>
                              </w:rPr>
                            </w:pPr>
                            <w:r>
                              <w:rPr>
                                <w:rFonts w:eastAsia="黑体"/>
                                <w:b/>
                                <w:sz w:val="28"/>
                                <w:szCs w:val="28"/>
                              </w:rPr>
                              <w:t>DB</w:t>
                            </w:r>
                            <w:r>
                              <w:rPr>
                                <w:rFonts w:hint="eastAsia" w:eastAsia="黑体"/>
                                <w:b/>
                                <w:sz w:val="28"/>
                                <w:szCs w:val="28"/>
                              </w:rPr>
                              <w:t>1331/T□□□-2023</w:t>
                            </w:r>
                          </w:p>
                          <w:p>
                            <w:pPr>
                              <w:adjustRightInd w:val="0"/>
                              <w:snapToGrid w:val="0"/>
                              <w:spacing w:line="160" w:lineRule="atLeast"/>
                              <w:jc w:val="right"/>
                              <w:rPr>
                                <w:rFonts w:ascii="黑体" w:eastAsia="黑体"/>
                                <w:b/>
                                <w:sz w:val="21"/>
                                <w:szCs w:val="21"/>
                              </w:rPr>
                            </w:pPr>
                          </w:p>
                        </w:txbxContent>
                      </wps:txbx>
                      <wps:bodyPr lIns="0" tIns="0" rIns="0" bIns="0" upright="1"/>
                    </wps:wsp>
                  </a:graphicData>
                </a:graphic>
              </wp:anchor>
            </w:drawing>
          </mc:Choice>
          <mc:Fallback>
            <w:pict>
              <v:rect id="_x0000_s1026" o:spid="_x0000_s1026" o:spt="1" style="position:absolute;left:0pt;margin-left:331.65pt;margin-top:11.05pt;height:18pt;width:150pt;z-index:251664384;mso-width-relative:page;mso-height-relative:page;" filled="f" stroked="f" coordsize="21600,21600" o:gfxdata="UEsDBAoAAAAAAIdO4kAAAAAAAAAAAAAAAAAEAAAAZHJzL1BLAwQUAAAACACHTuJAIJoB29kAAAAJ&#10;AQAADwAAAGRycy9kb3ducmV2LnhtbE2PTU/DMAyG70j8h8hI3FjaTlRtqTshPjSObEPadssa01Y0&#10;TtVk6+DXE7jA0faj189bLs6mFycaXWcZIZ5FIIhrqztuEN42zzcZCOcVa9VbJoRPcrCoLi9KVWg7&#10;8YpOa9+IEMKuUAit90MhpatbMsrN7EAcbu92NMqHcWykHtUUwk0vkyhKpVEdhw+tGuihpfpjfTQI&#10;y2y4373Yr6npn/bL7es2f9zkHvH6Ko7uQHg6+z8YfvSDOlTB6WCPrJ3oEdJ0Pg8oQpLEIAKQ/y4O&#10;CLdZDLIq5f8G1TdQSwMEFAAAAAgAh07iQDCa7Ya5AQAAcAMAAA4AAABkcnMvZTJvRG9jLnhtbK1T&#10;S27bMBDdF+gdCO5ryQocJILlbIwEBYo2QNoD0BRlEeAPM7Qln6ZAdz1Ej1P0Gh1SshOkmyy6oR5n&#10;yDfz3lDru9EadlSA2ruGLxclZ8pJ32q3b/i3r/cfbjjDKFwrjHeq4SeF/G7z/t16CLWqfO9Nq4AR&#10;icN6CA3vYwx1UaDslRW48EE5SnYerIi0hX3RghiI3ZqiKsvrYvDQBvBSIVJ0OyX5zAhvIfRdp6Xa&#10;enmwysWJFZQRkSRhrwPyTe6265SMX7oOVWSm4aQ05pWKEN6ltdisRb0HEXot5xbEW1p4pckK7ajo&#10;hWoromAH0P9QWS3Bo+/iQnpbTEKyI6RiWb7y5qkXQWUtZDWGi+n4/2jl5+MjMN02/Irm7oSlif/5&#10;/vP3rx+MAuTOELCmQ0/hEeYdEkxSxw5s+pIINmZHTxdH1RiZpODytlyVJZktKVdVN9eEiaZ4vh0A&#10;44PyliXQcKCJZSPF8RPG6ej5SCrm/L02huKiNo4NDb9dVat84ZIhcuOoRup86jWhOO7GWcDOtycS&#10;bT46MjI9ijOAM9idwSGA3vfU1zK3nYhoEFnA/GjSpF/uc+HnH2X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CaAdvZAAAACQEAAA8AAAAAAAAAAQAgAAAAIgAAAGRycy9kb3ducmV2LnhtbFBLAQIU&#10;ABQAAAAIAIdO4kAwmu2GuQEAAHADAAAOAAAAAAAAAAEAIAAAACgBAABkcnMvZTJvRG9jLnhtbFBL&#10;BQYAAAAABgAGAFkBAABTBQAAAAA=&#10;">
                <v:fill on="f" focussize="0,0"/>
                <v:stroke on="f"/>
                <v:imagedata o:title=""/>
                <o:lock v:ext="edit" aspectratio="f"/>
                <v:textbox inset="0mm,0mm,0mm,0mm">
                  <w:txbxContent>
                    <w:p>
                      <w:pPr>
                        <w:wordWrap w:val="0"/>
                        <w:adjustRightInd w:val="0"/>
                        <w:snapToGrid w:val="0"/>
                        <w:spacing w:line="160" w:lineRule="atLeast"/>
                        <w:jc w:val="right"/>
                        <w:rPr>
                          <w:rFonts w:eastAsia="黑体"/>
                          <w:b/>
                          <w:sz w:val="28"/>
                          <w:szCs w:val="28"/>
                        </w:rPr>
                      </w:pPr>
                      <w:r>
                        <w:rPr>
                          <w:rFonts w:eastAsia="黑体"/>
                          <w:b/>
                          <w:sz w:val="28"/>
                          <w:szCs w:val="28"/>
                        </w:rPr>
                        <w:t>DB</w:t>
                      </w:r>
                      <w:r>
                        <w:rPr>
                          <w:rFonts w:hint="eastAsia" w:eastAsia="黑体"/>
                          <w:b/>
                          <w:sz w:val="28"/>
                          <w:szCs w:val="28"/>
                        </w:rPr>
                        <w:t>1331/T□□□-2023</w:t>
                      </w:r>
                    </w:p>
                    <w:p>
                      <w:pPr>
                        <w:adjustRightInd w:val="0"/>
                        <w:snapToGrid w:val="0"/>
                        <w:spacing w:line="160" w:lineRule="atLeast"/>
                        <w:jc w:val="right"/>
                        <w:rPr>
                          <w:rFonts w:ascii="黑体" w:eastAsia="黑体"/>
                          <w:b/>
                          <w:sz w:val="21"/>
                          <w:szCs w:val="21"/>
                        </w:rPr>
                      </w:pPr>
                    </w:p>
                  </w:txbxContent>
                </v:textbox>
              </v:rect>
            </w:pict>
          </mc:Fallback>
        </mc:AlternateContent>
      </w:r>
    </w:p>
    <w:p>
      <w:pPr>
        <w:tabs>
          <w:tab w:val="left" w:pos="9660"/>
        </w:tabs>
        <w:spacing w:line="580" w:lineRule="exact"/>
        <w:ind w:right="1042"/>
        <w:rPr>
          <w:rFonts w:ascii="Times New Roman" w:hAnsi="Times New Roman"/>
          <w:b/>
          <w:szCs w:val="24"/>
        </w:rPr>
      </w:pPr>
      <w:r>
        <w:rPr>
          <w:rFonts w:ascii="Times New Roman" w:hAnsi="Times New Roman"/>
          <w:b/>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240665</wp:posOffset>
                </wp:positionV>
                <wp:extent cx="612013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612013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8.95pt;height:0pt;width:481.9pt;z-index:251661312;mso-width-relative:page;mso-height-relative:page;" filled="f" stroked="t" coordsize="21600,21600" o:gfxdata="UEsDBAoAAAAAAIdO4kAAAAAAAAAAAAAAAAAEAAAAZHJzL1BLAwQUAAAACACHTuJAaOMeutYAAAAG&#10;AQAADwAAAGRycy9kb3ducmV2LnhtbE2PzU7DMBCE70i8g7VI3KhTWjU0xKlQJSQubdXCA2zjbRIR&#10;r6PY/UmfnkU9wHF2VjPf5IuLa9WJ+tB4NjAeJaCIS28brgx8fb4/vYAKEdli65kMDBRgUdzf5ZhZ&#10;f+YtnXaxUhLCIUMDdYxdpnUoa3IYRr4jFu/ge4dRZF9p2+NZwl2rn5Nkph02LA01drSsqfzeHZ2B&#10;7dKv07duuvlYx9UhvV4HKqvBmMeHcfIKKtIl/j3DL76gQyFMe39kG1RrQIZEA5N0Dkrc+WwiQ/a3&#10;gy5y/R+/+AFQSwMEFAAAAAgAh07iQAYWFHXuAQAA2wMAAA4AAABkcnMvZTJvRG9jLnhtbK1TzW4T&#10;MRC+I/EOlu9kk1Yt7SqbHhrKBUEk6ANMbO+uJf/J42aTl+AFkLjBiSN33obyGIy9aQrlkgN78I49&#10;M9/M93k8v9pawzYqovau4bPJlDPlhJfadQ2//XDz4oIzTOAkGO9Uw3cK+dXi+bP5EGp14ntvpIqM&#10;QBzWQ2h4n1KoqwpFryzgxAflyNn6aCHRNnaVjDAQujXVyXR6Xg0+yhC9UIh0uhydfI8YjwH0bauF&#10;WnpxZ5VLI2pUBhJRwl4H5IvSbdsqkd61LarETMOJaSorFSF7nddqMYe6ixB6LfYtwDEtPOFkQTsq&#10;eoBaQgJ2F/U/UFaL6NG3aSK8rUYiRRFiMZs+0eZ9D0EVLiQ1hoPo+P9gxdvNKjItG356yZkDSzd+&#10;/+n7z49ffv34TOv9t6+MPCTTELCm6Gu3ivsdhlXMnLdttPlPbNi2SLs7SKu2iQk6PJ8Rv1NSXTz4&#10;qsfEEDG9Vt6ybDTcaJdZQw2bN5ioGIU+hORj49hAk3t28fKM8IBmsKW7J9MG4oGuK8nojZY32pic&#10;grFbX5vINpDnoHyZEwH/FZarLAH7Ma64xgnpFchXTrK0CySQo4fBcw9WSc6MoneULQKEOoE2x0RS&#10;aeOogyzrKGS21l7uir7lnO689LifzzxUf+5L9uObX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OMeutYAAAAGAQAADwAAAAAAAAABACAAAAAiAAAAZHJzL2Rvd25yZXYueG1sUEsBAhQAFAAAAAgA&#10;h07iQAYWFHXuAQAA2wMAAA4AAAAAAAAAAQAgAAAAJQEAAGRycy9lMm9Eb2MueG1sUEsFBgAAAAAG&#10;AAYAWQEAAIUFAAAAAA==&#10;">
                <v:fill on="f" focussize="0,0"/>
                <v:stroke weight="1.25pt" color="#000000" joinstyle="round"/>
                <v:imagedata o:title=""/>
                <o:lock v:ext="edit" aspectratio="f"/>
              </v:line>
            </w:pict>
          </mc:Fallback>
        </mc:AlternateContent>
      </w:r>
    </w:p>
    <w:p>
      <w:pPr>
        <w:spacing w:line="580" w:lineRule="exact"/>
        <w:ind w:right="1042"/>
        <w:rPr>
          <w:rFonts w:ascii="Times New Roman" w:hAnsi="Times New Roman"/>
          <w:b/>
          <w:szCs w:val="24"/>
        </w:rPr>
      </w:pPr>
    </w:p>
    <w:p>
      <w:pPr>
        <w:spacing w:line="580" w:lineRule="exact"/>
        <w:rPr>
          <w:rFonts w:ascii="Times New Roman" w:hAnsi="Times New Roman"/>
          <w:szCs w:val="24"/>
        </w:rPr>
      </w:pPr>
      <w:bookmarkStart w:id="107" w:name="_GoBack"/>
      <w:bookmarkEnd w:id="107"/>
      <w:r>
        <w:rPr>
          <w:rFonts w:ascii="Times New Roman" w:hAnsi="Times New Roman"/>
          <w:b/>
          <w:szCs w:val="24"/>
        </w:rPr>
        <mc:AlternateContent>
          <mc:Choice Requires="wps">
            <w:drawing>
              <wp:anchor distT="0" distB="0" distL="114300" distR="114300" simplePos="0" relativeHeight="251665408" behindDoc="0" locked="0" layoutInCell="1" allowOverlap="1">
                <wp:simplePos x="0" y="0"/>
                <wp:positionH relativeFrom="column">
                  <wp:posOffset>-12700</wp:posOffset>
                </wp:positionH>
                <wp:positionV relativeFrom="paragraph">
                  <wp:posOffset>267335</wp:posOffset>
                </wp:positionV>
                <wp:extent cx="6120130" cy="1119505"/>
                <wp:effectExtent l="0" t="0" r="0" b="0"/>
                <wp:wrapNone/>
                <wp:docPr id="40" name="矩形 40"/>
                <wp:cNvGraphicFramePr/>
                <a:graphic xmlns:a="http://schemas.openxmlformats.org/drawingml/2006/main">
                  <a:graphicData uri="http://schemas.microsoft.com/office/word/2010/wordprocessingShape">
                    <wps:wsp>
                      <wps:cNvSpPr/>
                      <wps:spPr>
                        <a:xfrm>
                          <a:off x="0" y="0"/>
                          <a:ext cx="6120130" cy="1119505"/>
                        </a:xfrm>
                        <a:prstGeom prst="rect">
                          <a:avLst/>
                        </a:prstGeom>
                        <a:noFill/>
                        <a:ln w="9525">
                          <a:noFill/>
                        </a:ln>
                      </wps:spPr>
                      <wps:txbx>
                        <w:txbxContent>
                          <w:p>
                            <w:pPr>
                              <w:jc w:val="center"/>
                              <w:rPr>
                                <w:rFonts w:ascii="黑体" w:eastAsia="黑体"/>
                                <w:sz w:val="52"/>
                                <w:szCs w:val="52"/>
                              </w:rPr>
                            </w:pPr>
                            <w:r>
                              <w:rPr>
                                <w:rFonts w:hint="eastAsia" w:ascii="黑体" w:eastAsia="黑体"/>
                                <w:sz w:val="52"/>
                                <w:szCs w:val="52"/>
                              </w:rPr>
                              <w:t>雄安新区建设施工工地扬尘监测监控</w:t>
                            </w:r>
                          </w:p>
                          <w:p>
                            <w:pPr>
                              <w:jc w:val="center"/>
                              <w:rPr>
                                <w:rFonts w:ascii="黑体" w:eastAsia="黑体"/>
                                <w:sz w:val="52"/>
                                <w:szCs w:val="52"/>
                              </w:rPr>
                            </w:pPr>
                            <w:r>
                              <w:rPr>
                                <w:rFonts w:hint="eastAsia" w:ascii="黑体" w:eastAsia="黑体"/>
                                <w:sz w:val="52"/>
                                <w:szCs w:val="52"/>
                              </w:rPr>
                              <w:t>技术规范</w:t>
                            </w:r>
                          </w:p>
                        </w:txbxContent>
                      </wps:txbx>
                      <wps:bodyPr lIns="0" tIns="0" rIns="0" bIns="0" upright="1"/>
                    </wps:wsp>
                  </a:graphicData>
                </a:graphic>
              </wp:anchor>
            </w:drawing>
          </mc:Choice>
          <mc:Fallback>
            <w:pict>
              <v:rect id="_x0000_s1026" o:spid="_x0000_s1026" o:spt="1" style="position:absolute;left:0pt;margin-left:-1pt;margin-top:21.05pt;height:88.15pt;width:481.9pt;z-index:251665408;mso-width-relative:page;mso-height-relative:page;" filled="f" stroked="f" coordsize="21600,21600" o:gfxdata="UEsDBAoAAAAAAIdO4kAAAAAAAAAAAAAAAAAEAAAAZHJzL1BLAwQUAAAACACHTuJAgfZQktoAAAAJ&#10;AQAADwAAAGRycy9kb3ducmV2LnhtbE2Py07DMBBF90j8gzVI7FonUVUlaSYV4qGyhBapdOfGJomw&#10;x1HsNoWvZ1jBcnRH955TrS/OirMZQ+8JIZ0nIAw1XvfUIrztnmY5iBAVaWU9GYQvE2BdX19VqtR+&#10;oldz3sZWcAmFUiF0MQ6llKHpjFNh7gdDnH340anI59hKPaqJy52VWZIspVM98UKnBnPfmeZze3II&#10;m3y4e3/231NrHw+b/cu+eNgVEfH2Jk1WIKK5xL9n+MVndKiZ6ehPpIOwCLOMVSLCIktBcF4sU1Y5&#10;ImRpvgBZV/K/Qf0DUEsDBBQAAAAIAIdO4kDWjdr/ugEAAHEDAAAOAAAAZHJzL2Uyb0RvYy54bWyt&#10;U0tu2zAQ3RfoHQjua0lOHTSC5WyMFAWKNkCaA9AUZRHgDzO0JZ+mQHc9RI9T9BodUrJTpJsssqEe&#10;Z8g3895Q69vRGnZUgNq7hleLkjPlpG+12zf88dvduw+cYRSuFcY71fCTQn67eftmPYRaLX3vTauA&#10;EYnDeggN72MMdVGg7JUVuPBBOUp2HqyItIV90YIYiN2aYlmW18XgoQ3gpUKk6HZK8pkRXkLou05L&#10;tfXyYJWLEysoIyJJwl4H5JvcbdcpGb92HarITMNJacwrFSG8S2uxWYt6DyL0Ws4tiJe08EyTFdpR&#10;0QvVVkTBDqD/o7JagkffxYX0tpiEZEdIRVU+8+ahF0FlLWQ1hovp+Hq08svxHphuG/6eLHHC0sT/&#10;fP/5+9cPRgFyZwhY06GHcA/zDgkmqWMHNn1JBBuzo6eLo2qMTFLwuiJZV8QsKVdV1c2qXCXW4ul6&#10;AIwflbcsgYYDjSw7KY6fMU5Hz0dSNefvtDEUF7VxbGj4zWq5yhcuGSI3jmqk1qdmE4rjbpwV7Hx7&#10;ItXmkyMn06s4AziD3RkcAuh9T31Vue1ERJPIAuZXk0b97z4XfvpTN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fZQktoAAAAJAQAADwAAAAAAAAABACAAAAAiAAAAZHJzL2Rvd25yZXYueG1sUEsB&#10;AhQAFAAAAAgAh07iQNaN2v+6AQAAcQMAAA4AAAAAAAAAAQAgAAAAKQEAAGRycy9lMm9Eb2MueG1s&#10;UEsFBgAAAAAGAAYAWQEAAFUFAAAAAA==&#10;">
                <v:fill on="f" focussize="0,0"/>
                <v:stroke on="f"/>
                <v:imagedata o:title=""/>
                <o:lock v:ext="edit" aspectratio="f"/>
                <v:textbox inset="0mm,0mm,0mm,0mm">
                  <w:txbxContent>
                    <w:p>
                      <w:pPr>
                        <w:jc w:val="center"/>
                        <w:rPr>
                          <w:rFonts w:ascii="黑体" w:eastAsia="黑体"/>
                          <w:sz w:val="52"/>
                          <w:szCs w:val="52"/>
                        </w:rPr>
                      </w:pPr>
                      <w:r>
                        <w:rPr>
                          <w:rFonts w:hint="eastAsia" w:ascii="黑体" w:eastAsia="黑体"/>
                          <w:sz w:val="52"/>
                          <w:szCs w:val="52"/>
                        </w:rPr>
                        <w:t>雄安新区建设施工工地扬尘监测监控</w:t>
                      </w:r>
                    </w:p>
                    <w:p>
                      <w:pPr>
                        <w:jc w:val="center"/>
                        <w:rPr>
                          <w:rFonts w:ascii="黑体" w:eastAsia="黑体"/>
                          <w:sz w:val="52"/>
                          <w:szCs w:val="52"/>
                        </w:rPr>
                      </w:pPr>
                      <w:r>
                        <w:rPr>
                          <w:rFonts w:hint="eastAsia" w:ascii="黑体" w:eastAsia="黑体"/>
                          <w:sz w:val="52"/>
                          <w:szCs w:val="52"/>
                        </w:rPr>
                        <w:t>技术规范</w:t>
                      </w:r>
                    </w:p>
                  </w:txbxContent>
                </v:textbox>
              </v:rect>
            </w:pict>
          </mc:Fallback>
        </mc:AlternateContent>
      </w:r>
    </w:p>
    <w:p>
      <w:pPr>
        <w:spacing w:before="312" w:beforeLines="100" w:line="580" w:lineRule="exact"/>
        <w:rPr>
          <w:rFonts w:ascii="Times New Roman" w:hAnsi="Times New Roman"/>
          <w:szCs w:val="24"/>
        </w:rPr>
      </w:pPr>
    </w:p>
    <w:p>
      <w:pPr>
        <w:spacing w:before="312" w:beforeLines="100" w:line="580" w:lineRule="exact"/>
        <w:jc w:val="center"/>
        <w:rPr>
          <w:rFonts w:ascii="黑体" w:hAnsi="黑体" w:eastAsia="黑体" w:cs="黑体"/>
          <w:sz w:val="28"/>
          <w:szCs w:val="28"/>
        </w:rPr>
      </w:pPr>
    </w:p>
    <w:p>
      <w:pPr>
        <w:spacing w:before="312" w:beforeLines="100" w:line="580" w:lineRule="exact"/>
        <w:jc w:val="center"/>
        <w:rPr>
          <w:rFonts w:ascii="黑体" w:hAnsi="黑体" w:eastAsia="黑体" w:cs="黑体"/>
          <w:sz w:val="28"/>
          <w:szCs w:val="28"/>
        </w:rPr>
      </w:pPr>
      <w:r>
        <w:rPr>
          <w:rFonts w:hint="eastAsia" w:ascii="黑体" w:hAnsi="黑体" w:eastAsia="黑体" w:cs="黑体"/>
          <w:sz w:val="28"/>
          <w:szCs w:val="28"/>
        </w:rPr>
        <w:t>Technical Specification for Dust Monitoring at Construction Sites in Xiongan New Area</w:t>
      </w:r>
    </w:p>
    <w:p>
      <w:pPr>
        <w:spacing w:before="312" w:beforeLines="100" w:line="580" w:lineRule="exact"/>
        <w:jc w:val="center"/>
        <w:rPr>
          <w:rFonts w:ascii="Times New Roman" w:hAnsi="Times New Roman"/>
          <w:szCs w:val="24"/>
        </w:rPr>
      </w:pPr>
      <w:r>
        <w:rPr>
          <w:rFonts w:hint="eastAsia" w:ascii="Times New Roman" w:hAnsi="Times New Roman"/>
          <w:szCs w:val="24"/>
        </w:rPr>
        <w:t>（征求意见稿）</w:t>
      </w:r>
    </w:p>
    <w:p>
      <w:pPr>
        <w:spacing w:before="312" w:beforeLines="100" w:line="580" w:lineRule="exact"/>
        <w:rPr>
          <w:rFonts w:ascii="Times New Roman" w:hAnsi="Times New Roman"/>
          <w:szCs w:val="24"/>
        </w:rPr>
      </w:pPr>
    </w:p>
    <w:p>
      <w:pPr>
        <w:pStyle w:val="2"/>
        <w:ind w:firstLine="240"/>
        <w:rPr>
          <w:rFonts w:ascii="Times New Roman" w:hAnsi="Times New Roman"/>
          <w:szCs w:val="24"/>
        </w:rPr>
      </w:pPr>
    </w:p>
    <w:p>
      <w:pPr>
        <w:pStyle w:val="2"/>
        <w:ind w:firstLine="240"/>
        <w:rPr>
          <w:rFonts w:ascii="Times New Roman" w:hAnsi="Times New Roman"/>
          <w:szCs w:val="24"/>
        </w:rPr>
      </w:pPr>
    </w:p>
    <w:p>
      <w:pPr>
        <w:pStyle w:val="2"/>
        <w:ind w:firstLine="240"/>
        <w:rPr>
          <w:rFonts w:ascii="Times New Roman" w:hAnsi="Times New Roman"/>
          <w:szCs w:val="24"/>
        </w:rPr>
      </w:pPr>
    </w:p>
    <w:p>
      <w:pPr>
        <w:spacing w:line="580" w:lineRule="exact"/>
        <w:rPr>
          <w:rFonts w:ascii="Times New Roman" w:hAnsi="Times New Roman"/>
          <w:szCs w:val="24"/>
        </w:rPr>
      </w:pPr>
    </w:p>
    <w:p>
      <w:pPr>
        <w:spacing w:before="312" w:beforeLines="100" w:line="580" w:lineRule="exact"/>
        <w:rPr>
          <w:rFonts w:ascii="Times New Roman" w:hAnsi="Times New Roman"/>
          <w:szCs w:val="24"/>
        </w:rPr>
      </w:pPr>
    </w:p>
    <w:p>
      <w:pPr>
        <w:pStyle w:val="2"/>
        <w:ind w:firstLine="240"/>
        <w:rPr>
          <w:rFonts w:ascii="Times New Roman" w:hAnsi="Times New Roman"/>
          <w:szCs w:val="24"/>
        </w:rPr>
      </w:pPr>
    </w:p>
    <w:p>
      <w:pPr>
        <w:pStyle w:val="2"/>
        <w:ind w:firstLine="240"/>
        <w:rPr>
          <w:rFonts w:ascii="Times New Roman" w:hAnsi="Times New Roman"/>
          <w:szCs w:val="24"/>
        </w:rPr>
      </w:pPr>
    </w:p>
    <w:p>
      <w:pPr>
        <w:pStyle w:val="2"/>
        <w:ind w:firstLine="240"/>
        <w:rPr>
          <w:rFonts w:ascii="Times New Roman" w:hAnsi="Times New Roman"/>
          <w:szCs w:val="24"/>
        </w:rPr>
      </w:pPr>
    </w:p>
    <w:p>
      <w:pPr>
        <w:spacing w:line="580" w:lineRule="exact"/>
        <w:rPr>
          <w:rFonts w:ascii="Times New Roman" w:hAnsi="Times New Roman"/>
          <w:szCs w:val="24"/>
        </w:rPr>
      </w:pPr>
    </w:p>
    <w:p>
      <w:pPr>
        <w:autoSpaceDE w:val="0"/>
        <w:autoSpaceDN w:val="0"/>
        <w:spacing w:line="580" w:lineRule="exact"/>
        <w:rPr>
          <w:rFonts w:ascii="Times New Roman" w:hAnsi="Times New Roman" w:cs="宋体"/>
          <w:kern w:val="0"/>
          <w:szCs w:val="24"/>
          <w:lang w:val="zh-CN" w:bidi="zh-CN"/>
        </w:rPr>
      </w:pPr>
      <w:r>
        <w:rPr>
          <w:rFonts w:ascii="Times New Roman" w:hAnsi="Times New Roman"/>
          <w:b/>
          <w:szCs w:val="24"/>
        </w:rPr>
        <mc:AlternateContent>
          <mc:Choice Requires="wps">
            <w:drawing>
              <wp:anchor distT="0" distB="0" distL="114300" distR="114300" simplePos="0" relativeHeight="251668480" behindDoc="0" locked="0" layoutInCell="1" allowOverlap="1">
                <wp:simplePos x="0" y="0"/>
                <wp:positionH relativeFrom="column">
                  <wp:posOffset>4479290</wp:posOffset>
                </wp:positionH>
                <wp:positionV relativeFrom="paragraph">
                  <wp:posOffset>241300</wp:posOffset>
                </wp:positionV>
                <wp:extent cx="1918970" cy="235585"/>
                <wp:effectExtent l="0" t="0" r="0" b="0"/>
                <wp:wrapNone/>
                <wp:docPr id="41" name="矩形 41"/>
                <wp:cNvGraphicFramePr/>
                <a:graphic xmlns:a="http://schemas.openxmlformats.org/drawingml/2006/main">
                  <a:graphicData uri="http://schemas.microsoft.com/office/word/2010/wordprocessingShape">
                    <wps:wsp>
                      <wps:cNvSpPr/>
                      <wps:spPr>
                        <a:xfrm>
                          <a:off x="0" y="0"/>
                          <a:ext cx="1918970" cy="235585"/>
                        </a:xfrm>
                        <a:prstGeom prst="rect">
                          <a:avLst/>
                        </a:prstGeom>
                        <a:noFill/>
                        <a:ln w="9525">
                          <a:noFill/>
                        </a:ln>
                      </wps:spPr>
                      <wps:txbx>
                        <w:txbxContent>
                          <w:p>
                            <w:pPr>
                              <w:wordWrap w:val="0"/>
                              <w:adjustRightInd w:val="0"/>
                              <w:snapToGrid w:val="0"/>
                              <w:spacing w:line="160" w:lineRule="atLeast"/>
                              <w:ind w:right="480"/>
                              <w:rPr>
                                <w:rFonts w:ascii="黑体" w:hAnsi="黑体" w:eastAsia="黑体" w:cs="黑体"/>
                                <w:sz w:val="21"/>
                                <w:szCs w:val="21"/>
                              </w:rPr>
                            </w:pPr>
                            <w:r>
                              <w:rPr>
                                <w:rFonts w:hint="eastAsia" w:ascii="黑体" w:hAnsi="黑体" w:eastAsia="黑体" w:cs="黑体"/>
                                <w:bCs/>
                                <w:sz w:val="28"/>
                                <w:szCs w:val="28"/>
                              </w:rPr>
                              <w:t>2023-□□-□□实施</w:t>
                            </w:r>
                          </w:p>
                        </w:txbxContent>
                      </wps:txbx>
                      <wps:bodyPr lIns="0" tIns="0" rIns="0" bIns="0" upright="1"/>
                    </wps:wsp>
                  </a:graphicData>
                </a:graphic>
              </wp:anchor>
            </w:drawing>
          </mc:Choice>
          <mc:Fallback>
            <w:pict>
              <v:rect id="_x0000_s1026" o:spid="_x0000_s1026" o:spt="1" style="position:absolute;left:0pt;margin-left:352.7pt;margin-top:19pt;height:18.55pt;width:151.1pt;z-index:251668480;mso-width-relative:page;mso-height-relative:page;" filled="f" stroked="f" coordsize="21600,21600" o:gfxdata="UEsDBAoAAAAAAIdO4kAAAAAAAAAAAAAAAAAEAAAAZHJzL1BLAwQUAAAACACHTuJAK3XyhNoAAAAK&#10;AQAADwAAAGRycy9kb3ducmV2LnhtbE2Py07DMBBF90j8gzVI7KgdoG0a4lSIh9oltJVadm4yJBH2&#10;OIrdpvD1TFewHN2jO+fm85Oz4oh9aD1pSEYKBFLpq5ZqDZv1600KIkRDlbGeUMM3BpgXlxe5ySo/&#10;0DseV7EWXEIhMxqaGLtMylA26EwY+Q6Js0/fOxP57GtZ9WbgcmflrVIT6UxL/KExHT41WH6tDk7D&#10;Iu0ed0v/M9T25WOxfdvOntezqPX1VaIeQEQ8xT8YzvqsDgU77f2BqiCshqka3zOq4S7lTWdAqekE&#10;xJ6jcQKyyOX/CcUvUEsDBBQAAAAIAIdO4kA92UqtugEAAHADAAAOAAAAZHJzL2Uyb0RvYy54bWyt&#10;U0tu2zAQ3RfoHQjua1lO1NqC5WyMBAWKNkDaA9AUaRHgD0Pakk8TILseoscpeo0OKdkp0k0W2VCP&#10;M+SbeW+o9c1gNDkKCMrZhpazOSXCctcqu2/oj++3H5aUhMhsy7SzoqEnEejN5v27de9rsXCd060A&#10;giQ21L1vaBejr4si8E4YFmbOC4tJ6cCwiFvYFy2wHtmNLhbz+ceid9B6cFyEgNHtmKQTI7yG0Emp&#10;uNg6fjDCxpEVhGYRJYVO+UA3uVspBY/fpAwiEt1QVBrzikUQ79JabNas3gPzneJTC+w1LbzQZJiy&#10;WPRCtWWRkQOo/6iM4uCCk3HGnSlGIdkRVFHOX3jz0DEvsha0OviL6eHtaPnX4z0Q1Tb0uqTEMoMT&#10;//P48/evJ4IBdKf3ocZDD/4epl1AmKQOEkz6oggyZEdPF0fFEAnHYLkql6tPaDbH3OKqqpZVIi2e&#10;b3sI8U44QxJoKODEspHs+CXE8ej5SCpm3a3SGuOs1pb0DV1ViypfuGSQXFuskTofe00oDrthErBz&#10;7QlF688WjUyP4gzgDHZncPCg9h32lb3IlDiILGB6NGnS/+5z4ecfZf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3XyhNoAAAAKAQAADwAAAAAAAAABACAAAAAiAAAAZHJzL2Rvd25yZXYueG1sUEsB&#10;AhQAFAAAAAgAh07iQD3ZSq26AQAAcAMAAA4AAAAAAAAAAQAgAAAAKQEAAGRycy9lMm9Eb2MueG1s&#10;UEsFBgAAAAAGAAYAWQEAAFUFAAAAAA==&#10;">
                <v:fill on="f" focussize="0,0"/>
                <v:stroke on="f"/>
                <v:imagedata o:title=""/>
                <o:lock v:ext="edit" aspectratio="f"/>
                <v:textbox inset="0mm,0mm,0mm,0mm">
                  <w:txbxContent>
                    <w:p>
                      <w:pPr>
                        <w:wordWrap w:val="0"/>
                        <w:adjustRightInd w:val="0"/>
                        <w:snapToGrid w:val="0"/>
                        <w:spacing w:line="160" w:lineRule="atLeast"/>
                        <w:ind w:right="480"/>
                        <w:rPr>
                          <w:rFonts w:ascii="黑体" w:hAnsi="黑体" w:eastAsia="黑体" w:cs="黑体"/>
                          <w:sz w:val="21"/>
                          <w:szCs w:val="21"/>
                        </w:rPr>
                      </w:pPr>
                      <w:r>
                        <w:rPr>
                          <w:rFonts w:hint="eastAsia" w:ascii="黑体" w:hAnsi="黑体" w:eastAsia="黑体" w:cs="黑体"/>
                          <w:bCs/>
                          <w:sz w:val="28"/>
                          <w:szCs w:val="28"/>
                        </w:rPr>
                        <w:t>2023-□□-□□实施</w:t>
                      </w:r>
                    </w:p>
                  </w:txbxContent>
                </v:textbox>
              </v:rect>
            </w:pict>
          </mc:Fallback>
        </mc:AlternateContent>
      </w:r>
      <w:r>
        <w:rPr>
          <w:rFonts w:ascii="Times New Roman" w:hAnsi="Times New Roman"/>
          <w:b/>
          <w:szCs w:val="24"/>
        </w:rPr>
        <mc:AlternateContent>
          <mc:Choice Requires="wps">
            <w:drawing>
              <wp:anchor distT="0" distB="0" distL="114300" distR="114300" simplePos="0" relativeHeight="251665408" behindDoc="0" locked="0" layoutInCell="1" allowOverlap="1">
                <wp:simplePos x="0" y="0"/>
                <wp:positionH relativeFrom="column">
                  <wp:posOffset>27305</wp:posOffset>
                </wp:positionH>
                <wp:positionV relativeFrom="paragraph">
                  <wp:posOffset>238760</wp:posOffset>
                </wp:positionV>
                <wp:extent cx="2014220" cy="228600"/>
                <wp:effectExtent l="0" t="0" r="0" b="0"/>
                <wp:wrapNone/>
                <wp:docPr id="42" name="矩形 42"/>
                <wp:cNvGraphicFramePr/>
                <a:graphic xmlns:a="http://schemas.openxmlformats.org/drawingml/2006/main">
                  <a:graphicData uri="http://schemas.microsoft.com/office/word/2010/wordprocessingShape">
                    <wps:wsp>
                      <wps:cNvSpPr/>
                      <wps:spPr>
                        <a:xfrm>
                          <a:off x="0" y="0"/>
                          <a:ext cx="2014220" cy="228600"/>
                        </a:xfrm>
                        <a:prstGeom prst="rect">
                          <a:avLst/>
                        </a:prstGeom>
                        <a:noFill/>
                        <a:ln w="9525">
                          <a:noFill/>
                        </a:ln>
                      </wps:spPr>
                      <wps:txbx>
                        <w:txbxContent>
                          <w:p>
                            <w:pPr>
                              <w:wordWrap w:val="0"/>
                              <w:adjustRightInd w:val="0"/>
                              <w:snapToGrid w:val="0"/>
                              <w:spacing w:line="160" w:lineRule="atLeast"/>
                              <w:ind w:right="480"/>
                              <w:rPr>
                                <w:rFonts w:ascii="黑体" w:hAnsi="黑体" w:eastAsia="黑体" w:cs="黑体"/>
                                <w:sz w:val="21"/>
                                <w:szCs w:val="21"/>
                              </w:rPr>
                            </w:pPr>
                            <w:r>
                              <w:rPr>
                                <w:rFonts w:hint="eastAsia" w:ascii="黑体" w:hAnsi="黑体" w:eastAsia="黑体" w:cs="黑体"/>
                                <w:bCs/>
                                <w:sz w:val="28"/>
                                <w:szCs w:val="28"/>
                              </w:rPr>
                              <w:t>2022-□□-□□发布</w:t>
                            </w:r>
                          </w:p>
                        </w:txbxContent>
                      </wps:txbx>
                      <wps:bodyPr lIns="0" tIns="0" rIns="0" bIns="0" upright="1"/>
                    </wps:wsp>
                  </a:graphicData>
                </a:graphic>
              </wp:anchor>
            </w:drawing>
          </mc:Choice>
          <mc:Fallback>
            <w:pict>
              <v:rect id="_x0000_s1026" o:spid="_x0000_s1026" o:spt="1" style="position:absolute;left:0pt;margin-left:2.15pt;margin-top:18.8pt;height:18pt;width:158.6pt;z-index:251665408;mso-width-relative:page;mso-height-relative:page;" filled="f" stroked="f" coordsize="21600,21600" o:gfxdata="UEsDBAoAAAAAAIdO4kAAAAAAAAAAAAAAAAAEAAAAZHJzL1BLAwQUAAAACACHTuJA3Amm0NgAAAAH&#10;AQAADwAAAGRycy9kb3ducmV2LnhtbE2OTU/DMBBE70j8B2uRuFEnDaRtyKZCfKg9QotUuLnxkkTY&#10;6yh2m8Kvx5zgOJrRm1cuT9aIIw2+c4yQThIQxLXTHTcIr9unqzkIHxRrZRwTwhd5WFbnZ6UqtBv5&#10;hY6b0IgIYV8ohDaEvpDS1y1Z5SeuJ47dhxusCjEOjdSDGiPcGjlNklxa1XF8aFVP9y3Vn5uDRVjN&#10;+7u3tfseG/P4vto97xYP20VAvLxIk1sQgU7hbwy/+lEdqui0dwfWXhiE6ywOEbJZDiLW2TS9AbFH&#10;mGU5yKqU//2rH1BLAwQUAAAACACHTuJA12EagLkBAABwAwAADgAAAGRycy9lMm9Eb2MueG1srVPN&#10;btswDL4P2DsIui92jLbojDi9BB0GDFuBbg+gyFIsQH8gldh5mgG77SH2OMNeY5TipEV36WEXmRTJ&#10;j/w+yqu7yVl2UIAm+I4vFzVnysvQG7/r+Lev9+9uOcMkfC9s8KrjR4X8bv32zWqMrWrCEGyvgBGI&#10;x3aMHR9Sim1VoRyUE7gIUXkK6gBOJHJhV/UgRkJ3tmrq+qYaA/QRglSIdLs5BfmMCK8BDFobqTZB&#10;7p3y6YQKyopElHAwEfm6TKu1kumL1qgSsx0npqmc1ITsbT6r9Uq0OxBxMHIeQbxmhBecnDCeml6g&#10;NiIJtgfzD5QzEgIGnRYyuOpEpChCLJb1C20eBxFV4UJSY7yIjv8PVn4+PAAzfcevGs68cLTxP99/&#10;/v71g9EFqTNGbCnpMT7A7CGZmeqkweUvkWBTUfR4UVRNiUm6JFJXTUNiS4o1ze1NXSSvnqojYPqg&#10;gmPZ6DjQxoqQ4vAJE3Wk1HNKbubDvbG2bM16Nnb8/XVzXQouEaqwngrz5KdZs5Wm7TQT2Ib+SKTt&#10;R09C5kdxNuBsbM/GPoLZDTTXMmtRIGkRZar50eRNP/dL1tOPs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Amm0NgAAAAHAQAADwAAAAAAAAABACAAAAAiAAAAZHJzL2Rvd25yZXYueG1sUEsBAhQA&#10;FAAAAAgAh07iQNdhGoC5AQAAcAMAAA4AAAAAAAAAAQAgAAAAJwEAAGRycy9lMm9Eb2MueG1sUEsF&#10;BgAAAAAGAAYAWQEAAFIFAAAAAA==&#10;">
                <v:fill on="f" focussize="0,0"/>
                <v:stroke on="f"/>
                <v:imagedata o:title=""/>
                <o:lock v:ext="edit" aspectratio="f"/>
                <v:textbox inset="0mm,0mm,0mm,0mm">
                  <w:txbxContent>
                    <w:p>
                      <w:pPr>
                        <w:wordWrap w:val="0"/>
                        <w:adjustRightInd w:val="0"/>
                        <w:snapToGrid w:val="0"/>
                        <w:spacing w:line="160" w:lineRule="atLeast"/>
                        <w:ind w:right="480"/>
                        <w:rPr>
                          <w:rFonts w:ascii="黑体" w:hAnsi="黑体" w:eastAsia="黑体" w:cs="黑体"/>
                          <w:sz w:val="21"/>
                          <w:szCs w:val="21"/>
                        </w:rPr>
                      </w:pPr>
                      <w:r>
                        <w:rPr>
                          <w:rFonts w:hint="eastAsia" w:ascii="黑体" w:hAnsi="黑体" w:eastAsia="黑体" w:cs="黑体"/>
                          <w:bCs/>
                          <w:sz w:val="28"/>
                          <w:szCs w:val="28"/>
                        </w:rPr>
                        <w:t>2022-□□-□□发布</w:t>
                      </w:r>
                    </w:p>
                  </w:txbxContent>
                </v:textbox>
              </v:rect>
            </w:pict>
          </mc:Fallback>
        </mc:AlternateContent>
      </w:r>
    </w:p>
    <w:p>
      <w:pPr>
        <w:autoSpaceDE w:val="0"/>
        <w:autoSpaceDN w:val="0"/>
        <w:spacing w:line="580" w:lineRule="exact"/>
        <w:rPr>
          <w:rFonts w:ascii="Times New Roman" w:hAnsi="Times New Roman" w:cs="宋体"/>
          <w:kern w:val="0"/>
          <w:szCs w:val="24"/>
          <w:lang w:val="zh-CN" w:bidi="zh-CN"/>
        </w:rPr>
      </w:pPr>
      <w:r>
        <w:rPr>
          <w:rFonts w:ascii="Times New Roman" w:hAnsi="Times New Roman"/>
          <w:b/>
          <w:szCs w:val="24"/>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102235</wp:posOffset>
                </wp:positionV>
                <wp:extent cx="6120130" cy="0"/>
                <wp:effectExtent l="0" t="0" r="0" b="0"/>
                <wp:wrapNone/>
                <wp:docPr id="43" name="直接连接符 43"/>
                <wp:cNvGraphicFramePr/>
                <a:graphic xmlns:a="http://schemas.openxmlformats.org/drawingml/2006/main">
                  <a:graphicData uri="http://schemas.microsoft.com/office/word/2010/wordprocessingShape">
                    <wps:wsp>
                      <wps:cNvCnPr/>
                      <wps:spPr>
                        <a:xfrm>
                          <a:off x="0" y="0"/>
                          <a:ext cx="612013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pt;margin-top:8.05pt;height:0pt;width:481.9pt;z-index:251660288;mso-width-relative:page;mso-height-relative:page;" filled="f" stroked="t" coordsize="21600,21600" o:gfxdata="UEsDBAoAAAAAAIdO4kAAAAAAAAAAAAAAAAAEAAAAZHJzL1BLAwQUAAAACACHTuJAaG1Ey9UAAAAH&#10;AQAADwAAAGRycy9kb3ducmV2LnhtbE2OzU7DMBCE70i8g7VI3KiTqqRtiFOhSkhcKGrhAbbxNomI&#10;11Hs/qRPzyIOcFrNzmjmK1YX16kTDaH1bCCdJKCIK29brg18frw8LECFiGyx80wGRgqwKm9vCsyt&#10;P/OWTrtYKynhkKOBJsY+1zpUDTkME98Ti3fwg8Mocqi1HfAs5a7T0yTJtMOWZaHBntYNVV+7ozOw&#10;XfvN/Lmfvb9u4tthfr2OVNWjMfd3afIEKtIl/oXhB1/QoRSmvT+yDaoTPZOgnCwFJfYye5yC2v8+&#10;dFno//zlN1BLAwQUAAAACACHTuJAHsLgge4BAADbAwAADgAAAGRycy9lMm9Eb2MueG1srVPNbhMx&#10;EL4j8Q6W72STlpZqlU0PDeWCIBLwABPbu2vJf/K42eQleAEkbnDiyJ23oTwGY2+a0vaSA3vwjj0z&#10;38z3eTy/3FrDNiqi9q7hs8mUM+WEl9p1Df/08frFBWeYwEkw3qmG7xTyy8XzZ/Mh1OrE995IFRmB&#10;OKyH0PA+pVBXFYpeWcCJD8qRs/XRQqJt7CoZYSB0a6qT6fS8GnyUIXqhEOl0OTr5HjEeA+jbVgu1&#10;9OLGKpdG1KgMJKKEvQ7IF6XbtlUivW9bVImZhhPTVFYqQvY6r9ViDnUXIfRa7FuAY1p4xMmCdlT0&#10;ALWEBOwm6idQVovo0bdpIrytRiJFEWIxmz7S5kMPQRUuJDWGg+j4/2DFu80qMi0b/vKUMweWbvz2&#10;y8/fn7/9+fWV1tsf3xl5SKYhYE3RV24V9zsMq5g5b9to85/YsG2RdneQVm0TE3R4PiN+p6S6uPNV&#10;94khYnqjvGXZaLjRLrOGGjZvMVExCr0LycfGsYEm9+zi1RnhAc1gS3dPpg3EA11XktEbLa+1MTkF&#10;Y7e+MpFtIM9B+TInAn4QlqssAfsxrrjGCekVyNdOsrQLJJCjh8FzD1ZJzoyid5QtAoQ6gTbHRFJp&#10;46iDLOsoZLbWXu6KvuWc7rz0uJ/PPFT/7kv2/Ztc/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bUTL1QAAAAcBAAAPAAAAAAAAAAEAIAAAACIAAABkcnMvZG93bnJldi54bWxQSwECFAAUAAAACACH&#10;TuJAHsLgge4BAADbAwAADgAAAAAAAAABACAAAAAkAQAAZHJzL2Uyb0RvYy54bWxQSwUGAAAAAAYA&#10;BgBZAQAAhAUAAAAA&#10;">
                <v:fill on="f" focussize="0,0"/>
                <v:stroke weight="1.25pt" color="#000000" joinstyle="round"/>
                <v:imagedata o:title=""/>
                <o:lock v:ext="edit" aspectratio="f"/>
              </v:line>
            </w:pict>
          </mc:Fallback>
        </mc:AlternateContent>
      </w:r>
    </w:p>
    <w:p>
      <w:pPr>
        <w:autoSpaceDE w:val="0"/>
        <w:autoSpaceDN w:val="0"/>
        <w:ind w:firstLine="241" w:firstLineChars="100"/>
        <w:rPr>
          <w:rFonts w:ascii="Times New Roman" w:hAnsi="Times New Roman" w:cs="宋体"/>
          <w:szCs w:val="24"/>
          <w:lang w:bidi="zh-CN"/>
        </w:rPr>
      </w:pPr>
      <w:r>
        <w:rPr>
          <w:rFonts w:ascii="Times New Roman" w:hAnsi="Times New Roman"/>
          <w:b/>
          <w:szCs w:val="24"/>
        </w:rPr>
        <mc:AlternateContent>
          <mc:Choice Requires="wps">
            <w:drawing>
              <wp:anchor distT="0" distB="0" distL="114300" distR="114300" simplePos="0" relativeHeight="251667456" behindDoc="0" locked="0" layoutInCell="1" allowOverlap="1">
                <wp:simplePos x="0" y="0"/>
                <wp:positionH relativeFrom="column">
                  <wp:posOffset>1094105</wp:posOffset>
                </wp:positionH>
                <wp:positionV relativeFrom="paragraph">
                  <wp:posOffset>125730</wp:posOffset>
                </wp:positionV>
                <wp:extent cx="3700145" cy="517525"/>
                <wp:effectExtent l="0" t="0" r="0" b="0"/>
                <wp:wrapNone/>
                <wp:docPr id="44" name="矩形 44"/>
                <wp:cNvGraphicFramePr/>
                <a:graphic xmlns:a="http://schemas.openxmlformats.org/drawingml/2006/main">
                  <a:graphicData uri="http://schemas.microsoft.com/office/word/2010/wordprocessingShape">
                    <wps:wsp>
                      <wps:cNvSpPr/>
                      <wps:spPr>
                        <a:xfrm>
                          <a:off x="0" y="0"/>
                          <a:ext cx="3700145" cy="517525"/>
                        </a:xfrm>
                        <a:prstGeom prst="rect">
                          <a:avLst/>
                        </a:prstGeom>
                        <a:noFill/>
                        <a:ln w="9525">
                          <a:noFill/>
                        </a:ln>
                      </wps:spPr>
                      <wps:txbx>
                        <w:txbxContent>
                          <w:p>
                            <w:pPr>
                              <w:adjustRightInd w:val="0"/>
                              <w:snapToGrid w:val="0"/>
                              <w:jc w:val="distribute"/>
                              <w:rPr>
                                <w:rFonts w:ascii="黑体" w:eastAsia="黑体"/>
                                <w:sz w:val="30"/>
                                <w:szCs w:val="30"/>
                              </w:rPr>
                            </w:pPr>
                            <w:r>
                              <w:rPr>
                                <w:rFonts w:hint="eastAsia" w:ascii="黑体" w:eastAsia="黑体"/>
                                <w:sz w:val="30"/>
                                <w:szCs w:val="30"/>
                              </w:rPr>
                              <w:t>河北雄安新区*******</w:t>
                            </w:r>
                          </w:p>
                          <w:p>
                            <w:pPr>
                              <w:adjustRightInd w:val="0"/>
                              <w:snapToGrid w:val="0"/>
                              <w:jc w:val="distribute"/>
                              <w:rPr>
                                <w:rFonts w:ascii="黑体" w:hAnsi="黑体" w:eastAsia="黑体" w:cs="黑体"/>
                                <w:sz w:val="30"/>
                                <w:szCs w:val="30"/>
                              </w:rPr>
                            </w:pPr>
                            <w:r>
                              <w:rPr>
                                <w:rFonts w:hint="eastAsia" w:ascii="黑体" w:eastAsia="黑体"/>
                                <w:sz w:val="30"/>
                                <w:szCs w:val="30"/>
                              </w:rPr>
                              <w:t>河北雄安新区*******</w:t>
                            </w:r>
                          </w:p>
                          <w:p>
                            <w:pPr>
                              <w:adjustRightInd w:val="0"/>
                              <w:snapToGrid w:val="0"/>
                              <w:jc w:val="distribute"/>
                              <w:rPr>
                                <w:rFonts w:ascii="黑体" w:eastAsia="黑体"/>
                                <w:sz w:val="30"/>
                                <w:szCs w:val="30"/>
                              </w:rPr>
                            </w:pPr>
                          </w:p>
                          <w:p>
                            <w:pPr>
                              <w:autoSpaceDE w:val="0"/>
                              <w:autoSpaceDN w:val="0"/>
                              <w:rPr>
                                <w:rFonts w:ascii="宋体" w:hAnsi="Courier New" w:cs="Courier New"/>
                                <w:sz w:val="21"/>
                                <w:szCs w:val="21"/>
                              </w:rPr>
                            </w:pPr>
                          </w:p>
                        </w:txbxContent>
                      </wps:txbx>
                      <wps:bodyPr lIns="0" tIns="0" rIns="0" bIns="0" upright="1"/>
                    </wps:wsp>
                  </a:graphicData>
                </a:graphic>
              </wp:anchor>
            </w:drawing>
          </mc:Choice>
          <mc:Fallback>
            <w:pict>
              <v:rect id="_x0000_s1026" o:spid="_x0000_s1026" o:spt="1" style="position:absolute;left:0pt;margin-left:86.15pt;margin-top:9.9pt;height:40.75pt;width:291.35pt;z-index:251667456;mso-width-relative:page;mso-height-relative:page;" filled="f" stroked="f" coordsize="21600,21600" o:gfxdata="UEsDBAoAAAAAAIdO4kAAAAAAAAAAAAAAAAAEAAAAZHJzL1BLAwQUAAAACACHTuJATkN/rNkAAAAK&#10;AQAADwAAAGRycy9kb3ducmV2LnhtbE2PzU7DMBCE70i8g7VI3KidVqVNiFMhflSO0CIVbm68JBH2&#10;OordpvD0LCe47eyOZr8pVyfvxBGH2AXSkE0UCKQ62I4aDa/bx6sliJgMWeMCoYYvjLCqzs9KU9gw&#10;0gseN6kRHEKxMBralPpCyli36E2chB6Jbx9h8CaxHBppBzNyuHdyqtS19KYj/tCaHu9arD83B69h&#10;vexv357C99i4h/f17nmX32/zpPXlRaZuQCQ8pT8z/OIzOlTMtA8HslE41ovpjK085FyBDYv5nMvt&#10;eaGyGciqlP8rVD9QSwMEFAAAAAgAh07iQEeMLMS5AQAAcAMAAA4AAABkcnMvZTJvRG9jLnhtbK1T&#10;S27bMBDdF+gdCO5rSa7dpILlbIwUBYI2QJID0BRpEeAPQ9qSTxOgux6ixyl6jQ4p2WmSTRbdUI8z&#10;1Jt5b8jV1WA0OQgIytmGVrOSEmG5a5XdNfTh/vrDJSUhMtsy7axo6FEEerV+/27V+1rMXed0K4Ag&#10;iQ117xvaxejrogi8E4aFmfPCYlI6MCziFnZFC6xHdqOLeVl+KnoHrQfHRQgY3YxJOjHCWwidlIqL&#10;jeN7I2wcWUFoFlFS6JQPdJ27lVLw+F3KICLRDUWlMa9YBPE2rcV6xeodMN8pPrXA3tLCC02GKYtF&#10;z1QbFhnZg3pFZRQHF5yMM+5MMQrJjqCKqnzhzV3HvMha0Orgz6aH/0fLvx1ugai2oYsFJZYZnPif&#10;x5+/f/0gGEB3eh9qPHTnb2HaBYRJ6iDBpC+KIEN29Hh2VAyRcAx+vCjLarGkhGNuWV0s58tEWjz9&#10;7SHEL8IZkkBDASeWjWSHmxDHo6cjqZh110prjLNaW9I39HOifJZBcm2xRup87DWhOGyHScDWtUcU&#10;rb9aNDJdihOAE9iewN6D2nXYV5XbTkQ4iCxgujRp0v/uc+Gnh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5Df6zZAAAACgEAAA8AAAAAAAAAAQAgAAAAIgAAAGRycy9kb3ducmV2LnhtbFBLAQIU&#10;ABQAAAAIAIdO4kBHjCzEuQEAAHADAAAOAAAAAAAAAAEAIAAAACgBAABkcnMvZTJvRG9jLnhtbFBL&#10;BQYAAAAABgAGAFkBAABTBQAAAAA=&#10;">
                <v:fill on="f" focussize="0,0"/>
                <v:stroke on="f"/>
                <v:imagedata o:title=""/>
                <o:lock v:ext="edit" aspectratio="f"/>
                <v:textbox inset="0mm,0mm,0mm,0mm">
                  <w:txbxContent>
                    <w:p>
                      <w:pPr>
                        <w:adjustRightInd w:val="0"/>
                        <w:snapToGrid w:val="0"/>
                        <w:jc w:val="distribute"/>
                        <w:rPr>
                          <w:rFonts w:ascii="黑体" w:eastAsia="黑体"/>
                          <w:sz w:val="30"/>
                          <w:szCs w:val="30"/>
                        </w:rPr>
                      </w:pPr>
                      <w:r>
                        <w:rPr>
                          <w:rFonts w:hint="eastAsia" w:ascii="黑体" w:eastAsia="黑体"/>
                          <w:sz w:val="30"/>
                          <w:szCs w:val="30"/>
                        </w:rPr>
                        <w:t>河北雄安新区*******</w:t>
                      </w:r>
                    </w:p>
                    <w:p>
                      <w:pPr>
                        <w:adjustRightInd w:val="0"/>
                        <w:snapToGrid w:val="0"/>
                        <w:jc w:val="distribute"/>
                        <w:rPr>
                          <w:rFonts w:ascii="黑体" w:hAnsi="黑体" w:eastAsia="黑体" w:cs="黑体"/>
                          <w:sz w:val="30"/>
                          <w:szCs w:val="30"/>
                        </w:rPr>
                      </w:pPr>
                      <w:r>
                        <w:rPr>
                          <w:rFonts w:hint="eastAsia" w:ascii="黑体" w:eastAsia="黑体"/>
                          <w:sz w:val="30"/>
                          <w:szCs w:val="30"/>
                        </w:rPr>
                        <w:t>河北雄安新区*******</w:t>
                      </w:r>
                    </w:p>
                    <w:p>
                      <w:pPr>
                        <w:adjustRightInd w:val="0"/>
                        <w:snapToGrid w:val="0"/>
                        <w:jc w:val="distribute"/>
                        <w:rPr>
                          <w:rFonts w:ascii="黑体" w:eastAsia="黑体"/>
                          <w:sz w:val="30"/>
                          <w:szCs w:val="30"/>
                        </w:rPr>
                      </w:pPr>
                    </w:p>
                    <w:p>
                      <w:pPr>
                        <w:autoSpaceDE w:val="0"/>
                        <w:autoSpaceDN w:val="0"/>
                        <w:rPr>
                          <w:rFonts w:ascii="宋体" w:hAnsi="Courier New" w:cs="Courier New"/>
                          <w:sz w:val="21"/>
                          <w:szCs w:val="21"/>
                        </w:rPr>
                      </w:pPr>
                    </w:p>
                  </w:txbxContent>
                </v:textbox>
              </v:rect>
            </w:pict>
          </mc:Fallback>
        </mc:AlternateContent>
      </w:r>
    </w:p>
    <w:p>
      <w:pPr>
        <w:autoSpaceDE w:val="0"/>
        <w:autoSpaceDN w:val="0"/>
        <w:ind w:firstLine="240" w:firstLineChars="100"/>
        <w:rPr>
          <w:rFonts w:ascii="Times New Roman" w:hAnsi="Times New Roman" w:cs="宋体"/>
          <w:szCs w:val="24"/>
          <w:lang w:bidi="zh-CN"/>
        </w:rPr>
      </w:pPr>
      <w:r>
        <w:rPr>
          <w:rFonts w:ascii="Times New Roman" w:hAnsi="Times New Roman"/>
          <w:szCs w:val="24"/>
        </w:rPr>
        <mc:AlternateContent>
          <mc:Choice Requires="wps">
            <w:drawing>
              <wp:anchor distT="0" distB="0" distL="114300" distR="114300" simplePos="0" relativeHeight="251666432" behindDoc="0" locked="0" layoutInCell="1" allowOverlap="1">
                <wp:simplePos x="0" y="0"/>
                <wp:positionH relativeFrom="column">
                  <wp:posOffset>5083810</wp:posOffset>
                </wp:positionH>
                <wp:positionV relativeFrom="paragraph">
                  <wp:posOffset>44450</wp:posOffset>
                </wp:positionV>
                <wp:extent cx="457200" cy="245745"/>
                <wp:effectExtent l="0" t="0" r="0" b="0"/>
                <wp:wrapNone/>
                <wp:docPr id="45" name="矩形 45"/>
                <wp:cNvGraphicFramePr/>
                <a:graphic xmlns:a="http://schemas.openxmlformats.org/drawingml/2006/main">
                  <a:graphicData uri="http://schemas.microsoft.com/office/word/2010/wordprocessingShape">
                    <wps:wsp>
                      <wps:cNvSpPr/>
                      <wps:spPr>
                        <a:xfrm>
                          <a:off x="0" y="0"/>
                          <a:ext cx="457200" cy="245745"/>
                        </a:xfrm>
                        <a:prstGeom prst="rect">
                          <a:avLst/>
                        </a:prstGeom>
                        <a:noFill/>
                        <a:ln w="9525">
                          <a:noFill/>
                        </a:ln>
                      </wps:spPr>
                      <wps:txbx>
                        <w:txbxContent>
                          <w:p>
                            <w:pPr>
                              <w:adjustRightInd w:val="0"/>
                              <w:snapToGrid w:val="0"/>
                              <w:jc w:val="distribute"/>
                              <w:rPr>
                                <w:rFonts w:ascii="黑体" w:eastAsia="黑体"/>
                                <w:sz w:val="28"/>
                                <w:szCs w:val="28"/>
                              </w:rPr>
                            </w:pPr>
                            <w:r>
                              <w:rPr>
                                <w:rFonts w:hint="eastAsia" w:ascii="黑体" w:eastAsia="黑体"/>
                                <w:sz w:val="30"/>
                                <w:szCs w:val="30"/>
                              </w:rPr>
                              <w:t>发布</w:t>
                            </w:r>
                          </w:p>
                        </w:txbxContent>
                      </wps:txbx>
                      <wps:bodyPr lIns="0" tIns="0" rIns="0" bIns="0" upright="1"/>
                    </wps:wsp>
                  </a:graphicData>
                </a:graphic>
              </wp:anchor>
            </w:drawing>
          </mc:Choice>
          <mc:Fallback>
            <w:pict>
              <v:rect id="_x0000_s1026" o:spid="_x0000_s1026" o:spt="1" style="position:absolute;left:0pt;margin-left:400.3pt;margin-top:3.5pt;height:19.35pt;width:36pt;z-index:251666432;mso-width-relative:page;mso-height-relative:page;" filled="f" stroked="f" coordsize="21600,21600" o:gfxdata="UEsDBAoAAAAAAIdO4kAAAAAAAAAAAAAAAAAEAAAAZHJzL1BLAwQUAAAACACHTuJAl3FQGtcAAAAI&#10;AQAADwAAAGRycy9kb3ducmV2LnhtbE2PzU7DMBCE70i8g7VI3KjTCkiaZlMhflSO0CKV3tx4SSLi&#10;dRS7TeHpWU5wHM3om5lieXKdOtIQWs8I00kCirjytuUa4W3zdJWBCtGwNZ1nQviiAMvy/KwwufUj&#10;v9JxHWslEA65QWhi7HOtQ9WQM2Hie2LxPvzgTBQ51NoOZhS46/QsSW61My1LQ2N6um+o+lwfHMIq&#10;6+/en/33WHePu9X2ZTt/2Mwj4uXFNFmAinSKf2H4nS/ToZRNe39gG1SHkAldogipXBI/S2ei9wjX&#10;NynostD/D5Q/UEsDBBQAAAAIAIdO4kB1p/iztwEAAG8DAAAOAAAAZHJzL2Uyb0RvYy54bWytU0tu&#10;2zAQ3RfoHQjua9lG3I9gORsjRYCgDZD2ADRFWgT4wwxtyacp0F0PkeMEvUaHlOwU6SaLbqgZzsyb&#10;eW+o9fXgLDsqQBN8wxezOWfKy9Aav2/492837z5yhkn4VtjgVcNPCvn15u2bdR9rtQxdsK0CRiAe&#10;6z42vEsp1lWFslNO4CxE5SmoAziRyIV91YLoCd3Zajmfv6/6AG2EIBUi3W7HIJ8Q4TWAQWsj1TbI&#10;g1M+jaigrEhECTsTkW/KtFormb5qjSox23BimspJTcje5bParEW9BxE7I6cRxGtGeMHJCeOp6QVq&#10;K5JgBzD/QDkjIWDQaSaDq0YiRRFisZi/0OahE1EVLiQ1xovo+P9g5ZfjPTDTNvxqxZkXjjb++8ev&#10;p8efjC5InT5iTUkP8R4mD8nMVAcNLn+JBBuKoqeLompITNLl1eoD7ZwzSaElOSNm9VwcAdNnFRzL&#10;RsOBFlZ0FMc7TNSQUs8puZcPN8basjTrWd/wT6vlqhRcIlRhPRXmwcdRs5WG3TDNvwvtiTjbW086&#10;5jdxNuBs7M7GIYLZdzTXIktRIGkPZarpzeRF/+2XrOf/ZPM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3FQGtcAAAAIAQAADwAAAAAAAAABACAAAAAiAAAAZHJzL2Rvd25yZXYueG1sUEsBAhQAFAAA&#10;AAgAh07iQHWn+LO3AQAAbwMAAA4AAAAAAAAAAQAgAAAAJgEAAGRycy9lMm9Eb2MueG1sUEsFBgAA&#10;AAAGAAYAWQEAAE8FAAAAAA==&#10;">
                <v:fill on="f" focussize="0,0"/>
                <v:stroke on="f"/>
                <v:imagedata o:title=""/>
                <o:lock v:ext="edit" aspectratio="f"/>
                <v:textbox inset="0mm,0mm,0mm,0mm">
                  <w:txbxContent>
                    <w:p>
                      <w:pPr>
                        <w:adjustRightInd w:val="0"/>
                        <w:snapToGrid w:val="0"/>
                        <w:jc w:val="distribute"/>
                        <w:rPr>
                          <w:rFonts w:ascii="黑体" w:eastAsia="黑体"/>
                          <w:sz w:val="28"/>
                          <w:szCs w:val="28"/>
                        </w:rPr>
                      </w:pPr>
                      <w:r>
                        <w:rPr>
                          <w:rFonts w:hint="eastAsia" w:ascii="黑体" w:eastAsia="黑体"/>
                          <w:sz w:val="30"/>
                          <w:szCs w:val="30"/>
                        </w:rPr>
                        <w:t>发布</w:t>
                      </w:r>
                    </w:p>
                  </w:txbxContent>
                </v:textbox>
              </v:rect>
            </w:pict>
          </mc:Fallback>
        </mc:AlternateContent>
      </w:r>
    </w:p>
    <w:p>
      <w:pPr>
        <w:autoSpaceDE w:val="0"/>
        <w:autoSpaceDN w:val="0"/>
        <w:ind w:firstLine="240" w:firstLineChars="100"/>
        <w:rPr>
          <w:rFonts w:ascii="Times New Roman" w:hAnsi="Times New Roman" w:cs="宋体"/>
          <w:szCs w:val="24"/>
          <w:lang w:val="zh-CN" w:bidi="zh-CN"/>
        </w:rPr>
      </w:pPr>
    </w:p>
    <w:p>
      <w:pPr>
        <w:spacing w:line="580" w:lineRule="exact"/>
        <w:rPr>
          <w:rFonts w:ascii="Times New Roman" w:hAnsi="Times New Roman"/>
          <w:szCs w:val="24"/>
        </w:rPr>
        <w:sectPr>
          <w:headerReference r:id="rId3" w:type="default"/>
          <w:footerReference r:id="rId4" w:type="default"/>
          <w:footerReference r:id="rId5" w:type="even"/>
          <w:pgSz w:w="11906" w:h="16838"/>
          <w:pgMar w:top="567" w:right="850" w:bottom="1134" w:left="1418" w:header="851" w:footer="992" w:gutter="0"/>
          <w:cols w:space="720" w:num="1"/>
          <w:titlePg/>
          <w:docGrid w:type="lines" w:linePitch="312" w:charSpace="0"/>
        </w:sectPr>
      </w:pPr>
    </w:p>
    <w:p>
      <w:pPr>
        <w:spacing w:before="850"/>
        <w:jc w:val="center"/>
      </w:pPr>
      <w:bookmarkStart w:id="0" w:name="_Toc17994"/>
      <w:bookmarkStart w:id="1" w:name="_Toc13985"/>
      <w:r>
        <w:rPr>
          <w:rFonts w:hint="eastAsia" w:ascii="黑体" w:hAnsi="黑体" w:eastAsia="黑体" w:cs="黑体"/>
          <w:sz w:val="32"/>
          <w:szCs w:val="32"/>
        </w:rPr>
        <w:t>目  次</w:t>
      </w:r>
      <w:bookmarkEnd w:id="0"/>
      <w:bookmarkEnd w:id="1"/>
    </w:p>
    <w:p>
      <w:pPr>
        <w:pStyle w:val="10"/>
        <w:tabs>
          <w:tab w:val="right" w:leader="dot" w:pos="9355"/>
        </w:tabs>
        <w:spacing w:before="680"/>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TOC \o "1-1" \h \u </w:instrText>
      </w:r>
      <w:r>
        <w:rPr>
          <w:rFonts w:hint="eastAsia" w:ascii="宋体" w:hAnsi="宋体" w:cs="宋体"/>
          <w:sz w:val="21"/>
          <w:szCs w:val="21"/>
        </w:rPr>
        <w:fldChar w:fldCharType="separate"/>
      </w:r>
      <w:r>
        <w:fldChar w:fldCharType="begin"/>
      </w:r>
      <w:r>
        <w:instrText xml:space="preserve"> HYPERLINK \l "_Toc2140" </w:instrText>
      </w:r>
      <w:r>
        <w:fldChar w:fldCharType="separate"/>
      </w:r>
      <w:r>
        <w:rPr>
          <w:rFonts w:hint="eastAsia" w:ascii="宋体" w:hAnsi="宋体" w:cs="宋体"/>
          <w:kern w:val="0"/>
          <w:sz w:val="21"/>
          <w:szCs w:val="21"/>
          <w:lang w:val="zh-CN" w:bidi="zh-CN"/>
        </w:rPr>
        <w:t>前  言</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_Toc2140 \h </w:instrText>
      </w:r>
      <w:r>
        <w:rPr>
          <w:rFonts w:hint="eastAsia" w:ascii="宋体" w:hAnsi="宋体" w:cs="宋体"/>
          <w:sz w:val="21"/>
          <w:szCs w:val="21"/>
        </w:rPr>
        <w:fldChar w:fldCharType="separate"/>
      </w:r>
      <w:r>
        <w:rPr>
          <w:rFonts w:hint="eastAsia" w:ascii="宋体" w:hAnsi="宋体" w:cs="宋体"/>
          <w:sz w:val="21"/>
          <w:szCs w:val="21"/>
        </w:rPr>
        <w:t>II</w:t>
      </w:r>
      <w:r>
        <w:rPr>
          <w:rFonts w:hint="eastAsia" w:ascii="宋体" w:hAnsi="宋体" w:cs="宋体"/>
          <w:sz w:val="21"/>
          <w:szCs w:val="21"/>
        </w:rPr>
        <w:fldChar w:fldCharType="end"/>
      </w:r>
      <w:r>
        <w:rPr>
          <w:rFonts w:hint="eastAsia" w:ascii="宋体" w:hAnsi="宋体" w:cs="宋体"/>
          <w:sz w:val="21"/>
          <w:szCs w:val="21"/>
        </w:rPr>
        <w:fldChar w:fldCharType="end"/>
      </w:r>
    </w:p>
    <w:p>
      <w:pPr>
        <w:pStyle w:val="10"/>
        <w:tabs>
          <w:tab w:val="right" w:leader="dot" w:pos="9355"/>
        </w:tabs>
        <w:spacing w:before="156" w:beforeLines="50"/>
        <w:rPr>
          <w:rFonts w:ascii="宋体" w:hAnsi="宋体" w:cs="宋体"/>
          <w:sz w:val="21"/>
          <w:szCs w:val="21"/>
        </w:rPr>
      </w:pPr>
      <w:r>
        <w:fldChar w:fldCharType="begin"/>
      </w:r>
      <w:r>
        <w:instrText xml:space="preserve"> HYPERLINK \l "_Toc21587" </w:instrText>
      </w:r>
      <w:r>
        <w:fldChar w:fldCharType="separate"/>
      </w:r>
      <w:r>
        <w:rPr>
          <w:rFonts w:hint="eastAsia" w:ascii="宋体" w:hAnsi="宋体" w:cs="宋体"/>
          <w:sz w:val="21"/>
          <w:szCs w:val="21"/>
        </w:rPr>
        <w:t>1 范围</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_Toc21587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pPr>
        <w:pStyle w:val="10"/>
        <w:tabs>
          <w:tab w:val="right" w:leader="dot" w:pos="9355"/>
        </w:tabs>
        <w:spacing w:before="156" w:beforeLines="50"/>
        <w:rPr>
          <w:rFonts w:ascii="宋体" w:hAnsi="宋体" w:cs="宋体"/>
          <w:sz w:val="21"/>
          <w:szCs w:val="21"/>
        </w:rPr>
      </w:pPr>
      <w:r>
        <w:fldChar w:fldCharType="begin"/>
      </w:r>
      <w:r>
        <w:instrText xml:space="preserve"> HYPERLINK \l "_Toc26603" </w:instrText>
      </w:r>
      <w:r>
        <w:fldChar w:fldCharType="separate"/>
      </w:r>
      <w:r>
        <w:rPr>
          <w:rFonts w:hint="eastAsia" w:ascii="宋体" w:hAnsi="宋体" w:cs="宋体"/>
          <w:sz w:val="21"/>
          <w:szCs w:val="21"/>
        </w:rPr>
        <w:t>2 规范性引用文件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_Toc26603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pPr>
        <w:pStyle w:val="10"/>
        <w:tabs>
          <w:tab w:val="right" w:leader="dot" w:pos="9355"/>
        </w:tabs>
        <w:spacing w:before="156" w:beforeLines="50"/>
        <w:rPr>
          <w:rFonts w:ascii="宋体" w:hAnsi="宋体" w:cs="宋体"/>
          <w:sz w:val="21"/>
          <w:szCs w:val="21"/>
        </w:rPr>
      </w:pPr>
      <w:r>
        <w:fldChar w:fldCharType="begin"/>
      </w:r>
      <w:r>
        <w:instrText xml:space="preserve"> HYPERLINK \l "_Toc29839" </w:instrText>
      </w:r>
      <w:r>
        <w:fldChar w:fldCharType="separate"/>
      </w:r>
      <w:r>
        <w:rPr>
          <w:rFonts w:hint="eastAsia" w:ascii="宋体" w:hAnsi="宋体" w:cs="宋体"/>
          <w:sz w:val="21"/>
          <w:szCs w:val="21"/>
        </w:rPr>
        <w:t>3 术语和定义</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_Toc29839 \h </w:instrText>
      </w:r>
      <w:r>
        <w:rPr>
          <w:rFonts w:hint="eastAsia" w:ascii="宋体" w:hAnsi="宋体" w:cs="宋体"/>
          <w:sz w:val="21"/>
          <w:szCs w:val="21"/>
        </w:rPr>
        <w:fldChar w:fldCharType="separate"/>
      </w:r>
      <w:r>
        <w:rPr>
          <w:rFonts w:hint="eastAsia" w:ascii="宋体" w:hAnsi="宋体" w:cs="宋体"/>
          <w:sz w:val="21"/>
          <w:szCs w:val="21"/>
        </w:rPr>
        <w:t>1</w:t>
      </w:r>
      <w:r>
        <w:rPr>
          <w:rFonts w:hint="eastAsia" w:ascii="宋体" w:hAnsi="宋体" w:cs="宋体"/>
          <w:sz w:val="21"/>
          <w:szCs w:val="21"/>
        </w:rPr>
        <w:fldChar w:fldCharType="end"/>
      </w:r>
      <w:r>
        <w:rPr>
          <w:rFonts w:hint="eastAsia" w:ascii="宋体" w:hAnsi="宋体" w:cs="宋体"/>
          <w:sz w:val="21"/>
          <w:szCs w:val="21"/>
        </w:rPr>
        <w:fldChar w:fldCharType="end"/>
      </w:r>
    </w:p>
    <w:p>
      <w:pPr>
        <w:pStyle w:val="10"/>
        <w:tabs>
          <w:tab w:val="right" w:leader="dot" w:pos="9355"/>
        </w:tabs>
        <w:spacing w:before="156" w:beforeLines="50"/>
        <w:rPr>
          <w:rFonts w:ascii="宋体" w:hAnsi="宋体" w:cs="宋体"/>
          <w:sz w:val="21"/>
          <w:szCs w:val="21"/>
        </w:rPr>
      </w:pPr>
      <w:r>
        <w:fldChar w:fldCharType="begin"/>
      </w:r>
      <w:r>
        <w:instrText xml:space="preserve"> HYPERLINK \l "_Toc25699" </w:instrText>
      </w:r>
      <w:r>
        <w:fldChar w:fldCharType="separate"/>
      </w:r>
      <w:r>
        <w:rPr>
          <w:rFonts w:hint="eastAsia" w:ascii="宋体" w:hAnsi="宋体" w:cs="宋体"/>
          <w:sz w:val="21"/>
          <w:szCs w:val="21"/>
        </w:rPr>
        <w:t>4 系统组成和要求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_Toc25699 \h </w:instrText>
      </w:r>
      <w:r>
        <w:rPr>
          <w:rFonts w:hint="eastAsia" w:ascii="宋体" w:hAnsi="宋体" w:cs="宋体"/>
          <w:sz w:val="21"/>
          <w:szCs w:val="21"/>
        </w:rPr>
        <w:fldChar w:fldCharType="separate"/>
      </w:r>
      <w:r>
        <w:rPr>
          <w:rFonts w:hint="eastAsia" w:ascii="宋体" w:hAnsi="宋体" w:cs="宋体"/>
          <w:sz w:val="21"/>
          <w:szCs w:val="21"/>
        </w:rPr>
        <w:t>2</w:t>
      </w:r>
      <w:r>
        <w:rPr>
          <w:rFonts w:hint="eastAsia" w:ascii="宋体" w:hAnsi="宋体" w:cs="宋体"/>
          <w:sz w:val="21"/>
          <w:szCs w:val="21"/>
        </w:rPr>
        <w:fldChar w:fldCharType="end"/>
      </w:r>
      <w:r>
        <w:rPr>
          <w:rFonts w:hint="eastAsia" w:ascii="宋体" w:hAnsi="宋体" w:cs="宋体"/>
          <w:sz w:val="21"/>
          <w:szCs w:val="21"/>
        </w:rPr>
        <w:fldChar w:fldCharType="end"/>
      </w:r>
    </w:p>
    <w:p>
      <w:pPr>
        <w:pStyle w:val="10"/>
        <w:tabs>
          <w:tab w:val="right" w:leader="dot" w:pos="9355"/>
        </w:tabs>
        <w:spacing w:before="156" w:beforeLines="50"/>
        <w:rPr>
          <w:rFonts w:ascii="宋体" w:hAnsi="宋体" w:cs="宋体"/>
          <w:sz w:val="21"/>
          <w:szCs w:val="21"/>
        </w:rPr>
      </w:pPr>
      <w:r>
        <w:fldChar w:fldCharType="begin"/>
      </w:r>
      <w:r>
        <w:instrText xml:space="preserve"> HYPERLINK \l "_Toc1675" </w:instrText>
      </w:r>
      <w:r>
        <w:fldChar w:fldCharType="separate"/>
      </w:r>
      <w:r>
        <w:rPr>
          <w:rFonts w:hint="eastAsia" w:ascii="宋体" w:hAnsi="宋体" w:cs="宋体"/>
          <w:sz w:val="21"/>
          <w:szCs w:val="21"/>
        </w:rPr>
        <w:t>5 监测点位与设备安装</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_Toc1675 \h </w:instrText>
      </w:r>
      <w:r>
        <w:rPr>
          <w:rFonts w:hint="eastAsia" w:ascii="宋体" w:hAnsi="宋体" w:cs="宋体"/>
          <w:sz w:val="21"/>
          <w:szCs w:val="21"/>
        </w:rPr>
        <w:fldChar w:fldCharType="separate"/>
      </w:r>
      <w:r>
        <w:rPr>
          <w:rFonts w:hint="eastAsia" w:ascii="宋体" w:hAnsi="宋体" w:cs="宋体"/>
          <w:sz w:val="21"/>
          <w:szCs w:val="21"/>
        </w:rPr>
        <w:t>3</w:t>
      </w:r>
      <w:r>
        <w:rPr>
          <w:rFonts w:hint="eastAsia" w:ascii="宋体" w:hAnsi="宋体" w:cs="宋体"/>
          <w:sz w:val="21"/>
          <w:szCs w:val="21"/>
        </w:rPr>
        <w:fldChar w:fldCharType="end"/>
      </w:r>
      <w:r>
        <w:rPr>
          <w:rFonts w:hint="eastAsia" w:ascii="宋体" w:hAnsi="宋体" w:cs="宋体"/>
          <w:sz w:val="21"/>
          <w:szCs w:val="21"/>
        </w:rPr>
        <w:fldChar w:fldCharType="end"/>
      </w:r>
    </w:p>
    <w:p>
      <w:pPr>
        <w:pStyle w:val="10"/>
        <w:tabs>
          <w:tab w:val="right" w:leader="dot" w:pos="9355"/>
        </w:tabs>
        <w:spacing w:before="156" w:beforeLines="50"/>
        <w:rPr>
          <w:rFonts w:ascii="宋体" w:hAnsi="宋体" w:cs="宋体"/>
          <w:sz w:val="21"/>
          <w:szCs w:val="21"/>
        </w:rPr>
      </w:pPr>
      <w:r>
        <w:fldChar w:fldCharType="begin"/>
      </w:r>
      <w:r>
        <w:instrText xml:space="preserve"> HYPERLINK \l "_Toc26904" </w:instrText>
      </w:r>
      <w:r>
        <w:fldChar w:fldCharType="separate"/>
      </w:r>
      <w:r>
        <w:rPr>
          <w:rFonts w:hint="eastAsia" w:ascii="宋体" w:hAnsi="宋体" w:cs="宋体"/>
          <w:sz w:val="21"/>
          <w:szCs w:val="21"/>
        </w:rPr>
        <w:t>6 数据采集传输、存储要求</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_Toc26904 \h </w:instrText>
      </w:r>
      <w:r>
        <w:rPr>
          <w:rFonts w:hint="eastAsia" w:ascii="宋体" w:hAnsi="宋体" w:cs="宋体"/>
          <w:sz w:val="21"/>
          <w:szCs w:val="21"/>
        </w:rPr>
        <w:fldChar w:fldCharType="separate"/>
      </w:r>
      <w:r>
        <w:rPr>
          <w:rFonts w:hint="eastAsia"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fldChar w:fldCharType="end"/>
      </w:r>
    </w:p>
    <w:p>
      <w:pPr>
        <w:pStyle w:val="10"/>
        <w:tabs>
          <w:tab w:val="right" w:leader="dot" w:pos="9355"/>
        </w:tabs>
        <w:spacing w:before="156" w:beforeLines="50"/>
        <w:rPr>
          <w:rFonts w:ascii="宋体" w:hAnsi="宋体" w:cs="宋体"/>
          <w:sz w:val="21"/>
          <w:szCs w:val="21"/>
        </w:rPr>
      </w:pPr>
      <w:r>
        <w:fldChar w:fldCharType="begin"/>
      </w:r>
      <w:r>
        <w:instrText xml:space="preserve"> HYPERLINK \l "_Toc21520" </w:instrText>
      </w:r>
      <w:r>
        <w:fldChar w:fldCharType="separate"/>
      </w:r>
      <w:r>
        <w:rPr>
          <w:rFonts w:hint="eastAsia" w:ascii="宋体" w:hAnsi="宋体" w:cs="宋体"/>
          <w:sz w:val="21"/>
          <w:szCs w:val="21"/>
        </w:rPr>
        <w:t>7 数据应用与分析</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_Toc21520 \h </w:instrText>
      </w:r>
      <w:r>
        <w:rPr>
          <w:rFonts w:hint="eastAsia" w:ascii="宋体" w:hAnsi="宋体" w:cs="宋体"/>
          <w:sz w:val="21"/>
          <w:szCs w:val="21"/>
        </w:rPr>
        <w:fldChar w:fldCharType="separate"/>
      </w:r>
      <w:r>
        <w:rPr>
          <w:rFonts w:hint="eastAsia" w:ascii="宋体" w:hAnsi="宋体" w:cs="宋体"/>
          <w:sz w:val="21"/>
          <w:szCs w:val="21"/>
        </w:rPr>
        <w:t>5</w:t>
      </w:r>
      <w:r>
        <w:rPr>
          <w:rFonts w:hint="eastAsia" w:ascii="宋体" w:hAnsi="宋体" w:cs="宋体"/>
          <w:sz w:val="21"/>
          <w:szCs w:val="21"/>
        </w:rPr>
        <w:fldChar w:fldCharType="end"/>
      </w:r>
      <w:r>
        <w:rPr>
          <w:rFonts w:hint="eastAsia" w:ascii="宋体" w:hAnsi="宋体" w:cs="宋体"/>
          <w:sz w:val="21"/>
          <w:szCs w:val="21"/>
        </w:rPr>
        <w:fldChar w:fldCharType="end"/>
      </w:r>
    </w:p>
    <w:p>
      <w:pPr>
        <w:pStyle w:val="10"/>
        <w:tabs>
          <w:tab w:val="right" w:leader="dot" w:pos="9355"/>
        </w:tabs>
        <w:spacing w:before="156" w:beforeLines="50"/>
        <w:rPr>
          <w:rFonts w:ascii="宋体" w:hAnsi="宋体" w:cs="宋体"/>
          <w:sz w:val="21"/>
          <w:szCs w:val="21"/>
        </w:rPr>
      </w:pPr>
      <w:r>
        <w:fldChar w:fldCharType="begin"/>
      </w:r>
      <w:r>
        <w:instrText xml:space="preserve"> HYPERLINK \l "_Toc22543" </w:instrText>
      </w:r>
      <w:r>
        <w:fldChar w:fldCharType="separate"/>
      </w:r>
      <w:r>
        <w:rPr>
          <w:rFonts w:hint="eastAsia" w:ascii="宋体" w:hAnsi="宋体" w:cs="宋体"/>
          <w:sz w:val="21"/>
          <w:szCs w:val="21"/>
        </w:rPr>
        <w:t>8 系统验收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_Toc22543 \h </w:instrText>
      </w:r>
      <w:r>
        <w:rPr>
          <w:rFonts w:hint="eastAsia" w:ascii="宋体" w:hAnsi="宋体" w:cs="宋体"/>
          <w:sz w:val="21"/>
          <w:szCs w:val="21"/>
        </w:rPr>
        <w:fldChar w:fldCharType="separate"/>
      </w:r>
      <w:r>
        <w:rPr>
          <w:rFonts w:hint="eastAsia" w:ascii="宋体" w:hAnsi="宋体" w:cs="宋体"/>
          <w:sz w:val="21"/>
          <w:szCs w:val="21"/>
        </w:rPr>
        <w:t>6</w:t>
      </w:r>
      <w:r>
        <w:rPr>
          <w:rFonts w:hint="eastAsia" w:ascii="宋体" w:hAnsi="宋体" w:cs="宋体"/>
          <w:sz w:val="21"/>
          <w:szCs w:val="21"/>
        </w:rPr>
        <w:fldChar w:fldCharType="end"/>
      </w:r>
      <w:r>
        <w:rPr>
          <w:rFonts w:hint="eastAsia" w:ascii="宋体" w:hAnsi="宋体" w:cs="宋体"/>
          <w:sz w:val="21"/>
          <w:szCs w:val="21"/>
        </w:rPr>
        <w:fldChar w:fldCharType="end"/>
      </w:r>
    </w:p>
    <w:p>
      <w:pPr>
        <w:pStyle w:val="10"/>
        <w:tabs>
          <w:tab w:val="right" w:leader="dot" w:pos="9355"/>
        </w:tabs>
        <w:spacing w:before="156" w:beforeLines="50"/>
        <w:rPr>
          <w:rFonts w:ascii="宋体" w:hAnsi="宋体" w:cs="宋体"/>
          <w:sz w:val="21"/>
          <w:szCs w:val="21"/>
        </w:rPr>
      </w:pPr>
      <w:r>
        <w:fldChar w:fldCharType="begin"/>
      </w:r>
      <w:r>
        <w:instrText xml:space="preserve"> HYPERLINK \l "_Toc27759" </w:instrText>
      </w:r>
      <w:r>
        <w:fldChar w:fldCharType="separate"/>
      </w:r>
      <w:r>
        <w:rPr>
          <w:rFonts w:hint="eastAsia" w:ascii="宋体" w:hAnsi="宋体" w:cs="宋体"/>
          <w:sz w:val="21"/>
          <w:szCs w:val="21"/>
        </w:rPr>
        <w:t>9 运行维护与管理</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_Toc27759 \h </w:instrText>
      </w:r>
      <w:r>
        <w:rPr>
          <w:rFonts w:hint="eastAsia" w:ascii="宋体" w:hAnsi="宋体" w:cs="宋体"/>
          <w:sz w:val="21"/>
          <w:szCs w:val="21"/>
        </w:rPr>
        <w:fldChar w:fldCharType="separate"/>
      </w:r>
      <w:r>
        <w:rPr>
          <w:rFonts w:hint="eastAsia"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fldChar w:fldCharType="end"/>
      </w:r>
    </w:p>
    <w:p>
      <w:pPr>
        <w:pStyle w:val="10"/>
        <w:tabs>
          <w:tab w:val="right" w:leader="dot" w:pos="9355"/>
        </w:tabs>
        <w:spacing w:before="156" w:beforeLines="50"/>
        <w:rPr>
          <w:rFonts w:ascii="宋体" w:hAnsi="宋体" w:cs="宋体"/>
          <w:sz w:val="21"/>
          <w:szCs w:val="21"/>
        </w:rPr>
      </w:pPr>
      <w:r>
        <w:fldChar w:fldCharType="begin"/>
      </w:r>
      <w:r>
        <w:instrText xml:space="preserve"> HYPERLINK \l "_Toc6009" </w:instrText>
      </w:r>
      <w:r>
        <w:fldChar w:fldCharType="separate"/>
      </w:r>
      <w:r>
        <w:rPr>
          <w:rFonts w:hint="eastAsia" w:ascii="宋体" w:hAnsi="宋体" w:cs="宋体"/>
          <w:sz w:val="21"/>
          <w:szCs w:val="21"/>
        </w:rPr>
        <w:t>10 质量保证和质量控制</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_Toc6009 \h </w:instrText>
      </w:r>
      <w:r>
        <w:rPr>
          <w:rFonts w:hint="eastAsia" w:ascii="宋体" w:hAnsi="宋体" w:cs="宋体"/>
          <w:sz w:val="21"/>
          <w:szCs w:val="21"/>
        </w:rPr>
        <w:fldChar w:fldCharType="separate"/>
      </w:r>
      <w:r>
        <w:rPr>
          <w:rFonts w:hint="eastAsia" w:ascii="宋体" w:hAnsi="宋体" w:cs="宋体"/>
          <w:sz w:val="21"/>
          <w:szCs w:val="21"/>
        </w:rPr>
        <w:t>7</w:t>
      </w:r>
      <w:r>
        <w:rPr>
          <w:rFonts w:hint="eastAsia" w:ascii="宋体" w:hAnsi="宋体" w:cs="宋体"/>
          <w:sz w:val="21"/>
          <w:szCs w:val="21"/>
        </w:rPr>
        <w:fldChar w:fldCharType="end"/>
      </w:r>
      <w:r>
        <w:rPr>
          <w:rFonts w:hint="eastAsia" w:ascii="宋体" w:hAnsi="宋体" w:cs="宋体"/>
          <w:sz w:val="21"/>
          <w:szCs w:val="21"/>
        </w:rPr>
        <w:fldChar w:fldCharType="end"/>
      </w:r>
    </w:p>
    <w:p>
      <w:pPr>
        <w:pStyle w:val="10"/>
        <w:tabs>
          <w:tab w:val="right" w:leader="dot" w:pos="9355"/>
        </w:tabs>
        <w:spacing w:before="156" w:beforeLines="50"/>
        <w:rPr>
          <w:rFonts w:ascii="宋体" w:hAnsi="宋体" w:cs="宋体"/>
          <w:sz w:val="21"/>
          <w:szCs w:val="21"/>
        </w:rPr>
      </w:pPr>
      <w:r>
        <w:fldChar w:fldCharType="begin"/>
      </w:r>
      <w:r>
        <w:instrText xml:space="preserve"> HYPERLINK \l "_Toc6638" </w:instrText>
      </w:r>
      <w:r>
        <w:fldChar w:fldCharType="separate"/>
      </w:r>
      <w:r>
        <w:rPr>
          <w:rFonts w:hint="eastAsia" w:ascii="宋体" w:hAnsi="宋体" w:cs="宋体"/>
          <w:sz w:val="21"/>
          <w:szCs w:val="21"/>
        </w:rPr>
        <w:t>附 录 A</w:t>
      </w:r>
      <w:r>
        <w:rPr>
          <w:rFonts w:hint="eastAsia"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_Toc6638 \h </w:instrText>
      </w:r>
      <w:r>
        <w:rPr>
          <w:rFonts w:hint="eastAsia" w:ascii="宋体" w:hAnsi="宋体" w:cs="宋体"/>
          <w:sz w:val="21"/>
          <w:szCs w:val="21"/>
        </w:rPr>
        <w:fldChar w:fldCharType="separate"/>
      </w:r>
      <w:r>
        <w:rPr>
          <w:rFonts w:hint="eastAsia" w:ascii="宋体" w:hAnsi="宋体" w:cs="宋体"/>
          <w:sz w:val="21"/>
          <w:szCs w:val="21"/>
        </w:rPr>
        <w:t>8</w:t>
      </w:r>
      <w:r>
        <w:rPr>
          <w:rFonts w:hint="eastAsia" w:ascii="宋体" w:hAnsi="宋体" w:cs="宋体"/>
          <w:sz w:val="21"/>
          <w:szCs w:val="21"/>
        </w:rPr>
        <w:fldChar w:fldCharType="end"/>
      </w:r>
      <w:r>
        <w:rPr>
          <w:rFonts w:hint="eastAsia" w:ascii="宋体" w:hAnsi="宋体" w:cs="宋体"/>
          <w:sz w:val="21"/>
          <w:szCs w:val="21"/>
        </w:rPr>
        <w:fldChar w:fldCharType="end"/>
      </w:r>
    </w:p>
    <w:p>
      <w:pPr>
        <w:pStyle w:val="6"/>
        <w:spacing w:before="156" w:beforeLines="50"/>
        <w:rPr>
          <w:rFonts w:ascii="方正小标宋简体" w:hAnsi="方正小标宋简体" w:eastAsia="方正小标宋简体" w:cs="方正小标宋简体"/>
          <w:sz w:val="44"/>
          <w:szCs w:val="44"/>
        </w:rPr>
      </w:pPr>
      <w:r>
        <w:rPr>
          <w:rFonts w:hint="eastAsia" w:hAnsi="宋体" w:cs="宋体"/>
          <w:sz w:val="21"/>
        </w:rPr>
        <w:fldChar w:fldCharType="end"/>
      </w:r>
    </w:p>
    <w:p>
      <w:pPr>
        <w:pStyle w:val="6"/>
        <w:rPr>
          <w:rFonts w:ascii="方正小标宋简体" w:hAnsi="方正小标宋简体" w:eastAsia="方正小标宋简体" w:cs="方正小标宋简体"/>
          <w:sz w:val="44"/>
          <w:szCs w:val="44"/>
        </w:rPr>
      </w:pPr>
    </w:p>
    <w:p>
      <w:pPr>
        <w:pStyle w:val="6"/>
        <w:rPr>
          <w:rFonts w:ascii="方正小标宋简体" w:hAnsi="方正小标宋简体" w:eastAsia="方正小标宋简体" w:cs="方正小标宋简体"/>
          <w:sz w:val="44"/>
          <w:szCs w:val="44"/>
        </w:rPr>
        <w:sectPr>
          <w:footerReference r:id="rId6" w:type="default"/>
          <w:footerReference r:id="rId7" w:type="even"/>
          <w:pgSz w:w="11906" w:h="16838"/>
          <w:pgMar w:top="1417" w:right="1134" w:bottom="1134" w:left="1417" w:header="1417" w:footer="992" w:gutter="0"/>
          <w:pgNumType w:fmt="upperRoman" w:start="1"/>
          <w:cols w:space="720" w:num="1"/>
          <w:docGrid w:type="lines" w:linePitch="312" w:charSpace="0"/>
        </w:sectPr>
      </w:pPr>
    </w:p>
    <w:p>
      <w:pPr>
        <w:spacing w:before="850" w:line="580" w:lineRule="exact"/>
        <w:jc w:val="center"/>
        <w:outlineLvl w:val="0"/>
        <w:rPr>
          <w:rFonts w:ascii="方正小标宋简体" w:hAnsi="方正小标宋简体" w:eastAsia="方正小标宋简体" w:cs="方正小标宋简体"/>
          <w:sz w:val="44"/>
          <w:szCs w:val="44"/>
        </w:rPr>
      </w:pPr>
      <w:bookmarkStart w:id="2" w:name="_Toc11373"/>
      <w:bookmarkStart w:id="3" w:name="_Toc2140"/>
      <w:r>
        <w:rPr>
          <w:rFonts w:ascii="Times New Roman" w:hAnsi="Times New Roman" w:eastAsia="黑体"/>
          <w:kern w:val="0"/>
          <w:sz w:val="32"/>
          <w:szCs w:val="32"/>
          <w:lang w:val="zh-CN" w:bidi="zh-CN"/>
        </w:rPr>
        <w:t>前  言</w:t>
      </w:r>
      <w:bookmarkEnd w:id="2"/>
      <w:bookmarkEnd w:id="3"/>
    </w:p>
    <w:p>
      <w:pPr>
        <w:spacing w:before="680"/>
        <w:ind w:firstLine="420" w:firstLineChars="200"/>
        <w:rPr>
          <w:rFonts w:ascii="Times New Roman" w:hAnsi="Times New Roman"/>
          <w:sz w:val="21"/>
          <w:szCs w:val="21"/>
        </w:rPr>
      </w:pPr>
      <w:r>
        <w:rPr>
          <w:rFonts w:hint="eastAsia" w:ascii="Times New Roman" w:hAnsi="Times New Roman"/>
          <w:sz w:val="21"/>
          <w:szCs w:val="21"/>
        </w:rPr>
        <w:t>为加强对雄安新区建设施工工地扬尘的监测监控，根据《雄安新区地方标准管理暂行办法》要求，经广泛调查研究，</w:t>
      </w:r>
      <w:r>
        <w:rPr>
          <w:rFonts w:ascii="Times New Roman" w:hAnsi="Times New Roman"/>
          <w:sz w:val="21"/>
          <w:szCs w:val="21"/>
        </w:rPr>
        <w:t>结合</w:t>
      </w:r>
      <w:r>
        <w:rPr>
          <w:rFonts w:hint="eastAsia" w:ascii="Times New Roman" w:hAnsi="Times New Roman"/>
          <w:sz w:val="21"/>
          <w:szCs w:val="21"/>
        </w:rPr>
        <w:t>雄安新区</w:t>
      </w:r>
      <w:r>
        <w:rPr>
          <w:rFonts w:ascii="Times New Roman" w:hAnsi="Times New Roman"/>
          <w:sz w:val="21"/>
          <w:szCs w:val="21"/>
        </w:rPr>
        <w:t>当前实际情况，总结近年来的实践经验，参考有关国家现行相关标准，并在广泛征求意见的基础上，制定本技术规范。</w:t>
      </w:r>
    </w:p>
    <w:p>
      <w:pPr>
        <w:ind w:firstLine="420" w:firstLineChars="200"/>
        <w:rPr>
          <w:rFonts w:ascii="Times New Roman" w:hAnsi="Times New Roman"/>
          <w:sz w:val="21"/>
          <w:szCs w:val="21"/>
        </w:rPr>
      </w:pPr>
      <w:r>
        <w:rPr>
          <w:rFonts w:hint="eastAsia" w:ascii="Times New Roman" w:hAnsi="Times New Roman"/>
          <w:sz w:val="21"/>
          <w:szCs w:val="21"/>
        </w:rPr>
        <w:t>本文件按照</w:t>
      </w:r>
      <w:r>
        <w:rPr>
          <w:rFonts w:ascii="Times New Roman" w:hAnsi="Times New Roman"/>
          <w:sz w:val="21"/>
          <w:szCs w:val="21"/>
        </w:rPr>
        <w:t>GB/T</w:t>
      </w:r>
      <w:r>
        <w:rPr>
          <w:rFonts w:hint="eastAsia" w:ascii="Times New Roman" w:hAnsi="Times New Roman"/>
          <w:sz w:val="21"/>
          <w:szCs w:val="21"/>
        </w:rPr>
        <w:t>1.1-2020给出的规则起草。</w:t>
      </w:r>
    </w:p>
    <w:p>
      <w:pPr>
        <w:ind w:firstLine="420" w:firstLineChars="200"/>
        <w:rPr>
          <w:rFonts w:ascii="Times New Roman" w:hAnsi="Times New Roman"/>
          <w:sz w:val="21"/>
          <w:szCs w:val="21"/>
        </w:rPr>
      </w:pPr>
      <w:r>
        <w:rPr>
          <w:rFonts w:ascii="Times New Roman" w:hAnsi="Times New Roman"/>
          <w:sz w:val="21"/>
          <w:szCs w:val="21"/>
        </w:rPr>
        <w:t>本</w:t>
      </w:r>
      <w:r>
        <w:rPr>
          <w:rFonts w:hint="eastAsia" w:ascii="Times New Roman" w:hAnsi="Times New Roman"/>
          <w:sz w:val="21"/>
          <w:szCs w:val="21"/>
        </w:rPr>
        <w:t>文件</w:t>
      </w:r>
      <w:r>
        <w:rPr>
          <w:rFonts w:ascii="Times New Roman" w:hAnsi="Times New Roman"/>
          <w:sz w:val="21"/>
          <w:szCs w:val="21"/>
        </w:rPr>
        <w:t>由河北雄安新区管理委员会生态环境局提出并归口。</w:t>
      </w:r>
    </w:p>
    <w:p>
      <w:pPr>
        <w:ind w:firstLine="420" w:firstLineChars="200"/>
        <w:rPr>
          <w:rFonts w:ascii="Times New Roman" w:hAnsi="Times New Roman"/>
          <w:sz w:val="21"/>
          <w:szCs w:val="21"/>
        </w:rPr>
      </w:pPr>
      <w:r>
        <w:rPr>
          <w:rFonts w:ascii="Times New Roman" w:hAnsi="Times New Roman"/>
          <w:sz w:val="21"/>
          <w:szCs w:val="21"/>
        </w:rPr>
        <w:t>本</w:t>
      </w:r>
      <w:r>
        <w:rPr>
          <w:rFonts w:hint="eastAsia" w:ascii="Times New Roman" w:hAnsi="Times New Roman"/>
          <w:sz w:val="21"/>
          <w:szCs w:val="21"/>
        </w:rPr>
        <w:t>文件</w:t>
      </w:r>
      <w:r>
        <w:rPr>
          <w:rFonts w:ascii="Times New Roman" w:hAnsi="Times New Roman"/>
          <w:sz w:val="21"/>
          <w:szCs w:val="21"/>
        </w:rPr>
        <w:t>起草单位：</w:t>
      </w:r>
      <w:r>
        <w:rPr>
          <w:rFonts w:hint="eastAsia" w:ascii="Times New Roman" w:hAnsi="Times New Roman"/>
          <w:sz w:val="21"/>
          <w:szCs w:val="21"/>
        </w:rPr>
        <w:t>********</w:t>
      </w:r>
    </w:p>
    <w:p>
      <w:pPr>
        <w:ind w:firstLine="420" w:firstLineChars="200"/>
        <w:rPr>
          <w:rFonts w:ascii="Times New Roman" w:hAnsi="Times New Roman"/>
          <w:szCs w:val="24"/>
        </w:rPr>
      </w:pPr>
      <w:r>
        <w:rPr>
          <w:rFonts w:ascii="Times New Roman" w:hAnsi="Times New Roman"/>
          <w:sz w:val="21"/>
          <w:szCs w:val="21"/>
        </w:rPr>
        <w:t>本</w:t>
      </w:r>
      <w:r>
        <w:rPr>
          <w:rFonts w:hint="eastAsia" w:ascii="Times New Roman" w:hAnsi="Times New Roman"/>
          <w:sz w:val="21"/>
          <w:szCs w:val="21"/>
        </w:rPr>
        <w:t>文件</w:t>
      </w:r>
      <w:r>
        <w:rPr>
          <w:rFonts w:ascii="Times New Roman" w:hAnsi="Times New Roman"/>
          <w:sz w:val="21"/>
          <w:szCs w:val="21"/>
        </w:rPr>
        <w:t>主要起草人：</w:t>
      </w:r>
      <w:r>
        <w:rPr>
          <w:rFonts w:hint="eastAsia" w:ascii="Times New Roman" w:hAnsi="Times New Roman"/>
          <w:sz w:val="21"/>
          <w:szCs w:val="21"/>
        </w:rPr>
        <w:t>********</w:t>
      </w:r>
    </w:p>
    <w:p>
      <w:pPr>
        <w:spacing w:line="580" w:lineRule="exact"/>
        <w:ind w:firstLine="480" w:firstLineChars="200"/>
        <w:jc w:val="left"/>
        <w:rPr>
          <w:rFonts w:ascii="Times New Roman" w:hAnsi="Times New Roman"/>
          <w:szCs w:val="24"/>
        </w:rPr>
      </w:pPr>
    </w:p>
    <w:p>
      <w:pPr>
        <w:spacing w:line="580" w:lineRule="exact"/>
        <w:ind w:firstLine="480" w:firstLineChars="200"/>
        <w:jc w:val="left"/>
        <w:rPr>
          <w:rFonts w:ascii="Times New Roman" w:hAnsi="Times New Roman"/>
          <w:szCs w:val="24"/>
        </w:rPr>
        <w:sectPr>
          <w:footerReference r:id="rId8" w:type="default"/>
          <w:pgSz w:w="11906" w:h="16838"/>
          <w:pgMar w:top="1417" w:right="1134" w:bottom="1134" w:left="1417" w:header="1417" w:footer="992" w:gutter="0"/>
          <w:pgNumType w:fmt="upperRoman" w:start="2"/>
          <w:cols w:space="0" w:num="1"/>
          <w:docGrid w:type="lines" w:linePitch="332" w:charSpace="0"/>
        </w:sectPr>
      </w:pPr>
    </w:p>
    <w:p>
      <w:pPr>
        <w:spacing w:before="850" w:line="580" w:lineRule="exact"/>
        <w:jc w:val="center"/>
        <w:outlineLvl w:val="0"/>
        <w:rPr>
          <w:rFonts w:ascii="方正小标宋简体" w:hAnsi="方正小标宋简体" w:eastAsia="方正小标宋简体" w:cs="方正小标宋简体"/>
          <w:sz w:val="44"/>
          <w:szCs w:val="44"/>
        </w:rPr>
      </w:pPr>
      <w:bookmarkStart w:id="4" w:name="_Toc8247"/>
      <w:bookmarkStart w:id="5" w:name="_Toc3985"/>
      <w:bookmarkStart w:id="6" w:name="_Toc10386"/>
      <w:r>
        <w:rPr>
          <w:rFonts w:hint="eastAsia" w:ascii="黑体" w:hAnsi="黑体" w:eastAsia="黑体" w:cs="宋体"/>
          <w:kern w:val="0"/>
          <w:sz w:val="32"/>
          <w:szCs w:val="32"/>
          <w:lang w:bidi="zh-CN"/>
        </w:rPr>
        <w:t>雄安新区</w:t>
      </w:r>
      <w:r>
        <w:rPr>
          <w:rFonts w:ascii="黑体" w:hAnsi="黑体" w:eastAsia="黑体" w:cs="宋体"/>
          <w:kern w:val="0"/>
          <w:sz w:val="32"/>
          <w:szCs w:val="32"/>
          <w:lang w:val="zh-CN" w:bidi="zh-CN"/>
        </w:rPr>
        <w:t>建设施工工地扬尘监测监控</w:t>
      </w:r>
      <w:bookmarkEnd w:id="4"/>
      <w:bookmarkEnd w:id="5"/>
      <w:bookmarkEnd w:id="6"/>
      <w:r>
        <w:rPr>
          <w:rFonts w:hint="eastAsia" w:ascii="黑体" w:hAnsi="黑体" w:eastAsia="黑体" w:cs="宋体"/>
          <w:kern w:val="0"/>
          <w:sz w:val="32"/>
          <w:szCs w:val="32"/>
          <w:lang w:bidi="zh-CN"/>
        </w:rPr>
        <w:t>技术规范</w:t>
      </w:r>
    </w:p>
    <w:p>
      <w:pPr>
        <w:pStyle w:val="4"/>
        <w:spacing w:before="680" w:beforeLines="0" w:after="312"/>
      </w:pPr>
      <w:bookmarkStart w:id="7" w:name="_Toc21587"/>
      <w:r>
        <w:rPr>
          <w:rFonts w:hint="eastAsia"/>
        </w:rPr>
        <w:t>1 范围</w:t>
      </w:r>
      <w:bookmarkEnd w:id="7"/>
    </w:p>
    <w:p>
      <w:pPr>
        <w:ind w:firstLine="420" w:firstLineChars="200"/>
        <w:rPr>
          <w:rFonts w:ascii="Times New Roman" w:hAnsi="Times New Roman"/>
          <w:sz w:val="21"/>
          <w:szCs w:val="21"/>
        </w:rPr>
      </w:pPr>
      <w:r>
        <w:rPr>
          <w:rFonts w:ascii="Times New Roman" w:hAnsi="Times New Roman"/>
          <w:sz w:val="21"/>
          <w:szCs w:val="21"/>
        </w:rPr>
        <w:t>本</w:t>
      </w:r>
      <w:r>
        <w:rPr>
          <w:rFonts w:hint="eastAsia" w:ascii="Times New Roman" w:hAnsi="Times New Roman"/>
          <w:sz w:val="21"/>
          <w:szCs w:val="21"/>
        </w:rPr>
        <w:t>文件</w:t>
      </w:r>
      <w:r>
        <w:rPr>
          <w:rFonts w:ascii="Times New Roman" w:hAnsi="Times New Roman"/>
          <w:sz w:val="21"/>
          <w:szCs w:val="21"/>
        </w:rPr>
        <w:t>规定了扬尘在线监测系统的组成和要求、监测点位与设备安装、数据采集传输、存储、数据应用与分析、系统验收、运行维护与管理、质量保证和质量控制等技术要求。</w:t>
      </w:r>
    </w:p>
    <w:p>
      <w:pPr>
        <w:ind w:firstLine="420" w:firstLineChars="200"/>
        <w:rPr>
          <w:rFonts w:ascii="Times New Roman" w:hAnsi="Times New Roman"/>
          <w:sz w:val="21"/>
          <w:szCs w:val="21"/>
        </w:rPr>
      </w:pPr>
      <w:r>
        <w:rPr>
          <w:rFonts w:ascii="Times New Roman" w:hAnsi="Times New Roman"/>
          <w:sz w:val="21"/>
          <w:szCs w:val="21"/>
        </w:rPr>
        <w:t>本</w:t>
      </w:r>
      <w:r>
        <w:rPr>
          <w:rFonts w:hint="eastAsia" w:ascii="Times New Roman" w:hAnsi="Times New Roman"/>
          <w:sz w:val="21"/>
          <w:szCs w:val="21"/>
        </w:rPr>
        <w:t>文件</w:t>
      </w:r>
      <w:r>
        <w:rPr>
          <w:rFonts w:ascii="Times New Roman" w:hAnsi="Times New Roman"/>
          <w:sz w:val="21"/>
          <w:szCs w:val="21"/>
        </w:rPr>
        <w:t>适用于各类施工场地和料堆场地的扬尘在线监测系统的建设与运行管理。其他场所的扬尘在线监测系统建设与运行管理可参照本</w:t>
      </w:r>
      <w:r>
        <w:rPr>
          <w:rFonts w:hint="eastAsia" w:ascii="Times New Roman" w:hAnsi="Times New Roman"/>
          <w:sz w:val="21"/>
          <w:szCs w:val="21"/>
        </w:rPr>
        <w:t>文件</w:t>
      </w:r>
      <w:r>
        <w:rPr>
          <w:rFonts w:ascii="Times New Roman" w:hAnsi="Times New Roman"/>
          <w:sz w:val="21"/>
          <w:szCs w:val="21"/>
        </w:rPr>
        <w:t>执行。</w:t>
      </w:r>
    </w:p>
    <w:p>
      <w:pPr>
        <w:pStyle w:val="4"/>
        <w:spacing w:before="312" w:after="312"/>
      </w:pPr>
      <w:bookmarkStart w:id="8" w:name="_Toc26603"/>
      <w:r>
        <w:t>2</w:t>
      </w:r>
      <w:r>
        <w:rPr>
          <w:rFonts w:hint="eastAsia"/>
        </w:rPr>
        <w:t xml:space="preserve"> </w:t>
      </w:r>
      <w:r>
        <w:t>规范性引用文件</w:t>
      </w:r>
      <w:bookmarkEnd w:id="8"/>
    </w:p>
    <w:p>
      <w:pPr>
        <w:ind w:firstLine="420" w:firstLineChars="200"/>
        <w:rPr>
          <w:rFonts w:ascii="宋体" w:hAnsi="宋体" w:cs="宋体"/>
          <w:sz w:val="21"/>
          <w:szCs w:val="21"/>
        </w:rPr>
      </w:pPr>
      <w:r>
        <w:rPr>
          <w:rFonts w:hint="eastAsia" w:ascii="宋体" w:hAnsi="宋体" w:cs="宋体"/>
          <w:sz w:val="21"/>
          <w:szCs w:val="21"/>
        </w:rPr>
        <w:t>下列文件对于本文件的应用是必不可少的。凡是注日期的引用文件，仅注日期的版本适用于本文件。凡是不注日期的引用文件，其最新版本（包括所有的修改单）适用于本文件。</w:t>
      </w:r>
    </w:p>
    <w:p>
      <w:pPr>
        <w:ind w:firstLine="420" w:firstLineChars="200"/>
        <w:rPr>
          <w:rFonts w:ascii="宋体" w:hAnsi="宋体" w:cs="宋体"/>
          <w:sz w:val="21"/>
          <w:szCs w:val="21"/>
        </w:rPr>
      </w:pPr>
      <w:r>
        <w:rPr>
          <w:rFonts w:ascii="Times New Roman" w:hAnsi="Times New Roman"/>
          <w:sz w:val="21"/>
          <w:szCs w:val="21"/>
        </w:rPr>
        <w:t>GB</w:t>
      </w:r>
      <w:r>
        <w:rPr>
          <w:rFonts w:hint="eastAsia" w:ascii="宋体" w:hAnsi="宋体" w:cs="宋体"/>
          <w:sz w:val="21"/>
          <w:szCs w:val="21"/>
        </w:rPr>
        <w:t xml:space="preserve"> 3095环境空气质量标准</w:t>
      </w:r>
    </w:p>
    <w:p>
      <w:pPr>
        <w:ind w:firstLine="420" w:firstLineChars="200"/>
        <w:rPr>
          <w:rFonts w:ascii="宋体" w:hAnsi="宋体" w:cs="宋体"/>
          <w:sz w:val="21"/>
          <w:szCs w:val="21"/>
        </w:rPr>
      </w:pPr>
      <w:r>
        <w:rPr>
          <w:rFonts w:hint="eastAsia" w:ascii="Times New Roman" w:hAnsi="Times New Roman"/>
          <w:sz w:val="21"/>
          <w:szCs w:val="21"/>
        </w:rPr>
        <w:t>GB</w:t>
      </w:r>
      <w:r>
        <w:rPr>
          <w:rFonts w:hint="eastAsia" w:ascii="宋体" w:hAnsi="宋体" w:cs="宋体"/>
          <w:sz w:val="21"/>
          <w:szCs w:val="21"/>
        </w:rPr>
        <w:t xml:space="preserve"> 50194建设工程施工现场供用电安全规范</w:t>
      </w:r>
    </w:p>
    <w:p>
      <w:pPr>
        <w:ind w:firstLine="420" w:firstLineChars="200"/>
        <w:rPr>
          <w:rFonts w:ascii="宋体" w:hAnsi="宋体" w:cs="宋体"/>
          <w:sz w:val="21"/>
          <w:szCs w:val="21"/>
        </w:rPr>
      </w:pPr>
      <w:r>
        <w:rPr>
          <w:rFonts w:hint="eastAsia" w:ascii="Times New Roman" w:hAnsi="Times New Roman"/>
          <w:sz w:val="21"/>
          <w:szCs w:val="21"/>
        </w:rPr>
        <w:t>GB</w:t>
      </w:r>
      <w:r>
        <w:rPr>
          <w:rFonts w:hint="eastAsia" w:ascii="宋体" w:hAnsi="宋体" w:cs="宋体"/>
          <w:sz w:val="21"/>
          <w:szCs w:val="21"/>
        </w:rPr>
        <w:t xml:space="preserve"> 50343建筑物电子信息系统防雷技术规范</w:t>
      </w:r>
    </w:p>
    <w:p>
      <w:pPr>
        <w:ind w:firstLine="420" w:firstLineChars="200"/>
        <w:rPr>
          <w:rFonts w:ascii="宋体" w:hAnsi="宋体" w:cs="宋体"/>
          <w:sz w:val="21"/>
          <w:szCs w:val="21"/>
        </w:rPr>
      </w:pPr>
      <w:r>
        <w:rPr>
          <w:rFonts w:hint="eastAsia" w:ascii="Times New Roman" w:hAnsi="Times New Roman"/>
          <w:sz w:val="21"/>
          <w:szCs w:val="21"/>
        </w:rPr>
        <w:t>GB</w:t>
      </w:r>
      <w:r>
        <w:rPr>
          <w:rFonts w:hint="eastAsia" w:ascii="宋体" w:hAnsi="宋体" w:cs="宋体"/>
          <w:sz w:val="21"/>
          <w:szCs w:val="21"/>
        </w:rPr>
        <w:t xml:space="preserve"> 50348安全防范工程技术规范</w:t>
      </w:r>
    </w:p>
    <w:p>
      <w:pPr>
        <w:ind w:firstLine="420" w:firstLineChars="200"/>
        <w:rPr>
          <w:rFonts w:ascii="Times New Roman" w:hAnsi="Times New Roman"/>
          <w:sz w:val="21"/>
          <w:szCs w:val="21"/>
        </w:rPr>
      </w:pPr>
      <w:r>
        <w:rPr>
          <w:rFonts w:hint="eastAsia" w:ascii="Times New Roman" w:hAnsi="Times New Roman"/>
          <w:sz w:val="21"/>
          <w:szCs w:val="21"/>
        </w:rPr>
        <w:t xml:space="preserve">DB </w:t>
      </w:r>
      <w:r>
        <w:rPr>
          <w:rFonts w:hint="eastAsia" w:ascii="宋体" w:hAnsi="宋体" w:cs="宋体"/>
          <w:sz w:val="21"/>
          <w:szCs w:val="21"/>
        </w:rPr>
        <w:t>13/2934施工场地扬尘排放标准</w:t>
      </w:r>
    </w:p>
    <w:p>
      <w:pPr>
        <w:ind w:firstLine="420" w:firstLineChars="200"/>
        <w:rPr>
          <w:rFonts w:ascii="宋体" w:hAnsi="宋体" w:cs="宋体"/>
          <w:sz w:val="21"/>
          <w:szCs w:val="21"/>
        </w:rPr>
      </w:pPr>
      <w:r>
        <w:rPr>
          <w:rFonts w:hint="eastAsia" w:ascii="Times New Roman" w:hAnsi="Times New Roman"/>
          <w:sz w:val="21"/>
          <w:szCs w:val="21"/>
        </w:rPr>
        <w:t>GA</w:t>
      </w:r>
      <w:r>
        <w:rPr>
          <w:rFonts w:hint="eastAsia" w:ascii="宋体" w:hAnsi="宋体" w:cs="宋体"/>
          <w:sz w:val="21"/>
          <w:szCs w:val="21"/>
        </w:rPr>
        <w:t>/</w:t>
      </w:r>
      <w:r>
        <w:rPr>
          <w:rFonts w:hint="eastAsia" w:ascii="Times New Roman" w:hAnsi="Times New Roman"/>
          <w:sz w:val="21"/>
          <w:szCs w:val="21"/>
        </w:rPr>
        <w:t>T</w:t>
      </w:r>
      <w:r>
        <w:rPr>
          <w:rFonts w:hint="eastAsia" w:ascii="宋体" w:hAnsi="宋体" w:cs="宋体"/>
          <w:sz w:val="21"/>
          <w:szCs w:val="21"/>
        </w:rPr>
        <w:t xml:space="preserve"> 670安全防范系统雷电浪涌防护技术要求</w:t>
      </w:r>
    </w:p>
    <w:p>
      <w:pPr>
        <w:ind w:firstLine="420" w:firstLineChars="200"/>
        <w:rPr>
          <w:rFonts w:ascii="宋体" w:hAnsi="宋体" w:cs="宋体"/>
          <w:sz w:val="21"/>
          <w:szCs w:val="21"/>
        </w:rPr>
      </w:pPr>
      <w:r>
        <w:rPr>
          <w:rFonts w:hint="eastAsia" w:ascii="Times New Roman" w:hAnsi="Times New Roman"/>
          <w:sz w:val="21"/>
          <w:szCs w:val="21"/>
        </w:rPr>
        <w:t>HJ</w:t>
      </w:r>
      <w:r>
        <w:rPr>
          <w:rFonts w:hint="eastAsia" w:ascii="宋体" w:hAnsi="宋体" w:cs="宋体"/>
          <w:sz w:val="21"/>
          <w:szCs w:val="21"/>
        </w:rPr>
        <w:t xml:space="preserve"> 212污染物在线监控（监测）系统数据传输标准</w:t>
      </w:r>
    </w:p>
    <w:p>
      <w:pPr>
        <w:ind w:firstLine="420" w:firstLineChars="200"/>
        <w:rPr>
          <w:rFonts w:ascii="宋体" w:hAnsi="宋体" w:cs="宋体"/>
          <w:sz w:val="21"/>
          <w:szCs w:val="21"/>
        </w:rPr>
      </w:pPr>
      <w:r>
        <w:rPr>
          <w:rFonts w:hint="eastAsia" w:ascii="Times New Roman" w:hAnsi="Times New Roman"/>
          <w:sz w:val="21"/>
          <w:szCs w:val="21"/>
        </w:rPr>
        <w:t>HJ</w:t>
      </w:r>
      <w:r>
        <w:rPr>
          <w:rFonts w:hint="eastAsia" w:ascii="宋体" w:hAnsi="宋体" w:cs="宋体"/>
          <w:sz w:val="21"/>
          <w:szCs w:val="21"/>
        </w:rPr>
        <w:t xml:space="preserve"> 653环境空气颗粒物（</w:t>
      </w:r>
      <w:r>
        <w:rPr>
          <w:rFonts w:ascii="Times New Roman" w:hAnsi="Times New Roman"/>
          <w:sz w:val="21"/>
          <w:szCs w:val="21"/>
        </w:rPr>
        <w:t>PM</w:t>
      </w:r>
      <w:r>
        <w:rPr>
          <w:rFonts w:hint="eastAsia" w:ascii="宋体" w:hAnsi="宋体" w:cs="宋体"/>
          <w:sz w:val="21"/>
          <w:szCs w:val="21"/>
          <w:vertAlign w:val="subscript"/>
        </w:rPr>
        <w:t>10</w:t>
      </w:r>
      <w:r>
        <w:rPr>
          <w:rFonts w:hint="eastAsia" w:ascii="宋体" w:hAnsi="宋体" w:cs="宋体"/>
          <w:sz w:val="21"/>
          <w:szCs w:val="21"/>
        </w:rPr>
        <w:t>和</w:t>
      </w:r>
      <w:r>
        <w:rPr>
          <w:rFonts w:hint="eastAsia" w:ascii="Times New Roman" w:hAnsi="Times New Roman"/>
          <w:sz w:val="21"/>
          <w:szCs w:val="21"/>
        </w:rPr>
        <w:t>PM</w:t>
      </w:r>
      <w:r>
        <w:rPr>
          <w:rFonts w:hint="eastAsia" w:ascii="宋体" w:hAnsi="宋体" w:cs="宋体"/>
          <w:sz w:val="21"/>
          <w:szCs w:val="21"/>
          <w:vertAlign w:val="subscript"/>
        </w:rPr>
        <w:t>2.5</w:t>
      </w:r>
      <w:r>
        <w:rPr>
          <w:rFonts w:hint="eastAsia" w:ascii="宋体" w:hAnsi="宋体" w:cs="宋体"/>
          <w:sz w:val="21"/>
          <w:szCs w:val="21"/>
        </w:rPr>
        <w:t>）连续自动监测系统技术要求及检测方法</w:t>
      </w:r>
    </w:p>
    <w:p>
      <w:pPr>
        <w:ind w:firstLine="420" w:firstLineChars="200"/>
        <w:rPr>
          <w:rFonts w:ascii="Times New Roman" w:hAnsi="Times New Roman"/>
          <w:sz w:val="21"/>
          <w:szCs w:val="21"/>
        </w:rPr>
      </w:pPr>
      <w:r>
        <w:rPr>
          <w:rFonts w:hint="eastAsia" w:ascii="Times New Roman" w:hAnsi="Times New Roman"/>
          <w:sz w:val="21"/>
          <w:szCs w:val="21"/>
        </w:rPr>
        <w:t xml:space="preserve">HJ </w:t>
      </w:r>
      <w:r>
        <w:rPr>
          <w:rFonts w:hint="eastAsia" w:ascii="宋体" w:hAnsi="宋体" w:cs="宋体"/>
          <w:sz w:val="21"/>
          <w:szCs w:val="21"/>
        </w:rPr>
        <w:t>655</w:t>
      </w:r>
      <w:r>
        <w:rPr>
          <w:rFonts w:hint="eastAsia" w:ascii="Times New Roman" w:hAnsi="Times New Roman"/>
          <w:sz w:val="21"/>
          <w:szCs w:val="21"/>
        </w:rPr>
        <w:t>环境空气颗粒物（PM</w:t>
      </w:r>
      <w:r>
        <w:rPr>
          <w:rFonts w:hint="eastAsia" w:ascii="宋体" w:hAnsi="宋体" w:cs="宋体"/>
          <w:sz w:val="21"/>
          <w:szCs w:val="21"/>
          <w:vertAlign w:val="subscript"/>
        </w:rPr>
        <w:t>10</w:t>
      </w:r>
      <w:r>
        <w:rPr>
          <w:rFonts w:hint="eastAsia" w:ascii="Times New Roman" w:hAnsi="Times New Roman"/>
          <w:sz w:val="21"/>
          <w:szCs w:val="21"/>
        </w:rPr>
        <w:t>和PM</w:t>
      </w:r>
      <w:r>
        <w:rPr>
          <w:rFonts w:hint="eastAsia" w:ascii="宋体" w:hAnsi="宋体" w:cs="宋体"/>
          <w:sz w:val="21"/>
          <w:szCs w:val="21"/>
          <w:vertAlign w:val="subscript"/>
        </w:rPr>
        <w:t>2.5</w:t>
      </w:r>
      <w:r>
        <w:rPr>
          <w:rFonts w:hint="eastAsia" w:ascii="Times New Roman" w:hAnsi="Times New Roman"/>
          <w:sz w:val="21"/>
          <w:szCs w:val="21"/>
        </w:rPr>
        <w:t>）连续自动监测系统安装和验收规范</w:t>
      </w:r>
    </w:p>
    <w:p>
      <w:pPr>
        <w:ind w:firstLine="420" w:firstLineChars="200"/>
        <w:rPr>
          <w:rFonts w:ascii="宋体" w:hAnsi="宋体" w:cs="宋体"/>
          <w:sz w:val="21"/>
          <w:szCs w:val="21"/>
        </w:rPr>
      </w:pPr>
      <w:r>
        <w:rPr>
          <w:rFonts w:hint="eastAsia" w:ascii="Times New Roman" w:hAnsi="Times New Roman"/>
          <w:sz w:val="21"/>
          <w:szCs w:val="21"/>
        </w:rPr>
        <w:t>JGJ</w:t>
      </w:r>
      <w:r>
        <w:rPr>
          <w:rFonts w:hint="eastAsia" w:ascii="宋体" w:hAnsi="宋体" w:cs="宋体"/>
          <w:sz w:val="21"/>
          <w:szCs w:val="21"/>
        </w:rPr>
        <w:t>/</w:t>
      </w:r>
      <w:r>
        <w:rPr>
          <w:rFonts w:hint="eastAsia" w:ascii="Times New Roman" w:hAnsi="Times New Roman"/>
          <w:sz w:val="21"/>
          <w:szCs w:val="21"/>
        </w:rPr>
        <w:t>T</w:t>
      </w:r>
      <w:r>
        <w:rPr>
          <w:rFonts w:hint="eastAsia" w:ascii="宋体" w:hAnsi="宋体" w:cs="宋体"/>
          <w:sz w:val="21"/>
          <w:szCs w:val="21"/>
        </w:rPr>
        <w:t xml:space="preserve"> 16民用建筑电气设计规范</w:t>
      </w:r>
    </w:p>
    <w:p>
      <w:pPr>
        <w:ind w:firstLine="420" w:firstLineChars="200"/>
        <w:rPr>
          <w:rFonts w:ascii="宋体" w:hAnsi="宋体" w:cs="宋体"/>
          <w:szCs w:val="24"/>
        </w:rPr>
      </w:pPr>
      <w:r>
        <w:rPr>
          <w:rFonts w:hint="eastAsia" w:ascii="Times New Roman" w:hAnsi="Times New Roman"/>
          <w:sz w:val="21"/>
          <w:szCs w:val="21"/>
        </w:rPr>
        <w:t>JGJ</w:t>
      </w:r>
      <w:r>
        <w:rPr>
          <w:rFonts w:hint="eastAsia" w:ascii="宋体" w:hAnsi="宋体" w:cs="宋体"/>
          <w:sz w:val="21"/>
          <w:szCs w:val="21"/>
        </w:rPr>
        <w:t xml:space="preserve"> 46施工现场临时用电安全技术规范</w:t>
      </w:r>
    </w:p>
    <w:p>
      <w:pPr>
        <w:pStyle w:val="4"/>
        <w:spacing w:before="312" w:after="312"/>
      </w:pPr>
      <w:bookmarkStart w:id="9" w:name="_Toc29839"/>
      <w:r>
        <w:t>3</w:t>
      </w:r>
      <w:r>
        <w:rPr>
          <w:rFonts w:hint="eastAsia"/>
        </w:rPr>
        <w:t xml:space="preserve"> </w:t>
      </w:r>
      <w:r>
        <w:t>术语和定义</w:t>
      </w:r>
      <w:bookmarkEnd w:id="9"/>
    </w:p>
    <w:p>
      <w:pPr>
        <w:ind w:firstLine="420" w:firstLineChars="200"/>
        <w:rPr>
          <w:rFonts w:ascii="宋体" w:hAnsi="宋体" w:cs="宋体"/>
          <w:sz w:val="21"/>
          <w:szCs w:val="21"/>
        </w:rPr>
      </w:pPr>
      <w:r>
        <w:rPr>
          <w:rFonts w:hint="eastAsia" w:ascii="宋体" w:hAnsi="宋体" w:cs="宋体"/>
          <w:sz w:val="21"/>
          <w:szCs w:val="21"/>
        </w:rPr>
        <w:t>下列术语和定义适用于本文件。</w:t>
      </w:r>
    </w:p>
    <w:p>
      <w:pPr>
        <w:spacing w:before="156" w:beforeLines="50"/>
        <w:outlineLvl w:val="0"/>
        <w:rPr>
          <w:rFonts w:ascii="黑体" w:hAnsi="黑体" w:eastAsia="黑体" w:cs="黑体"/>
          <w:sz w:val="21"/>
          <w:szCs w:val="21"/>
        </w:rPr>
      </w:pPr>
      <w:bookmarkStart w:id="10" w:name="_Toc26551"/>
      <w:bookmarkStart w:id="11" w:name="_Toc3221"/>
      <w:bookmarkStart w:id="12" w:name="_Toc13006"/>
      <w:r>
        <w:rPr>
          <w:rFonts w:hint="eastAsia" w:ascii="黑体" w:hAnsi="黑体" w:eastAsia="黑体" w:cs="黑体"/>
          <w:sz w:val="21"/>
          <w:szCs w:val="21"/>
        </w:rPr>
        <w:t xml:space="preserve">3.1 </w:t>
      </w:r>
    </w:p>
    <w:p>
      <w:pPr>
        <w:ind w:firstLine="420" w:firstLineChars="200"/>
        <w:outlineLvl w:val="0"/>
        <w:rPr>
          <w:rFonts w:ascii="黑体" w:hAnsi="黑体" w:eastAsia="黑体" w:cs="黑体"/>
          <w:sz w:val="21"/>
          <w:szCs w:val="21"/>
        </w:rPr>
      </w:pPr>
      <w:r>
        <w:rPr>
          <w:rFonts w:hint="eastAsia" w:ascii="黑体" w:hAnsi="黑体" w:eastAsia="黑体" w:cs="黑体"/>
          <w:sz w:val="21"/>
          <w:szCs w:val="21"/>
        </w:rPr>
        <w:t>扬尘</w:t>
      </w:r>
      <w:bookmarkEnd w:id="10"/>
      <w:bookmarkEnd w:id="11"/>
      <w:r>
        <w:rPr>
          <w:rFonts w:hint="eastAsia" w:ascii="黑体" w:hAnsi="黑体" w:eastAsia="黑体" w:cs="黑体"/>
          <w:sz w:val="21"/>
          <w:szCs w:val="21"/>
        </w:rPr>
        <w:t xml:space="preserve"> </w:t>
      </w:r>
      <w:r>
        <w:rPr>
          <w:rFonts w:ascii="Times New Roman" w:hAnsi="Times New Roman" w:eastAsia="黑体"/>
          <w:b/>
          <w:bCs/>
          <w:sz w:val="21"/>
          <w:szCs w:val="21"/>
        </w:rPr>
        <w:t>raise dust</w:t>
      </w:r>
      <w:bookmarkEnd w:id="12"/>
    </w:p>
    <w:p>
      <w:pPr>
        <w:ind w:firstLine="420" w:firstLineChars="200"/>
        <w:rPr>
          <w:rFonts w:ascii="宋体" w:hAnsi="宋体" w:cs="宋体"/>
          <w:sz w:val="21"/>
          <w:szCs w:val="21"/>
        </w:rPr>
      </w:pPr>
      <w:r>
        <w:rPr>
          <w:rFonts w:hint="eastAsia" w:ascii="宋体" w:hAnsi="宋体" w:cs="宋体"/>
          <w:sz w:val="21"/>
          <w:szCs w:val="21"/>
        </w:rPr>
        <w:t>施工场地产生并逸散至周围环境空气中的空气动力学当量直径小于等于10</w:t>
      </w:r>
      <w:r>
        <w:rPr>
          <w:rFonts w:ascii="Times New Roman" w:hAnsi="Times New Roman"/>
          <w:sz w:val="21"/>
          <w:szCs w:val="21"/>
        </w:rPr>
        <w:t>μm</w:t>
      </w:r>
      <w:r>
        <w:rPr>
          <w:rFonts w:hint="eastAsia" w:ascii="宋体" w:hAnsi="宋体" w:cs="宋体"/>
          <w:sz w:val="21"/>
          <w:szCs w:val="21"/>
        </w:rPr>
        <w:t>的颗粒物，简称</w:t>
      </w:r>
      <w:r>
        <w:rPr>
          <w:rFonts w:hint="eastAsia" w:ascii="Times New Roman" w:hAnsi="Times New Roman"/>
          <w:sz w:val="21"/>
          <w:szCs w:val="21"/>
        </w:rPr>
        <w:t>PM</w:t>
      </w:r>
      <w:r>
        <w:rPr>
          <w:rFonts w:hint="eastAsia" w:ascii="宋体" w:hAnsi="宋体" w:cs="宋体"/>
          <w:sz w:val="21"/>
          <w:szCs w:val="21"/>
          <w:vertAlign w:val="subscript"/>
        </w:rPr>
        <w:t>10</w:t>
      </w:r>
      <w:r>
        <w:rPr>
          <w:rFonts w:hint="eastAsia" w:ascii="宋体" w:hAnsi="宋体" w:cs="宋体"/>
          <w:sz w:val="21"/>
          <w:szCs w:val="21"/>
        </w:rPr>
        <w:t>。</w:t>
      </w:r>
    </w:p>
    <w:p>
      <w:pPr>
        <w:spacing w:before="156" w:beforeLines="50"/>
        <w:outlineLvl w:val="0"/>
        <w:rPr>
          <w:rFonts w:ascii="黑体" w:hAnsi="黑体" w:eastAsia="黑体" w:cs="黑体"/>
          <w:sz w:val="21"/>
          <w:szCs w:val="21"/>
        </w:rPr>
      </w:pPr>
      <w:bookmarkStart w:id="13" w:name="_Toc5246"/>
      <w:bookmarkStart w:id="14" w:name="_Toc11521"/>
      <w:bookmarkStart w:id="15" w:name="_Toc23611"/>
      <w:r>
        <w:rPr>
          <w:rFonts w:hint="eastAsia" w:ascii="黑体" w:hAnsi="黑体" w:eastAsia="黑体" w:cs="黑体"/>
          <w:sz w:val="21"/>
          <w:szCs w:val="21"/>
        </w:rPr>
        <w:t xml:space="preserve">3.2 </w:t>
      </w:r>
    </w:p>
    <w:p>
      <w:pPr>
        <w:ind w:firstLine="420" w:firstLineChars="200"/>
        <w:outlineLvl w:val="0"/>
        <w:rPr>
          <w:rFonts w:ascii="黑体" w:hAnsi="黑体" w:eastAsia="黑体" w:cs="黑体"/>
          <w:sz w:val="21"/>
          <w:szCs w:val="21"/>
        </w:rPr>
      </w:pPr>
      <w:r>
        <w:rPr>
          <w:rFonts w:hint="eastAsia" w:ascii="黑体" w:hAnsi="黑体" w:eastAsia="黑体" w:cs="黑体"/>
          <w:sz w:val="21"/>
          <w:szCs w:val="21"/>
        </w:rPr>
        <w:t>1小时平均</w:t>
      </w:r>
      <w:bookmarkEnd w:id="13"/>
      <w:bookmarkEnd w:id="14"/>
      <w:r>
        <w:rPr>
          <w:rFonts w:hint="eastAsia" w:ascii="黑体" w:hAnsi="黑体" w:eastAsia="黑体" w:cs="黑体"/>
          <w:sz w:val="21"/>
          <w:szCs w:val="21"/>
        </w:rPr>
        <w:t xml:space="preserve"> </w:t>
      </w:r>
      <w:r>
        <w:rPr>
          <w:rFonts w:hint="eastAsia" w:ascii="Times New Roman" w:hAnsi="Times New Roman" w:eastAsia="黑体"/>
          <w:b/>
          <w:bCs/>
          <w:sz w:val="21"/>
          <w:szCs w:val="21"/>
        </w:rPr>
        <w:t>1-hour average</w:t>
      </w:r>
      <w:bookmarkEnd w:id="15"/>
    </w:p>
    <w:p>
      <w:pPr>
        <w:ind w:firstLine="420" w:firstLineChars="200"/>
        <w:rPr>
          <w:rFonts w:ascii="宋体" w:hAnsi="宋体" w:cs="宋体"/>
          <w:sz w:val="21"/>
          <w:szCs w:val="21"/>
        </w:rPr>
      </w:pPr>
      <w:r>
        <w:rPr>
          <w:rFonts w:hint="eastAsia" w:ascii="宋体" w:hAnsi="宋体" w:cs="宋体"/>
          <w:sz w:val="21"/>
          <w:szCs w:val="21"/>
        </w:rPr>
        <w:t>任何1小时污染物浓度的算术平均值，也称为小时值。</w:t>
      </w:r>
    </w:p>
    <w:p>
      <w:pPr>
        <w:ind w:firstLine="420" w:firstLineChars="200"/>
        <w:rPr>
          <w:rFonts w:ascii="宋体" w:hAnsi="宋体" w:cs="宋体"/>
          <w:sz w:val="21"/>
          <w:szCs w:val="21"/>
        </w:rPr>
      </w:pPr>
      <w:r>
        <w:rPr>
          <w:rFonts w:hint="eastAsia" w:ascii="宋体" w:hAnsi="宋体" w:cs="宋体"/>
          <w:sz w:val="21"/>
          <w:szCs w:val="21"/>
        </w:rPr>
        <w:t>[</w:t>
      </w:r>
      <w:r>
        <w:rPr>
          <w:rFonts w:hint="eastAsia" w:ascii="Times New Roman" w:hAnsi="Times New Roman"/>
          <w:sz w:val="21"/>
          <w:szCs w:val="21"/>
        </w:rPr>
        <w:t>GB</w:t>
      </w:r>
      <w:r>
        <w:rPr>
          <w:rFonts w:hint="eastAsia" w:ascii="宋体" w:hAnsi="宋体" w:cs="宋体"/>
          <w:sz w:val="21"/>
          <w:szCs w:val="21"/>
        </w:rPr>
        <w:t xml:space="preserve"> 3095-2012，定义3.8]</w:t>
      </w:r>
    </w:p>
    <w:p>
      <w:pPr>
        <w:spacing w:before="156" w:beforeLines="50"/>
        <w:outlineLvl w:val="0"/>
        <w:rPr>
          <w:rFonts w:ascii="黑体" w:hAnsi="黑体" w:eastAsia="黑体" w:cs="黑体"/>
          <w:sz w:val="21"/>
          <w:szCs w:val="21"/>
        </w:rPr>
      </w:pPr>
      <w:bookmarkStart w:id="16" w:name="_Toc16740"/>
      <w:r>
        <w:rPr>
          <w:rFonts w:hint="eastAsia" w:ascii="黑体" w:hAnsi="黑体" w:eastAsia="黑体" w:cs="黑体"/>
          <w:sz w:val="21"/>
          <w:szCs w:val="21"/>
        </w:rPr>
        <w:t xml:space="preserve">3.3 </w:t>
      </w:r>
    </w:p>
    <w:p>
      <w:pPr>
        <w:ind w:firstLine="420" w:firstLineChars="200"/>
        <w:outlineLvl w:val="0"/>
        <w:rPr>
          <w:rFonts w:ascii="黑体" w:hAnsi="黑体" w:eastAsia="黑体" w:cs="黑体"/>
          <w:sz w:val="21"/>
          <w:szCs w:val="21"/>
        </w:rPr>
      </w:pPr>
      <w:r>
        <w:rPr>
          <w:rFonts w:hint="eastAsia" w:ascii="黑体" w:hAnsi="黑体" w:eastAsia="黑体" w:cs="黑体"/>
          <w:sz w:val="21"/>
          <w:szCs w:val="21"/>
        </w:rPr>
        <w:t xml:space="preserve">24小时平均 </w:t>
      </w:r>
      <w:r>
        <w:rPr>
          <w:rFonts w:hint="eastAsia" w:ascii="Times New Roman" w:hAnsi="Times New Roman" w:eastAsia="黑体"/>
          <w:b/>
          <w:bCs/>
          <w:sz w:val="21"/>
          <w:szCs w:val="21"/>
        </w:rPr>
        <w:t>24-hour average</w:t>
      </w:r>
      <w:bookmarkEnd w:id="16"/>
    </w:p>
    <w:p>
      <w:pPr>
        <w:ind w:firstLine="420" w:firstLineChars="200"/>
        <w:rPr>
          <w:rFonts w:ascii="宋体" w:hAnsi="宋体" w:cs="宋体"/>
          <w:sz w:val="21"/>
          <w:szCs w:val="21"/>
        </w:rPr>
      </w:pPr>
      <w:bookmarkStart w:id="17" w:name="_Toc20858"/>
      <w:r>
        <w:rPr>
          <w:rFonts w:hint="eastAsia" w:ascii="宋体" w:hAnsi="宋体" w:cs="宋体"/>
          <w:sz w:val="21"/>
          <w:szCs w:val="21"/>
        </w:rPr>
        <w:t>1个自然日24小时平均浓度的算术平均值，也称为日平均。</w:t>
      </w:r>
      <w:bookmarkEnd w:id="17"/>
    </w:p>
    <w:p>
      <w:pPr>
        <w:ind w:firstLine="420" w:firstLineChars="200"/>
        <w:rPr>
          <w:rFonts w:ascii="宋体" w:hAnsi="宋体" w:cs="宋体"/>
          <w:sz w:val="21"/>
          <w:szCs w:val="21"/>
        </w:rPr>
      </w:pPr>
      <w:r>
        <w:rPr>
          <w:rFonts w:hint="eastAsia" w:ascii="宋体" w:hAnsi="宋体" w:cs="宋体"/>
          <w:sz w:val="21"/>
          <w:szCs w:val="21"/>
        </w:rPr>
        <w:t>[</w:t>
      </w:r>
      <w:r>
        <w:rPr>
          <w:rFonts w:hint="eastAsia" w:ascii="Times New Roman" w:hAnsi="Times New Roman"/>
          <w:sz w:val="21"/>
          <w:szCs w:val="21"/>
        </w:rPr>
        <w:t>GB</w:t>
      </w:r>
      <w:r>
        <w:rPr>
          <w:rFonts w:hint="eastAsia" w:ascii="宋体" w:hAnsi="宋体" w:cs="宋体"/>
          <w:sz w:val="21"/>
          <w:szCs w:val="21"/>
        </w:rPr>
        <w:t xml:space="preserve"> 3095-2012，定义3.10]</w:t>
      </w:r>
    </w:p>
    <w:p>
      <w:pPr>
        <w:spacing w:before="156" w:beforeLines="50"/>
        <w:outlineLvl w:val="0"/>
        <w:rPr>
          <w:rFonts w:ascii="黑体" w:hAnsi="黑体" w:eastAsia="黑体" w:cs="黑体"/>
          <w:sz w:val="21"/>
          <w:szCs w:val="21"/>
        </w:rPr>
      </w:pPr>
      <w:bookmarkStart w:id="18" w:name="_Toc3087"/>
      <w:bookmarkStart w:id="19" w:name="_Toc15523"/>
      <w:bookmarkStart w:id="20" w:name="_Toc971"/>
      <w:r>
        <w:rPr>
          <w:rFonts w:hint="eastAsia" w:ascii="黑体" w:hAnsi="黑体" w:eastAsia="黑体" w:cs="黑体"/>
          <w:sz w:val="21"/>
          <w:szCs w:val="21"/>
        </w:rPr>
        <w:t xml:space="preserve">3.4 </w:t>
      </w:r>
    </w:p>
    <w:p>
      <w:pPr>
        <w:ind w:firstLine="420" w:firstLineChars="200"/>
        <w:outlineLvl w:val="0"/>
        <w:rPr>
          <w:rFonts w:ascii="黑体" w:hAnsi="黑体" w:eastAsia="黑体" w:cs="黑体"/>
          <w:sz w:val="21"/>
          <w:szCs w:val="21"/>
        </w:rPr>
      </w:pPr>
      <w:r>
        <w:rPr>
          <w:rFonts w:hint="eastAsia" w:ascii="黑体" w:hAnsi="黑体" w:eastAsia="黑体" w:cs="黑体"/>
          <w:sz w:val="21"/>
          <w:szCs w:val="21"/>
        </w:rPr>
        <w:t>有效数据率</w:t>
      </w:r>
      <w:bookmarkEnd w:id="18"/>
      <w:bookmarkEnd w:id="19"/>
      <w:r>
        <w:rPr>
          <w:rFonts w:hint="eastAsia" w:ascii="黑体" w:hAnsi="黑体" w:eastAsia="黑体" w:cs="黑体"/>
          <w:sz w:val="21"/>
          <w:szCs w:val="21"/>
        </w:rPr>
        <w:t xml:space="preserve"> </w:t>
      </w:r>
      <w:r>
        <w:rPr>
          <w:rFonts w:hint="eastAsia" w:ascii="Times New Roman" w:hAnsi="Times New Roman" w:eastAsia="黑体"/>
          <w:b/>
          <w:bCs/>
          <w:sz w:val="21"/>
          <w:szCs w:val="21"/>
        </w:rPr>
        <w:t>effective data rate</w:t>
      </w:r>
      <w:bookmarkEnd w:id="20"/>
    </w:p>
    <w:p>
      <w:pPr>
        <w:ind w:firstLine="420" w:firstLineChars="200"/>
        <w:rPr>
          <w:rFonts w:ascii="宋体" w:hAnsi="宋体" w:cs="宋体"/>
          <w:sz w:val="21"/>
          <w:szCs w:val="21"/>
        </w:rPr>
      </w:pPr>
      <w:r>
        <w:rPr>
          <w:rFonts w:hint="eastAsia" w:ascii="宋体" w:hAnsi="宋体" w:cs="宋体"/>
          <w:sz w:val="21"/>
          <w:szCs w:val="21"/>
        </w:rPr>
        <w:t>在监测时段内实际采集的有效数据的个数与理论上应采集数据的个数之比，以百分数计。</w:t>
      </w:r>
    </w:p>
    <w:p>
      <w:pPr>
        <w:pStyle w:val="4"/>
        <w:spacing w:before="312" w:after="312"/>
      </w:pPr>
      <w:bookmarkStart w:id="21" w:name="_Toc25699"/>
      <w:r>
        <w:t>4 系统组成和要求</w:t>
      </w:r>
      <w:bookmarkEnd w:id="21"/>
    </w:p>
    <w:p>
      <w:pPr>
        <w:spacing w:before="156" w:beforeLines="50" w:after="156" w:afterLines="50"/>
        <w:outlineLvl w:val="0"/>
        <w:rPr>
          <w:rFonts w:ascii="黑体" w:hAnsi="黑体" w:eastAsia="黑体" w:cs="黑体"/>
          <w:sz w:val="21"/>
          <w:szCs w:val="21"/>
        </w:rPr>
      </w:pPr>
      <w:bookmarkStart w:id="22" w:name="_Toc4833"/>
      <w:bookmarkStart w:id="23" w:name="_Toc21802"/>
      <w:bookmarkStart w:id="24" w:name="_Toc19199"/>
      <w:r>
        <w:rPr>
          <w:rFonts w:hint="eastAsia" w:ascii="黑体" w:hAnsi="黑体" w:eastAsia="黑体" w:cs="黑体"/>
          <w:sz w:val="21"/>
          <w:szCs w:val="21"/>
        </w:rPr>
        <w:t>4.1 系统组成</w:t>
      </w:r>
      <w:bookmarkEnd w:id="22"/>
      <w:bookmarkEnd w:id="23"/>
      <w:bookmarkEnd w:id="24"/>
    </w:p>
    <w:p>
      <w:pPr>
        <w:ind w:firstLine="420" w:firstLineChars="200"/>
        <w:rPr>
          <w:rFonts w:ascii="宋体" w:hAnsi="宋体" w:cs="宋体"/>
          <w:sz w:val="21"/>
          <w:szCs w:val="21"/>
        </w:rPr>
      </w:pPr>
      <w:r>
        <w:rPr>
          <w:rFonts w:hint="eastAsia" w:ascii="宋体" w:hAnsi="宋体" w:cs="宋体"/>
          <w:sz w:val="21"/>
          <w:szCs w:val="21"/>
        </w:rPr>
        <w:t>扬尘在线监测系统由在线监测单元、数据处理单元、数据应用单元等组成。</w:t>
      </w:r>
    </w:p>
    <w:p>
      <w:pPr>
        <w:jc w:val="center"/>
        <w:rPr>
          <w:rFonts w:ascii="黑体" w:hAnsi="黑体" w:eastAsia="黑体" w:cs="黑体"/>
          <w:sz w:val="16"/>
          <w:szCs w:val="16"/>
        </w:rPr>
      </w:pPr>
      <w:r>
        <mc:AlternateContent>
          <mc:Choice Requires="wpg">
            <w:drawing>
              <wp:inline distT="0" distB="0" distL="114300" distR="114300">
                <wp:extent cx="3528060" cy="859790"/>
                <wp:effectExtent l="0" t="0" r="0" b="0"/>
                <wp:docPr id="20" name="组合 20"/>
                <wp:cNvGraphicFramePr/>
                <a:graphic xmlns:a="http://schemas.openxmlformats.org/drawingml/2006/main">
                  <a:graphicData uri="http://schemas.microsoft.com/office/word/2010/wordprocessingGroup">
                    <wpg:wgp>
                      <wpg:cNvGrpSpPr/>
                      <wpg:grpSpPr>
                        <a:xfrm>
                          <a:off x="0" y="0"/>
                          <a:ext cx="3528060" cy="859790"/>
                          <a:chOff x="3364" y="73354"/>
                          <a:chExt cx="5556" cy="1354"/>
                        </a:xfrm>
                      </wpg:grpSpPr>
                      <wps:wsp>
                        <wps:cNvPr id="13" name="文本框 13"/>
                        <wps:cNvSpPr txBox="1"/>
                        <wps:spPr>
                          <a:xfrm>
                            <a:off x="5816" y="73363"/>
                            <a:ext cx="1383" cy="370"/>
                          </a:xfrm>
                          <a:prstGeom prst="rect">
                            <a:avLst/>
                          </a:prstGeom>
                          <a:noFill/>
                          <a:ln w="4724" cap="flat" cmpd="sng">
                            <a:solidFill>
                              <a:srgbClr val="000000"/>
                            </a:solidFill>
                            <a:prstDash val="solid"/>
                            <a:miter/>
                            <a:headEnd type="none" w="med" len="med"/>
                            <a:tailEnd type="none" w="med" len="med"/>
                          </a:ln>
                        </wps:spPr>
                        <wps:txbx>
                          <w:txbxContent>
                            <w:p>
                              <w:pPr>
                                <w:autoSpaceDE w:val="0"/>
                                <w:autoSpaceDN w:val="0"/>
                                <w:spacing w:before="101" w:line="185" w:lineRule="exact"/>
                                <w:ind w:left="129"/>
                                <w:jc w:val="left"/>
                              </w:pPr>
                              <w:r>
                                <w:rPr>
                                  <w:rFonts w:ascii="宋体" w:hAnsi="宋体" w:cs="宋体"/>
                                  <w:b/>
                                  <w:color w:val="000000"/>
                                  <w:spacing w:val="-2"/>
                                  <w:w w:val="105"/>
                                  <w:kern w:val="0"/>
                                  <w:sz w:val="18"/>
                                </w:rPr>
                                <w:t>数</w:t>
                              </w:r>
                              <w:r>
                                <w:rPr>
                                  <w:rFonts w:ascii="宋体" w:hAnsi="宋体" w:cs="宋体"/>
                                  <w:b/>
                                  <w:color w:val="000000"/>
                                  <w:spacing w:val="4"/>
                                  <w:w w:val="102"/>
                                  <w:kern w:val="0"/>
                                  <w:sz w:val="18"/>
                                </w:rPr>
                                <w:t>据</w:t>
                              </w:r>
                              <w:r>
                                <w:rPr>
                                  <w:rFonts w:ascii="宋体" w:hAnsi="宋体" w:cs="宋体"/>
                                  <w:b/>
                                  <w:color w:val="000000"/>
                                  <w:spacing w:val="2"/>
                                  <w:w w:val="101"/>
                                  <w:kern w:val="0"/>
                                  <w:sz w:val="18"/>
                                </w:rPr>
                                <w:t>处</w:t>
                              </w:r>
                              <w:r>
                                <w:rPr>
                                  <w:rFonts w:ascii="宋体" w:hAnsi="宋体" w:cs="宋体"/>
                                  <w:b/>
                                  <w:color w:val="000000"/>
                                  <w:spacing w:val="2"/>
                                  <w:w w:val="102"/>
                                  <w:kern w:val="0"/>
                                  <w:sz w:val="18"/>
                                </w:rPr>
                                <w:t>理</w:t>
                              </w:r>
                              <w:r>
                                <w:rPr>
                                  <w:rFonts w:ascii="宋体" w:hAnsi="宋体" w:cs="宋体"/>
                                  <w:b/>
                                  <w:color w:val="000000"/>
                                  <w:spacing w:val="4"/>
                                  <w:w w:val="101"/>
                                  <w:kern w:val="0"/>
                                  <w:sz w:val="18"/>
                                </w:rPr>
                                <w:t>单</w:t>
                              </w:r>
                              <w:r>
                                <w:rPr>
                                  <w:rFonts w:ascii="宋体" w:hAnsi="宋体" w:cs="宋体"/>
                                  <w:b/>
                                  <w:color w:val="000000"/>
                                  <w:w w:val="102"/>
                                  <w:kern w:val="0"/>
                                  <w:sz w:val="18"/>
                                </w:rPr>
                                <w:t>元</w:t>
                              </w:r>
                            </w:p>
                          </w:txbxContent>
                        </wps:txbx>
                        <wps:bodyPr lIns="0" tIns="0" rIns="0" bIns="0" upright="1"/>
                      </wps:wsp>
                      <wps:wsp>
                        <wps:cNvPr id="12" name="文本框 12"/>
                        <wps:cNvSpPr txBox="1"/>
                        <wps:spPr>
                          <a:xfrm>
                            <a:off x="3371" y="73366"/>
                            <a:ext cx="2046" cy="370"/>
                          </a:xfrm>
                          <a:prstGeom prst="rect">
                            <a:avLst/>
                          </a:prstGeom>
                          <a:noFill/>
                          <a:ln w="4724" cap="flat" cmpd="sng">
                            <a:solidFill>
                              <a:srgbClr val="000000"/>
                            </a:solidFill>
                            <a:prstDash val="solid"/>
                            <a:miter/>
                            <a:headEnd type="none" w="med" len="med"/>
                            <a:tailEnd type="none" w="med" len="med"/>
                          </a:ln>
                        </wps:spPr>
                        <wps:txbx>
                          <w:txbxContent>
                            <w:p>
                              <w:pPr>
                                <w:autoSpaceDE w:val="0"/>
                                <w:autoSpaceDN w:val="0"/>
                                <w:spacing w:before="101" w:line="185" w:lineRule="exact"/>
                                <w:ind w:left="460"/>
                                <w:jc w:val="left"/>
                                <w:rPr>
                                  <w:rFonts w:ascii="黑体" w:hAnsi="黑体" w:eastAsia="黑体" w:cs="黑体"/>
                                  <w:bCs/>
                                </w:rPr>
                              </w:pPr>
                              <w:r>
                                <w:rPr>
                                  <w:rFonts w:hint="eastAsia" w:asciiTheme="minorEastAsia" w:hAnsiTheme="minorEastAsia" w:eastAsiaTheme="minorEastAsia" w:cstheme="minorEastAsia"/>
                                  <w:b/>
                                  <w:color w:val="000000"/>
                                  <w:spacing w:val="-2"/>
                                  <w:w w:val="105"/>
                                  <w:kern w:val="0"/>
                                  <w:sz w:val="18"/>
                                </w:rPr>
                                <w:t>在</w:t>
                              </w:r>
                              <w:r>
                                <w:rPr>
                                  <w:rFonts w:hint="eastAsia" w:asciiTheme="minorEastAsia" w:hAnsiTheme="minorEastAsia" w:eastAsiaTheme="minorEastAsia" w:cstheme="minorEastAsia"/>
                                  <w:b/>
                                  <w:color w:val="000000"/>
                                  <w:spacing w:val="4"/>
                                  <w:w w:val="102"/>
                                  <w:kern w:val="0"/>
                                  <w:sz w:val="18"/>
                                </w:rPr>
                                <w:t>线</w:t>
                              </w:r>
                              <w:r>
                                <w:rPr>
                                  <w:rFonts w:hint="eastAsia" w:asciiTheme="minorEastAsia" w:hAnsiTheme="minorEastAsia" w:eastAsiaTheme="minorEastAsia" w:cstheme="minorEastAsia"/>
                                  <w:b/>
                                  <w:color w:val="000000"/>
                                  <w:spacing w:val="2"/>
                                  <w:w w:val="101"/>
                                  <w:kern w:val="0"/>
                                  <w:sz w:val="18"/>
                                </w:rPr>
                                <w:t>监</w:t>
                              </w:r>
                              <w:r>
                                <w:rPr>
                                  <w:rFonts w:hint="eastAsia" w:asciiTheme="minorEastAsia" w:hAnsiTheme="minorEastAsia" w:eastAsiaTheme="minorEastAsia" w:cstheme="minorEastAsia"/>
                                  <w:b/>
                                  <w:color w:val="000000"/>
                                  <w:spacing w:val="2"/>
                                  <w:w w:val="102"/>
                                  <w:kern w:val="0"/>
                                  <w:sz w:val="18"/>
                                </w:rPr>
                                <w:t>测</w:t>
                              </w:r>
                              <w:r>
                                <w:rPr>
                                  <w:rFonts w:hint="eastAsia" w:asciiTheme="minorEastAsia" w:hAnsiTheme="minorEastAsia" w:eastAsiaTheme="minorEastAsia" w:cstheme="minorEastAsia"/>
                                  <w:b/>
                                  <w:color w:val="000000"/>
                                  <w:spacing w:val="4"/>
                                  <w:w w:val="101"/>
                                  <w:kern w:val="0"/>
                                  <w:sz w:val="18"/>
                                </w:rPr>
                                <w:t>单</w:t>
                              </w:r>
                              <w:r>
                                <w:rPr>
                                  <w:rFonts w:hint="eastAsia" w:asciiTheme="minorEastAsia" w:hAnsiTheme="minorEastAsia" w:eastAsiaTheme="minorEastAsia" w:cstheme="minorEastAsia"/>
                                  <w:b/>
                                  <w:color w:val="000000"/>
                                  <w:w w:val="102"/>
                                  <w:kern w:val="0"/>
                                  <w:sz w:val="18"/>
                                </w:rPr>
                                <w:t>元</w:t>
                              </w:r>
                            </w:p>
                          </w:txbxContent>
                        </wps:txbx>
                        <wps:bodyPr lIns="0" tIns="0" rIns="0" bIns="0" upright="1"/>
                      </wps:wsp>
                      <wps:wsp>
                        <wps:cNvPr id="14" name="文本框 14"/>
                        <wps:cNvSpPr txBox="1"/>
                        <wps:spPr>
                          <a:xfrm>
                            <a:off x="7604" y="73354"/>
                            <a:ext cx="1316" cy="372"/>
                          </a:xfrm>
                          <a:prstGeom prst="rect">
                            <a:avLst/>
                          </a:prstGeom>
                          <a:noFill/>
                          <a:ln w="4724" cap="flat" cmpd="sng">
                            <a:solidFill>
                              <a:srgbClr val="000000"/>
                            </a:solidFill>
                            <a:prstDash val="solid"/>
                            <a:miter/>
                            <a:headEnd type="none" w="med" len="med"/>
                            <a:tailEnd type="none" w="med" len="med"/>
                          </a:ln>
                        </wps:spPr>
                        <wps:txbx>
                          <w:txbxContent>
                            <w:p>
                              <w:pPr>
                                <w:autoSpaceDE w:val="0"/>
                                <w:autoSpaceDN w:val="0"/>
                                <w:spacing w:before="101" w:line="185" w:lineRule="exact"/>
                                <w:ind w:left="95"/>
                                <w:jc w:val="left"/>
                              </w:pPr>
                              <w:r>
                                <w:rPr>
                                  <w:rFonts w:ascii="宋体" w:hAnsi="宋体" w:cs="宋体"/>
                                  <w:b/>
                                  <w:color w:val="000000"/>
                                  <w:spacing w:val="-2"/>
                                  <w:w w:val="105"/>
                                  <w:kern w:val="0"/>
                                  <w:sz w:val="18"/>
                                </w:rPr>
                                <w:t>数</w:t>
                              </w:r>
                              <w:r>
                                <w:rPr>
                                  <w:rFonts w:ascii="宋体" w:hAnsi="宋体" w:cs="宋体"/>
                                  <w:b/>
                                  <w:color w:val="000000"/>
                                  <w:spacing w:val="4"/>
                                  <w:w w:val="102"/>
                                  <w:kern w:val="0"/>
                                  <w:sz w:val="18"/>
                                </w:rPr>
                                <w:t>据</w:t>
                              </w:r>
                              <w:r>
                                <w:rPr>
                                  <w:rFonts w:ascii="宋体" w:hAnsi="宋体" w:cs="宋体"/>
                                  <w:b/>
                                  <w:color w:val="000000"/>
                                  <w:spacing w:val="2"/>
                                  <w:w w:val="101"/>
                                  <w:kern w:val="0"/>
                                  <w:sz w:val="18"/>
                                </w:rPr>
                                <w:t>应</w:t>
                              </w:r>
                              <w:r>
                                <w:rPr>
                                  <w:rFonts w:ascii="宋体" w:hAnsi="宋体" w:cs="宋体"/>
                                  <w:b/>
                                  <w:color w:val="000000"/>
                                  <w:spacing w:val="2"/>
                                  <w:w w:val="102"/>
                                  <w:kern w:val="0"/>
                                  <w:sz w:val="18"/>
                                </w:rPr>
                                <w:t>用</w:t>
                              </w:r>
                              <w:r>
                                <w:rPr>
                                  <w:rFonts w:ascii="宋体" w:hAnsi="宋体" w:cs="宋体"/>
                                  <w:b/>
                                  <w:color w:val="000000"/>
                                  <w:spacing w:val="4"/>
                                  <w:w w:val="101"/>
                                  <w:kern w:val="0"/>
                                  <w:sz w:val="18"/>
                                </w:rPr>
                                <w:t>单</w:t>
                              </w:r>
                              <w:r>
                                <w:rPr>
                                  <w:rFonts w:ascii="宋体" w:hAnsi="宋体" w:cs="宋体"/>
                                  <w:b/>
                                  <w:color w:val="000000"/>
                                  <w:w w:val="102"/>
                                  <w:kern w:val="0"/>
                                  <w:sz w:val="18"/>
                                </w:rPr>
                                <w:t>元</w:t>
                              </w:r>
                            </w:p>
                          </w:txbxContent>
                        </wps:txbx>
                        <wps:bodyPr lIns="0" tIns="0" rIns="0" bIns="0" upright="1"/>
                      </wps:wsp>
                      <wps:wsp>
                        <wps:cNvPr id="22" name="文本框 22"/>
                        <wps:cNvSpPr txBox="1"/>
                        <wps:spPr>
                          <a:xfrm>
                            <a:off x="7603" y="73728"/>
                            <a:ext cx="1316" cy="975"/>
                          </a:xfrm>
                          <a:prstGeom prst="rect">
                            <a:avLst/>
                          </a:prstGeom>
                          <a:noFill/>
                          <a:ln w="4724" cap="flat" cmpd="sng">
                            <a:solidFill>
                              <a:srgbClr val="000000"/>
                            </a:solidFill>
                            <a:prstDash val="solid"/>
                            <a:miter/>
                            <a:headEnd type="none" w="med" len="med"/>
                            <a:tailEnd type="none" w="med" len="med"/>
                          </a:ln>
                        </wps:spPr>
                        <wps:txbx>
                          <w:txbxContent>
                            <w:p>
                              <w:pPr>
                                <w:autoSpaceDE w:val="0"/>
                                <w:autoSpaceDN w:val="0"/>
                                <w:spacing w:before="255" w:line="185" w:lineRule="exact"/>
                                <w:ind w:left="284"/>
                                <w:jc w:val="left"/>
                              </w:pPr>
                              <w:r>
                                <w:rPr>
                                  <w:rFonts w:ascii="宋体" w:hAnsi="宋体" w:cs="宋体"/>
                                  <w:bCs/>
                                  <w:color w:val="000000"/>
                                  <w:spacing w:val="-2"/>
                                  <w:w w:val="105"/>
                                  <w:kern w:val="0"/>
                                  <w:sz w:val="18"/>
                                </w:rPr>
                                <w:t>监控</w:t>
                              </w:r>
                              <w:r>
                                <w:rPr>
                                  <w:rFonts w:ascii="宋体" w:hAnsi="宋体" w:cs="宋体"/>
                                  <w:bCs/>
                                  <w:color w:val="000000"/>
                                  <w:spacing w:val="5"/>
                                  <w:w w:val="101"/>
                                  <w:kern w:val="0"/>
                                  <w:sz w:val="18"/>
                                </w:rPr>
                                <w:t>平</w:t>
                              </w:r>
                              <w:r>
                                <w:rPr>
                                  <w:rFonts w:ascii="宋体" w:hAnsi="宋体" w:cs="宋体"/>
                                  <w:bCs/>
                                  <w:color w:val="000000"/>
                                  <w:spacing w:val="2"/>
                                  <w:kern w:val="0"/>
                                  <w:sz w:val="18"/>
                                </w:rPr>
                                <w:t>台</w:t>
                              </w:r>
                            </w:p>
                            <w:p>
                              <w:pPr>
                                <w:autoSpaceDE w:val="0"/>
                                <w:autoSpaceDN w:val="0"/>
                                <w:spacing w:before="111" w:line="185" w:lineRule="exact"/>
                                <w:ind w:left="331"/>
                                <w:jc w:val="left"/>
                              </w:pPr>
                              <w:r>
                                <w:rPr>
                                  <w:rFonts w:ascii="宋体" w:hAnsi="宋体" w:cs="宋体"/>
                                  <w:bCs/>
                                  <w:color w:val="000000"/>
                                  <w:spacing w:val="-2"/>
                                  <w:w w:val="105"/>
                                  <w:kern w:val="0"/>
                                  <w:sz w:val="18"/>
                                </w:rPr>
                                <w:t>移动</w:t>
                              </w:r>
                              <w:r>
                                <w:rPr>
                                  <w:rFonts w:hint="eastAsia" w:ascii="宋体" w:hAnsi="宋体" w:cs="宋体"/>
                                  <w:bCs/>
                                  <w:color w:val="000000"/>
                                  <w:spacing w:val="-1"/>
                                  <w:w w:val="105"/>
                                  <w:kern w:val="0"/>
                                  <w:sz w:val="18"/>
                                </w:rPr>
                                <w:t>端</w:t>
                              </w:r>
                            </w:p>
                          </w:txbxContent>
                        </wps:txbx>
                        <wps:bodyPr lIns="0" tIns="0" rIns="0" bIns="0" upright="1"/>
                      </wps:wsp>
                      <wpg:grpSp>
                        <wpg:cNvPr id="11" name="组合 11"/>
                        <wpg:cNvGrpSpPr/>
                        <wpg:grpSpPr>
                          <a:xfrm>
                            <a:off x="3364" y="73732"/>
                            <a:ext cx="3834" cy="976"/>
                            <a:chOff x="0" y="100"/>
                            <a:chExt cx="19245" cy="4885"/>
                          </a:xfrm>
                        </wpg:grpSpPr>
                        <wps:wsp>
                          <wps:cNvPr id="17" name="文本框 17"/>
                          <wps:cNvSpPr txBox="1"/>
                          <wps:spPr>
                            <a:xfrm>
                              <a:off x="0" y="105"/>
                              <a:ext cx="10305" cy="4880"/>
                            </a:xfrm>
                            <a:prstGeom prst="rect">
                              <a:avLst/>
                            </a:prstGeom>
                            <a:noFill/>
                            <a:ln w="4724" cap="flat" cmpd="sng">
                              <a:solidFill>
                                <a:srgbClr val="000000"/>
                              </a:solidFill>
                              <a:prstDash val="solid"/>
                              <a:miter/>
                              <a:headEnd type="none" w="med" len="med"/>
                              <a:tailEnd type="none" w="med" len="med"/>
                            </a:ln>
                          </wps:spPr>
                          <wps:txbx>
                            <w:txbxContent>
                              <w:p>
                                <w:pPr>
                                  <w:autoSpaceDE w:val="0"/>
                                  <w:autoSpaceDN w:val="0"/>
                                  <w:spacing w:line="294" w:lineRule="exact"/>
                                  <w:ind w:firstLine="185" w:firstLineChars="100"/>
                                  <w:jc w:val="left"/>
                                  <w:rPr>
                                    <w:rFonts w:ascii="宋体" w:hAnsi="宋体" w:cs="宋体"/>
                                    <w:bCs/>
                                    <w:color w:val="000000"/>
                                    <w:kern w:val="0"/>
                                    <w:sz w:val="18"/>
                                    <w:szCs w:val="18"/>
                                  </w:rPr>
                                </w:pPr>
                                <w:r>
                                  <w:rPr>
                                    <w:rFonts w:ascii="宋体" w:hAnsi="宋体" w:cs="宋体"/>
                                    <w:bCs/>
                                    <w:color w:val="000000"/>
                                    <w:spacing w:val="-2"/>
                                    <w:w w:val="105"/>
                                    <w:kern w:val="0"/>
                                    <w:sz w:val="18"/>
                                    <w:szCs w:val="18"/>
                                  </w:rPr>
                                  <w:t>扬尘</w:t>
                                </w:r>
                                <w:r>
                                  <w:rPr>
                                    <w:rFonts w:ascii="宋体" w:hAnsi="宋体" w:cs="宋体"/>
                                    <w:bCs/>
                                    <w:color w:val="000000"/>
                                    <w:spacing w:val="5"/>
                                    <w:w w:val="101"/>
                                    <w:kern w:val="0"/>
                                    <w:sz w:val="18"/>
                                    <w:szCs w:val="18"/>
                                  </w:rPr>
                                  <w:t>在</w:t>
                                </w:r>
                                <w:r>
                                  <w:rPr>
                                    <w:rFonts w:ascii="宋体" w:hAnsi="宋体" w:cs="宋体"/>
                                    <w:bCs/>
                                    <w:color w:val="000000"/>
                                    <w:spacing w:val="2"/>
                                    <w:kern w:val="0"/>
                                    <w:sz w:val="18"/>
                                    <w:szCs w:val="18"/>
                                  </w:rPr>
                                  <w:t>线</w:t>
                                </w:r>
                                <w:r>
                                  <w:rPr>
                                    <w:rFonts w:ascii="宋体" w:hAnsi="宋体" w:cs="宋体"/>
                                    <w:bCs/>
                                    <w:color w:val="000000"/>
                                    <w:spacing w:val="5"/>
                                    <w:kern w:val="0"/>
                                    <w:sz w:val="18"/>
                                    <w:szCs w:val="18"/>
                                  </w:rPr>
                                  <w:t>监</w:t>
                                </w:r>
                                <w:r>
                                  <w:rPr>
                                    <w:rFonts w:ascii="宋体" w:hAnsi="宋体" w:cs="宋体"/>
                                    <w:bCs/>
                                    <w:color w:val="000000"/>
                                    <w:spacing w:val="-7"/>
                                    <w:w w:val="105"/>
                                    <w:kern w:val="0"/>
                                    <w:sz w:val="18"/>
                                    <w:szCs w:val="18"/>
                                  </w:rPr>
                                  <w:t>测</w:t>
                                </w:r>
                                <w:r>
                                  <w:rPr>
                                    <w:rFonts w:ascii="宋体" w:hAnsi="宋体" w:cs="宋体"/>
                                    <w:bCs/>
                                    <w:color w:val="000000"/>
                                    <w:spacing w:val="-2"/>
                                    <w:w w:val="105"/>
                                    <w:kern w:val="0"/>
                                    <w:sz w:val="18"/>
                                    <w:szCs w:val="18"/>
                                  </w:rPr>
                                  <w:t>仪</w:t>
                                </w:r>
                              </w:p>
                              <w:p>
                                <w:pPr>
                                  <w:autoSpaceDE w:val="0"/>
                                  <w:autoSpaceDN w:val="0"/>
                                  <w:spacing w:line="294" w:lineRule="exact"/>
                                  <w:ind w:firstLine="185" w:firstLineChars="100"/>
                                  <w:jc w:val="left"/>
                                  <w:rPr>
                                    <w:rFonts w:ascii="宋体" w:hAnsi="宋体" w:cs="宋体"/>
                                    <w:bCs/>
                                    <w:color w:val="000000"/>
                                    <w:w w:val="94"/>
                                    <w:kern w:val="0"/>
                                    <w:sz w:val="18"/>
                                    <w:szCs w:val="18"/>
                                  </w:rPr>
                                </w:pPr>
                                <w:r>
                                  <w:rPr>
                                    <w:rFonts w:ascii="宋体" w:hAnsi="宋体" w:cs="宋体"/>
                                    <w:bCs/>
                                    <w:color w:val="000000"/>
                                    <w:spacing w:val="-2"/>
                                    <w:w w:val="105"/>
                                    <w:kern w:val="0"/>
                                    <w:sz w:val="18"/>
                                    <w:szCs w:val="18"/>
                                  </w:rPr>
                                  <w:t>视频</w:t>
                                </w:r>
                                <w:r>
                                  <w:rPr>
                                    <w:rFonts w:ascii="宋体" w:hAnsi="宋体" w:cs="宋体"/>
                                    <w:bCs/>
                                    <w:color w:val="000000"/>
                                    <w:spacing w:val="5"/>
                                    <w:w w:val="101"/>
                                    <w:kern w:val="0"/>
                                    <w:sz w:val="18"/>
                                    <w:szCs w:val="18"/>
                                  </w:rPr>
                                  <w:t>监</w:t>
                                </w:r>
                                <w:r>
                                  <w:rPr>
                                    <w:rFonts w:ascii="宋体" w:hAnsi="宋体" w:cs="宋体"/>
                                    <w:bCs/>
                                    <w:color w:val="000000"/>
                                    <w:spacing w:val="2"/>
                                    <w:kern w:val="0"/>
                                    <w:sz w:val="18"/>
                                    <w:szCs w:val="18"/>
                                  </w:rPr>
                                  <w:t>控</w:t>
                                </w:r>
                                <w:r>
                                  <w:rPr>
                                    <w:rFonts w:ascii="宋体" w:hAnsi="宋体" w:cs="宋体"/>
                                    <w:bCs/>
                                    <w:color w:val="000000"/>
                                    <w:spacing w:val="5"/>
                                    <w:kern w:val="0"/>
                                    <w:sz w:val="18"/>
                                    <w:szCs w:val="18"/>
                                  </w:rPr>
                                  <w:t>单</w:t>
                                </w:r>
                                <w:r>
                                  <w:rPr>
                                    <w:rFonts w:ascii="宋体" w:hAnsi="宋体" w:cs="宋体"/>
                                    <w:bCs/>
                                    <w:color w:val="000000"/>
                                    <w:spacing w:val="-7"/>
                                    <w:w w:val="105"/>
                                    <w:kern w:val="0"/>
                                    <w:sz w:val="18"/>
                                    <w:szCs w:val="18"/>
                                  </w:rPr>
                                  <w:t>元</w:t>
                                </w:r>
                              </w:p>
                              <w:p>
                                <w:pPr>
                                  <w:autoSpaceDE w:val="0"/>
                                  <w:autoSpaceDN w:val="0"/>
                                  <w:spacing w:line="294" w:lineRule="exact"/>
                                  <w:ind w:firstLine="185" w:firstLineChars="100"/>
                                  <w:jc w:val="left"/>
                                  <w:rPr>
                                    <w:sz w:val="18"/>
                                    <w:szCs w:val="18"/>
                                  </w:rPr>
                                </w:pPr>
                                <w:r>
                                  <w:rPr>
                                    <w:rFonts w:ascii="宋体" w:hAnsi="宋体" w:cs="宋体"/>
                                    <w:bCs/>
                                    <w:color w:val="000000"/>
                                    <w:spacing w:val="-2"/>
                                    <w:w w:val="105"/>
                                    <w:kern w:val="0"/>
                                    <w:sz w:val="18"/>
                                    <w:szCs w:val="18"/>
                                  </w:rPr>
                                  <w:t>气象</w:t>
                                </w:r>
                                <w:r>
                                  <w:rPr>
                                    <w:rFonts w:ascii="宋体" w:hAnsi="宋体" w:cs="宋体"/>
                                    <w:bCs/>
                                    <w:color w:val="000000"/>
                                    <w:spacing w:val="5"/>
                                    <w:w w:val="101"/>
                                    <w:kern w:val="0"/>
                                    <w:sz w:val="18"/>
                                    <w:szCs w:val="18"/>
                                  </w:rPr>
                                  <w:t>传</w:t>
                                </w:r>
                                <w:r>
                                  <w:rPr>
                                    <w:rFonts w:ascii="宋体" w:hAnsi="宋体" w:cs="宋体"/>
                                    <w:bCs/>
                                    <w:color w:val="000000"/>
                                    <w:spacing w:val="2"/>
                                    <w:kern w:val="0"/>
                                    <w:sz w:val="18"/>
                                    <w:szCs w:val="18"/>
                                  </w:rPr>
                                  <w:t>感</w:t>
                                </w:r>
                                <w:r>
                                  <w:rPr>
                                    <w:rFonts w:ascii="宋体" w:hAnsi="宋体" w:cs="宋体"/>
                                    <w:bCs/>
                                    <w:color w:val="000000"/>
                                    <w:spacing w:val="5"/>
                                    <w:kern w:val="0"/>
                                    <w:sz w:val="18"/>
                                    <w:szCs w:val="18"/>
                                  </w:rPr>
                                  <w:t>器</w:t>
                                </w:r>
                              </w:p>
                            </w:txbxContent>
                          </wps:txbx>
                          <wps:bodyPr lIns="0" tIns="0" rIns="0" bIns="0" upright="1"/>
                        </wps:wsp>
                        <wps:wsp>
                          <wps:cNvPr id="18" name="文本框 18"/>
                          <wps:cNvSpPr txBox="1"/>
                          <wps:spPr>
                            <a:xfrm>
                              <a:off x="12323" y="100"/>
                              <a:ext cx="6922" cy="4880"/>
                            </a:xfrm>
                            <a:prstGeom prst="rect">
                              <a:avLst/>
                            </a:prstGeom>
                            <a:noFill/>
                            <a:ln w="4724" cap="flat" cmpd="sng">
                              <a:solidFill>
                                <a:srgbClr val="000000"/>
                              </a:solidFill>
                              <a:prstDash val="solid"/>
                              <a:miter/>
                              <a:headEnd type="none" w="med" len="med"/>
                              <a:tailEnd type="none" w="med" len="med"/>
                            </a:ln>
                          </wps:spPr>
                          <wps:txbx>
                            <w:txbxContent>
                              <w:p>
                                <w:pPr>
                                  <w:autoSpaceDE w:val="0"/>
                                  <w:autoSpaceDN w:val="0"/>
                                  <w:spacing w:before="107" w:line="185" w:lineRule="exact"/>
                                  <w:ind w:left="318"/>
                                  <w:jc w:val="left"/>
                                </w:pPr>
                                <w:r>
                                  <w:rPr>
                                    <w:rFonts w:ascii="宋体" w:hAnsi="宋体" w:cs="宋体"/>
                                    <w:bCs/>
                                    <w:color w:val="000000"/>
                                    <w:spacing w:val="-2"/>
                                    <w:w w:val="105"/>
                                    <w:kern w:val="0"/>
                                    <w:sz w:val="18"/>
                                  </w:rPr>
                                  <w:t>数据</w:t>
                                </w:r>
                                <w:r>
                                  <w:rPr>
                                    <w:rFonts w:ascii="宋体" w:hAnsi="宋体" w:cs="宋体"/>
                                    <w:bCs/>
                                    <w:color w:val="000000"/>
                                    <w:spacing w:val="5"/>
                                    <w:w w:val="101"/>
                                    <w:kern w:val="0"/>
                                    <w:sz w:val="18"/>
                                  </w:rPr>
                                  <w:t>采</w:t>
                                </w:r>
                                <w:r>
                                  <w:rPr>
                                    <w:rFonts w:ascii="宋体" w:hAnsi="宋体" w:cs="宋体"/>
                                    <w:bCs/>
                                    <w:color w:val="000000"/>
                                    <w:spacing w:val="2"/>
                                    <w:kern w:val="0"/>
                                    <w:sz w:val="18"/>
                                  </w:rPr>
                                  <w:t>集</w:t>
                                </w:r>
                              </w:p>
                              <w:p>
                                <w:pPr>
                                  <w:autoSpaceDE w:val="0"/>
                                  <w:autoSpaceDN w:val="0"/>
                                  <w:spacing w:before="111" w:line="185" w:lineRule="exact"/>
                                  <w:ind w:left="318"/>
                                  <w:jc w:val="left"/>
                                </w:pPr>
                                <w:r>
                                  <w:rPr>
                                    <w:rFonts w:ascii="宋体" w:hAnsi="宋体" w:cs="宋体"/>
                                    <w:bCs/>
                                    <w:color w:val="000000"/>
                                    <w:spacing w:val="-2"/>
                                    <w:w w:val="105"/>
                                    <w:kern w:val="0"/>
                                    <w:sz w:val="18"/>
                                  </w:rPr>
                                  <w:t>数据</w:t>
                                </w:r>
                                <w:r>
                                  <w:rPr>
                                    <w:rFonts w:ascii="宋体" w:hAnsi="宋体" w:cs="宋体"/>
                                    <w:bCs/>
                                    <w:color w:val="000000"/>
                                    <w:spacing w:val="5"/>
                                    <w:w w:val="101"/>
                                    <w:kern w:val="0"/>
                                    <w:sz w:val="18"/>
                                  </w:rPr>
                                  <w:t>传</w:t>
                                </w:r>
                                <w:r>
                                  <w:rPr>
                                    <w:rFonts w:ascii="宋体" w:hAnsi="宋体" w:cs="宋体"/>
                                    <w:bCs/>
                                    <w:color w:val="000000"/>
                                    <w:spacing w:val="2"/>
                                    <w:kern w:val="0"/>
                                    <w:sz w:val="18"/>
                                  </w:rPr>
                                  <w:t>输</w:t>
                                </w:r>
                              </w:p>
                              <w:p>
                                <w:pPr>
                                  <w:autoSpaceDE w:val="0"/>
                                  <w:autoSpaceDN w:val="0"/>
                                  <w:spacing w:before="111" w:line="185" w:lineRule="exact"/>
                                  <w:ind w:left="318"/>
                                  <w:jc w:val="left"/>
                                </w:pPr>
                                <w:r>
                                  <w:rPr>
                                    <w:rFonts w:ascii="宋体" w:hAnsi="宋体" w:cs="宋体"/>
                                    <w:bCs/>
                                    <w:color w:val="000000"/>
                                    <w:spacing w:val="-2"/>
                                    <w:w w:val="105"/>
                                    <w:kern w:val="0"/>
                                    <w:sz w:val="18"/>
                                  </w:rPr>
                                  <w:t>数据</w:t>
                                </w:r>
                                <w:r>
                                  <w:rPr>
                                    <w:rFonts w:ascii="宋体" w:hAnsi="宋体" w:cs="宋体"/>
                                    <w:bCs/>
                                    <w:color w:val="000000"/>
                                    <w:spacing w:val="5"/>
                                    <w:w w:val="101"/>
                                    <w:kern w:val="0"/>
                                    <w:sz w:val="18"/>
                                  </w:rPr>
                                  <w:t>存</w:t>
                                </w:r>
                                <w:r>
                                  <w:rPr>
                                    <w:rFonts w:ascii="宋体" w:hAnsi="宋体" w:cs="宋体"/>
                                    <w:bCs/>
                                    <w:color w:val="000000"/>
                                    <w:spacing w:val="2"/>
                                    <w:kern w:val="0"/>
                                    <w:sz w:val="18"/>
                                  </w:rPr>
                                  <w:t>储</w:t>
                                </w:r>
                              </w:p>
                            </w:txbxContent>
                          </wps:txbx>
                          <wps:bodyPr lIns="0" tIns="0" rIns="0" bIns="0" upright="1"/>
                        </wps:wsp>
                      </wpg:grpSp>
                      <wps:wsp>
                        <wps:cNvPr id="24" name="直接箭头连接符 24"/>
                        <wps:cNvCnPr/>
                        <wps:spPr>
                          <a:xfrm flipV="1">
                            <a:off x="5429" y="74120"/>
                            <a:ext cx="396" cy="1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直接箭头连接符 25"/>
                        <wps:cNvCnPr/>
                        <wps:spPr>
                          <a:xfrm>
                            <a:off x="7203" y="74145"/>
                            <a:ext cx="413" cy="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_x0000_s1026" o:spid="_x0000_s1026" o:spt="203" style="height:67.7pt;width:277.8pt;" coordorigin="3364,73354" coordsize="5556,1354" o:gfxdata="UEsDBAoAAAAAAIdO4kAAAAAAAAAAAAAAAAAEAAAAZHJzL1BLAwQUAAAACACHTuJA0msIBdUAAAAF&#10;AQAADwAAAGRycy9kb3ducmV2LnhtbE2PQUvDQBCF74L/YRnBm93EmiIxmyJFPRXBVhBv0+w0Cc3O&#10;huw2af+9o5d6eTC8x3vfFMuT69RIQ2g9G0hnCSjiytuWawOf29e7R1AhIlvsPJOBMwVYltdXBebW&#10;T/xB4ybWSko45GigibHPtQ5VQw7DzPfE4u394DDKOdTaDjhJuev0fZIstMOWZaHBnlYNVYfN0Rl4&#10;m3B6nqcv4/qwX52/t9n71zolY25v0uQJVKRTvIThF1/QoRSmnT+yDaozII/EPxUvy7IFqJ2E5tkD&#10;6LLQ/+nLH1BLAwQUAAAACACHTuJA6eXuk2EEAABdFgAADgAAAGRycy9lMm9Eb2MueG1s7VjLbiQ1&#10;FN0j8Q9W7UnXs6u7lM5IJDMREoKRBti7q1wPqcq2bCfd2SNghVixASEhAauB1exY8DWT4TO4tstV&#10;3UkPZBolI406i47Lj2vf4+Pje338aN216JII2TC68IIj30OE5qxoaLXwPv/syQczD0mFaYFbRsnC&#10;uyLSe3Ty/nvHK56RkNWsLYhAYITKbMUXXq0UzyYTmdekw/KIcUKhsWSiwwo+RTUpBF6B9a6dhL4/&#10;nayYKLhgOZESas9so9dbFHcxyMqyyckZyy86QpW1KkiLFbgk64ZL78SstixJrj4tS0kUahceeKrM&#10;L0wC5aX+nZwc46wSmNdN3i8B32UJN3zqcENh0sHUGVYYXYjmlqmuyQWTrFRHOesm1hGDCHgR+Dew&#10;ORfsghtfqmxV8QF02KgbqO9tNv/k8qlATbHwQoCE4g52/NWfX7787hsEFYDOilcZdDoX/Bl/KvqK&#10;yn5ph9el6PR/cAWtDa5XA65krVAOlVESzvwp2M+hbZbM03kPfF7D7uhhUTSNPQStaRQlsd2VvH7c&#10;j0+SZGoHB33rxE080esblrPiwEk5AiX/H1DPasyJwV9qDHqggsgBdf3919c/Pr/++SsEdQYa008D&#10;hdT6QwaOBa5eQuUOvJJZAK5Zx6fGCM4cbEE0g6k0ZlFqABu8xhkXUp0T1iFdWHgCiG74hy8/lgqW&#10;Al1dFz0rZU+atoV6nLUUrRZenIYAeI7hAJdwcKDYcSCBpJUxI1nbFHqIHiFFtTxtBbrE+hCZP+0V&#10;TLHVTc93hmVt+5kmu5Fdo4gwc9cEF49pgdQVB55R0BdPL6YjhYdaAnKkS6anwk17l56wiJbCWvTO&#10;W4h1Sa2XazCji0tWXMF2tB9RIINWAFcQrrB0hQsumqoGNM2mGZNAJmvm/lkV7mBVqMHQXgD73oRV&#10;UZQGA6umFlHHqtCP+8N0YNXr+PfusAoOuRX1Da0y+roHq9KpD+a2RdqxKoi0jlmtMqwFCN3V4ITo&#10;oFXviFaFO7QK6vbTKmAV3HKGVWk429aqkVXzNNFNB1bduisfRqv6IOt+Q9AALq2tEBQqDKneKATd&#10;iCXTyLByDKkgogIJ0zI1T/t7cYhBITiA+sAfYlMXfgbzME7sqHg22+bh24g/U4fShqane54+57Tx&#10;asQp8CN/dPkQfO4OUx/m6D1ESgM5/60wwWjxHmFCEEahVfThLLkoYTrXV4c+fnCQDqx6e6waZeuB&#10;0hudbfbS/sOL629/ffXH7y9/efH3Xz/p8vPfELSP4cMp7V8aXE5nY0lUtg3/QqdnOivtHxySOJzb&#10;8CEO7IvFqGLR3D0b/AfXpBJYp36njFLIpJmwU9w1mQ5nCYQnu7NphNsKEttciXtKrFHbdPCqMqTl&#10;ONvOnbEQbNXHTjtSZZsf69BKH/WHy3dDAOxfCWFupF5+XkOIDRqkoYsi4wAua/BnpEGsX2y06Gxf&#10;3eMLSZ+YHFiwyQIjEfDqaILu/oVUP2tufpv+46vwyT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PBgAAW0NvbnRlbnRfVHlwZXNdLnhtbFBLAQIU&#10;AAoAAAAAAIdO4kAAAAAAAAAAAAAAAAAGAAAAAAAAAAAAEAAAALEFAABfcmVscy9QSwECFAAUAAAA&#10;CACHTuJAihRmPNEAAACUAQAACwAAAAAAAAABACAAAADVBQAAX3JlbHMvLnJlbHNQSwECFAAKAAAA&#10;AACHTuJAAAAAAAAAAAAAAAAABAAAAAAAAAAAABAAAAAAAAAAZHJzL1BLAQIUABQAAAAIAIdO4kDS&#10;awgF1QAAAAUBAAAPAAAAAAAAAAEAIAAAACIAAABkcnMvZG93bnJldi54bWxQSwECFAAUAAAACACH&#10;TuJA6eXuk2EEAABdFgAADgAAAAAAAAABACAAAAAkAQAAZHJzL2Uyb0RvYy54bWxQSwUGAAAAAAYA&#10;BgBZAQAA9wcAAAAA&#10;">
                <o:lock v:ext="edit" aspectratio="f"/>
                <v:shape id="_x0000_s1026" o:spid="_x0000_s1026" o:spt="202" type="#_x0000_t202" style="position:absolute;left:5816;top:73363;height:370;width:1383;" filled="f" stroked="t" coordsize="21600,21600" o:gfxdata="UEsDBAoAAAAAAIdO4kAAAAAAAAAAAAAAAAAEAAAAZHJzL1BLAwQUAAAACACHTuJAirSOdbsAAADb&#10;AAAADwAAAGRycy9kb3ducmV2LnhtbEVPS2vCQBC+F/wPywi91U0qhBKzehCEXCo1KT1Ps5MHZmdj&#10;dhtTf323IHibj+852W42vZhodJ1lBfEqAkFcWd1xo+CzPLy8gXAeWWNvmRT8koPddvGUYartlU80&#10;Fb4RIYRdigpa74dUSle1ZNCt7EAcuNqOBn2AYyP1iNcQbnr5GkWJNNhxaGhxoH1L1bn4MQrq+fx+&#10;Ky/58btIpnVeHL90/GGUel7G0QaEp9k/xHd3rsP8Nfz/Eg6Q2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rSOdbsAAADb&#10;AAAADwAAAAAAAAABACAAAAAiAAAAZHJzL2Rvd25yZXYueG1sUEsBAhQAFAAAAAgAh07iQDMvBZ47&#10;AAAAOQAAABAAAAAAAAAAAQAgAAAACgEAAGRycy9zaGFwZXhtbC54bWxQSwUGAAAAAAYABgBbAQAA&#10;tAMAAAAA&#10;">
                  <v:fill on="f" focussize="0,0"/>
                  <v:stroke weight="0.371968503937008pt" color="#000000" joinstyle="miter"/>
                  <v:imagedata o:title=""/>
                  <o:lock v:ext="edit" aspectratio="f"/>
                  <v:textbox inset="0mm,0mm,0mm,0mm">
                    <w:txbxContent>
                      <w:p>
                        <w:pPr>
                          <w:autoSpaceDE w:val="0"/>
                          <w:autoSpaceDN w:val="0"/>
                          <w:spacing w:before="101" w:line="185" w:lineRule="exact"/>
                          <w:ind w:left="129"/>
                          <w:jc w:val="left"/>
                        </w:pPr>
                        <w:r>
                          <w:rPr>
                            <w:rFonts w:ascii="宋体" w:hAnsi="宋体" w:cs="宋体"/>
                            <w:b/>
                            <w:color w:val="000000"/>
                            <w:spacing w:val="-2"/>
                            <w:w w:val="105"/>
                            <w:kern w:val="0"/>
                            <w:sz w:val="18"/>
                          </w:rPr>
                          <w:t>数</w:t>
                        </w:r>
                        <w:r>
                          <w:rPr>
                            <w:rFonts w:ascii="宋体" w:hAnsi="宋体" w:cs="宋体"/>
                            <w:b/>
                            <w:color w:val="000000"/>
                            <w:spacing w:val="4"/>
                            <w:w w:val="102"/>
                            <w:kern w:val="0"/>
                            <w:sz w:val="18"/>
                          </w:rPr>
                          <w:t>据</w:t>
                        </w:r>
                        <w:r>
                          <w:rPr>
                            <w:rFonts w:ascii="宋体" w:hAnsi="宋体" w:cs="宋体"/>
                            <w:b/>
                            <w:color w:val="000000"/>
                            <w:spacing w:val="2"/>
                            <w:w w:val="101"/>
                            <w:kern w:val="0"/>
                            <w:sz w:val="18"/>
                          </w:rPr>
                          <w:t>处</w:t>
                        </w:r>
                        <w:r>
                          <w:rPr>
                            <w:rFonts w:ascii="宋体" w:hAnsi="宋体" w:cs="宋体"/>
                            <w:b/>
                            <w:color w:val="000000"/>
                            <w:spacing w:val="2"/>
                            <w:w w:val="102"/>
                            <w:kern w:val="0"/>
                            <w:sz w:val="18"/>
                          </w:rPr>
                          <w:t>理</w:t>
                        </w:r>
                        <w:r>
                          <w:rPr>
                            <w:rFonts w:ascii="宋体" w:hAnsi="宋体" w:cs="宋体"/>
                            <w:b/>
                            <w:color w:val="000000"/>
                            <w:spacing w:val="4"/>
                            <w:w w:val="101"/>
                            <w:kern w:val="0"/>
                            <w:sz w:val="18"/>
                          </w:rPr>
                          <w:t>单</w:t>
                        </w:r>
                        <w:r>
                          <w:rPr>
                            <w:rFonts w:ascii="宋体" w:hAnsi="宋体" w:cs="宋体"/>
                            <w:b/>
                            <w:color w:val="000000"/>
                            <w:w w:val="102"/>
                            <w:kern w:val="0"/>
                            <w:sz w:val="18"/>
                          </w:rPr>
                          <w:t>元</w:t>
                        </w:r>
                      </w:p>
                    </w:txbxContent>
                  </v:textbox>
                </v:shape>
                <v:shape id="_x0000_s1026" o:spid="_x0000_s1026" o:spt="202" type="#_x0000_t202" style="position:absolute;left:3371;top:73366;height:370;width:2046;" filled="f" stroked="t" coordsize="21600,21600" o:gfxdata="UEsDBAoAAAAAAIdO4kAAAAAAAAAAAAAAAAAEAAAAZHJzL1BLAwQUAAAACACHTuJA5fgr7roAAADb&#10;AAAADwAAAGRycy9kb3ducmV2LnhtbEVPTYvCMBC9C/sfwgjebFoFka7Rw4LQi+JW8Tw2Y1tsJt0m&#10;1rq/3ggLe5vH+5zVZjCN6KlztWUFSRSDIC6srrlUcDpup0sQziNrbCyTgic52Kw/RitMtX3wN/W5&#10;L0UIYZeigsr7NpXSFRUZdJFtiQN3tZ1BH2BXSt3hI4SbRs7ieCEN1hwaKmzpq6Lilt+Ngutw2/0e&#10;f7L9JV/08yzfn3VyMEpNxkn8CcLT4P/Ff+5Mh/kzeP8SDp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CvuugAAANsA&#10;AAAPAAAAAAAAAAEAIAAAACIAAABkcnMvZG93bnJldi54bWxQSwECFAAUAAAACACHTuJAMy8FnjsA&#10;AAA5AAAAEAAAAAAAAAABACAAAAAJAQAAZHJzL3NoYXBleG1sLnhtbFBLBQYAAAAABgAGAFsBAACz&#10;AwAAAAA=&#10;">
                  <v:fill on="f" focussize="0,0"/>
                  <v:stroke weight="0.371968503937008pt" color="#000000" joinstyle="miter"/>
                  <v:imagedata o:title=""/>
                  <o:lock v:ext="edit" aspectratio="f"/>
                  <v:textbox inset="0mm,0mm,0mm,0mm">
                    <w:txbxContent>
                      <w:p>
                        <w:pPr>
                          <w:autoSpaceDE w:val="0"/>
                          <w:autoSpaceDN w:val="0"/>
                          <w:spacing w:before="101" w:line="185" w:lineRule="exact"/>
                          <w:ind w:left="460"/>
                          <w:jc w:val="left"/>
                          <w:rPr>
                            <w:rFonts w:ascii="黑体" w:hAnsi="黑体" w:eastAsia="黑体" w:cs="黑体"/>
                            <w:bCs/>
                          </w:rPr>
                        </w:pPr>
                        <w:r>
                          <w:rPr>
                            <w:rFonts w:hint="eastAsia" w:asciiTheme="minorEastAsia" w:hAnsiTheme="minorEastAsia" w:eastAsiaTheme="minorEastAsia" w:cstheme="minorEastAsia"/>
                            <w:b/>
                            <w:color w:val="000000"/>
                            <w:spacing w:val="-2"/>
                            <w:w w:val="105"/>
                            <w:kern w:val="0"/>
                            <w:sz w:val="18"/>
                          </w:rPr>
                          <w:t>在</w:t>
                        </w:r>
                        <w:r>
                          <w:rPr>
                            <w:rFonts w:hint="eastAsia" w:asciiTheme="minorEastAsia" w:hAnsiTheme="minorEastAsia" w:eastAsiaTheme="minorEastAsia" w:cstheme="minorEastAsia"/>
                            <w:b/>
                            <w:color w:val="000000"/>
                            <w:spacing w:val="4"/>
                            <w:w w:val="102"/>
                            <w:kern w:val="0"/>
                            <w:sz w:val="18"/>
                          </w:rPr>
                          <w:t>线</w:t>
                        </w:r>
                        <w:r>
                          <w:rPr>
                            <w:rFonts w:hint="eastAsia" w:asciiTheme="minorEastAsia" w:hAnsiTheme="minorEastAsia" w:eastAsiaTheme="minorEastAsia" w:cstheme="minorEastAsia"/>
                            <w:b/>
                            <w:color w:val="000000"/>
                            <w:spacing w:val="2"/>
                            <w:w w:val="101"/>
                            <w:kern w:val="0"/>
                            <w:sz w:val="18"/>
                          </w:rPr>
                          <w:t>监</w:t>
                        </w:r>
                        <w:r>
                          <w:rPr>
                            <w:rFonts w:hint="eastAsia" w:asciiTheme="minorEastAsia" w:hAnsiTheme="minorEastAsia" w:eastAsiaTheme="minorEastAsia" w:cstheme="minorEastAsia"/>
                            <w:b/>
                            <w:color w:val="000000"/>
                            <w:spacing w:val="2"/>
                            <w:w w:val="102"/>
                            <w:kern w:val="0"/>
                            <w:sz w:val="18"/>
                          </w:rPr>
                          <w:t>测</w:t>
                        </w:r>
                        <w:r>
                          <w:rPr>
                            <w:rFonts w:hint="eastAsia" w:asciiTheme="minorEastAsia" w:hAnsiTheme="minorEastAsia" w:eastAsiaTheme="minorEastAsia" w:cstheme="minorEastAsia"/>
                            <w:b/>
                            <w:color w:val="000000"/>
                            <w:spacing w:val="4"/>
                            <w:w w:val="101"/>
                            <w:kern w:val="0"/>
                            <w:sz w:val="18"/>
                          </w:rPr>
                          <w:t>单</w:t>
                        </w:r>
                        <w:r>
                          <w:rPr>
                            <w:rFonts w:hint="eastAsia" w:asciiTheme="minorEastAsia" w:hAnsiTheme="minorEastAsia" w:eastAsiaTheme="minorEastAsia" w:cstheme="minorEastAsia"/>
                            <w:b/>
                            <w:color w:val="000000"/>
                            <w:w w:val="102"/>
                            <w:kern w:val="0"/>
                            <w:sz w:val="18"/>
                          </w:rPr>
                          <w:t>元</w:t>
                        </w:r>
                      </w:p>
                    </w:txbxContent>
                  </v:textbox>
                </v:shape>
                <v:shape id="_x0000_s1026" o:spid="_x0000_s1026" o:spt="202" type="#_x0000_t202" style="position:absolute;left:7604;top:73354;height:372;width:1316;" filled="f" stroked="t" coordsize="21600,21600" o:gfxdata="UEsDBAoAAAAAAIdO4kAAAAAAAAAAAAAAAAAEAAAAZHJzL1BLAwQUAAAACACHTuJABV0WAboAAADb&#10;AAAADwAAAGRycy9kb3ducmV2LnhtbEVPTYvCMBC9L/gfwgh7W9OqiFSjB0HoRXHrsuexGdtiM6lN&#10;rF1//UYQvM3jfc5y3ZtadNS6yrKCeBSBIM6trrhQ8HPcfs1BOI+ssbZMCv7IwXo1+Fhiou2dv6nL&#10;fCFCCLsEFZTeN4mULi/JoBvZhjhwZ9sa9AG2hdQt3kO4qeU4imbSYMWhocSGNiXll+xmFJz7y+5x&#10;vKb7UzbrJmm2/9XxwSj1OYyjBQhPvX+LX+5Uh/lTeP4SDp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XRYBugAAANsA&#10;AAAPAAAAAAAAAAEAIAAAACIAAABkcnMvZG93bnJldi54bWxQSwECFAAUAAAACACHTuJAMy8FnjsA&#10;AAA5AAAAEAAAAAAAAAABACAAAAAJAQAAZHJzL3NoYXBleG1sLnhtbFBLBQYAAAAABgAGAFsBAACz&#10;AwAAAAA=&#10;">
                  <v:fill on="f" focussize="0,0"/>
                  <v:stroke weight="0.371968503937008pt" color="#000000" joinstyle="miter"/>
                  <v:imagedata o:title=""/>
                  <o:lock v:ext="edit" aspectratio="f"/>
                  <v:textbox inset="0mm,0mm,0mm,0mm">
                    <w:txbxContent>
                      <w:p>
                        <w:pPr>
                          <w:autoSpaceDE w:val="0"/>
                          <w:autoSpaceDN w:val="0"/>
                          <w:spacing w:before="101" w:line="185" w:lineRule="exact"/>
                          <w:ind w:left="95"/>
                          <w:jc w:val="left"/>
                        </w:pPr>
                        <w:r>
                          <w:rPr>
                            <w:rFonts w:ascii="宋体" w:hAnsi="宋体" w:cs="宋体"/>
                            <w:b/>
                            <w:color w:val="000000"/>
                            <w:spacing w:val="-2"/>
                            <w:w w:val="105"/>
                            <w:kern w:val="0"/>
                            <w:sz w:val="18"/>
                          </w:rPr>
                          <w:t>数</w:t>
                        </w:r>
                        <w:r>
                          <w:rPr>
                            <w:rFonts w:ascii="宋体" w:hAnsi="宋体" w:cs="宋体"/>
                            <w:b/>
                            <w:color w:val="000000"/>
                            <w:spacing w:val="4"/>
                            <w:w w:val="102"/>
                            <w:kern w:val="0"/>
                            <w:sz w:val="18"/>
                          </w:rPr>
                          <w:t>据</w:t>
                        </w:r>
                        <w:r>
                          <w:rPr>
                            <w:rFonts w:ascii="宋体" w:hAnsi="宋体" w:cs="宋体"/>
                            <w:b/>
                            <w:color w:val="000000"/>
                            <w:spacing w:val="2"/>
                            <w:w w:val="101"/>
                            <w:kern w:val="0"/>
                            <w:sz w:val="18"/>
                          </w:rPr>
                          <w:t>应</w:t>
                        </w:r>
                        <w:r>
                          <w:rPr>
                            <w:rFonts w:ascii="宋体" w:hAnsi="宋体" w:cs="宋体"/>
                            <w:b/>
                            <w:color w:val="000000"/>
                            <w:spacing w:val="2"/>
                            <w:w w:val="102"/>
                            <w:kern w:val="0"/>
                            <w:sz w:val="18"/>
                          </w:rPr>
                          <w:t>用</w:t>
                        </w:r>
                        <w:r>
                          <w:rPr>
                            <w:rFonts w:ascii="宋体" w:hAnsi="宋体" w:cs="宋体"/>
                            <w:b/>
                            <w:color w:val="000000"/>
                            <w:spacing w:val="4"/>
                            <w:w w:val="101"/>
                            <w:kern w:val="0"/>
                            <w:sz w:val="18"/>
                          </w:rPr>
                          <w:t>单</w:t>
                        </w:r>
                        <w:r>
                          <w:rPr>
                            <w:rFonts w:ascii="宋体" w:hAnsi="宋体" w:cs="宋体"/>
                            <w:b/>
                            <w:color w:val="000000"/>
                            <w:w w:val="102"/>
                            <w:kern w:val="0"/>
                            <w:sz w:val="18"/>
                          </w:rPr>
                          <w:t>元</w:t>
                        </w:r>
                      </w:p>
                    </w:txbxContent>
                  </v:textbox>
                </v:shape>
                <v:shape id="_x0000_s1026" o:spid="_x0000_s1026" o:spt="202" type="#_x0000_t202" style="position:absolute;left:7603;top:73728;height:975;width:1316;" filled="f" stroked="t" coordsize="21600,21600" o:gfxdata="UEsDBAoAAAAAAIdO4kAAAAAAAAAAAAAAAAAEAAAAZHJzL1BLAwQUAAAACACHTuJAK5ThU7wAAADb&#10;AAAADwAAAGRycy9kb3ducmV2LnhtbEWPQYvCMBSE78L+h/AEb5q2CyLV6EEQelF2q3h+Ns+22Lx0&#10;m1jr/nojLOxxmJlvmNVmMI3oqXO1ZQXxLAJBXFhdc6ngdNxNFyCcR9bYWCYFT3KwWX+MVphq++Bv&#10;6nNfigBhl6KCyvs2ldIVFRl0M9sSB+9qO4M+yK6UusNHgJtGJlE0lwZrDgsVtrStqLjld6PgOtz2&#10;v8ef7HDJ5/1nlh/OOv4ySk3GcbQE4Wnw/+G/dqYVJAm8v4QfIN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U4VO8AAAA&#10;2wAAAA8AAAAAAAAAAQAgAAAAIgAAAGRycy9kb3ducmV2LnhtbFBLAQIUABQAAAAIAIdO4kAzLwWe&#10;OwAAADkAAAAQAAAAAAAAAAEAIAAAAAsBAABkcnMvc2hhcGV4bWwueG1sUEsFBgAAAAAGAAYAWwEA&#10;ALUDAAAAAA==&#10;">
                  <v:fill on="f" focussize="0,0"/>
                  <v:stroke weight="0.371968503937008pt" color="#000000" joinstyle="miter"/>
                  <v:imagedata o:title=""/>
                  <o:lock v:ext="edit" aspectratio="f"/>
                  <v:textbox inset="0mm,0mm,0mm,0mm">
                    <w:txbxContent>
                      <w:p>
                        <w:pPr>
                          <w:autoSpaceDE w:val="0"/>
                          <w:autoSpaceDN w:val="0"/>
                          <w:spacing w:before="255" w:line="185" w:lineRule="exact"/>
                          <w:ind w:left="284"/>
                          <w:jc w:val="left"/>
                        </w:pPr>
                        <w:r>
                          <w:rPr>
                            <w:rFonts w:ascii="宋体" w:hAnsi="宋体" w:cs="宋体"/>
                            <w:bCs/>
                            <w:color w:val="000000"/>
                            <w:spacing w:val="-2"/>
                            <w:w w:val="105"/>
                            <w:kern w:val="0"/>
                            <w:sz w:val="18"/>
                          </w:rPr>
                          <w:t>监控</w:t>
                        </w:r>
                        <w:r>
                          <w:rPr>
                            <w:rFonts w:ascii="宋体" w:hAnsi="宋体" w:cs="宋体"/>
                            <w:bCs/>
                            <w:color w:val="000000"/>
                            <w:spacing w:val="5"/>
                            <w:w w:val="101"/>
                            <w:kern w:val="0"/>
                            <w:sz w:val="18"/>
                          </w:rPr>
                          <w:t>平</w:t>
                        </w:r>
                        <w:r>
                          <w:rPr>
                            <w:rFonts w:ascii="宋体" w:hAnsi="宋体" w:cs="宋体"/>
                            <w:bCs/>
                            <w:color w:val="000000"/>
                            <w:spacing w:val="2"/>
                            <w:kern w:val="0"/>
                            <w:sz w:val="18"/>
                          </w:rPr>
                          <w:t>台</w:t>
                        </w:r>
                      </w:p>
                      <w:p>
                        <w:pPr>
                          <w:autoSpaceDE w:val="0"/>
                          <w:autoSpaceDN w:val="0"/>
                          <w:spacing w:before="111" w:line="185" w:lineRule="exact"/>
                          <w:ind w:left="331"/>
                          <w:jc w:val="left"/>
                        </w:pPr>
                        <w:r>
                          <w:rPr>
                            <w:rFonts w:ascii="宋体" w:hAnsi="宋体" w:cs="宋体"/>
                            <w:bCs/>
                            <w:color w:val="000000"/>
                            <w:spacing w:val="-2"/>
                            <w:w w:val="105"/>
                            <w:kern w:val="0"/>
                            <w:sz w:val="18"/>
                          </w:rPr>
                          <w:t>移动</w:t>
                        </w:r>
                        <w:r>
                          <w:rPr>
                            <w:rFonts w:hint="eastAsia" w:ascii="宋体" w:hAnsi="宋体" w:cs="宋体"/>
                            <w:bCs/>
                            <w:color w:val="000000"/>
                            <w:spacing w:val="-1"/>
                            <w:w w:val="105"/>
                            <w:kern w:val="0"/>
                            <w:sz w:val="18"/>
                          </w:rPr>
                          <w:t>端</w:t>
                        </w:r>
                      </w:p>
                    </w:txbxContent>
                  </v:textbox>
                </v:shape>
                <v:group id="_x0000_s1026" o:spid="_x0000_s1026" o:spt="203" style="position:absolute;left:3364;top:73732;height:976;width:3834;" coordorigin="0,100" coordsize="19245,4885"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0;top:105;height:4880;width:10305;" filled="f" stroked="t" coordsize="21600,21600" o:gfxdata="UEsDBAoAAAAAAIdO4kAAAAAAAAAAAAAAAAAEAAAAZHJzL1BLAwQUAAAACACHTuJA9Y+IdroAAADb&#10;AAAADwAAAGRycy9kb3ducmV2LnhtbEVPTYvCMBC9L/gfwgh7W9MqqFSjB0HoRXHrsuexGdtiM6lN&#10;rF1//UYQvM3jfc5y3ZtadNS6yrKCeBSBIM6trrhQ8HPcfs1BOI+ssbZMCv7IwXo1+Fhiou2dv6nL&#10;fCFCCLsEFZTeN4mULi/JoBvZhjhwZ9sa9AG2hdQt3kO4qeU4iqbSYMWhocSGNiXll+xmFJz7y+5x&#10;vKb7UzbtJmm2/9XxwSj1OYyjBQhPvX+LX+5Uh/kzeP4SDp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j4h2ugAAANsA&#10;AAAPAAAAAAAAAAEAIAAAACIAAABkcnMvZG93bnJldi54bWxQSwECFAAUAAAACACHTuJAMy8FnjsA&#10;AAA5AAAAEAAAAAAAAAABACAAAAAJAQAAZHJzL3NoYXBleG1sLnhtbFBLBQYAAAAABgAGAFsBAACz&#10;AwAAAAA=&#10;">
                    <v:fill on="f" focussize="0,0"/>
                    <v:stroke weight="0.371968503937008pt" color="#000000" joinstyle="miter"/>
                    <v:imagedata o:title=""/>
                    <o:lock v:ext="edit" aspectratio="f"/>
                    <v:textbox inset="0mm,0mm,0mm,0mm">
                      <w:txbxContent>
                        <w:p>
                          <w:pPr>
                            <w:autoSpaceDE w:val="0"/>
                            <w:autoSpaceDN w:val="0"/>
                            <w:spacing w:line="294" w:lineRule="exact"/>
                            <w:ind w:firstLine="185" w:firstLineChars="100"/>
                            <w:jc w:val="left"/>
                            <w:rPr>
                              <w:rFonts w:ascii="宋体" w:hAnsi="宋体" w:cs="宋体"/>
                              <w:bCs/>
                              <w:color w:val="000000"/>
                              <w:kern w:val="0"/>
                              <w:sz w:val="18"/>
                              <w:szCs w:val="18"/>
                            </w:rPr>
                          </w:pPr>
                          <w:r>
                            <w:rPr>
                              <w:rFonts w:ascii="宋体" w:hAnsi="宋体" w:cs="宋体"/>
                              <w:bCs/>
                              <w:color w:val="000000"/>
                              <w:spacing w:val="-2"/>
                              <w:w w:val="105"/>
                              <w:kern w:val="0"/>
                              <w:sz w:val="18"/>
                              <w:szCs w:val="18"/>
                            </w:rPr>
                            <w:t>扬尘</w:t>
                          </w:r>
                          <w:r>
                            <w:rPr>
                              <w:rFonts w:ascii="宋体" w:hAnsi="宋体" w:cs="宋体"/>
                              <w:bCs/>
                              <w:color w:val="000000"/>
                              <w:spacing w:val="5"/>
                              <w:w w:val="101"/>
                              <w:kern w:val="0"/>
                              <w:sz w:val="18"/>
                              <w:szCs w:val="18"/>
                            </w:rPr>
                            <w:t>在</w:t>
                          </w:r>
                          <w:r>
                            <w:rPr>
                              <w:rFonts w:ascii="宋体" w:hAnsi="宋体" w:cs="宋体"/>
                              <w:bCs/>
                              <w:color w:val="000000"/>
                              <w:spacing w:val="2"/>
                              <w:kern w:val="0"/>
                              <w:sz w:val="18"/>
                              <w:szCs w:val="18"/>
                            </w:rPr>
                            <w:t>线</w:t>
                          </w:r>
                          <w:r>
                            <w:rPr>
                              <w:rFonts w:ascii="宋体" w:hAnsi="宋体" w:cs="宋体"/>
                              <w:bCs/>
                              <w:color w:val="000000"/>
                              <w:spacing w:val="5"/>
                              <w:kern w:val="0"/>
                              <w:sz w:val="18"/>
                              <w:szCs w:val="18"/>
                            </w:rPr>
                            <w:t>监</w:t>
                          </w:r>
                          <w:r>
                            <w:rPr>
                              <w:rFonts w:ascii="宋体" w:hAnsi="宋体" w:cs="宋体"/>
                              <w:bCs/>
                              <w:color w:val="000000"/>
                              <w:spacing w:val="-7"/>
                              <w:w w:val="105"/>
                              <w:kern w:val="0"/>
                              <w:sz w:val="18"/>
                              <w:szCs w:val="18"/>
                            </w:rPr>
                            <w:t>测</w:t>
                          </w:r>
                          <w:r>
                            <w:rPr>
                              <w:rFonts w:ascii="宋体" w:hAnsi="宋体" w:cs="宋体"/>
                              <w:bCs/>
                              <w:color w:val="000000"/>
                              <w:spacing w:val="-2"/>
                              <w:w w:val="105"/>
                              <w:kern w:val="0"/>
                              <w:sz w:val="18"/>
                              <w:szCs w:val="18"/>
                            </w:rPr>
                            <w:t>仪</w:t>
                          </w:r>
                        </w:p>
                        <w:p>
                          <w:pPr>
                            <w:autoSpaceDE w:val="0"/>
                            <w:autoSpaceDN w:val="0"/>
                            <w:spacing w:line="294" w:lineRule="exact"/>
                            <w:ind w:firstLine="185" w:firstLineChars="100"/>
                            <w:jc w:val="left"/>
                            <w:rPr>
                              <w:rFonts w:ascii="宋体" w:hAnsi="宋体" w:cs="宋体"/>
                              <w:bCs/>
                              <w:color w:val="000000"/>
                              <w:w w:val="94"/>
                              <w:kern w:val="0"/>
                              <w:sz w:val="18"/>
                              <w:szCs w:val="18"/>
                            </w:rPr>
                          </w:pPr>
                          <w:r>
                            <w:rPr>
                              <w:rFonts w:ascii="宋体" w:hAnsi="宋体" w:cs="宋体"/>
                              <w:bCs/>
                              <w:color w:val="000000"/>
                              <w:spacing w:val="-2"/>
                              <w:w w:val="105"/>
                              <w:kern w:val="0"/>
                              <w:sz w:val="18"/>
                              <w:szCs w:val="18"/>
                            </w:rPr>
                            <w:t>视频</w:t>
                          </w:r>
                          <w:r>
                            <w:rPr>
                              <w:rFonts w:ascii="宋体" w:hAnsi="宋体" w:cs="宋体"/>
                              <w:bCs/>
                              <w:color w:val="000000"/>
                              <w:spacing w:val="5"/>
                              <w:w w:val="101"/>
                              <w:kern w:val="0"/>
                              <w:sz w:val="18"/>
                              <w:szCs w:val="18"/>
                            </w:rPr>
                            <w:t>监</w:t>
                          </w:r>
                          <w:r>
                            <w:rPr>
                              <w:rFonts w:ascii="宋体" w:hAnsi="宋体" w:cs="宋体"/>
                              <w:bCs/>
                              <w:color w:val="000000"/>
                              <w:spacing w:val="2"/>
                              <w:kern w:val="0"/>
                              <w:sz w:val="18"/>
                              <w:szCs w:val="18"/>
                            </w:rPr>
                            <w:t>控</w:t>
                          </w:r>
                          <w:r>
                            <w:rPr>
                              <w:rFonts w:ascii="宋体" w:hAnsi="宋体" w:cs="宋体"/>
                              <w:bCs/>
                              <w:color w:val="000000"/>
                              <w:spacing w:val="5"/>
                              <w:kern w:val="0"/>
                              <w:sz w:val="18"/>
                              <w:szCs w:val="18"/>
                            </w:rPr>
                            <w:t>单</w:t>
                          </w:r>
                          <w:r>
                            <w:rPr>
                              <w:rFonts w:ascii="宋体" w:hAnsi="宋体" w:cs="宋体"/>
                              <w:bCs/>
                              <w:color w:val="000000"/>
                              <w:spacing w:val="-7"/>
                              <w:w w:val="105"/>
                              <w:kern w:val="0"/>
                              <w:sz w:val="18"/>
                              <w:szCs w:val="18"/>
                            </w:rPr>
                            <w:t>元</w:t>
                          </w:r>
                        </w:p>
                        <w:p>
                          <w:pPr>
                            <w:autoSpaceDE w:val="0"/>
                            <w:autoSpaceDN w:val="0"/>
                            <w:spacing w:line="294" w:lineRule="exact"/>
                            <w:ind w:firstLine="185" w:firstLineChars="100"/>
                            <w:jc w:val="left"/>
                            <w:rPr>
                              <w:sz w:val="18"/>
                              <w:szCs w:val="18"/>
                            </w:rPr>
                          </w:pPr>
                          <w:r>
                            <w:rPr>
                              <w:rFonts w:ascii="宋体" w:hAnsi="宋体" w:cs="宋体"/>
                              <w:bCs/>
                              <w:color w:val="000000"/>
                              <w:spacing w:val="-2"/>
                              <w:w w:val="105"/>
                              <w:kern w:val="0"/>
                              <w:sz w:val="18"/>
                              <w:szCs w:val="18"/>
                            </w:rPr>
                            <w:t>气象</w:t>
                          </w:r>
                          <w:r>
                            <w:rPr>
                              <w:rFonts w:ascii="宋体" w:hAnsi="宋体" w:cs="宋体"/>
                              <w:bCs/>
                              <w:color w:val="000000"/>
                              <w:spacing w:val="5"/>
                              <w:w w:val="101"/>
                              <w:kern w:val="0"/>
                              <w:sz w:val="18"/>
                              <w:szCs w:val="18"/>
                            </w:rPr>
                            <w:t>传</w:t>
                          </w:r>
                          <w:r>
                            <w:rPr>
                              <w:rFonts w:ascii="宋体" w:hAnsi="宋体" w:cs="宋体"/>
                              <w:bCs/>
                              <w:color w:val="000000"/>
                              <w:spacing w:val="2"/>
                              <w:kern w:val="0"/>
                              <w:sz w:val="18"/>
                              <w:szCs w:val="18"/>
                            </w:rPr>
                            <w:t>感</w:t>
                          </w:r>
                          <w:r>
                            <w:rPr>
                              <w:rFonts w:ascii="宋体" w:hAnsi="宋体" w:cs="宋体"/>
                              <w:bCs/>
                              <w:color w:val="000000"/>
                              <w:spacing w:val="5"/>
                              <w:kern w:val="0"/>
                              <w:sz w:val="18"/>
                              <w:szCs w:val="18"/>
                            </w:rPr>
                            <w:t>器</w:t>
                          </w:r>
                        </w:p>
                      </w:txbxContent>
                    </v:textbox>
                  </v:shape>
                  <v:shape id="_x0000_s1026" o:spid="_x0000_s1026" o:spt="202" type="#_x0000_t202" style="position:absolute;left:12323;top:100;height:4880;width:6922;" filled="f" stroked="t" coordsize="21600,21600" o:gfxdata="UEsDBAoAAAAAAIdO4kAAAAAAAAAAAAAAAAAEAAAAZHJzL1BLAwQUAAAACACHTuJAhBAcBL0AAADb&#10;AAAADwAAAGRycy9kb3ducmV2LnhtbEWPQWvCQBCF74L/YZmCN91EQUrq6qFQyEWpsXges2MSzM7G&#10;7Dam/fXOodDbDO/Ne99sdqNr1UB9aDwbSBcJKOLS24YrA1+nj/krqBCRLbaeycAPBdhtp5MNZtY/&#10;+EhDESslIRwyNFDH2GVah7Imh2HhO2LRrr53GGXtK217fEi4a/UySdbaYcPSUGNH7zWVt+LbGbiO&#10;t/3v6Z4fLsV6WOXF4WzTT2fM7CVN3kBFGuO/+e86t4IvsPKLDKC3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EBwEvQAA&#10;ANsAAAAPAAAAAAAAAAEAIAAAACIAAABkcnMvZG93bnJldi54bWxQSwECFAAUAAAACACHTuJAMy8F&#10;njsAAAA5AAAAEAAAAAAAAAABACAAAAAMAQAAZHJzL3NoYXBleG1sLnhtbFBLBQYAAAAABgAGAFsB&#10;AAC2AwAAAAA=&#10;">
                    <v:fill on="f" focussize="0,0"/>
                    <v:stroke weight="0.371968503937008pt" color="#000000" joinstyle="miter"/>
                    <v:imagedata o:title=""/>
                    <o:lock v:ext="edit" aspectratio="f"/>
                    <v:textbox inset="0mm,0mm,0mm,0mm">
                      <w:txbxContent>
                        <w:p>
                          <w:pPr>
                            <w:autoSpaceDE w:val="0"/>
                            <w:autoSpaceDN w:val="0"/>
                            <w:spacing w:before="107" w:line="185" w:lineRule="exact"/>
                            <w:ind w:left="318"/>
                            <w:jc w:val="left"/>
                          </w:pPr>
                          <w:r>
                            <w:rPr>
                              <w:rFonts w:ascii="宋体" w:hAnsi="宋体" w:cs="宋体"/>
                              <w:bCs/>
                              <w:color w:val="000000"/>
                              <w:spacing w:val="-2"/>
                              <w:w w:val="105"/>
                              <w:kern w:val="0"/>
                              <w:sz w:val="18"/>
                            </w:rPr>
                            <w:t>数据</w:t>
                          </w:r>
                          <w:r>
                            <w:rPr>
                              <w:rFonts w:ascii="宋体" w:hAnsi="宋体" w:cs="宋体"/>
                              <w:bCs/>
                              <w:color w:val="000000"/>
                              <w:spacing w:val="5"/>
                              <w:w w:val="101"/>
                              <w:kern w:val="0"/>
                              <w:sz w:val="18"/>
                            </w:rPr>
                            <w:t>采</w:t>
                          </w:r>
                          <w:r>
                            <w:rPr>
                              <w:rFonts w:ascii="宋体" w:hAnsi="宋体" w:cs="宋体"/>
                              <w:bCs/>
                              <w:color w:val="000000"/>
                              <w:spacing w:val="2"/>
                              <w:kern w:val="0"/>
                              <w:sz w:val="18"/>
                            </w:rPr>
                            <w:t>集</w:t>
                          </w:r>
                        </w:p>
                        <w:p>
                          <w:pPr>
                            <w:autoSpaceDE w:val="0"/>
                            <w:autoSpaceDN w:val="0"/>
                            <w:spacing w:before="111" w:line="185" w:lineRule="exact"/>
                            <w:ind w:left="318"/>
                            <w:jc w:val="left"/>
                          </w:pPr>
                          <w:r>
                            <w:rPr>
                              <w:rFonts w:ascii="宋体" w:hAnsi="宋体" w:cs="宋体"/>
                              <w:bCs/>
                              <w:color w:val="000000"/>
                              <w:spacing w:val="-2"/>
                              <w:w w:val="105"/>
                              <w:kern w:val="0"/>
                              <w:sz w:val="18"/>
                            </w:rPr>
                            <w:t>数据</w:t>
                          </w:r>
                          <w:r>
                            <w:rPr>
                              <w:rFonts w:ascii="宋体" w:hAnsi="宋体" w:cs="宋体"/>
                              <w:bCs/>
                              <w:color w:val="000000"/>
                              <w:spacing w:val="5"/>
                              <w:w w:val="101"/>
                              <w:kern w:val="0"/>
                              <w:sz w:val="18"/>
                            </w:rPr>
                            <w:t>传</w:t>
                          </w:r>
                          <w:r>
                            <w:rPr>
                              <w:rFonts w:ascii="宋体" w:hAnsi="宋体" w:cs="宋体"/>
                              <w:bCs/>
                              <w:color w:val="000000"/>
                              <w:spacing w:val="2"/>
                              <w:kern w:val="0"/>
                              <w:sz w:val="18"/>
                            </w:rPr>
                            <w:t>输</w:t>
                          </w:r>
                        </w:p>
                        <w:p>
                          <w:pPr>
                            <w:autoSpaceDE w:val="0"/>
                            <w:autoSpaceDN w:val="0"/>
                            <w:spacing w:before="111" w:line="185" w:lineRule="exact"/>
                            <w:ind w:left="318"/>
                            <w:jc w:val="left"/>
                          </w:pPr>
                          <w:r>
                            <w:rPr>
                              <w:rFonts w:ascii="宋体" w:hAnsi="宋体" w:cs="宋体"/>
                              <w:bCs/>
                              <w:color w:val="000000"/>
                              <w:spacing w:val="-2"/>
                              <w:w w:val="105"/>
                              <w:kern w:val="0"/>
                              <w:sz w:val="18"/>
                            </w:rPr>
                            <w:t>数据</w:t>
                          </w:r>
                          <w:r>
                            <w:rPr>
                              <w:rFonts w:ascii="宋体" w:hAnsi="宋体" w:cs="宋体"/>
                              <w:bCs/>
                              <w:color w:val="000000"/>
                              <w:spacing w:val="5"/>
                              <w:w w:val="101"/>
                              <w:kern w:val="0"/>
                              <w:sz w:val="18"/>
                            </w:rPr>
                            <w:t>存</w:t>
                          </w:r>
                          <w:r>
                            <w:rPr>
                              <w:rFonts w:ascii="宋体" w:hAnsi="宋体" w:cs="宋体"/>
                              <w:bCs/>
                              <w:color w:val="000000"/>
                              <w:spacing w:val="2"/>
                              <w:kern w:val="0"/>
                              <w:sz w:val="18"/>
                            </w:rPr>
                            <w:t>储</w:t>
                          </w:r>
                        </w:p>
                      </w:txbxContent>
                    </v:textbox>
                  </v:shape>
                </v:group>
                <v:shape id="_x0000_s1026" o:spid="_x0000_s1026" o:spt="32" type="#_x0000_t32" style="position:absolute;left:5429;top:74120;flip:y;height:10;width:396;" filled="f" stroked="t" coordsize="21600,21600" o:gfxdata="UEsDBAoAAAAAAIdO4kAAAAAAAAAAAAAAAAAEAAAAZHJzL1BLAwQUAAAACACHTuJAENOAdLwAAADb&#10;AAAADwAAAGRycy9kb3ducmV2LnhtbEWPT2sCMRTE7wW/Q3hCbzXrUqVsjR4EsT2V6l68PZLn7uLm&#10;ZUmef9pP3xQEj8PM/IZZrG6+VxeKqQtsYDopQBHb4DpuDNT7zcsbqCTIDvvAZOCHEqyWo6cFVi5c&#10;+ZsuO2lUhnCq0EArMlRaJ9uSxzQJA3H2jiF6lCxjo13Ea4b7XpdFMdceO84LLQ60bsmedmdvYF6j&#10;/TysReys3H7V8XTe4C8Z8zyeFu+ghG7yCN/bH85A+Qr/X/IP0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TgHS8AAAA&#10;2wAAAA8AAAAAAAAAAQAgAAAAIgAAAGRycy9kb3ducmV2LnhtbFBLAQIUABQAAAAIAIdO4kAzLwWe&#10;OwAAADkAAAAQAAAAAAAAAAEAIAAAAAsBAABkcnMvc2hhcGV4bWwueG1sUEsFBgAAAAAGAAYAWwEA&#10;ALUDAAAAAA==&#10;">
                  <v:fill on="f" focussize="0,0"/>
                  <v:stroke weight="2.25pt" color="#000000 [3213]" miterlimit="8" joinstyle="miter" endarrow="open"/>
                  <v:imagedata o:title=""/>
                  <o:lock v:ext="edit" aspectratio="f"/>
                </v:shape>
                <v:shape id="_x0000_s1026" o:spid="_x0000_s1026" o:spt="32" type="#_x0000_t32" style="position:absolute;left:7203;top:74145;height:5;width:413;" filled="f" stroked="t" coordsize="21600,21600" o:gfxdata="UEsDBAoAAAAAAIdO4kAAAAAAAAAAAAAAAAAEAAAAZHJzL1BLAwQUAAAACACHTuJA6mjlarsAAADb&#10;AAAADwAAAGRycy9kb3ducmV2LnhtbEWPQWsCMRCF7wX/QxjBW03UKroaRQTBY7ut92Ez7i4mk2UT&#10;V91fbwqFHh9v3vfmbXYPZ0VHbag9a5iMFQjiwpuaSw0/38f3JYgQkQ1az6ThSQF228HbBjPj7/xF&#10;XR5LkSAcMtRQxdhkUoaiIodh7Bvi5F186zAm2ZbStHhPcGflVKmFdFhzaqiwoUNFxTW/ufSGmjd9&#10;f+7tdW+Lz2518rO8/NB6NJyoNYhIj/h//Jc+GQ3TOfxuSQCQ2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mjlarsAAADb&#10;AAAADwAAAAAAAAABACAAAAAiAAAAZHJzL2Rvd25yZXYueG1sUEsBAhQAFAAAAAgAh07iQDMvBZ47&#10;AAAAOQAAABAAAAAAAAAAAQAgAAAACgEAAGRycy9zaGFwZXhtbC54bWxQSwUGAAAAAAYABgBbAQAA&#10;tAMAAAAA&#10;">
                  <v:fill on="f" focussize="0,0"/>
                  <v:stroke weight="2.25pt" color="#000000 [3213]" miterlimit="8" joinstyle="miter" endarrow="open"/>
                  <v:imagedata o:title=""/>
                  <o:lock v:ext="edit" aspectratio="f"/>
                </v:shape>
                <w10:wrap type="none"/>
                <w10:anchorlock/>
              </v:group>
            </w:pict>
          </mc:Fallback>
        </mc:AlternateContent>
      </w:r>
    </w:p>
    <w:p>
      <w:pPr>
        <w:jc w:val="center"/>
        <w:rPr>
          <w:rFonts w:ascii="Times New Roman" w:hAnsi="Times New Roman"/>
          <w:sz w:val="21"/>
          <w:szCs w:val="21"/>
        </w:rPr>
      </w:pPr>
      <w:r>
        <w:rPr>
          <w:rFonts w:hint="eastAsia" w:ascii="黑体" w:hAnsi="黑体" w:eastAsia="黑体" w:cs="黑体"/>
          <w:sz w:val="21"/>
          <w:szCs w:val="21"/>
        </w:rPr>
        <w:t>图1 扬尘在线监测系统组成示意图</w:t>
      </w:r>
    </w:p>
    <w:p>
      <w:pPr>
        <w:spacing w:before="156" w:beforeLines="50" w:after="156" w:afterLines="50"/>
        <w:outlineLvl w:val="0"/>
        <w:rPr>
          <w:rFonts w:ascii="黑体" w:hAnsi="黑体" w:eastAsia="黑体" w:cs="黑体"/>
          <w:sz w:val="21"/>
          <w:szCs w:val="21"/>
        </w:rPr>
      </w:pPr>
      <w:bookmarkStart w:id="25" w:name="_Toc17278"/>
      <w:bookmarkStart w:id="26" w:name="_Toc32648"/>
      <w:bookmarkStart w:id="27" w:name="_Toc1025"/>
      <w:r>
        <w:rPr>
          <w:rFonts w:hint="eastAsia" w:ascii="黑体" w:hAnsi="黑体" w:eastAsia="黑体" w:cs="黑体"/>
          <w:sz w:val="21"/>
          <w:szCs w:val="21"/>
        </w:rPr>
        <w:t>4.2 在线监测单元</w:t>
      </w:r>
      <w:bookmarkEnd w:id="25"/>
      <w:bookmarkEnd w:id="26"/>
      <w:bookmarkEnd w:id="27"/>
    </w:p>
    <w:p>
      <w:pPr>
        <w:spacing w:before="156" w:beforeLines="50" w:after="156" w:afterLines="50"/>
        <w:outlineLvl w:val="0"/>
        <w:rPr>
          <w:rFonts w:ascii="黑体" w:hAnsi="黑体" w:eastAsia="黑体" w:cs="黑体"/>
          <w:sz w:val="21"/>
          <w:szCs w:val="21"/>
        </w:rPr>
      </w:pPr>
      <w:bookmarkStart w:id="28" w:name="_Toc22116"/>
      <w:r>
        <w:rPr>
          <w:rFonts w:hint="eastAsia" w:ascii="黑体" w:hAnsi="黑体" w:eastAsia="黑体" w:cs="黑体"/>
          <w:sz w:val="21"/>
          <w:szCs w:val="21"/>
        </w:rPr>
        <w:t>4.2.1 组成</w:t>
      </w:r>
      <w:bookmarkEnd w:id="28"/>
    </w:p>
    <w:p>
      <w:pPr>
        <w:ind w:firstLine="420" w:firstLineChars="200"/>
        <w:rPr>
          <w:rFonts w:ascii="宋体" w:hAnsi="宋体" w:cs="宋体"/>
          <w:sz w:val="21"/>
          <w:szCs w:val="21"/>
        </w:rPr>
      </w:pPr>
      <w:r>
        <w:rPr>
          <w:rFonts w:hint="eastAsia" w:ascii="宋体" w:hAnsi="宋体" w:cs="宋体"/>
          <w:sz w:val="21"/>
          <w:szCs w:val="21"/>
        </w:rPr>
        <w:t>在线监测单元主要由扬尘在线监测仪、视频监控单元、气象传感器等组成。</w:t>
      </w:r>
    </w:p>
    <w:p>
      <w:pPr>
        <w:spacing w:before="156" w:beforeLines="50" w:after="156" w:afterLines="50"/>
        <w:outlineLvl w:val="0"/>
        <w:rPr>
          <w:rFonts w:ascii="黑体" w:hAnsi="黑体" w:eastAsia="黑体" w:cs="黑体"/>
          <w:sz w:val="21"/>
          <w:szCs w:val="21"/>
        </w:rPr>
      </w:pPr>
      <w:bookmarkStart w:id="29" w:name="_Toc11210"/>
      <w:r>
        <w:rPr>
          <w:rFonts w:hint="eastAsia" w:ascii="黑体" w:hAnsi="黑体" w:eastAsia="黑体" w:cs="黑体"/>
          <w:sz w:val="21"/>
          <w:szCs w:val="21"/>
        </w:rPr>
        <w:t>4.2.2 技术指标要求</w:t>
      </w:r>
      <w:bookmarkEnd w:id="29"/>
    </w:p>
    <w:p>
      <w:pPr>
        <w:ind w:firstLine="420" w:firstLineChars="200"/>
        <w:rPr>
          <w:rFonts w:ascii="宋体" w:hAnsi="宋体" w:cs="宋体"/>
          <w:sz w:val="21"/>
          <w:szCs w:val="21"/>
        </w:rPr>
      </w:pPr>
      <w:r>
        <w:rPr>
          <w:rFonts w:hint="eastAsia" w:ascii="宋体" w:hAnsi="宋体" w:cs="宋体"/>
          <w:sz w:val="21"/>
          <w:szCs w:val="21"/>
        </w:rPr>
        <w:t>扬尘在线监测仪应通过国家生态环境主管部门的适用性检测，并纳入环境空气颗粒物（</w:t>
      </w:r>
      <w:r>
        <w:rPr>
          <w:rFonts w:hint="eastAsia" w:ascii="Times New Roman" w:hAnsi="Times New Roman"/>
          <w:sz w:val="21"/>
          <w:szCs w:val="21"/>
        </w:rPr>
        <w:t>PM</w:t>
      </w:r>
      <w:r>
        <w:rPr>
          <w:rFonts w:hint="eastAsia" w:ascii="宋体" w:hAnsi="宋体" w:cs="宋体"/>
          <w:sz w:val="21"/>
          <w:szCs w:val="21"/>
          <w:vertAlign w:val="subscript"/>
        </w:rPr>
        <w:t>10</w:t>
      </w:r>
      <w:r>
        <w:rPr>
          <w:rFonts w:hint="eastAsia" w:ascii="宋体" w:hAnsi="宋体" w:cs="宋体"/>
          <w:sz w:val="21"/>
          <w:szCs w:val="21"/>
        </w:rPr>
        <w:t>）连续监测系统适用性检测合格名录，符合相关产品质量标准的要求。本文件规定的扬尘在线监测仪从原理上使用</w:t>
      </w:r>
      <w:r>
        <w:rPr>
          <w:rFonts w:hint="eastAsia" w:ascii="Times New Roman" w:hAnsi="Times New Roman"/>
          <w:sz w:val="21"/>
          <w:szCs w:val="21"/>
        </w:rPr>
        <w:t>β</w:t>
      </w:r>
      <w:r>
        <w:rPr>
          <w:rFonts w:hint="eastAsia" w:ascii="宋体" w:hAnsi="宋体" w:cs="宋体"/>
          <w:sz w:val="21"/>
          <w:szCs w:val="21"/>
        </w:rPr>
        <w:t>射线法，其他类型的在线监测仪应符合H</w:t>
      </w:r>
      <w:r>
        <w:rPr>
          <w:rFonts w:ascii="宋体" w:hAnsi="宋体" w:cs="宋体"/>
          <w:sz w:val="21"/>
          <w:szCs w:val="21"/>
        </w:rPr>
        <w:t>J653或</w:t>
      </w:r>
      <w:r>
        <w:rPr>
          <w:rFonts w:hint="eastAsia" w:ascii="宋体" w:hAnsi="宋体" w:cs="宋体"/>
          <w:sz w:val="21"/>
          <w:szCs w:val="21"/>
        </w:rPr>
        <w:t>H</w:t>
      </w:r>
      <w:r>
        <w:rPr>
          <w:rFonts w:ascii="宋体" w:hAnsi="宋体" w:cs="宋体"/>
          <w:sz w:val="21"/>
          <w:szCs w:val="21"/>
        </w:rPr>
        <w:t>J655的要求</w:t>
      </w:r>
      <w:r>
        <w:rPr>
          <w:rFonts w:hint="eastAsia" w:ascii="宋体" w:hAnsi="宋体" w:cs="宋体"/>
          <w:sz w:val="21"/>
          <w:szCs w:val="21"/>
        </w:rPr>
        <w:t>，仪器技术指标应符合表1要求。</w:t>
      </w:r>
    </w:p>
    <w:p>
      <w:pPr>
        <w:pStyle w:val="2"/>
        <w:ind w:firstLine="240"/>
      </w:pPr>
    </w:p>
    <w:p>
      <w:pPr>
        <w:spacing w:before="156" w:beforeLines="50" w:after="156" w:afterLines="50"/>
        <w:jc w:val="center"/>
        <w:rPr>
          <w:rFonts w:ascii="黑体" w:hAnsi="黑体" w:eastAsia="黑体" w:cs="黑体"/>
          <w:sz w:val="21"/>
          <w:szCs w:val="21"/>
        </w:rPr>
      </w:pPr>
      <w:r>
        <w:rPr>
          <w:rFonts w:hint="eastAsia" w:ascii="黑体" w:hAnsi="黑体" w:eastAsia="黑体" w:cs="黑体"/>
          <w:sz w:val="21"/>
          <w:szCs w:val="21"/>
        </w:rPr>
        <w:t>表1 扬尘在线监测仪技术指标</w:t>
      </w:r>
    </w:p>
    <w:tbl>
      <w:tblPr>
        <w:tblStyle w:val="1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367"/>
        <w:gridCol w:w="7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监测仪</w:t>
            </w:r>
          </w:p>
        </w:tc>
        <w:tc>
          <w:tcPr>
            <w:tcW w:w="3687" w:type="pct"/>
            <w:vAlign w:val="center"/>
          </w:tcPr>
          <w:p>
            <w:pPr>
              <w:jc w:val="center"/>
              <w:rPr>
                <w:rFonts w:ascii="Times New Roman" w:hAnsi="Times New Roman" w:cs="宋体"/>
                <w:sz w:val="18"/>
                <w:szCs w:val="18"/>
              </w:rPr>
            </w:pPr>
            <w:r>
              <w:rPr>
                <w:rFonts w:hint="eastAsia" w:ascii="Times New Roman" w:hAnsi="Times New Roman" w:cs="宋体"/>
                <w:sz w:val="18"/>
                <w:szCs w:val="18"/>
              </w:rPr>
              <w:t>标准方法设备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监测方式</w:t>
            </w:r>
          </w:p>
        </w:tc>
        <w:tc>
          <w:tcPr>
            <w:tcW w:w="3687" w:type="pct"/>
            <w:vAlign w:val="center"/>
          </w:tcPr>
          <w:p>
            <w:pPr>
              <w:jc w:val="center"/>
              <w:rPr>
                <w:rFonts w:ascii="Times New Roman" w:hAnsi="Times New Roman" w:cs="宋体"/>
                <w:sz w:val="18"/>
                <w:szCs w:val="18"/>
              </w:rPr>
            </w:pPr>
            <w:r>
              <w:rPr>
                <w:rFonts w:hint="eastAsia" w:ascii="Times New Roman" w:hAnsi="Times New Roman" w:cs="宋体"/>
                <w:sz w:val="18"/>
                <w:szCs w:val="18"/>
              </w:rPr>
              <w:t>连续自动监测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监测方法</w:t>
            </w:r>
          </w:p>
        </w:tc>
        <w:tc>
          <w:tcPr>
            <w:tcW w:w="3687" w:type="pct"/>
            <w:vAlign w:val="center"/>
          </w:tcPr>
          <w:p>
            <w:pPr>
              <w:jc w:val="center"/>
              <w:rPr>
                <w:rFonts w:ascii="Times New Roman" w:hAnsi="Times New Roman" w:cs="宋体"/>
                <w:sz w:val="18"/>
                <w:szCs w:val="18"/>
              </w:rPr>
            </w:pPr>
            <w:r>
              <w:rPr>
                <w:rFonts w:hint="eastAsia" w:ascii="Times New Roman" w:hAnsi="Times New Roman" w:cs="宋体"/>
                <w:sz w:val="18"/>
                <w:szCs w:val="18"/>
              </w:rPr>
              <w:t>β射线法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测量量程</w:t>
            </w:r>
          </w:p>
        </w:tc>
        <w:tc>
          <w:tcPr>
            <w:tcW w:w="3687" w:type="pct"/>
            <w:vAlign w:val="center"/>
          </w:tcPr>
          <w:p>
            <w:pPr>
              <w:jc w:val="center"/>
              <w:rPr>
                <w:rFonts w:ascii="Times New Roman" w:hAnsi="Times New Roman" w:cs="宋体"/>
                <w:sz w:val="18"/>
                <w:szCs w:val="18"/>
              </w:rPr>
            </w:pPr>
            <w:r>
              <w:rPr>
                <w:rFonts w:hint="eastAsia" w:ascii="Times New Roman" w:hAnsi="Times New Roman" w:cs="宋体"/>
                <w:sz w:val="18"/>
                <w:szCs w:val="18"/>
              </w:rPr>
              <w:t>至少覆盖</w:t>
            </w:r>
            <w:r>
              <w:rPr>
                <w:rFonts w:hint="eastAsia" w:ascii="宋体" w:hAnsi="宋体" w:cs="宋体"/>
                <w:sz w:val="18"/>
                <w:szCs w:val="18"/>
              </w:rPr>
              <w:t>0.00</w:t>
            </w:r>
            <w:r>
              <w:rPr>
                <w:rFonts w:hint="eastAsia" w:ascii="Times New Roman" w:hAnsi="Times New Roman" w:cs="宋体"/>
                <w:sz w:val="18"/>
                <w:szCs w:val="18"/>
              </w:rPr>
              <w:t>～</w:t>
            </w:r>
            <w:r>
              <w:rPr>
                <w:rFonts w:hint="eastAsia" w:ascii="宋体" w:hAnsi="宋体" w:cs="宋体"/>
                <w:sz w:val="18"/>
                <w:szCs w:val="18"/>
              </w:rPr>
              <w:t xml:space="preserve">9999 </w:t>
            </w:r>
            <w:r>
              <w:rPr>
                <w:rFonts w:ascii="Times New Roman" w:hAnsi="Times New Roman"/>
                <w:sz w:val="18"/>
                <w:szCs w:val="18"/>
              </w:rPr>
              <w:t>μg</w:t>
            </w:r>
            <w:r>
              <w:rPr>
                <w:rFonts w:hint="eastAsia" w:ascii="Times New Roman" w:hAnsi="Times New Roman" w:cs="宋体"/>
                <w:sz w:val="18"/>
                <w:szCs w:val="18"/>
              </w:rPr>
              <w:t>/m</w:t>
            </w:r>
            <w:r>
              <w:rPr>
                <w:rFonts w:hint="eastAsia" w:ascii="Times New Roman" w:hAnsi="Times New Roman" w:cs="宋体"/>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流量稳定性</w:t>
            </w:r>
          </w:p>
        </w:tc>
        <w:tc>
          <w:tcPr>
            <w:tcW w:w="3687" w:type="pct"/>
            <w:vAlign w:val="center"/>
          </w:tcPr>
          <w:p>
            <w:pPr>
              <w:jc w:val="center"/>
              <w:rPr>
                <w:rFonts w:ascii="Times New Roman" w:hAnsi="Times New Roman" w:cs="宋体"/>
                <w:sz w:val="18"/>
                <w:szCs w:val="18"/>
              </w:rPr>
            </w:pPr>
            <w:r>
              <w:rPr>
                <w:rFonts w:hint="eastAsia" w:ascii="宋体" w:hAnsi="宋体" w:cs="宋体"/>
                <w:sz w:val="18"/>
                <w:szCs w:val="18"/>
              </w:rPr>
              <w:t>±10</w:t>
            </w:r>
            <w:r>
              <w:rPr>
                <w:rFonts w:hint="eastAsia" w:ascii="Times New Roman" w:hAnsi="Times New Roman" w:cs="宋体"/>
                <w:sz w:val="18"/>
                <w:szCs w:val="18"/>
              </w:rPr>
              <w:t>%（</w:t>
            </w:r>
            <w:r>
              <w:rPr>
                <w:rFonts w:hint="eastAsia" w:ascii="宋体" w:hAnsi="宋体" w:cs="宋体"/>
                <w:sz w:val="18"/>
                <w:szCs w:val="18"/>
              </w:rPr>
              <w:t>24</w:t>
            </w:r>
            <w:r>
              <w:rPr>
                <w:rFonts w:hint="eastAsia" w:ascii="Times New Roman" w:hAnsi="Times New Roman" w:cs="宋体"/>
                <w:sz w:val="18"/>
                <w:szCs w:val="18"/>
              </w:rPr>
              <w:t>h任意测试时间点）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24h流量稳定性</w:t>
            </w:r>
          </w:p>
        </w:tc>
        <w:tc>
          <w:tcPr>
            <w:tcW w:w="3687" w:type="pct"/>
            <w:vAlign w:val="center"/>
          </w:tcPr>
          <w:p>
            <w:pPr>
              <w:jc w:val="center"/>
              <w:rPr>
                <w:rFonts w:ascii="Times New Roman" w:hAnsi="Times New Roman" w:cs="宋体"/>
                <w:sz w:val="18"/>
                <w:szCs w:val="18"/>
              </w:rPr>
            </w:pPr>
            <w:r>
              <w:rPr>
                <w:rFonts w:hint="eastAsia" w:ascii="宋体" w:hAnsi="宋体" w:cs="宋体"/>
                <w:sz w:val="18"/>
                <w:szCs w:val="18"/>
              </w:rPr>
              <w:t>±5</w:t>
            </w:r>
            <w:r>
              <w:rPr>
                <w:rFonts w:hint="eastAsia" w:ascii="Times New Roman" w:hAnsi="Times New Roman" w:cs="宋体"/>
                <w:sz w:val="18"/>
                <w:szCs w:val="18"/>
              </w:rPr>
              <w:t>%设定流量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最小显示单位</w:t>
            </w:r>
          </w:p>
        </w:tc>
        <w:tc>
          <w:tcPr>
            <w:tcW w:w="3687" w:type="pct"/>
            <w:vAlign w:val="center"/>
          </w:tcPr>
          <w:p>
            <w:pPr>
              <w:jc w:val="center"/>
              <w:rPr>
                <w:rFonts w:ascii="Times New Roman" w:hAnsi="Times New Roman" w:cs="宋体"/>
                <w:sz w:val="18"/>
                <w:szCs w:val="18"/>
              </w:rPr>
            </w:pPr>
            <w:r>
              <w:rPr>
                <w:rFonts w:hint="eastAsia" w:ascii="宋体" w:hAnsi="宋体" w:cs="宋体"/>
                <w:sz w:val="18"/>
                <w:szCs w:val="18"/>
              </w:rPr>
              <w:t xml:space="preserve">0.1 </w:t>
            </w:r>
            <w:r>
              <w:rPr>
                <w:rFonts w:ascii="Times New Roman" w:hAnsi="Times New Roman"/>
                <w:sz w:val="18"/>
                <w:szCs w:val="18"/>
              </w:rPr>
              <w:t>μ</w:t>
            </w:r>
            <w:r>
              <w:rPr>
                <w:rFonts w:hint="eastAsia" w:ascii="Times New Roman" w:hAnsi="Times New Roman" w:cs="宋体"/>
                <w:sz w:val="18"/>
                <w:szCs w:val="18"/>
              </w:rPr>
              <w:t>g/m</w:t>
            </w:r>
            <w:r>
              <w:rPr>
                <w:rFonts w:hint="eastAsia" w:ascii="Times New Roman" w:hAnsi="Times New Roman" w:cs="宋体"/>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时钟误差</w:t>
            </w:r>
          </w:p>
        </w:tc>
        <w:tc>
          <w:tcPr>
            <w:tcW w:w="3687" w:type="pct"/>
            <w:vAlign w:val="center"/>
          </w:tcPr>
          <w:p>
            <w:pPr>
              <w:jc w:val="center"/>
              <w:rPr>
                <w:rFonts w:ascii="Times New Roman" w:hAnsi="Times New Roman" w:cs="宋体"/>
                <w:sz w:val="18"/>
                <w:szCs w:val="18"/>
              </w:rPr>
            </w:pPr>
            <w:r>
              <w:rPr>
                <w:rFonts w:hint="eastAsia" w:ascii="Times New Roman" w:hAnsi="Times New Roman" w:cs="宋体"/>
                <w:sz w:val="18"/>
                <w:szCs w:val="18"/>
              </w:rPr>
              <w:t>≤</w:t>
            </w:r>
            <w:r>
              <w:rPr>
                <w:rFonts w:hint="eastAsia" w:ascii="宋体" w:hAnsi="宋体" w:cs="宋体"/>
                <w:sz w:val="18"/>
                <w:szCs w:val="18"/>
              </w:rPr>
              <w:t>60</w:t>
            </w:r>
            <w:r>
              <w:rPr>
                <w:rFonts w:hint="eastAsia" w:ascii="Times New Roman" w:hAnsi="Times New Roman" w:cs="宋体"/>
                <w:sz w:val="18"/>
                <w:szCs w:val="18"/>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7" w:type="pct"/>
            <w:vMerge w:val="restart"/>
            <w:vAlign w:val="center"/>
          </w:tcPr>
          <w:p>
            <w:pPr>
              <w:jc w:val="center"/>
              <w:rPr>
                <w:rFonts w:ascii="Times New Roman" w:hAnsi="Times New Roman" w:cs="宋体"/>
                <w:sz w:val="18"/>
                <w:szCs w:val="18"/>
              </w:rPr>
            </w:pPr>
            <w:r>
              <w:rPr>
                <w:rFonts w:hint="eastAsia" w:ascii="Times New Roman" w:hAnsi="Times New Roman" w:cs="宋体"/>
                <w:sz w:val="18"/>
                <w:szCs w:val="18"/>
              </w:rPr>
              <w:t>与参比方法比较</w:t>
            </w:r>
          </w:p>
        </w:tc>
        <w:tc>
          <w:tcPr>
            <w:tcW w:w="715" w:type="pct"/>
            <w:vAlign w:val="center"/>
          </w:tcPr>
          <w:p>
            <w:pPr>
              <w:jc w:val="center"/>
              <w:rPr>
                <w:rFonts w:ascii="Times New Roman" w:hAnsi="Times New Roman" w:cs="宋体"/>
                <w:sz w:val="18"/>
                <w:szCs w:val="18"/>
              </w:rPr>
            </w:pPr>
            <w:r>
              <w:rPr>
                <w:rFonts w:hint="eastAsia" w:ascii="Times New Roman" w:hAnsi="Times New Roman" w:cs="宋体"/>
                <w:sz w:val="18"/>
                <w:szCs w:val="18"/>
              </w:rPr>
              <w:t>相对误差</w:t>
            </w:r>
          </w:p>
        </w:tc>
        <w:tc>
          <w:tcPr>
            <w:tcW w:w="3687" w:type="pct"/>
            <w:vAlign w:val="center"/>
          </w:tcPr>
          <w:p>
            <w:pPr>
              <w:jc w:val="center"/>
              <w:rPr>
                <w:rFonts w:ascii="Times New Roman" w:hAnsi="Times New Roman" w:cs="宋体"/>
                <w:sz w:val="18"/>
                <w:szCs w:val="18"/>
              </w:rPr>
            </w:pPr>
            <w:r>
              <w:rPr>
                <w:rFonts w:hint="eastAsia" w:ascii="Times New Roman" w:hAnsi="Times New Roman" w:cs="宋体"/>
                <w:sz w:val="18"/>
                <w:szCs w:val="18"/>
              </w:rPr>
              <w:t>使用参比方法进行至少</w:t>
            </w:r>
            <w:r>
              <w:rPr>
                <w:rFonts w:hint="eastAsia" w:ascii="宋体" w:hAnsi="宋体" w:cs="宋体"/>
                <w:sz w:val="18"/>
                <w:szCs w:val="18"/>
              </w:rPr>
              <w:t>10</w:t>
            </w:r>
            <w:r>
              <w:rPr>
                <w:rFonts w:hint="eastAsia" w:ascii="Times New Roman" w:hAnsi="Times New Roman" w:cs="宋体"/>
                <w:sz w:val="18"/>
                <w:szCs w:val="18"/>
              </w:rPr>
              <w:t>组有效数据，符合：斜率：</w:t>
            </w:r>
            <w:r>
              <w:rPr>
                <w:rFonts w:hint="eastAsia" w:ascii="宋体" w:hAnsi="宋体" w:cs="宋体"/>
                <w:sz w:val="18"/>
                <w:szCs w:val="18"/>
              </w:rPr>
              <w:t>1±0.15</w:t>
            </w:r>
            <w:r>
              <w:rPr>
                <w:rFonts w:hint="eastAsia" w:ascii="Times New Roman" w:hAnsi="Times New Roman" w:cs="宋体"/>
                <w:sz w:val="18"/>
                <w:szCs w:val="18"/>
              </w:rPr>
              <w:t>，截距</w:t>
            </w:r>
            <w:r>
              <w:rPr>
                <w:rFonts w:hint="eastAsia" w:ascii="宋体" w:hAnsi="宋体" w:cs="宋体"/>
                <w:sz w:val="18"/>
                <w:szCs w:val="18"/>
              </w:rPr>
              <w:t>（0±10）</w:t>
            </w:r>
            <w:r>
              <w:rPr>
                <w:rFonts w:ascii="Times New Roman" w:hAnsi="Times New Roman"/>
                <w:sz w:val="18"/>
                <w:szCs w:val="18"/>
              </w:rPr>
              <w:t>μ</w:t>
            </w:r>
            <w:r>
              <w:rPr>
                <w:rFonts w:hint="eastAsia" w:ascii="Times New Roman" w:hAnsi="Times New Roman" w:cs="宋体"/>
                <w:sz w:val="18"/>
                <w:szCs w:val="18"/>
              </w:rPr>
              <w:t>g/m</w:t>
            </w:r>
            <w:r>
              <w:rPr>
                <w:rFonts w:hint="eastAsia" w:ascii="Times New Roman" w:hAnsi="Times New Roman" w:cs="宋体"/>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7" w:type="pct"/>
            <w:vMerge w:val="continue"/>
            <w:vAlign w:val="center"/>
          </w:tcPr>
          <w:p>
            <w:pPr>
              <w:jc w:val="center"/>
              <w:rPr>
                <w:rFonts w:ascii="Times New Roman" w:hAnsi="Times New Roman" w:cs="宋体"/>
                <w:sz w:val="18"/>
                <w:szCs w:val="18"/>
              </w:rPr>
            </w:pPr>
          </w:p>
        </w:tc>
        <w:tc>
          <w:tcPr>
            <w:tcW w:w="715" w:type="pct"/>
            <w:vAlign w:val="center"/>
          </w:tcPr>
          <w:p>
            <w:pPr>
              <w:jc w:val="center"/>
              <w:rPr>
                <w:rFonts w:ascii="Times New Roman" w:hAnsi="Times New Roman" w:cs="宋体"/>
                <w:sz w:val="18"/>
                <w:szCs w:val="18"/>
              </w:rPr>
            </w:pPr>
            <w:r>
              <w:rPr>
                <w:rFonts w:hint="eastAsia" w:ascii="Times New Roman" w:hAnsi="Times New Roman" w:cs="宋体"/>
                <w:sz w:val="18"/>
                <w:szCs w:val="18"/>
              </w:rPr>
              <w:t>相关系数</w:t>
            </w:r>
          </w:p>
        </w:tc>
        <w:tc>
          <w:tcPr>
            <w:tcW w:w="3687" w:type="pct"/>
            <w:vAlign w:val="center"/>
          </w:tcPr>
          <w:p>
            <w:pPr>
              <w:jc w:val="center"/>
              <w:rPr>
                <w:rFonts w:ascii="Times New Roman" w:hAnsi="Times New Roman" w:cs="宋体"/>
                <w:sz w:val="18"/>
                <w:szCs w:val="18"/>
              </w:rPr>
            </w:pPr>
            <w:r>
              <w:rPr>
                <w:rFonts w:hint="eastAsia" w:ascii="Times New Roman" w:hAnsi="Times New Roman" w:cs="宋体"/>
                <w:sz w:val="18"/>
                <w:szCs w:val="18"/>
              </w:rPr>
              <w:t>≥</w:t>
            </w:r>
            <w:r>
              <w:rPr>
                <w:rFonts w:hint="eastAsia" w:ascii="宋体" w:hAnsi="宋体" w:cs="宋体"/>
                <w:sz w:val="18"/>
                <w:szCs w:val="18"/>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平行性</w:t>
            </w:r>
          </w:p>
        </w:tc>
        <w:tc>
          <w:tcPr>
            <w:tcW w:w="3687" w:type="pct"/>
            <w:vAlign w:val="center"/>
          </w:tcPr>
          <w:p>
            <w:pPr>
              <w:jc w:val="center"/>
              <w:rPr>
                <w:rFonts w:ascii="Times New Roman" w:hAnsi="Times New Roman" w:cs="宋体"/>
                <w:sz w:val="18"/>
                <w:szCs w:val="18"/>
              </w:rPr>
            </w:pPr>
            <w:r>
              <w:rPr>
                <w:rFonts w:hint="eastAsia" w:ascii="Times New Roman" w:hAnsi="Times New Roman" w:cs="宋体"/>
                <w:sz w:val="18"/>
                <w:szCs w:val="18"/>
              </w:rPr>
              <w:t>≤</w:t>
            </w:r>
            <w:r>
              <w:rPr>
                <w:rFonts w:hint="eastAsia" w:ascii="宋体" w:hAnsi="宋体" w:cs="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浓度报警</w:t>
            </w:r>
          </w:p>
        </w:tc>
        <w:tc>
          <w:tcPr>
            <w:tcW w:w="3687" w:type="pct"/>
            <w:vAlign w:val="center"/>
          </w:tcPr>
          <w:p>
            <w:pPr>
              <w:jc w:val="center"/>
              <w:rPr>
                <w:rFonts w:ascii="Times New Roman" w:hAnsi="Times New Roman" w:cs="宋体"/>
                <w:sz w:val="18"/>
                <w:szCs w:val="18"/>
              </w:rPr>
            </w:pPr>
            <w:r>
              <w:rPr>
                <w:rFonts w:hint="eastAsia" w:ascii="Times New Roman" w:hAnsi="Times New Roman" w:cs="宋体"/>
                <w:sz w:val="18"/>
                <w:szCs w:val="18"/>
              </w:rPr>
              <w:t>可在全测量范围内灵活设置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校准膜重现性</w:t>
            </w:r>
          </w:p>
        </w:tc>
        <w:tc>
          <w:tcPr>
            <w:tcW w:w="3687" w:type="pct"/>
            <w:vAlign w:val="center"/>
          </w:tcPr>
          <w:p>
            <w:pPr>
              <w:jc w:val="center"/>
              <w:rPr>
                <w:rFonts w:ascii="Times New Roman" w:hAnsi="Times New Roman" w:cs="宋体"/>
                <w:sz w:val="18"/>
                <w:szCs w:val="18"/>
              </w:rPr>
            </w:pPr>
            <w:r>
              <w:rPr>
                <w:rFonts w:hint="eastAsia" w:ascii="宋体" w:hAnsi="宋体" w:cs="宋体"/>
                <w:sz w:val="18"/>
                <w:szCs w:val="18"/>
              </w:rPr>
              <w:t>±2</w:t>
            </w:r>
            <w:r>
              <w:rPr>
                <w:rFonts w:hint="eastAsia" w:ascii="Times New Roman" w:hAnsi="Times New Roman" w:cs="宋体"/>
                <w:sz w:val="18"/>
                <w:szCs w:val="18"/>
              </w:rPr>
              <w:t>%（标称值）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bookmarkStart w:id="30" w:name="_Toc19540"/>
            <w:r>
              <w:rPr>
                <w:rFonts w:hint="eastAsia" w:ascii="Times New Roman" w:hAnsi="Times New Roman" w:cs="宋体"/>
                <w:sz w:val="18"/>
                <w:szCs w:val="18"/>
              </w:rPr>
              <w:t>自动除湿</w:t>
            </w:r>
          </w:p>
        </w:tc>
        <w:tc>
          <w:tcPr>
            <w:tcW w:w="3687" w:type="pct"/>
            <w:vAlign w:val="center"/>
          </w:tcPr>
          <w:p>
            <w:pPr>
              <w:jc w:val="center"/>
              <w:rPr>
                <w:rFonts w:ascii="Times New Roman" w:hAnsi="Times New Roman" w:cs="宋体"/>
                <w:sz w:val="18"/>
                <w:szCs w:val="18"/>
              </w:rPr>
            </w:pPr>
            <w:r>
              <w:rPr>
                <w:rFonts w:hint="eastAsia" w:ascii="Times New Roman" w:hAnsi="Times New Roman" w:cs="宋体"/>
                <w:sz w:val="18"/>
                <w:szCs w:val="18"/>
              </w:rPr>
              <w:t>具有自动除湿功能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数据存储时长</w:t>
            </w:r>
          </w:p>
        </w:tc>
        <w:tc>
          <w:tcPr>
            <w:tcW w:w="3687" w:type="pct"/>
            <w:vAlign w:val="center"/>
          </w:tcPr>
          <w:p>
            <w:pPr>
              <w:jc w:val="center"/>
              <w:rPr>
                <w:rFonts w:ascii="Times New Roman" w:hAnsi="Times New Roman" w:cs="宋体"/>
                <w:sz w:val="18"/>
                <w:szCs w:val="18"/>
              </w:rPr>
            </w:pPr>
            <w:r>
              <w:rPr>
                <w:rFonts w:hint="eastAsia" w:ascii="Times New Roman" w:hAnsi="Times New Roman" w:cs="宋体"/>
                <w:sz w:val="18"/>
                <w:szCs w:val="18"/>
              </w:rPr>
              <w:t>一年以上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防护等级</w:t>
            </w:r>
          </w:p>
        </w:tc>
        <w:tc>
          <w:tcPr>
            <w:tcW w:w="3687" w:type="pct"/>
            <w:vAlign w:val="center"/>
          </w:tcPr>
          <w:p>
            <w:pPr>
              <w:jc w:val="center"/>
              <w:rPr>
                <w:rFonts w:ascii="Times New Roman" w:hAnsi="Times New Roman" w:cs="宋体"/>
                <w:sz w:val="18"/>
                <w:szCs w:val="18"/>
              </w:rPr>
            </w:pPr>
            <w:r>
              <w:rPr>
                <w:rFonts w:hint="eastAsia" w:ascii="Times New Roman" w:hAnsi="Times New Roman" w:cs="宋体"/>
                <w:sz w:val="18"/>
                <w:szCs w:val="18"/>
              </w:rPr>
              <w:t>IP</w:t>
            </w:r>
            <w:r>
              <w:rPr>
                <w:rFonts w:hint="eastAsia" w:ascii="宋体" w:hAnsi="宋体" w:cs="宋体"/>
                <w:sz w:val="18"/>
                <w:szCs w:val="18"/>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数据类型</w:t>
            </w:r>
          </w:p>
        </w:tc>
        <w:tc>
          <w:tcPr>
            <w:tcW w:w="3688" w:type="pct"/>
            <w:vAlign w:val="center"/>
          </w:tcPr>
          <w:p>
            <w:pPr>
              <w:jc w:val="center"/>
              <w:rPr>
                <w:rFonts w:ascii="Times New Roman" w:hAnsi="Times New Roman" w:cs="宋体"/>
                <w:sz w:val="18"/>
                <w:szCs w:val="18"/>
              </w:rPr>
            </w:pPr>
            <w:r>
              <w:rPr>
                <w:rFonts w:hint="eastAsia" w:ascii="Times New Roman" w:hAnsi="Times New Roman" w:cs="宋体"/>
                <w:sz w:val="18"/>
                <w:szCs w:val="18"/>
              </w:rPr>
              <w:t>分钟值（以起始时间计）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2" w:type="pct"/>
            <w:gridSpan w:val="2"/>
            <w:vAlign w:val="center"/>
          </w:tcPr>
          <w:p>
            <w:pPr>
              <w:jc w:val="center"/>
              <w:rPr>
                <w:rFonts w:ascii="Times New Roman" w:hAnsi="Times New Roman" w:cs="宋体"/>
                <w:sz w:val="18"/>
                <w:szCs w:val="18"/>
              </w:rPr>
            </w:pPr>
            <w:r>
              <w:rPr>
                <w:rFonts w:hint="eastAsia" w:ascii="Times New Roman" w:hAnsi="Times New Roman" w:cs="宋体"/>
                <w:sz w:val="18"/>
                <w:szCs w:val="18"/>
              </w:rPr>
              <w:t>运行环境</w:t>
            </w:r>
          </w:p>
        </w:tc>
        <w:tc>
          <w:tcPr>
            <w:tcW w:w="3688" w:type="pct"/>
            <w:vAlign w:val="center"/>
          </w:tcPr>
          <w:p>
            <w:pPr>
              <w:jc w:val="center"/>
              <w:rPr>
                <w:rFonts w:ascii="Times New Roman" w:hAnsi="Times New Roman" w:cs="宋体"/>
                <w:sz w:val="18"/>
                <w:szCs w:val="18"/>
              </w:rPr>
            </w:pPr>
            <w:r>
              <w:rPr>
                <w:rFonts w:hint="eastAsia" w:ascii="宋体" w:hAnsi="宋体" w:cs="宋体"/>
                <w:sz w:val="18"/>
                <w:szCs w:val="18"/>
              </w:rPr>
              <w:t>-20</w:t>
            </w:r>
            <w:r>
              <w:rPr>
                <w:rFonts w:hint="eastAsia" w:ascii="Times New Roman" w:hAnsi="Times New Roman" w:cs="宋体"/>
                <w:sz w:val="18"/>
                <w:szCs w:val="18"/>
              </w:rPr>
              <w:t>℃～</w:t>
            </w:r>
            <w:r>
              <w:rPr>
                <w:rFonts w:hint="eastAsia" w:ascii="宋体" w:hAnsi="宋体" w:cs="宋体"/>
                <w:sz w:val="18"/>
                <w:szCs w:val="18"/>
              </w:rPr>
              <w:t>45</w:t>
            </w:r>
            <w:r>
              <w:rPr>
                <w:rFonts w:hint="eastAsia" w:ascii="Times New Roman" w:hAnsi="Times New Roman" w:cs="宋体"/>
                <w:sz w:val="18"/>
                <w:szCs w:val="18"/>
              </w:rPr>
              <w:t>℃，≤</w:t>
            </w:r>
            <w:r>
              <w:rPr>
                <w:rFonts w:hint="eastAsia" w:ascii="宋体" w:hAnsi="宋体" w:cs="宋体"/>
                <w:sz w:val="18"/>
                <w:szCs w:val="18"/>
              </w:rPr>
              <w:t>100</w:t>
            </w:r>
            <w:r>
              <w:rPr>
                <w:rFonts w:hint="eastAsia" w:ascii="Times New Roman" w:hAnsi="Times New Roman" w:cs="宋体"/>
                <w:sz w:val="18"/>
                <w:szCs w:val="18"/>
              </w:rPr>
              <w:t>%RH（非冷凝）</w:t>
            </w:r>
          </w:p>
        </w:tc>
      </w:tr>
    </w:tbl>
    <w:p>
      <w:pPr>
        <w:spacing w:before="156" w:beforeLines="50" w:after="156" w:afterLines="50"/>
        <w:outlineLvl w:val="0"/>
        <w:rPr>
          <w:rFonts w:ascii="黑体" w:hAnsi="黑体" w:eastAsia="黑体" w:cs="黑体"/>
          <w:sz w:val="21"/>
          <w:szCs w:val="21"/>
        </w:rPr>
      </w:pPr>
      <w:r>
        <w:rPr>
          <w:rFonts w:hint="eastAsia" w:ascii="黑体" w:hAnsi="黑体" w:eastAsia="黑体" w:cs="黑体"/>
          <w:sz w:val="21"/>
          <w:szCs w:val="21"/>
        </w:rPr>
        <w:t>4.2.3 安全性能</w:t>
      </w:r>
      <w:bookmarkEnd w:id="30"/>
    </w:p>
    <w:p>
      <w:pPr>
        <w:spacing w:before="156" w:beforeLines="50" w:after="156" w:afterLines="50"/>
        <w:outlineLvl w:val="0"/>
        <w:rPr>
          <w:rFonts w:ascii="黑体" w:hAnsi="黑体" w:eastAsia="黑体" w:cs="黑体"/>
          <w:sz w:val="21"/>
          <w:szCs w:val="21"/>
        </w:rPr>
      </w:pPr>
      <w:bookmarkStart w:id="31" w:name="_Toc15474"/>
      <w:r>
        <w:rPr>
          <w:rFonts w:hint="eastAsia" w:ascii="黑体" w:hAnsi="黑体" w:eastAsia="黑体" w:cs="黑体"/>
          <w:sz w:val="21"/>
          <w:szCs w:val="21"/>
        </w:rPr>
        <w:t>4.2.3.1 绝缘电阻</w:t>
      </w:r>
      <w:bookmarkEnd w:id="31"/>
    </w:p>
    <w:p>
      <w:pPr>
        <w:ind w:firstLine="420" w:firstLineChars="200"/>
        <w:rPr>
          <w:rFonts w:ascii="Times New Roman" w:hAnsi="Times New Roman" w:cs="宋体"/>
          <w:sz w:val="21"/>
          <w:szCs w:val="21"/>
        </w:rPr>
      </w:pPr>
      <w:r>
        <w:rPr>
          <w:rFonts w:hint="eastAsia" w:ascii="Times New Roman" w:hAnsi="Times New Roman" w:cs="宋体"/>
          <w:sz w:val="21"/>
          <w:szCs w:val="21"/>
        </w:rPr>
        <w:t>使用交流电源时，设备的电源相、中联线对地的绝缘电阻应不小于</w:t>
      </w:r>
      <w:r>
        <w:rPr>
          <w:rFonts w:hint="eastAsia" w:ascii="宋体" w:hAnsi="宋体" w:cs="宋体"/>
          <w:sz w:val="21"/>
          <w:szCs w:val="21"/>
        </w:rPr>
        <w:t>20</w:t>
      </w:r>
      <w:r>
        <w:rPr>
          <w:rFonts w:ascii="Times New Roman" w:hAnsi="Times New Roman"/>
          <w:sz w:val="21"/>
          <w:szCs w:val="21"/>
        </w:rPr>
        <w:t>MΩ</w:t>
      </w:r>
      <w:r>
        <w:rPr>
          <w:rFonts w:hint="eastAsia" w:ascii="Times New Roman" w:hAnsi="Times New Roman" w:cs="宋体"/>
          <w:sz w:val="21"/>
          <w:szCs w:val="21"/>
        </w:rPr>
        <w:t>。</w:t>
      </w:r>
    </w:p>
    <w:p>
      <w:pPr>
        <w:spacing w:before="156" w:beforeLines="50" w:after="156" w:afterLines="50"/>
        <w:outlineLvl w:val="0"/>
        <w:rPr>
          <w:rFonts w:ascii="黑体" w:hAnsi="黑体" w:eastAsia="黑体" w:cs="黑体"/>
          <w:sz w:val="21"/>
          <w:szCs w:val="21"/>
        </w:rPr>
      </w:pPr>
      <w:bookmarkStart w:id="32" w:name="_Toc6934"/>
      <w:r>
        <w:rPr>
          <w:rFonts w:hint="eastAsia" w:ascii="黑体" w:hAnsi="黑体" w:eastAsia="黑体" w:cs="黑体"/>
          <w:sz w:val="21"/>
          <w:szCs w:val="21"/>
        </w:rPr>
        <w:t>4.2.3.2 绝缘强度</w:t>
      </w:r>
      <w:bookmarkEnd w:id="32"/>
    </w:p>
    <w:p>
      <w:pPr>
        <w:ind w:firstLine="420" w:firstLineChars="200"/>
        <w:rPr>
          <w:rFonts w:ascii="宋体" w:hAnsi="宋体" w:cs="宋体"/>
          <w:sz w:val="21"/>
          <w:szCs w:val="21"/>
        </w:rPr>
      </w:pPr>
      <w:r>
        <w:rPr>
          <w:rFonts w:hint="eastAsia" w:ascii="宋体" w:hAnsi="宋体" w:cs="宋体"/>
          <w:sz w:val="21"/>
          <w:szCs w:val="21"/>
        </w:rPr>
        <w:t>使用交流电源时，设备电源相、中联线对地的绝缘强度，应能承受交流电压1.5</w:t>
      </w:r>
      <w:r>
        <w:rPr>
          <w:rFonts w:ascii="Times New Roman" w:hAnsi="Times New Roman"/>
          <w:sz w:val="21"/>
          <w:szCs w:val="21"/>
        </w:rPr>
        <w:t>kV</w:t>
      </w:r>
      <w:r>
        <w:rPr>
          <w:rFonts w:hint="eastAsia" w:ascii="宋体" w:hAnsi="宋体" w:cs="宋体"/>
          <w:sz w:val="21"/>
          <w:szCs w:val="21"/>
        </w:rPr>
        <w:t>、50</w:t>
      </w:r>
      <w:r>
        <w:rPr>
          <w:rFonts w:hint="eastAsia" w:ascii="Times New Roman" w:hAnsi="Times New Roman"/>
          <w:sz w:val="21"/>
          <w:szCs w:val="21"/>
        </w:rPr>
        <w:t>Hz</w:t>
      </w:r>
      <w:r>
        <w:rPr>
          <w:rFonts w:hint="eastAsia" w:ascii="宋体" w:hAnsi="宋体" w:cs="宋体"/>
          <w:sz w:val="21"/>
          <w:szCs w:val="21"/>
        </w:rPr>
        <w:t>，历时1</w:t>
      </w:r>
      <w:r>
        <w:rPr>
          <w:rFonts w:hint="eastAsia" w:ascii="Times New Roman" w:hAnsi="Times New Roman"/>
          <w:sz w:val="21"/>
          <w:szCs w:val="21"/>
        </w:rPr>
        <w:t>min</w:t>
      </w:r>
      <w:r>
        <w:rPr>
          <w:rFonts w:hint="eastAsia" w:ascii="宋体" w:hAnsi="宋体" w:cs="宋体"/>
          <w:sz w:val="21"/>
          <w:szCs w:val="21"/>
        </w:rPr>
        <w:t>实验，无飞弧和击穿现象。</w:t>
      </w:r>
    </w:p>
    <w:p>
      <w:pPr>
        <w:spacing w:before="156" w:beforeLines="50" w:after="156" w:afterLines="50"/>
        <w:outlineLvl w:val="0"/>
        <w:rPr>
          <w:rFonts w:ascii="黑体" w:hAnsi="黑体" w:eastAsia="黑体" w:cs="黑体"/>
          <w:sz w:val="21"/>
          <w:szCs w:val="21"/>
        </w:rPr>
      </w:pPr>
      <w:r>
        <w:rPr>
          <w:rFonts w:hint="eastAsia" w:ascii="黑体" w:hAnsi="黑体" w:eastAsia="黑体" w:cs="黑体"/>
          <w:sz w:val="21"/>
          <w:szCs w:val="21"/>
        </w:rPr>
        <w:t>4.2.3.</w:t>
      </w:r>
      <w:r>
        <w:rPr>
          <w:rFonts w:ascii="黑体" w:hAnsi="黑体" w:eastAsia="黑体" w:cs="黑体"/>
          <w:sz w:val="21"/>
          <w:szCs w:val="21"/>
        </w:rPr>
        <w:t xml:space="preserve">3 </w:t>
      </w:r>
      <w:r>
        <w:rPr>
          <w:rFonts w:hint="eastAsia" w:ascii="黑体" w:hAnsi="黑体" w:eastAsia="黑体" w:cs="黑体"/>
          <w:sz w:val="21"/>
          <w:szCs w:val="21"/>
        </w:rPr>
        <w:t>β射线源安全</w:t>
      </w:r>
    </w:p>
    <w:p>
      <w:pPr>
        <w:ind w:firstLine="420" w:firstLineChars="200"/>
        <w:rPr>
          <w:rFonts w:ascii="宋体" w:hAnsi="宋体" w:cs="宋体"/>
          <w:sz w:val="21"/>
          <w:szCs w:val="21"/>
        </w:rPr>
      </w:pPr>
      <w:r>
        <w:rPr>
          <w:rFonts w:hint="eastAsia" w:ascii="宋体" w:hAnsi="宋体" w:cs="宋体"/>
          <w:sz w:val="21"/>
          <w:szCs w:val="21"/>
        </w:rPr>
        <w:t>P</w:t>
      </w:r>
      <w:r>
        <w:rPr>
          <w:rFonts w:ascii="宋体" w:hAnsi="宋体" w:cs="宋体"/>
          <w:sz w:val="21"/>
          <w:szCs w:val="21"/>
        </w:rPr>
        <w:t>M</w:t>
      </w:r>
      <w:r>
        <w:rPr>
          <w:rFonts w:ascii="宋体" w:hAnsi="宋体" w:cs="宋体"/>
          <w:sz w:val="21"/>
          <w:szCs w:val="21"/>
          <w:vertAlign w:val="subscript"/>
        </w:rPr>
        <w:t>10</w:t>
      </w:r>
      <w:r>
        <w:rPr>
          <w:rFonts w:hint="eastAsia" w:ascii="宋体" w:hAnsi="宋体" w:cs="宋体"/>
          <w:sz w:val="21"/>
          <w:szCs w:val="21"/>
        </w:rPr>
        <w:t>连续</w:t>
      </w:r>
      <w:r>
        <w:rPr>
          <w:rFonts w:ascii="宋体" w:hAnsi="宋体" w:cs="宋体"/>
          <w:sz w:val="21"/>
          <w:szCs w:val="21"/>
        </w:rPr>
        <w:t>监测系统所配置监测仪器的测量方法为β射线吸收法时</w:t>
      </w:r>
      <w:r>
        <w:rPr>
          <w:rFonts w:hint="eastAsia" w:ascii="宋体" w:hAnsi="宋体" w:cs="宋体"/>
          <w:sz w:val="21"/>
          <w:szCs w:val="21"/>
        </w:rPr>
        <w:t>，</w:t>
      </w:r>
      <w:r>
        <w:rPr>
          <w:rFonts w:ascii="宋体" w:hAnsi="宋体" w:cs="宋体"/>
          <w:sz w:val="21"/>
          <w:szCs w:val="21"/>
        </w:rPr>
        <w:t>使用的β射线源应符合放射性安全标准</w:t>
      </w:r>
      <w:r>
        <w:rPr>
          <w:rFonts w:hint="eastAsia" w:ascii="宋体" w:hAnsi="宋体" w:cs="宋体"/>
          <w:sz w:val="21"/>
          <w:szCs w:val="21"/>
        </w:rPr>
        <w:t>。</w:t>
      </w:r>
    </w:p>
    <w:p>
      <w:pPr>
        <w:spacing w:before="156" w:beforeLines="50" w:after="156" w:afterLines="50"/>
        <w:outlineLvl w:val="0"/>
        <w:rPr>
          <w:rFonts w:ascii="黑体" w:hAnsi="黑体" w:eastAsia="黑体" w:cs="黑体"/>
          <w:sz w:val="21"/>
          <w:szCs w:val="21"/>
        </w:rPr>
      </w:pPr>
      <w:bookmarkStart w:id="33" w:name="_Toc17824"/>
      <w:r>
        <w:rPr>
          <w:rFonts w:hint="eastAsia" w:ascii="黑体" w:hAnsi="黑体" w:eastAsia="黑体" w:cs="黑体"/>
          <w:sz w:val="21"/>
          <w:szCs w:val="21"/>
        </w:rPr>
        <w:t>4.2.4 视频监控单元</w:t>
      </w:r>
      <w:bookmarkEnd w:id="33"/>
    </w:p>
    <w:p>
      <w:pPr>
        <w:ind w:firstLine="420" w:firstLineChars="200"/>
        <w:rPr>
          <w:rFonts w:ascii="宋体" w:hAnsi="宋体" w:cs="宋体"/>
          <w:sz w:val="21"/>
          <w:szCs w:val="21"/>
        </w:rPr>
      </w:pPr>
      <w:r>
        <w:rPr>
          <w:rFonts w:hint="eastAsia" w:ascii="宋体" w:hAnsi="宋体" w:cs="宋体"/>
          <w:sz w:val="21"/>
          <w:szCs w:val="21"/>
        </w:rPr>
        <w:t>视频监控单元应符合相应技术标准，且与雄安新区</w:t>
      </w:r>
      <w:r>
        <w:rPr>
          <w:rFonts w:hint="eastAsia" w:ascii="宋体" w:hAnsi="宋体" w:cs="宋体"/>
          <w:sz w:val="21"/>
          <w:szCs w:val="21"/>
          <w:lang w:val="en-US" w:eastAsia="zh-CN"/>
        </w:rPr>
        <w:t>相关</w:t>
      </w:r>
      <w:r>
        <w:rPr>
          <w:rFonts w:hint="eastAsia" w:ascii="宋体" w:hAnsi="宋体" w:cs="宋体"/>
          <w:sz w:val="21"/>
          <w:szCs w:val="21"/>
        </w:rPr>
        <w:t>管理</w:t>
      </w:r>
      <w:r>
        <w:rPr>
          <w:rFonts w:hint="eastAsia" w:ascii="宋体" w:hAnsi="宋体" w:cs="宋体"/>
          <w:sz w:val="21"/>
          <w:szCs w:val="21"/>
          <w:lang w:val="en-US" w:eastAsia="zh-CN"/>
        </w:rPr>
        <w:t>部门</w:t>
      </w:r>
      <w:r>
        <w:rPr>
          <w:rFonts w:hint="eastAsia" w:ascii="宋体" w:hAnsi="宋体" w:cs="宋体"/>
          <w:sz w:val="21"/>
          <w:szCs w:val="21"/>
        </w:rPr>
        <w:t>平台相匹配，应带有360°摄像头，能观察监测场地实时状况，并可根据需要对现场环境进行定时视频抓拍或监测浓度超限报警视频抓拍。</w:t>
      </w:r>
    </w:p>
    <w:p>
      <w:pPr>
        <w:spacing w:before="156" w:beforeLines="50" w:after="156" w:afterLines="50"/>
        <w:outlineLvl w:val="0"/>
        <w:rPr>
          <w:rFonts w:ascii="黑体" w:hAnsi="黑体" w:eastAsia="黑体" w:cs="黑体"/>
          <w:sz w:val="21"/>
          <w:szCs w:val="21"/>
        </w:rPr>
      </w:pPr>
      <w:bookmarkStart w:id="34" w:name="_Toc14417"/>
      <w:r>
        <w:rPr>
          <w:rFonts w:hint="eastAsia" w:ascii="黑体" w:hAnsi="黑体" w:eastAsia="黑体" w:cs="黑体"/>
          <w:sz w:val="21"/>
          <w:szCs w:val="21"/>
        </w:rPr>
        <w:t>4.2.5 气象传感器</w:t>
      </w:r>
      <w:bookmarkEnd w:id="34"/>
    </w:p>
    <w:p>
      <w:pPr>
        <w:ind w:firstLine="420" w:firstLineChars="200"/>
        <w:rPr>
          <w:rFonts w:ascii="宋体" w:hAnsi="宋体" w:cs="宋体"/>
          <w:sz w:val="21"/>
          <w:szCs w:val="21"/>
        </w:rPr>
      </w:pPr>
      <w:r>
        <w:rPr>
          <w:rFonts w:hint="eastAsia" w:ascii="宋体" w:hAnsi="宋体" w:cs="宋体"/>
          <w:sz w:val="21"/>
          <w:szCs w:val="21"/>
        </w:rPr>
        <w:t>气象传感器主要用于记录监测点位的风向风速等气象环境，可用于分析该污染源对周边环境的影响。</w:t>
      </w:r>
    </w:p>
    <w:p>
      <w:pPr>
        <w:spacing w:before="156" w:beforeLines="50" w:after="156" w:afterLines="50"/>
        <w:outlineLvl w:val="0"/>
        <w:rPr>
          <w:rFonts w:ascii="黑体" w:hAnsi="黑体" w:eastAsia="黑体" w:cs="黑体"/>
          <w:sz w:val="21"/>
          <w:szCs w:val="21"/>
        </w:rPr>
      </w:pPr>
      <w:bookmarkStart w:id="35" w:name="_Toc26174"/>
      <w:bookmarkStart w:id="36" w:name="_Toc30785"/>
      <w:bookmarkStart w:id="37" w:name="_Toc8089"/>
      <w:r>
        <w:rPr>
          <w:rFonts w:hint="eastAsia" w:ascii="黑体" w:hAnsi="黑体" w:eastAsia="黑体" w:cs="黑体"/>
          <w:sz w:val="21"/>
          <w:szCs w:val="21"/>
        </w:rPr>
        <w:t>4.3 数据处理单元</w:t>
      </w:r>
      <w:bookmarkEnd w:id="35"/>
      <w:bookmarkEnd w:id="36"/>
      <w:bookmarkEnd w:id="37"/>
    </w:p>
    <w:p>
      <w:pPr>
        <w:ind w:firstLine="420" w:firstLineChars="200"/>
        <w:rPr>
          <w:rFonts w:ascii="宋体" w:hAnsi="宋体" w:cs="宋体"/>
          <w:sz w:val="21"/>
          <w:szCs w:val="21"/>
        </w:rPr>
      </w:pPr>
      <w:r>
        <w:rPr>
          <w:rFonts w:hint="eastAsia" w:ascii="宋体" w:hAnsi="宋体" w:cs="宋体"/>
          <w:sz w:val="21"/>
          <w:szCs w:val="21"/>
        </w:rPr>
        <w:t>数据处理单元由数据采集、数据传输和数据存储等组成。采集、存储各种监测数据，并按后台服务器指令定时向后台服务器传输在线监测数据和设备的工作状态。</w:t>
      </w:r>
    </w:p>
    <w:p>
      <w:pPr>
        <w:spacing w:before="156" w:beforeLines="50" w:after="156" w:afterLines="50"/>
        <w:outlineLvl w:val="0"/>
        <w:rPr>
          <w:rFonts w:ascii="黑体" w:hAnsi="黑体" w:eastAsia="黑体" w:cs="黑体"/>
          <w:sz w:val="21"/>
          <w:szCs w:val="21"/>
        </w:rPr>
      </w:pPr>
      <w:bookmarkStart w:id="38" w:name="_Toc13543"/>
      <w:bookmarkStart w:id="39" w:name="_Toc13433"/>
      <w:bookmarkStart w:id="40" w:name="_Toc25497"/>
      <w:r>
        <w:rPr>
          <w:rFonts w:hint="eastAsia" w:ascii="黑体" w:hAnsi="黑体" w:eastAsia="黑体" w:cs="黑体"/>
          <w:sz w:val="21"/>
          <w:szCs w:val="21"/>
        </w:rPr>
        <w:t>4.4 数据应用单元</w:t>
      </w:r>
      <w:bookmarkEnd w:id="38"/>
      <w:bookmarkEnd w:id="39"/>
      <w:bookmarkEnd w:id="40"/>
    </w:p>
    <w:p>
      <w:pPr>
        <w:ind w:firstLine="420" w:firstLineChars="200"/>
        <w:rPr>
          <w:rFonts w:ascii="宋体" w:hAnsi="宋体" w:cs="宋体"/>
          <w:sz w:val="21"/>
          <w:szCs w:val="21"/>
        </w:rPr>
      </w:pPr>
      <w:r>
        <w:rPr>
          <w:rFonts w:hint="eastAsia" w:ascii="宋体" w:hAnsi="宋体" w:cs="宋体"/>
          <w:sz w:val="21"/>
          <w:szCs w:val="21"/>
        </w:rPr>
        <w:t>数据应用单元由监控平台和移动</w:t>
      </w:r>
      <w:r>
        <w:rPr>
          <w:rFonts w:hint="eastAsia" w:ascii="Times New Roman" w:hAnsi="Times New Roman"/>
          <w:sz w:val="21"/>
          <w:szCs w:val="21"/>
        </w:rPr>
        <w:t>端</w:t>
      </w:r>
      <w:r>
        <w:rPr>
          <w:rFonts w:hint="eastAsia" w:ascii="宋体" w:hAnsi="宋体" w:cs="宋体"/>
          <w:sz w:val="21"/>
          <w:szCs w:val="21"/>
        </w:rPr>
        <w:t>等组成。用于扬尘等各类监测数据的信息存储，并对监测结果进行判别、检查、存储、统计分析与处理的信息化系统。</w:t>
      </w:r>
    </w:p>
    <w:p>
      <w:pPr>
        <w:pStyle w:val="4"/>
        <w:spacing w:before="312" w:after="312"/>
      </w:pPr>
      <w:bookmarkStart w:id="41" w:name="_Toc1675"/>
      <w:r>
        <w:t>5 监测点位与设备安装</w:t>
      </w:r>
      <w:bookmarkEnd w:id="41"/>
    </w:p>
    <w:p>
      <w:pPr>
        <w:spacing w:before="156" w:beforeLines="50" w:after="156" w:afterLines="50"/>
        <w:outlineLvl w:val="0"/>
        <w:rPr>
          <w:rFonts w:ascii="黑体" w:hAnsi="黑体" w:eastAsia="黑体" w:cs="黑体"/>
          <w:sz w:val="21"/>
          <w:szCs w:val="21"/>
        </w:rPr>
      </w:pPr>
      <w:bookmarkStart w:id="42" w:name="_Toc31602"/>
      <w:bookmarkStart w:id="43" w:name="_Toc26437"/>
      <w:bookmarkStart w:id="44" w:name="_Toc11391"/>
      <w:r>
        <w:rPr>
          <w:rFonts w:hint="eastAsia" w:ascii="黑体" w:hAnsi="黑体" w:eastAsia="黑体" w:cs="黑体"/>
          <w:sz w:val="21"/>
          <w:szCs w:val="21"/>
        </w:rPr>
        <w:t>5.1 点位设置要求</w:t>
      </w:r>
      <w:bookmarkEnd w:id="42"/>
      <w:bookmarkEnd w:id="43"/>
      <w:bookmarkEnd w:id="44"/>
    </w:p>
    <w:p>
      <w:pPr>
        <w:spacing w:before="156" w:beforeLines="50" w:after="156" w:afterLines="50"/>
        <w:outlineLvl w:val="0"/>
        <w:rPr>
          <w:rFonts w:ascii="黑体" w:hAnsi="黑体" w:eastAsia="黑体" w:cs="黑体"/>
          <w:sz w:val="21"/>
          <w:szCs w:val="21"/>
        </w:rPr>
      </w:pPr>
      <w:bookmarkStart w:id="45" w:name="_Toc7542"/>
      <w:r>
        <w:rPr>
          <w:rFonts w:hint="eastAsia" w:ascii="黑体" w:hAnsi="黑体" w:eastAsia="黑体" w:cs="黑体"/>
          <w:sz w:val="21"/>
          <w:szCs w:val="21"/>
        </w:rPr>
        <w:t>5.1.1 房屋建设工程监测点位设置要求</w:t>
      </w:r>
      <w:bookmarkEnd w:id="45"/>
    </w:p>
    <w:p>
      <w:pPr>
        <w:rPr>
          <w:rFonts w:ascii="宋体" w:hAnsi="宋体" w:cs="宋体"/>
          <w:sz w:val="21"/>
          <w:szCs w:val="21"/>
        </w:rPr>
      </w:pPr>
      <w:r>
        <w:rPr>
          <w:rFonts w:hint="eastAsia" w:ascii="黑体" w:hAnsi="黑体" w:eastAsia="黑体" w:cs="黑体"/>
          <w:sz w:val="21"/>
          <w:szCs w:val="21"/>
        </w:rPr>
        <w:t xml:space="preserve">5.1.1.1 </w:t>
      </w:r>
      <w:r>
        <w:rPr>
          <w:rFonts w:hint="eastAsia" w:ascii="宋体" w:hAnsi="宋体" w:cs="宋体"/>
          <w:sz w:val="21"/>
          <w:szCs w:val="21"/>
        </w:rPr>
        <w:t>根据房屋建设工程占地面积确定监测点数量，监测点数量应符合表2的要求。</w:t>
      </w:r>
    </w:p>
    <w:p>
      <w:pPr>
        <w:pStyle w:val="6"/>
        <w:spacing w:before="156" w:beforeLines="50" w:after="156" w:afterLines="50"/>
        <w:jc w:val="center"/>
        <w:rPr>
          <w:rFonts w:ascii="黑体" w:hAnsi="黑体" w:eastAsia="黑体" w:cs="黑体"/>
          <w:sz w:val="21"/>
        </w:rPr>
      </w:pPr>
      <w:r>
        <w:rPr>
          <w:rFonts w:hint="eastAsia" w:ascii="黑体" w:hAnsi="黑体" w:eastAsia="黑体" w:cs="黑体"/>
          <w:sz w:val="21"/>
        </w:rPr>
        <w:t>表2 施工场地扬尘监测点数量设置</w:t>
      </w:r>
    </w:p>
    <w:tbl>
      <w:tblPr>
        <w:tblStyle w:val="1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6"/>
        <w:gridCol w:w="6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2" w:type="pct"/>
          </w:tcPr>
          <w:p>
            <w:pPr>
              <w:jc w:val="center"/>
              <w:rPr>
                <w:rFonts w:ascii="Times New Roman" w:hAnsi="Times New Roman" w:cs="宋体"/>
                <w:sz w:val="18"/>
                <w:szCs w:val="18"/>
              </w:rPr>
            </w:pPr>
            <w:r>
              <w:rPr>
                <w:rFonts w:hint="eastAsia" w:ascii="Times New Roman" w:hAnsi="Times New Roman" w:cs="宋体"/>
                <w:sz w:val="18"/>
                <w:szCs w:val="18"/>
              </w:rPr>
              <w:t>占地面积S（m</w:t>
            </w:r>
            <w:r>
              <w:rPr>
                <w:rFonts w:hint="eastAsia" w:ascii="Times New Roman" w:hAnsi="Times New Roman" w:cs="宋体"/>
                <w:sz w:val="18"/>
                <w:szCs w:val="18"/>
                <w:vertAlign w:val="superscript"/>
              </w:rPr>
              <w:t>2</w:t>
            </w:r>
            <w:r>
              <w:rPr>
                <w:rFonts w:hint="eastAsia" w:ascii="Times New Roman" w:hAnsi="Times New Roman" w:cs="宋体"/>
                <w:sz w:val="18"/>
                <w:szCs w:val="18"/>
              </w:rPr>
              <w:t>）</w:t>
            </w:r>
          </w:p>
        </w:tc>
        <w:tc>
          <w:tcPr>
            <w:tcW w:w="3197" w:type="pct"/>
          </w:tcPr>
          <w:p>
            <w:pPr>
              <w:jc w:val="center"/>
              <w:rPr>
                <w:rFonts w:ascii="Times New Roman" w:hAnsi="Times New Roman" w:cs="宋体"/>
                <w:sz w:val="18"/>
                <w:szCs w:val="18"/>
              </w:rPr>
            </w:pPr>
            <w:r>
              <w:rPr>
                <w:rFonts w:hint="eastAsia" w:ascii="Times New Roman" w:hAnsi="Times New Roman" w:cs="宋体"/>
                <w:sz w:val="18"/>
                <w:szCs w:val="18"/>
              </w:rPr>
              <w:t>监测点数量（个）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2" w:type="pct"/>
            <w:vAlign w:val="center"/>
          </w:tcPr>
          <w:p>
            <w:pPr>
              <w:jc w:val="center"/>
              <w:rPr>
                <w:rFonts w:ascii="Times New Roman" w:hAnsi="Times New Roman" w:cs="宋体"/>
                <w:sz w:val="18"/>
                <w:szCs w:val="18"/>
              </w:rPr>
            </w:pPr>
            <w:r>
              <w:rPr>
                <w:rFonts w:hint="eastAsia" w:ascii="Times New Roman" w:hAnsi="Times New Roman" w:cs="宋体"/>
                <w:sz w:val="18"/>
                <w:szCs w:val="18"/>
              </w:rPr>
              <w:t>S≤</w:t>
            </w:r>
            <w:r>
              <w:rPr>
                <w:rFonts w:hint="eastAsia" w:ascii="宋体" w:hAnsi="宋体" w:cs="宋体"/>
                <w:sz w:val="18"/>
                <w:szCs w:val="18"/>
              </w:rPr>
              <w:t>5000</w:t>
            </w:r>
          </w:p>
        </w:tc>
        <w:tc>
          <w:tcPr>
            <w:tcW w:w="3197" w:type="pct"/>
          </w:tcPr>
          <w:p>
            <w:pPr>
              <w:jc w:val="center"/>
              <w:rPr>
                <w:rFonts w:ascii="Times New Roman" w:hAnsi="Times New Roman" w:cs="宋体"/>
                <w:sz w:val="18"/>
                <w:szCs w:val="18"/>
              </w:rPr>
            </w:pPr>
            <w:r>
              <w:rPr>
                <w:rFonts w:hint="eastAsia" w:ascii="Times New Roman" w:hAnsi="Times New Roman" w:cs="宋体"/>
                <w:sz w:val="18"/>
                <w:szCs w:val="18"/>
              </w:rPr>
              <w:t>≥</w:t>
            </w:r>
            <w:r>
              <w:rPr>
                <w:rFonts w:hint="eastAsia" w:ascii="宋体" w:hAnsi="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2" w:type="pct"/>
            <w:vAlign w:val="center"/>
          </w:tcPr>
          <w:p>
            <w:pPr>
              <w:jc w:val="center"/>
              <w:rPr>
                <w:rFonts w:ascii="Times New Roman" w:hAnsi="Times New Roman" w:cs="宋体"/>
                <w:sz w:val="18"/>
                <w:szCs w:val="18"/>
              </w:rPr>
            </w:pPr>
            <w:r>
              <w:rPr>
                <w:rFonts w:hint="eastAsia" w:ascii="宋体" w:hAnsi="宋体" w:cs="宋体"/>
                <w:sz w:val="18"/>
                <w:szCs w:val="18"/>
              </w:rPr>
              <w:t>5000</w:t>
            </w:r>
            <w:r>
              <w:rPr>
                <w:rFonts w:hint="eastAsia" w:ascii="Times New Roman" w:hAnsi="Times New Roman" w:cs="宋体"/>
                <w:sz w:val="18"/>
                <w:szCs w:val="18"/>
              </w:rPr>
              <w:t>＜S≤</w:t>
            </w:r>
            <w:r>
              <w:rPr>
                <w:rFonts w:hint="eastAsia" w:ascii="宋体" w:hAnsi="宋体" w:cs="宋体"/>
                <w:sz w:val="18"/>
                <w:szCs w:val="18"/>
              </w:rPr>
              <w:t>10000</w:t>
            </w:r>
          </w:p>
        </w:tc>
        <w:tc>
          <w:tcPr>
            <w:tcW w:w="3197" w:type="pct"/>
          </w:tcPr>
          <w:p>
            <w:pPr>
              <w:jc w:val="center"/>
              <w:rPr>
                <w:rFonts w:ascii="Times New Roman" w:hAnsi="Times New Roman" w:cs="宋体"/>
                <w:sz w:val="18"/>
                <w:szCs w:val="18"/>
              </w:rPr>
            </w:pPr>
            <w:r>
              <w:rPr>
                <w:rFonts w:hint="eastAsia" w:ascii="Times New Roman" w:hAnsi="Times New Roman" w:cs="宋体"/>
                <w:sz w:val="18"/>
                <w:szCs w:val="18"/>
              </w:rPr>
              <w:t>≥</w:t>
            </w:r>
            <w:r>
              <w:rPr>
                <w:rFonts w:hint="eastAsia" w:ascii="宋体" w:hAnsi="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2" w:type="pct"/>
            <w:vAlign w:val="center"/>
          </w:tcPr>
          <w:p>
            <w:pPr>
              <w:jc w:val="center"/>
              <w:rPr>
                <w:rFonts w:ascii="Times New Roman" w:hAnsi="Times New Roman" w:cs="宋体"/>
                <w:sz w:val="18"/>
                <w:szCs w:val="18"/>
              </w:rPr>
            </w:pPr>
            <w:r>
              <w:rPr>
                <w:rFonts w:hint="eastAsia" w:ascii="宋体" w:hAnsi="宋体" w:cs="宋体"/>
                <w:sz w:val="18"/>
                <w:szCs w:val="18"/>
              </w:rPr>
              <w:t>10000</w:t>
            </w:r>
            <w:r>
              <w:rPr>
                <w:rFonts w:hint="eastAsia" w:ascii="Times New Roman" w:hAnsi="Times New Roman" w:cs="宋体"/>
                <w:sz w:val="18"/>
                <w:szCs w:val="18"/>
              </w:rPr>
              <w:t>＜S≤</w:t>
            </w:r>
            <w:r>
              <w:rPr>
                <w:rFonts w:hint="eastAsia" w:ascii="宋体" w:hAnsi="宋体" w:cs="宋体"/>
                <w:sz w:val="18"/>
                <w:szCs w:val="18"/>
              </w:rPr>
              <w:t>100000</w:t>
            </w:r>
          </w:p>
        </w:tc>
        <w:tc>
          <w:tcPr>
            <w:tcW w:w="3197" w:type="pct"/>
          </w:tcPr>
          <w:p>
            <w:pPr>
              <w:jc w:val="center"/>
              <w:rPr>
                <w:rFonts w:ascii="Times New Roman" w:hAnsi="Times New Roman" w:cs="宋体"/>
                <w:sz w:val="18"/>
                <w:szCs w:val="18"/>
              </w:rPr>
            </w:pPr>
            <w:r>
              <w:rPr>
                <w:rFonts w:hint="eastAsia" w:ascii="Times New Roman" w:hAnsi="Times New Roman" w:cs="宋体"/>
                <w:sz w:val="18"/>
                <w:szCs w:val="18"/>
              </w:rPr>
              <w:t>≥</w:t>
            </w:r>
            <w:r>
              <w:rPr>
                <w:rFonts w:hint="eastAsia" w:ascii="宋体" w:hAnsi="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2" w:type="pct"/>
            <w:vAlign w:val="center"/>
          </w:tcPr>
          <w:p>
            <w:pPr>
              <w:jc w:val="center"/>
              <w:rPr>
                <w:rFonts w:ascii="Times New Roman" w:hAnsi="Times New Roman" w:cs="宋体"/>
                <w:sz w:val="18"/>
                <w:szCs w:val="18"/>
              </w:rPr>
            </w:pPr>
            <w:r>
              <w:rPr>
                <w:rFonts w:hint="eastAsia" w:ascii="Times New Roman" w:hAnsi="Times New Roman" w:cs="宋体"/>
                <w:sz w:val="18"/>
                <w:szCs w:val="18"/>
              </w:rPr>
              <w:t>S＞</w:t>
            </w:r>
            <w:r>
              <w:rPr>
                <w:rFonts w:hint="eastAsia" w:ascii="宋体" w:hAnsi="宋体" w:cs="宋体"/>
                <w:sz w:val="18"/>
                <w:szCs w:val="18"/>
              </w:rPr>
              <w:t>100000</w:t>
            </w:r>
          </w:p>
        </w:tc>
        <w:tc>
          <w:tcPr>
            <w:tcW w:w="3197" w:type="pct"/>
          </w:tcPr>
          <w:p>
            <w:pPr>
              <w:rPr>
                <w:rFonts w:ascii="Times New Roman" w:hAnsi="Times New Roman" w:cs="宋体"/>
                <w:sz w:val="18"/>
                <w:szCs w:val="18"/>
              </w:rPr>
            </w:pPr>
            <w:r>
              <w:rPr>
                <w:rFonts w:hint="eastAsia" w:ascii="Times New Roman" w:hAnsi="Times New Roman" w:cs="宋体"/>
                <w:sz w:val="18"/>
                <w:szCs w:val="18"/>
              </w:rPr>
              <w:t>在</w:t>
            </w:r>
            <w:r>
              <w:rPr>
                <w:rFonts w:hint="eastAsia" w:ascii="宋体" w:hAnsi="宋体" w:cs="宋体"/>
                <w:sz w:val="18"/>
                <w:szCs w:val="18"/>
              </w:rPr>
              <w:t>10</w:t>
            </w:r>
            <w:r>
              <w:rPr>
                <w:rFonts w:hint="eastAsia" w:ascii="Times New Roman" w:hAnsi="Times New Roman" w:cs="宋体"/>
                <w:sz w:val="18"/>
                <w:szCs w:val="18"/>
              </w:rPr>
              <w:t>万平方米最少设置</w:t>
            </w:r>
            <w:r>
              <w:rPr>
                <w:rFonts w:hint="eastAsia" w:ascii="宋体" w:hAnsi="宋体" w:cs="宋体"/>
                <w:sz w:val="18"/>
                <w:szCs w:val="18"/>
              </w:rPr>
              <w:t>4</w:t>
            </w:r>
            <w:r>
              <w:rPr>
                <w:rFonts w:hint="eastAsia" w:ascii="Times New Roman" w:hAnsi="Times New Roman" w:cs="宋体"/>
                <w:sz w:val="18"/>
                <w:szCs w:val="18"/>
              </w:rPr>
              <w:t>个监测点的基础上，每增加</w:t>
            </w:r>
            <w:r>
              <w:rPr>
                <w:rFonts w:hint="eastAsia" w:ascii="宋体" w:hAnsi="宋体" w:cs="宋体"/>
                <w:sz w:val="18"/>
                <w:szCs w:val="18"/>
              </w:rPr>
              <w:t>10</w:t>
            </w:r>
            <w:r>
              <w:rPr>
                <w:rFonts w:hint="eastAsia" w:ascii="Times New Roman" w:hAnsi="Times New Roman" w:cs="宋体"/>
                <w:sz w:val="18"/>
                <w:szCs w:val="18"/>
              </w:rPr>
              <w:t>万平方米最少增设</w:t>
            </w:r>
            <w:r>
              <w:rPr>
                <w:rFonts w:hint="eastAsia" w:ascii="宋体" w:hAnsi="宋体" w:cs="宋体"/>
                <w:sz w:val="18"/>
                <w:szCs w:val="18"/>
              </w:rPr>
              <w:t>1</w:t>
            </w:r>
            <w:r>
              <w:rPr>
                <w:rFonts w:hint="eastAsia" w:ascii="Times New Roman" w:hAnsi="Times New Roman" w:cs="宋体"/>
                <w:sz w:val="18"/>
                <w:szCs w:val="18"/>
              </w:rPr>
              <w:t>个监测点(不足</w:t>
            </w:r>
            <w:r>
              <w:rPr>
                <w:rFonts w:hint="eastAsia" w:ascii="宋体" w:hAnsi="宋体" w:cs="宋体"/>
                <w:sz w:val="18"/>
                <w:szCs w:val="18"/>
              </w:rPr>
              <w:t>10</w:t>
            </w:r>
            <w:r>
              <w:rPr>
                <w:rFonts w:hint="eastAsia" w:ascii="Times New Roman" w:hAnsi="Times New Roman" w:cs="宋体"/>
                <w:sz w:val="18"/>
                <w:szCs w:val="18"/>
              </w:rPr>
              <w:t>万平方米的部分按</w:t>
            </w:r>
            <w:r>
              <w:rPr>
                <w:rFonts w:hint="eastAsia" w:ascii="宋体" w:hAnsi="宋体" w:cs="宋体"/>
                <w:sz w:val="18"/>
                <w:szCs w:val="18"/>
              </w:rPr>
              <w:t>10</w:t>
            </w:r>
            <w:r>
              <w:rPr>
                <w:rFonts w:hint="eastAsia" w:ascii="Times New Roman" w:hAnsi="Times New Roman" w:cs="宋体"/>
                <w:sz w:val="18"/>
                <w:szCs w:val="18"/>
              </w:rPr>
              <w:t>万平方米计)。</w:t>
            </w:r>
          </w:p>
        </w:tc>
      </w:tr>
    </w:tbl>
    <w:p>
      <w:pPr>
        <w:spacing w:before="156" w:beforeLines="50"/>
        <w:rPr>
          <w:rFonts w:ascii="Times New Roman" w:hAnsi="Times New Roman"/>
          <w:sz w:val="21"/>
          <w:szCs w:val="21"/>
        </w:rPr>
      </w:pPr>
      <w:r>
        <w:rPr>
          <w:rFonts w:hint="eastAsia" w:ascii="黑体" w:hAnsi="黑体" w:eastAsia="黑体" w:cs="黑体"/>
          <w:sz w:val="21"/>
          <w:szCs w:val="21"/>
        </w:rPr>
        <w:t>5.1.1.2</w:t>
      </w:r>
      <w:r>
        <w:rPr>
          <w:rFonts w:hint="eastAsia" w:ascii="Times New Roman" w:hAnsi="Times New Roman"/>
          <w:sz w:val="21"/>
          <w:szCs w:val="21"/>
        </w:rPr>
        <w:t xml:space="preserve"> </w:t>
      </w:r>
      <w:r>
        <w:rPr>
          <w:rFonts w:ascii="Times New Roman" w:hAnsi="Times New Roman"/>
          <w:sz w:val="21"/>
          <w:szCs w:val="21"/>
        </w:rPr>
        <w:t>监测点位应设置于施工区域围栏安全范围内，可直接监控施工场地主要施工活动。监测点位不宜轻易变动，以保证监测的连续性和数据的可比性。</w:t>
      </w:r>
    </w:p>
    <w:p>
      <w:pPr>
        <w:rPr>
          <w:rFonts w:ascii="Times New Roman" w:hAnsi="Times New Roman"/>
          <w:sz w:val="21"/>
          <w:szCs w:val="21"/>
        </w:rPr>
      </w:pPr>
      <w:r>
        <w:rPr>
          <w:rFonts w:hint="eastAsia" w:ascii="黑体" w:hAnsi="黑体" w:eastAsia="黑体" w:cs="黑体"/>
          <w:sz w:val="21"/>
          <w:szCs w:val="21"/>
        </w:rPr>
        <w:t>5.1.1.3</w:t>
      </w:r>
      <w:r>
        <w:rPr>
          <w:rFonts w:hint="eastAsia" w:ascii="Times New Roman" w:hAnsi="Times New Roman"/>
          <w:sz w:val="21"/>
          <w:szCs w:val="21"/>
        </w:rPr>
        <w:t xml:space="preserve"> </w:t>
      </w:r>
      <w:r>
        <w:rPr>
          <w:rFonts w:ascii="Times New Roman" w:hAnsi="Times New Roman"/>
          <w:sz w:val="21"/>
          <w:szCs w:val="21"/>
        </w:rPr>
        <w:t>监测点位应优先设置于车辆进出口处，监测点位数量多于车辆进出口数量时，其它监测点位应结合常年主导风向，设置在工地所在区域主导风向下风向的施工场地边界，兼顾扬尘最大落地浓度。</w:t>
      </w:r>
    </w:p>
    <w:p>
      <w:pPr>
        <w:rPr>
          <w:rFonts w:ascii="Times New Roman" w:hAnsi="Times New Roman"/>
          <w:sz w:val="21"/>
          <w:szCs w:val="21"/>
        </w:rPr>
      </w:pPr>
      <w:r>
        <w:rPr>
          <w:rFonts w:hint="eastAsia" w:ascii="黑体" w:hAnsi="黑体" w:eastAsia="黑体" w:cs="黑体"/>
          <w:sz w:val="21"/>
          <w:szCs w:val="21"/>
        </w:rPr>
        <w:t>5.1.1.4</w:t>
      </w:r>
      <w:r>
        <w:rPr>
          <w:rFonts w:hint="eastAsia" w:ascii="Times New Roman" w:hAnsi="Times New Roman"/>
          <w:sz w:val="21"/>
          <w:szCs w:val="21"/>
        </w:rPr>
        <w:t xml:space="preserve"> </w:t>
      </w:r>
      <w:r>
        <w:rPr>
          <w:rFonts w:ascii="Times New Roman" w:hAnsi="Times New Roman"/>
          <w:sz w:val="21"/>
          <w:szCs w:val="21"/>
        </w:rPr>
        <w:t>当与其他建筑工地相邻或施工场地外侧是交通道路且受道路扬尘影响较大时，应避开在相邻边界处设置监测点。</w:t>
      </w:r>
    </w:p>
    <w:p>
      <w:pPr>
        <w:rPr>
          <w:rFonts w:ascii="黑体" w:hAnsi="黑体" w:eastAsia="黑体" w:cs="黑体"/>
          <w:sz w:val="21"/>
          <w:szCs w:val="21"/>
        </w:rPr>
      </w:pPr>
      <w:r>
        <w:rPr>
          <w:rFonts w:hint="eastAsia" w:ascii="黑体" w:hAnsi="黑体" w:eastAsia="黑体" w:cs="黑体"/>
          <w:sz w:val="21"/>
          <w:szCs w:val="21"/>
        </w:rPr>
        <w:t>5.1.1.</w:t>
      </w:r>
      <w:r>
        <w:rPr>
          <w:rFonts w:ascii="黑体" w:hAnsi="黑体" w:eastAsia="黑体" w:cs="黑体"/>
          <w:sz w:val="21"/>
          <w:szCs w:val="21"/>
        </w:rPr>
        <w:t>5</w:t>
      </w:r>
      <w:r>
        <w:rPr>
          <w:rFonts w:hint="eastAsia" w:ascii="黑体" w:hAnsi="黑体" w:eastAsia="黑体" w:cs="黑体"/>
          <w:sz w:val="21"/>
          <w:szCs w:val="21"/>
        </w:rPr>
        <w:t>施工现场如有物料堆场，监测点设置于物料堆场边界范围内，且可直接监控散体物料堆场主要生产活动。</w:t>
      </w:r>
    </w:p>
    <w:p>
      <w:pPr>
        <w:spacing w:before="156" w:beforeLines="50" w:after="156" w:afterLines="50"/>
        <w:outlineLvl w:val="0"/>
        <w:rPr>
          <w:rFonts w:ascii="黑体" w:hAnsi="黑体" w:eastAsia="黑体" w:cs="黑体"/>
          <w:sz w:val="21"/>
          <w:szCs w:val="21"/>
        </w:rPr>
      </w:pPr>
      <w:bookmarkStart w:id="46" w:name="_Toc10101"/>
      <w:r>
        <w:rPr>
          <w:rFonts w:hint="eastAsia" w:ascii="黑体" w:hAnsi="黑体" w:eastAsia="黑体" w:cs="黑体"/>
          <w:sz w:val="21"/>
          <w:szCs w:val="21"/>
        </w:rPr>
        <w:t>5.1.2 市政工程、公路工程、铁路工程等监测点位设置要求</w:t>
      </w:r>
      <w:bookmarkEnd w:id="46"/>
    </w:p>
    <w:p>
      <w:pPr>
        <w:rPr>
          <w:rFonts w:ascii="Times New Roman" w:hAnsi="Times New Roman"/>
          <w:sz w:val="21"/>
          <w:szCs w:val="21"/>
        </w:rPr>
      </w:pPr>
      <w:r>
        <w:rPr>
          <w:rFonts w:hint="eastAsia" w:ascii="黑体" w:hAnsi="黑体" w:eastAsia="黑体" w:cs="黑体"/>
          <w:sz w:val="21"/>
          <w:szCs w:val="21"/>
        </w:rPr>
        <w:t>5.1.2.1</w:t>
      </w:r>
      <w:r>
        <w:rPr>
          <w:rFonts w:ascii="Times New Roman" w:hAnsi="Times New Roman"/>
          <w:sz w:val="21"/>
          <w:szCs w:val="21"/>
        </w:rPr>
        <w:t xml:space="preserve"> 非线性工程的市政建设施工根据其占地面积确定监测点数量，监测点数量应符</w:t>
      </w:r>
      <w:r>
        <w:rPr>
          <w:rFonts w:hint="eastAsia" w:ascii="宋体" w:hAnsi="宋体" w:cs="宋体"/>
          <w:sz w:val="21"/>
          <w:szCs w:val="21"/>
        </w:rPr>
        <w:t>合表2要</w:t>
      </w:r>
      <w:r>
        <w:rPr>
          <w:rFonts w:ascii="Times New Roman" w:hAnsi="Times New Roman"/>
          <w:sz w:val="21"/>
          <w:szCs w:val="21"/>
        </w:rPr>
        <w:t>求。</w:t>
      </w:r>
    </w:p>
    <w:p>
      <w:pPr>
        <w:rPr>
          <w:rFonts w:ascii="Times New Roman" w:hAnsi="Times New Roman"/>
          <w:sz w:val="21"/>
          <w:szCs w:val="21"/>
        </w:rPr>
      </w:pPr>
      <w:r>
        <w:rPr>
          <w:rFonts w:hint="eastAsia" w:ascii="黑体" w:hAnsi="黑体" w:eastAsia="黑体" w:cs="黑体"/>
          <w:sz w:val="21"/>
          <w:szCs w:val="21"/>
        </w:rPr>
        <w:t>5.1.2.2</w:t>
      </w:r>
      <w:r>
        <w:rPr>
          <w:rFonts w:ascii="Times New Roman" w:hAnsi="Times New Roman"/>
          <w:sz w:val="21"/>
          <w:szCs w:val="21"/>
        </w:rPr>
        <w:t xml:space="preserve"> 市政建设施工、公路施工、铁路建设工程等线性工程每个标段</w:t>
      </w:r>
      <w:r>
        <w:rPr>
          <w:rFonts w:hint="eastAsia" w:ascii="宋体" w:hAnsi="宋体" w:cs="宋体"/>
          <w:sz w:val="21"/>
          <w:szCs w:val="21"/>
        </w:rPr>
        <w:t>应至少设置1</w:t>
      </w:r>
      <w:r>
        <w:rPr>
          <w:rFonts w:ascii="Times New Roman" w:hAnsi="Times New Roman"/>
          <w:sz w:val="21"/>
          <w:szCs w:val="21"/>
        </w:rPr>
        <w:t>个监测点位。</w:t>
      </w:r>
    </w:p>
    <w:p>
      <w:pPr>
        <w:rPr>
          <w:rFonts w:ascii="Times New Roman" w:hAnsi="Times New Roman"/>
          <w:sz w:val="21"/>
          <w:szCs w:val="21"/>
        </w:rPr>
      </w:pPr>
      <w:r>
        <w:rPr>
          <w:rFonts w:hint="eastAsia" w:ascii="黑体" w:hAnsi="黑体" w:eastAsia="黑体" w:cs="黑体"/>
          <w:sz w:val="21"/>
          <w:szCs w:val="21"/>
        </w:rPr>
        <w:t>5.1.2.3</w:t>
      </w:r>
      <w:r>
        <w:rPr>
          <w:rFonts w:ascii="Times New Roman" w:hAnsi="Times New Roman"/>
          <w:sz w:val="21"/>
          <w:szCs w:val="21"/>
        </w:rPr>
        <w:t xml:space="preserve"> 监测点位应设置于施工区域围栏安全范围内，可直接监控施工场地主要施工活动。监测点位不宜轻易变动，以保证监测的连续性和数据的可比性。</w:t>
      </w:r>
    </w:p>
    <w:p>
      <w:pPr>
        <w:rPr>
          <w:rFonts w:ascii="Times New Roman" w:hAnsi="Times New Roman"/>
          <w:sz w:val="21"/>
          <w:szCs w:val="21"/>
        </w:rPr>
      </w:pPr>
      <w:r>
        <w:rPr>
          <w:rFonts w:hint="eastAsia" w:ascii="黑体" w:hAnsi="黑体" w:eastAsia="黑体" w:cs="黑体"/>
          <w:sz w:val="21"/>
          <w:szCs w:val="21"/>
        </w:rPr>
        <w:t>5.1.2.4</w:t>
      </w:r>
      <w:r>
        <w:rPr>
          <w:rFonts w:ascii="Times New Roman" w:hAnsi="Times New Roman"/>
          <w:sz w:val="21"/>
          <w:szCs w:val="21"/>
        </w:rPr>
        <w:t xml:space="preserve"> 监测点位应优先设置于车辆进出口处，监测点数量多于车辆进出口数量时，其它监测点位应结合常年主导风向，设置在工地所在区域主导风向下风向的施工场地边界，兼顾扬尘最大落地浓度。</w:t>
      </w:r>
    </w:p>
    <w:p>
      <w:pPr>
        <w:rPr>
          <w:rFonts w:ascii="Times New Roman" w:hAnsi="Times New Roman"/>
          <w:sz w:val="21"/>
          <w:szCs w:val="21"/>
        </w:rPr>
      </w:pPr>
      <w:r>
        <w:rPr>
          <w:rFonts w:hint="eastAsia" w:ascii="黑体" w:hAnsi="黑体" w:eastAsia="黑体" w:cs="黑体"/>
          <w:sz w:val="21"/>
          <w:szCs w:val="21"/>
        </w:rPr>
        <w:t>5.1.2.5</w:t>
      </w:r>
      <w:r>
        <w:rPr>
          <w:rFonts w:ascii="Times New Roman" w:hAnsi="Times New Roman"/>
          <w:sz w:val="21"/>
          <w:szCs w:val="21"/>
        </w:rPr>
        <w:t xml:space="preserve"> 当与其他建设工程相邻或施工场地外侧是交通道路且受交通道路扬尘影响较大时，应避开在相邻边界处设置监测点。</w:t>
      </w:r>
    </w:p>
    <w:p>
      <w:pPr>
        <w:spacing w:before="156" w:beforeLines="50" w:after="156" w:afterLines="50"/>
        <w:outlineLvl w:val="0"/>
        <w:rPr>
          <w:rFonts w:ascii="黑体" w:hAnsi="黑体" w:eastAsia="黑体" w:cs="黑体"/>
          <w:sz w:val="21"/>
          <w:szCs w:val="21"/>
        </w:rPr>
      </w:pPr>
      <w:r>
        <w:rPr>
          <w:rFonts w:hint="eastAsia" w:ascii="黑体" w:hAnsi="黑体" w:eastAsia="黑体" w:cs="黑体"/>
          <w:sz w:val="21"/>
          <w:szCs w:val="21"/>
        </w:rPr>
        <w:t>5.1.5 监测点周围环境和采样口设置</w:t>
      </w:r>
    </w:p>
    <w:p>
      <w:pPr>
        <w:ind w:firstLine="420" w:firstLineChars="200"/>
        <w:rPr>
          <w:rFonts w:ascii="Times New Roman" w:hAnsi="Times New Roman"/>
          <w:sz w:val="21"/>
          <w:szCs w:val="21"/>
        </w:rPr>
      </w:pPr>
      <w:r>
        <w:rPr>
          <w:rFonts w:ascii="Times New Roman" w:hAnsi="Times New Roman"/>
          <w:sz w:val="21"/>
          <w:szCs w:val="21"/>
        </w:rPr>
        <w:t>具体要求见</w:t>
      </w:r>
      <w:r>
        <w:rPr>
          <w:rFonts w:hint="eastAsia" w:ascii="宋体" w:hAnsi="宋体" w:cs="宋体"/>
          <w:sz w:val="21"/>
          <w:szCs w:val="21"/>
        </w:rPr>
        <w:t>附录</w:t>
      </w:r>
      <w:r>
        <w:rPr>
          <w:rFonts w:hint="eastAsia" w:ascii="Times New Roman" w:hAnsi="Times New Roman"/>
          <w:sz w:val="21"/>
          <w:szCs w:val="21"/>
        </w:rPr>
        <w:t>A</w:t>
      </w:r>
      <w:r>
        <w:rPr>
          <w:rFonts w:ascii="Times New Roman" w:hAnsi="Times New Roman"/>
          <w:sz w:val="21"/>
          <w:szCs w:val="21"/>
        </w:rPr>
        <w:t>。</w:t>
      </w:r>
    </w:p>
    <w:p>
      <w:pPr>
        <w:spacing w:before="156" w:beforeLines="50" w:after="156" w:afterLines="50"/>
        <w:outlineLvl w:val="0"/>
        <w:rPr>
          <w:rFonts w:ascii="黑体" w:hAnsi="黑体" w:eastAsia="黑体" w:cs="黑体"/>
          <w:sz w:val="21"/>
          <w:szCs w:val="21"/>
        </w:rPr>
      </w:pPr>
      <w:bookmarkStart w:id="47" w:name="_Toc29593"/>
      <w:bookmarkStart w:id="48" w:name="_Toc4246"/>
      <w:bookmarkStart w:id="49" w:name="_Toc9373"/>
      <w:r>
        <w:rPr>
          <w:rFonts w:hint="eastAsia" w:ascii="黑体" w:hAnsi="黑体" w:eastAsia="黑体" w:cs="黑体"/>
          <w:sz w:val="21"/>
          <w:szCs w:val="21"/>
        </w:rPr>
        <w:t>5.2 设备安装要求</w:t>
      </w:r>
      <w:bookmarkEnd w:id="47"/>
      <w:bookmarkEnd w:id="48"/>
      <w:bookmarkEnd w:id="49"/>
    </w:p>
    <w:p>
      <w:pPr>
        <w:rPr>
          <w:rFonts w:ascii="Times New Roman" w:hAnsi="Times New Roman"/>
          <w:sz w:val="21"/>
          <w:szCs w:val="21"/>
        </w:rPr>
      </w:pPr>
      <w:r>
        <w:rPr>
          <w:rFonts w:hint="eastAsia" w:ascii="黑体" w:hAnsi="黑体" w:eastAsia="黑体" w:cs="黑体"/>
          <w:sz w:val="21"/>
          <w:szCs w:val="21"/>
        </w:rPr>
        <w:t>5.2.1</w:t>
      </w:r>
      <w:r>
        <w:rPr>
          <w:rFonts w:ascii="Times New Roman" w:hAnsi="Times New Roman"/>
          <w:sz w:val="21"/>
          <w:szCs w:val="21"/>
        </w:rPr>
        <w:t xml:space="preserve"> 施工现场应做好扬尘在线监测仪的地基及护栏建设。</w:t>
      </w:r>
    </w:p>
    <w:p>
      <w:pPr>
        <w:rPr>
          <w:rFonts w:ascii="Times New Roman" w:hAnsi="Times New Roman"/>
          <w:sz w:val="21"/>
          <w:szCs w:val="21"/>
        </w:rPr>
      </w:pPr>
      <w:r>
        <w:rPr>
          <w:rFonts w:hint="eastAsia" w:ascii="黑体" w:hAnsi="黑体" w:eastAsia="黑体" w:cs="黑体"/>
          <w:sz w:val="21"/>
          <w:szCs w:val="21"/>
        </w:rPr>
        <w:t>5.2.2</w:t>
      </w:r>
      <w:r>
        <w:rPr>
          <w:rFonts w:ascii="Times New Roman" w:hAnsi="Times New Roman"/>
          <w:sz w:val="21"/>
          <w:szCs w:val="21"/>
        </w:rPr>
        <w:t xml:space="preserve"> 监测设备的</w:t>
      </w:r>
      <w:r>
        <w:rPr>
          <w:rFonts w:hint="eastAsia" w:ascii="宋体" w:hAnsi="宋体" w:cs="宋体"/>
          <w:sz w:val="21"/>
          <w:szCs w:val="21"/>
        </w:rPr>
        <w:t>采样口距离任何反射面应大于3.5</w:t>
      </w:r>
      <w:r>
        <w:rPr>
          <w:rFonts w:ascii="Times New Roman" w:hAnsi="Times New Roman"/>
          <w:sz w:val="21"/>
          <w:szCs w:val="21"/>
        </w:rPr>
        <w:t>m。</w:t>
      </w:r>
    </w:p>
    <w:p>
      <w:pPr>
        <w:rPr>
          <w:rFonts w:ascii="宋体" w:hAnsi="宋体" w:cs="宋体"/>
          <w:sz w:val="21"/>
          <w:szCs w:val="21"/>
        </w:rPr>
      </w:pPr>
      <w:r>
        <w:rPr>
          <w:rFonts w:hint="eastAsia" w:ascii="黑体" w:hAnsi="黑体" w:eastAsia="黑体" w:cs="黑体"/>
          <w:sz w:val="21"/>
          <w:szCs w:val="21"/>
        </w:rPr>
        <w:t>5.2.3</w:t>
      </w:r>
      <w:r>
        <w:rPr>
          <w:rFonts w:ascii="Times New Roman" w:hAnsi="Times New Roman"/>
          <w:sz w:val="21"/>
          <w:szCs w:val="21"/>
        </w:rPr>
        <w:t xml:space="preserve"> 施工现场应提供在线监测仪所需电源，</w:t>
      </w:r>
      <w:r>
        <w:rPr>
          <w:rFonts w:hint="eastAsia" w:ascii="宋体" w:hAnsi="宋体" w:cs="宋体"/>
          <w:sz w:val="21"/>
          <w:szCs w:val="21"/>
        </w:rPr>
        <w:t>技术指标按</w:t>
      </w:r>
      <w:r>
        <w:rPr>
          <w:rFonts w:ascii="Times New Roman" w:hAnsi="Times New Roman"/>
          <w:sz w:val="21"/>
          <w:szCs w:val="21"/>
        </w:rPr>
        <w:t xml:space="preserve">GB </w:t>
      </w:r>
      <w:r>
        <w:rPr>
          <w:rFonts w:hint="eastAsia" w:ascii="宋体" w:hAnsi="宋体" w:cs="宋体"/>
          <w:sz w:val="21"/>
          <w:szCs w:val="21"/>
        </w:rPr>
        <w:t>50194</w:t>
      </w:r>
      <w:r>
        <w:rPr>
          <w:rFonts w:ascii="Times New Roman" w:hAnsi="Times New Roman"/>
          <w:sz w:val="21"/>
          <w:szCs w:val="21"/>
        </w:rPr>
        <w:t xml:space="preserve">和JGJ </w:t>
      </w:r>
      <w:r>
        <w:rPr>
          <w:rFonts w:ascii="宋体" w:hAnsi="宋体" w:cs="宋体"/>
          <w:sz w:val="21"/>
          <w:szCs w:val="21"/>
        </w:rPr>
        <w:t>46</w:t>
      </w:r>
      <w:r>
        <w:rPr>
          <w:rFonts w:ascii="Times New Roman" w:hAnsi="Times New Roman"/>
          <w:sz w:val="21"/>
          <w:szCs w:val="21"/>
        </w:rPr>
        <w:t>的</w:t>
      </w:r>
      <w:r>
        <w:rPr>
          <w:rFonts w:hint="eastAsia" w:ascii="宋体" w:hAnsi="宋体" w:cs="宋体"/>
          <w:sz w:val="21"/>
          <w:szCs w:val="21"/>
        </w:rPr>
        <w:t>相关要求。</w:t>
      </w:r>
    </w:p>
    <w:p>
      <w:pPr>
        <w:rPr>
          <w:rFonts w:ascii="Times New Roman" w:hAnsi="Times New Roman"/>
          <w:sz w:val="21"/>
          <w:szCs w:val="21"/>
        </w:rPr>
      </w:pPr>
      <w:r>
        <w:rPr>
          <w:rFonts w:hint="eastAsia" w:ascii="黑体" w:hAnsi="黑体" w:eastAsia="黑体" w:cs="黑体"/>
          <w:sz w:val="21"/>
          <w:szCs w:val="21"/>
        </w:rPr>
        <w:t>5.2.</w:t>
      </w:r>
      <w:r>
        <w:rPr>
          <w:rFonts w:ascii="黑体" w:hAnsi="黑体" w:eastAsia="黑体" w:cs="黑体"/>
          <w:sz w:val="21"/>
          <w:szCs w:val="21"/>
        </w:rPr>
        <w:t>4</w:t>
      </w:r>
      <w:r>
        <w:rPr>
          <w:rFonts w:ascii="Times New Roman" w:hAnsi="Times New Roman"/>
          <w:sz w:val="21"/>
          <w:szCs w:val="21"/>
        </w:rPr>
        <w:t xml:space="preserve"> 施工现场应落实现场责任人员，做好安全防护。</w:t>
      </w:r>
    </w:p>
    <w:p>
      <w:pPr>
        <w:rPr>
          <w:rFonts w:ascii="宋体" w:hAnsi="宋体" w:cs="宋体"/>
          <w:sz w:val="21"/>
          <w:szCs w:val="21"/>
        </w:rPr>
      </w:pPr>
      <w:r>
        <w:rPr>
          <w:rFonts w:hint="eastAsia" w:ascii="黑体" w:hAnsi="黑体" w:eastAsia="黑体" w:cs="黑体"/>
          <w:sz w:val="21"/>
          <w:szCs w:val="21"/>
        </w:rPr>
        <w:t>5.2.</w:t>
      </w:r>
      <w:r>
        <w:rPr>
          <w:rFonts w:ascii="黑体" w:hAnsi="黑体" w:eastAsia="黑体" w:cs="黑体"/>
          <w:sz w:val="21"/>
          <w:szCs w:val="21"/>
        </w:rPr>
        <w:t>5</w:t>
      </w:r>
      <w:r>
        <w:rPr>
          <w:rFonts w:ascii="Times New Roman" w:hAnsi="Times New Roman"/>
          <w:sz w:val="21"/>
          <w:szCs w:val="21"/>
        </w:rPr>
        <w:t xml:space="preserve"> </w:t>
      </w:r>
      <w:r>
        <w:rPr>
          <w:rFonts w:hint="eastAsia" w:ascii="宋体" w:hAnsi="宋体" w:cs="宋体"/>
          <w:sz w:val="21"/>
          <w:szCs w:val="21"/>
        </w:rPr>
        <w:t>监测点设备防雷应符合</w:t>
      </w:r>
      <w:r>
        <w:rPr>
          <w:rFonts w:ascii="Times New Roman" w:hAnsi="Times New Roman"/>
          <w:sz w:val="21"/>
          <w:szCs w:val="21"/>
        </w:rPr>
        <w:t xml:space="preserve">GB </w:t>
      </w:r>
      <w:r>
        <w:rPr>
          <w:rFonts w:hint="eastAsia" w:ascii="宋体" w:hAnsi="宋体" w:cs="宋体"/>
          <w:sz w:val="21"/>
          <w:szCs w:val="21"/>
        </w:rPr>
        <w:t>50348</w:t>
      </w:r>
      <w:r>
        <w:rPr>
          <w:rFonts w:ascii="Times New Roman" w:hAnsi="Times New Roman"/>
          <w:sz w:val="21"/>
          <w:szCs w:val="21"/>
        </w:rPr>
        <w:t xml:space="preserve">、GB </w:t>
      </w:r>
      <w:r>
        <w:rPr>
          <w:rFonts w:hint="eastAsia" w:ascii="宋体" w:hAnsi="宋体" w:cs="宋体"/>
          <w:sz w:val="21"/>
          <w:szCs w:val="21"/>
        </w:rPr>
        <w:t>50343</w:t>
      </w:r>
      <w:r>
        <w:rPr>
          <w:rFonts w:ascii="Times New Roman" w:hAnsi="Times New Roman"/>
          <w:sz w:val="21"/>
          <w:szCs w:val="21"/>
        </w:rPr>
        <w:t xml:space="preserve">、GA/T </w:t>
      </w:r>
      <w:r>
        <w:rPr>
          <w:rFonts w:ascii="宋体" w:hAnsi="宋体" w:cs="宋体"/>
          <w:sz w:val="21"/>
          <w:szCs w:val="21"/>
        </w:rPr>
        <w:t>670</w:t>
      </w:r>
      <w:r>
        <w:rPr>
          <w:rFonts w:ascii="Times New Roman" w:hAnsi="Times New Roman"/>
          <w:sz w:val="21"/>
          <w:szCs w:val="21"/>
        </w:rPr>
        <w:t xml:space="preserve">和 JGJ/T </w:t>
      </w:r>
      <w:r>
        <w:rPr>
          <w:rFonts w:ascii="宋体" w:hAnsi="宋体" w:cs="宋体"/>
          <w:sz w:val="21"/>
          <w:szCs w:val="21"/>
        </w:rPr>
        <w:t>16</w:t>
      </w:r>
      <w:r>
        <w:rPr>
          <w:rFonts w:ascii="Times New Roman" w:hAnsi="Times New Roman"/>
          <w:sz w:val="21"/>
          <w:szCs w:val="21"/>
        </w:rPr>
        <w:t>的</w:t>
      </w:r>
      <w:r>
        <w:rPr>
          <w:rFonts w:hint="eastAsia" w:ascii="宋体" w:hAnsi="宋体" w:cs="宋体"/>
          <w:sz w:val="21"/>
          <w:szCs w:val="21"/>
        </w:rPr>
        <w:t>相关要求。</w:t>
      </w:r>
    </w:p>
    <w:p>
      <w:pPr>
        <w:rPr>
          <w:rFonts w:cs="黑体" w:asciiTheme="minorEastAsia" w:hAnsiTheme="minorEastAsia" w:eastAsiaTheme="minorEastAsia"/>
          <w:sz w:val="21"/>
          <w:szCs w:val="21"/>
        </w:rPr>
      </w:pPr>
      <w:r>
        <w:rPr>
          <w:rFonts w:hint="eastAsia" w:ascii="黑体" w:hAnsi="黑体" w:eastAsia="黑体" w:cs="黑体"/>
          <w:sz w:val="21"/>
          <w:szCs w:val="21"/>
        </w:rPr>
        <w:t>5.2.</w:t>
      </w:r>
      <w:r>
        <w:rPr>
          <w:rFonts w:ascii="黑体" w:hAnsi="黑体" w:eastAsia="黑体" w:cs="黑体"/>
          <w:sz w:val="21"/>
          <w:szCs w:val="21"/>
        </w:rPr>
        <w:t>6</w:t>
      </w:r>
      <w:r>
        <w:rPr>
          <w:rFonts w:hint="eastAsia" w:ascii="黑体" w:hAnsi="黑体" w:eastAsia="黑体" w:cs="黑体"/>
          <w:sz w:val="21"/>
          <w:szCs w:val="21"/>
        </w:rPr>
        <w:t xml:space="preserve"> </w:t>
      </w:r>
      <w:r>
        <w:rPr>
          <w:rFonts w:hint="eastAsia" w:cs="黑体" w:asciiTheme="minorEastAsia" w:hAnsiTheme="minorEastAsia" w:eastAsiaTheme="minorEastAsia"/>
          <w:sz w:val="21"/>
          <w:szCs w:val="21"/>
        </w:rPr>
        <w:t>监测点周围环境状况相对稳定，地质条件长期稳定和足够坚实，安全和防火措施有保障。</w:t>
      </w:r>
    </w:p>
    <w:p>
      <w:pPr>
        <w:rPr>
          <w:rFonts w:ascii="黑体" w:hAnsi="黑体" w:eastAsia="黑体" w:cs="黑体"/>
          <w:sz w:val="21"/>
          <w:szCs w:val="21"/>
        </w:rPr>
      </w:pPr>
      <w:r>
        <w:rPr>
          <w:rFonts w:hint="eastAsia" w:ascii="黑体" w:hAnsi="黑体" w:eastAsia="黑体" w:cs="黑体"/>
          <w:sz w:val="21"/>
          <w:szCs w:val="21"/>
        </w:rPr>
        <w:t>5.2.</w:t>
      </w:r>
      <w:r>
        <w:rPr>
          <w:rFonts w:ascii="黑体" w:hAnsi="黑体" w:eastAsia="黑体" w:cs="黑体"/>
          <w:sz w:val="21"/>
          <w:szCs w:val="21"/>
        </w:rPr>
        <w:t>7</w:t>
      </w:r>
      <w:r>
        <w:rPr>
          <w:rFonts w:hint="eastAsia" w:ascii="黑体" w:hAnsi="黑体" w:eastAsia="黑体" w:cs="黑体"/>
          <w:sz w:val="21"/>
          <w:szCs w:val="21"/>
        </w:rPr>
        <w:t xml:space="preserve"> </w:t>
      </w:r>
      <w:r>
        <w:rPr>
          <w:rFonts w:hint="eastAsia" w:cs="黑体" w:asciiTheme="minorEastAsia" w:hAnsiTheme="minorEastAsia" w:eastAsiaTheme="minorEastAsia"/>
          <w:sz w:val="21"/>
          <w:szCs w:val="21"/>
        </w:rPr>
        <w:t>在监测点周围，不能有高大建筑物、树木或其他障碍物阻碍环境空气流通。从监测点采样口到附近最高障碍物之间的水平距离，至少是该障碍物高出采样口垂直距离的两倍以上。</w:t>
      </w:r>
    </w:p>
    <w:p>
      <w:pPr>
        <w:rPr>
          <w:rFonts w:cs="黑体" w:asciiTheme="minorEastAsia" w:hAnsiTheme="minorEastAsia" w:eastAsiaTheme="minorEastAsia"/>
          <w:sz w:val="21"/>
          <w:szCs w:val="21"/>
        </w:rPr>
      </w:pPr>
      <w:r>
        <w:rPr>
          <w:rFonts w:hint="eastAsia" w:ascii="黑体" w:hAnsi="黑体" w:eastAsia="黑体" w:cs="黑体"/>
          <w:sz w:val="21"/>
          <w:szCs w:val="21"/>
        </w:rPr>
        <w:t>5.2.</w:t>
      </w:r>
      <w:r>
        <w:rPr>
          <w:rFonts w:ascii="黑体" w:hAnsi="黑体" w:eastAsia="黑体" w:cs="黑体"/>
          <w:sz w:val="21"/>
          <w:szCs w:val="21"/>
        </w:rPr>
        <w:t>8</w:t>
      </w:r>
      <w:r>
        <w:rPr>
          <w:rFonts w:hint="eastAsia" w:cs="黑体" w:asciiTheme="minorEastAsia" w:hAnsiTheme="minorEastAsia" w:eastAsiaTheme="minorEastAsia"/>
          <w:sz w:val="21"/>
          <w:szCs w:val="21"/>
        </w:rPr>
        <w:t>监测点周围应有稳定可靠</w:t>
      </w:r>
      <w:r>
        <w:rPr>
          <w:rFonts w:ascii="Times New Roman" w:hAnsi="Times New Roman" w:eastAsiaTheme="minorEastAsia"/>
          <w:sz w:val="21"/>
          <w:szCs w:val="21"/>
        </w:rPr>
        <w:t>AC</w:t>
      </w:r>
      <w:r>
        <w:rPr>
          <w:rFonts w:cs="黑体" w:asciiTheme="minorEastAsia" w:hAnsiTheme="minorEastAsia" w:eastAsiaTheme="minorEastAsia"/>
          <w:sz w:val="21"/>
          <w:szCs w:val="21"/>
        </w:rPr>
        <w:t>220</w:t>
      </w:r>
      <w:r>
        <w:rPr>
          <w:rFonts w:ascii="Times New Roman" w:hAnsi="Times New Roman" w:eastAsiaTheme="minorEastAsia"/>
          <w:sz w:val="21"/>
          <w:szCs w:val="21"/>
        </w:rPr>
        <w:t>V</w:t>
      </w:r>
      <w:r>
        <w:rPr>
          <w:rFonts w:hint="eastAsia" w:cs="黑体" w:asciiTheme="minorEastAsia" w:hAnsiTheme="minorEastAsia" w:eastAsiaTheme="minorEastAsia"/>
          <w:sz w:val="21"/>
          <w:szCs w:val="21"/>
        </w:rPr>
        <w:t>电力供应和避雷设施，通信线路容易安装和检修。</w:t>
      </w:r>
    </w:p>
    <w:p>
      <w:pPr>
        <w:rPr>
          <w:rFonts w:cs="黑体" w:asciiTheme="minorEastAsia" w:hAnsiTheme="minorEastAsia" w:eastAsiaTheme="minorEastAsia"/>
          <w:sz w:val="21"/>
          <w:szCs w:val="21"/>
        </w:rPr>
      </w:pPr>
      <w:r>
        <w:rPr>
          <w:rFonts w:hint="eastAsia" w:ascii="黑体" w:hAnsi="黑体" w:eastAsia="黑体" w:cs="黑体"/>
          <w:sz w:val="21"/>
          <w:szCs w:val="21"/>
        </w:rPr>
        <w:t>5.2.</w:t>
      </w:r>
      <w:r>
        <w:rPr>
          <w:rFonts w:ascii="黑体" w:hAnsi="黑体" w:eastAsia="黑体" w:cs="黑体"/>
          <w:sz w:val="21"/>
          <w:szCs w:val="21"/>
        </w:rPr>
        <w:t>9</w:t>
      </w:r>
      <w:r>
        <w:rPr>
          <w:rFonts w:hint="eastAsia" w:ascii="黑体" w:hAnsi="黑体" w:eastAsia="黑体" w:cs="黑体"/>
          <w:sz w:val="21"/>
          <w:szCs w:val="21"/>
        </w:rPr>
        <w:t xml:space="preserve"> </w:t>
      </w:r>
      <w:r>
        <w:rPr>
          <w:rFonts w:hint="eastAsia" w:cs="黑体" w:asciiTheme="minorEastAsia" w:hAnsiTheme="minorEastAsia" w:eastAsiaTheme="minorEastAsia"/>
          <w:sz w:val="21"/>
          <w:szCs w:val="21"/>
        </w:rPr>
        <w:t>监测点位附近应避免强电磁干扰。</w:t>
      </w:r>
    </w:p>
    <w:p>
      <w:pPr>
        <w:pStyle w:val="4"/>
        <w:spacing w:before="312" w:after="312"/>
      </w:pPr>
      <w:bookmarkStart w:id="50" w:name="_Toc26904"/>
      <w:r>
        <w:t>6 数据采集传输、存储要求</w:t>
      </w:r>
      <w:bookmarkEnd w:id="50"/>
    </w:p>
    <w:p>
      <w:pPr>
        <w:spacing w:before="156" w:beforeLines="50" w:after="156" w:afterLines="50"/>
        <w:outlineLvl w:val="0"/>
        <w:rPr>
          <w:rFonts w:ascii="黑体" w:hAnsi="黑体" w:eastAsia="黑体" w:cs="黑体"/>
          <w:sz w:val="21"/>
          <w:szCs w:val="21"/>
        </w:rPr>
      </w:pPr>
      <w:bookmarkStart w:id="51" w:name="_Toc3794"/>
      <w:bookmarkStart w:id="52" w:name="_Toc20450"/>
      <w:bookmarkStart w:id="53" w:name="_Toc10470"/>
      <w:r>
        <w:rPr>
          <w:rFonts w:hint="eastAsia" w:ascii="黑体" w:hAnsi="黑体" w:eastAsia="黑体" w:cs="黑体"/>
          <w:sz w:val="21"/>
          <w:szCs w:val="21"/>
        </w:rPr>
        <w:t>6.1 数据采集传输</w:t>
      </w:r>
      <w:bookmarkEnd w:id="51"/>
      <w:bookmarkEnd w:id="52"/>
      <w:bookmarkEnd w:id="53"/>
    </w:p>
    <w:p>
      <w:pPr>
        <w:rPr>
          <w:rFonts w:ascii="Times New Roman" w:hAnsi="Times New Roman"/>
          <w:sz w:val="21"/>
          <w:szCs w:val="21"/>
        </w:rPr>
      </w:pPr>
      <w:r>
        <w:rPr>
          <w:rFonts w:hint="eastAsia" w:ascii="黑体" w:hAnsi="黑体" w:eastAsia="黑体" w:cs="黑体"/>
          <w:sz w:val="21"/>
          <w:szCs w:val="21"/>
        </w:rPr>
        <w:t>6.1.1</w:t>
      </w:r>
      <w:r>
        <w:rPr>
          <w:rFonts w:ascii="Times New Roman" w:hAnsi="Times New Roman"/>
          <w:sz w:val="21"/>
          <w:szCs w:val="21"/>
        </w:rPr>
        <w:t xml:space="preserve"> 应按传输指令要求实现数据传输与反控，应满足多台在线监测仪的并发数据传输需求。</w:t>
      </w:r>
      <w:r>
        <w:rPr>
          <w:rFonts w:hint="eastAsia" w:ascii="Times New Roman" w:hAnsi="Times New Roman"/>
          <w:sz w:val="21"/>
          <w:szCs w:val="21"/>
        </w:rPr>
        <w:t>数据传输应采用设备直连平台，不允许数据进行平台转发。</w:t>
      </w:r>
    </w:p>
    <w:p>
      <w:pPr>
        <w:rPr>
          <w:rFonts w:ascii="Times New Roman" w:hAnsi="Times New Roman"/>
          <w:sz w:val="21"/>
          <w:szCs w:val="21"/>
        </w:rPr>
      </w:pPr>
      <w:r>
        <w:rPr>
          <w:rFonts w:hint="eastAsia" w:ascii="黑体" w:hAnsi="黑体" w:eastAsia="黑体" w:cs="黑体"/>
          <w:sz w:val="21"/>
          <w:szCs w:val="21"/>
        </w:rPr>
        <w:t xml:space="preserve">6.1.2 </w:t>
      </w:r>
      <w:r>
        <w:rPr>
          <w:rFonts w:ascii="Times New Roman" w:hAnsi="Times New Roman"/>
          <w:sz w:val="21"/>
          <w:szCs w:val="21"/>
        </w:rPr>
        <w:t>在线监测系统应具备自动或手动数据补传功能。</w:t>
      </w:r>
    </w:p>
    <w:p>
      <w:pPr>
        <w:rPr>
          <w:rFonts w:ascii="Times New Roman" w:hAnsi="Times New Roman"/>
          <w:sz w:val="21"/>
          <w:szCs w:val="21"/>
        </w:rPr>
      </w:pPr>
      <w:r>
        <w:rPr>
          <w:rFonts w:hint="eastAsia" w:ascii="黑体" w:hAnsi="黑体" w:eastAsia="黑体" w:cs="黑体"/>
          <w:sz w:val="21"/>
          <w:szCs w:val="21"/>
        </w:rPr>
        <w:t>6.1.3</w:t>
      </w:r>
      <w:r>
        <w:rPr>
          <w:rFonts w:ascii="Times New Roman" w:hAnsi="Times New Roman"/>
          <w:sz w:val="21"/>
          <w:szCs w:val="21"/>
        </w:rPr>
        <w:t xml:space="preserve"> 在线监测系统应按管理要求上报在线监测数据。</w:t>
      </w:r>
    </w:p>
    <w:p>
      <w:pPr>
        <w:rPr>
          <w:rFonts w:ascii="宋体" w:hAnsi="宋体" w:cs="宋体"/>
          <w:sz w:val="21"/>
          <w:szCs w:val="21"/>
        </w:rPr>
      </w:pPr>
      <w:r>
        <w:rPr>
          <w:rFonts w:hint="eastAsia" w:ascii="黑体" w:hAnsi="黑体" w:eastAsia="黑体" w:cs="黑体"/>
          <w:sz w:val="21"/>
          <w:szCs w:val="21"/>
        </w:rPr>
        <w:t>6.1.4</w:t>
      </w:r>
      <w:r>
        <w:rPr>
          <w:rFonts w:ascii="Times New Roman" w:hAnsi="Times New Roman"/>
          <w:sz w:val="21"/>
          <w:szCs w:val="21"/>
        </w:rPr>
        <w:t xml:space="preserve"> </w:t>
      </w:r>
      <w:r>
        <w:rPr>
          <w:rFonts w:hint="eastAsia" w:ascii="Times New Roman" w:hAnsi="Times New Roman"/>
          <w:sz w:val="21"/>
          <w:szCs w:val="21"/>
        </w:rPr>
        <w:t>应执行 HJ 212 相关要求。</w:t>
      </w:r>
    </w:p>
    <w:p>
      <w:pPr>
        <w:spacing w:before="156" w:beforeLines="50" w:after="156" w:afterLines="50"/>
        <w:outlineLvl w:val="0"/>
        <w:rPr>
          <w:rFonts w:ascii="黑体" w:hAnsi="黑体" w:eastAsia="黑体" w:cs="黑体"/>
          <w:sz w:val="21"/>
          <w:szCs w:val="21"/>
        </w:rPr>
      </w:pPr>
      <w:bookmarkStart w:id="54" w:name="_Toc28372"/>
      <w:bookmarkStart w:id="55" w:name="_Toc24785"/>
      <w:bookmarkStart w:id="56" w:name="_Toc10215"/>
      <w:r>
        <w:rPr>
          <w:rFonts w:hint="eastAsia" w:ascii="黑体" w:hAnsi="黑体" w:eastAsia="黑体" w:cs="黑体"/>
          <w:sz w:val="21"/>
          <w:szCs w:val="21"/>
        </w:rPr>
        <w:t>6.2 数据存储</w:t>
      </w:r>
      <w:bookmarkEnd w:id="54"/>
      <w:bookmarkEnd w:id="55"/>
      <w:bookmarkEnd w:id="56"/>
    </w:p>
    <w:p>
      <w:pPr>
        <w:spacing w:before="156" w:beforeLines="50" w:after="156" w:afterLines="50"/>
        <w:outlineLvl w:val="0"/>
        <w:rPr>
          <w:rFonts w:ascii="黑体" w:hAnsi="黑体" w:eastAsia="黑体" w:cs="黑体"/>
          <w:sz w:val="21"/>
          <w:szCs w:val="21"/>
        </w:rPr>
      </w:pPr>
      <w:bookmarkStart w:id="57" w:name="_Toc6960"/>
      <w:r>
        <w:rPr>
          <w:rFonts w:hint="eastAsia" w:ascii="黑体" w:hAnsi="黑体" w:eastAsia="黑体" w:cs="黑体"/>
          <w:sz w:val="21"/>
          <w:szCs w:val="21"/>
        </w:rPr>
        <w:t>6.2.1 数据有效性要求</w:t>
      </w:r>
      <w:bookmarkEnd w:id="57"/>
    </w:p>
    <w:p>
      <w:pPr>
        <w:ind w:firstLine="420" w:firstLineChars="200"/>
        <w:rPr>
          <w:rFonts w:ascii="宋体" w:hAnsi="宋体" w:cs="宋体"/>
          <w:sz w:val="21"/>
          <w:szCs w:val="21"/>
        </w:rPr>
      </w:pPr>
      <w:r>
        <w:rPr>
          <w:rFonts w:hint="eastAsia" w:ascii="宋体" w:hAnsi="宋体" w:cs="宋体"/>
          <w:sz w:val="21"/>
          <w:szCs w:val="21"/>
        </w:rPr>
        <w:t>数据有效性应符合以下要求：</w:t>
      </w:r>
    </w:p>
    <w:p>
      <w:pPr>
        <w:ind w:firstLine="420" w:firstLineChars="200"/>
        <w:rPr>
          <w:rFonts w:ascii="宋体" w:hAnsi="宋体" w:cs="宋体"/>
          <w:sz w:val="21"/>
          <w:szCs w:val="21"/>
        </w:rPr>
      </w:pPr>
      <w:r>
        <w:rPr>
          <w:rFonts w:hint="eastAsia" w:ascii="宋体" w:hAnsi="宋体" w:cs="宋体"/>
          <w:sz w:val="21"/>
          <w:szCs w:val="21"/>
        </w:rPr>
        <w:t>a)连续运行至少15</w:t>
      </w:r>
      <w:r>
        <w:rPr>
          <w:rFonts w:hint="eastAsia" w:ascii="Times New Roman" w:hAnsi="Times New Roman" w:eastAsiaTheme="minorEastAsia"/>
          <w:sz w:val="21"/>
          <w:szCs w:val="21"/>
        </w:rPr>
        <w:t>d</w:t>
      </w:r>
      <w:r>
        <w:rPr>
          <w:rFonts w:hint="eastAsia" w:ascii="宋体" w:hAnsi="宋体" w:cs="宋体"/>
          <w:sz w:val="21"/>
          <w:szCs w:val="21"/>
        </w:rPr>
        <w:t>，有效数据率不低于85%；</w:t>
      </w:r>
    </w:p>
    <w:p>
      <w:pPr>
        <w:ind w:firstLine="420" w:firstLineChars="200"/>
        <w:rPr>
          <w:rFonts w:ascii="宋体" w:hAnsi="宋体" w:cs="宋体"/>
          <w:sz w:val="21"/>
          <w:szCs w:val="21"/>
        </w:rPr>
      </w:pPr>
      <w:r>
        <w:rPr>
          <w:rFonts w:hint="eastAsia" w:ascii="宋体" w:hAnsi="宋体" w:cs="宋体"/>
          <w:sz w:val="21"/>
          <w:szCs w:val="21"/>
        </w:rPr>
        <w:t>b)每小时至少有45</w:t>
      </w:r>
      <w:r>
        <w:rPr>
          <w:rFonts w:hint="eastAsia" w:ascii="Times New Roman" w:hAnsi="Times New Roman" w:eastAsiaTheme="minorEastAsia"/>
          <w:sz w:val="21"/>
          <w:szCs w:val="21"/>
        </w:rPr>
        <w:t>min</w:t>
      </w:r>
      <w:r>
        <w:rPr>
          <w:rFonts w:hint="eastAsia" w:ascii="宋体" w:hAnsi="宋体" w:cs="宋体"/>
          <w:sz w:val="21"/>
          <w:szCs w:val="21"/>
        </w:rPr>
        <w:t>的采样时间；</w:t>
      </w:r>
    </w:p>
    <w:p>
      <w:pPr>
        <w:ind w:firstLine="420" w:firstLineChars="200"/>
        <w:rPr>
          <w:rFonts w:ascii="宋体" w:hAnsi="宋体" w:cs="宋体"/>
          <w:sz w:val="21"/>
          <w:szCs w:val="21"/>
        </w:rPr>
      </w:pPr>
      <w:r>
        <w:rPr>
          <w:rFonts w:hint="eastAsia" w:ascii="宋体" w:hAnsi="宋体" w:cs="宋体"/>
          <w:sz w:val="21"/>
          <w:szCs w:val="21"/>
        </w:rPr>
        <w:t>c)每日至少有20</w:t>
      </w:r>
      <w:r>
        <w:rPr>
          <w:rFonts w:hint="eastAsia" w:ascii="Times New Roman" w:hAnsi="Times New Roman" w:eastAsiaTheme="minorEastAsia"/>
          <w:sz w:val="21"/>
          <w:szCs w:val="21"/>
        </w:rPr>
        <w:t>h</w:t>
      </w:r>
      <w:r>
        <w:rPr>
          <w:rFonts w:hint="eastAsia" w:ascii="宋体" w:hAnsi="宋体" w:cs="宋体"/>
          <w:sz w:val="21"/>
          <w:szCs w:val="21"/>
        </w:rPr>
        <w:t>平均浓度值或采样时间。</w:t>
      </w:r>
    </w:p>
    <w:p>
      <w:pPr>
        <w:spacing w:before="156" w:beforeLines="50" w:after="156" w:afterLines="50"/>
        <w:outlineLvl w:val="0"/>
        <w:rPr>
          <w:rFonts w:ascii="黑体" w:hAnsi="黑体" w:eastAsia="黑体" w:cs="黑体"/>
          <w:sz w:val="21"/>
          <w:szCs w:val="21"/>
        </w:rPr>
      </w:pPr>
      <w:bookmarkStart w:id="58" w:name="_Toc12582"/>
      <w:r>
        <w:rPr>
          <w:rFonts w:hint="eastAsia" w:ascii="黑体" w:hAnsi="黑体" w:eastAsia="黑体" w:cs="黑体"/>
          <w:sz w:val="21"/>
          <w:szCs w:val="21"/>
        </w:rPr>
        <w:t>6.2.2 数据精确</w:t>
      </w:r>
      <w:bookmarkEnd w:id="58"/>
      <w:r>
        <w:rPr>
          <w:rFonts w:hint="eastAsia" w:ascii="黑体" w:hAnsi="黑体" w:eastAsia="黑体" w:cs="黑体"/>
          <w:sz w:val="21"/>
          <w:szCs w:val="21"/>
        </w:rPr>
        <w:t>度要求</w:t>
      </w:r>
    </w:p>
    <w:p>
      <w:pPr>
        <w:ind w:firstLine="420" w:firstLineChars="200"/>
        <w:rPr>
          <w:rFonts w:ascii="Times New Roman" w:hAnsi="Times New Roman"/>
          <w:sz w:val="21"/>
          <w:szCs w:val="21"/>
        </w:rPr>
      </w:pPr>
      <w:r>
        <w:rPr>
          <w:rFonts w:ascii="Times New Roman" w:hAnsi="Times New Roman"/>
          <w:sz w:val="21"/>
          <w:szCs w:val="21"/>
        </w:rPr>
        <w:t>监测仪数</w:t>
      </w:r>
      <w:r>
        <w:rPr>
          <w:rFonts w:hint="eastAsia" w:ascii="宋体" w:hAnsi="宋体" w:cs="宋体"/>
          <w:sz w:val="21"/>
          <w:szCs w:val="21"/>
        </w:rPr>
        <w:t>据精确至1</w:t>
      </w:r>
      <w:r>
        <w:rPr>
          <w:rFonts w:ascii="Times New Roman" w:hAnsi="Times New Roman"/>
          <w:sz w:val="21"/>
          <w:szCs w:val="21"/>
        </w:rPr>
        <w:t>μg</w:t>
      </w:r>
      <w:r>
        <w:rPr>
          <w:rFonts w:hint="eastAsia" w:ascii="宋体" w:hAnsi="宋体" w:cs="宋体"/>
          <w:sz w:val="21"/>
          <w:szCs w:val="21"/>
        </w:rPr>
        <w:t>/</w:t>
      </w:r>
      <w:r>
        <w:rPr>
          <w:rFonts w:ascii="Times New Roman" w:hAnsi="Times New Roman"/>
          <w:sz w:val="21"/>
          <w:szCs w:val="21"/>
        </w:rPr>
        <w:t>m</w:t>
      </w:r>
      <w:r>
        <w:rPr>
          <w:rFonts w:ascii="Times New Roman" w:hAnsi="Times New Roman"/>
          <w:sz w:val="21"/>
          <w:szCs w:val="21"/>
          <w:vertAlign w:val="superscript"/>
        </w:rPr>
        <w:t>3</w:t>
      </w:r>
      <w:r>
        <w:rPr>
          <w:rFonts w:hint="eastAsia" w:ascii="宋体" w:hAnsi="宋体" w:cs="宋体"/>
          <w:sz w:val="21"/>
          <w:szCs w:val="21"/>
        </w:rPr>
        <w:t>。</w:t>
      </w:r>
    </w:p>
    <w:p>
      <w:pPr>
        <w:spacing w:before="156" w:beforeLines="50"/>
        <w:outlineLvl w:val="0"/>
        <w:rPr>
          <w:rFonts w:ascii="黑体" w:hAnsi="黑体" w:eastAsia="黑体" w:cs="黑体"/>
          <w:sz w:val="21"/>
          <w:szCs w:val="21"/>
        </w:rPr>
      </w:pPr>
      <w:bookmarkStart w:id="59" w:name="_Toc23960"/>
      <w:r>
        <w:rPr>
          <w:rFonts w:hint="eastAsia" w:ascii="黑体" w:hAnsi="黑体" w:eastAsia="黑体" w:cs="黑体"/>
          <w:sz w:val="21"/>
          <w:szCs w:val="21"/>
        </w:rPr>
        <w:t>6.2.3 异常值取舍</w:t>
      </w:r>
      <w:bookmarkEnd w:id="59"/>
    </w:p>
    <w:p>
      <w:pPr>
        <w:rPr>
          <w:rFonts w:ascii="Times New Roman" w:hAnsi="Times New Roman"/>
          <w:sz w:val="21"/>
          <w:szCs w:val="21"/>
        </w:rPr>
      </w:pPr>
      <w:r>
        <w:rPr>
          <w:rFonts w:hint="eastAsia" w:ascii="黑体" w:hAnsi="黑体" w:eastAsia="黑体" w:cs="黑体"/>
          <w:sz w:val="21"/>
          <w:szCs w:val="21"/>
        </w:rPr>
        <w:t>6.2.3.1</w:t>
      </w:r>
      <w:r>
        <w:rPr>
          <w:rFonts w:ascii="Times New Roman" w:hAnsi="Times New Roman"/>
          <w:sz w:val="21"/>
          <w:szCs w:val="21"/>
        </w:rPr>
        <w:t xml:space="preserve"> 监测仪校准期间（含校准膜和校准流量）的所有数据应标注为无效数据。</w:t>
      </w:r>
    </w:p>
    <w:p>
      <w:pPr>
        <w:rPr>
          <w:rFonts w:ascii="Times New Roman" w:hAnsi="Times New Roman"/>
          <w:sz w:val="21"/>
          <w:szCs w:val="21"/>
        </w:rPr>
      </w:pPr>
      <w:r>
        <w:rPr>
          <w:rFonts w:hint="eastAsia" w:ascii="黑体" w:hAnsi="黑体" w:eastAsia="黑体" w:cs="黑体"/>
          <w:sz w:val="21"/>
          <w:szCs w:val="21"/>
        </w:rPr>
        <w:t>6.2.3.2</w:t>
      </w:r>
      <w:r>
        <w:rPr>
          <w:rFonts w:ascii="Times New Roman" w:hAnsi="Times New Roman"/>
          <w:sz w:val="21"/>
          <w:szCs w:val="21"/>
        </w:rPr>
        <w:t xml:space="preserve"> 当发生临时断电时，从断电时起至恢复供电后仪器正常运行止，该时段内的监测数据均标注为无效数据。不得人为擅自断电。</w:t>
      </w:r>
    </w:p>
    <w:p>
      <w:pPr>
        <w:rPr>
          <w:rFonts w:ascii="Times New Roman" w:hAnsi="Times New Roman"/>
          <w:sz w:val="21"/>
          <w:szCs w:val="21"/>
        </w:rPr>
      </w:pPr>
      <w:r>
        <w:rPr>
          <w:rFonts w:hint="eastAsia" w:ascii="黑体" w:hAnsi="黑体" w:eastAsia="黑体" w:cs="黑体"/>
          <w:sz w:val="21"/>
          <w:szCs w:val="21"/>
        </w:rPr>
        <w:t>6.2.3.3</w:t>
      </w:r>
      <w:r>
        <w:rPr>
          <w:rFonts w:ascii="Times New Roman" w:hAnsi="Times New Roman"/>
          <w:sz w:val="21"/>
          <w:szCs w:val="21"/>
        </w:rPr>
        <w:t xml:space="preserve"> 所有无效数据均应标注标示符，不参加统计，但应在原始数据库中予以保留。</w:t>
      </w:r>
    </w:p>
    <w:p>
      <w:pPr>
        <w:spacing w:before="156" w:beforeLines="50"/>
        <w:outlineLvl w:val="0"/>
        <w:rPr>
          <w:rFonts w:ascii="黑体" w:hAnsi="黑体" w:eastAsia="黑体" w:cs="黑体"/>
          <w:sz w:val="21"/>
          <w:szCs w:val="21"/>
        </w:rPr>
      </w:pPr>
      <w:bookmarkStart w:id="60" w:name="_Toc3829"/>
      <w:r>
        <w:rPr>
          <w:rFonts w:hint="eastAsia" w:ascii="黑体" w:hAnsi="黑体" w:eastAsia="黑体" w:cs="黑体"/>
          <w:sz w:val="21"/>
          <w:szCs w:val="21"/>
        </w:rPr>
        <w:t>6.2.4 现场端存储</w:t>
      </w:r>
      <w:bookmarkEnd w:id="60"/>
    </w:p>
    <w:p>
      <w:pPr>
        <w:ind w:firstLine="420" w:firstLineChars="200"/>
        <w:rPr>
          <w:rFonts w:ascii="Times New Roman" w:hAnsi="Times New Roman"/>
          <w:sz w:val="21"/>
          <w:szCs w:val="21"/>
        </w:rPr>
      </w:pPr>
      <w:r>
        <w:rPr>
          <w:rFonts w:ascii="Times New Roman" w:hAnsi="Times New Roman"/>
          <w:sz w:val="21"/>
          <w:szCs w:val="21"/>
        </w:rPr>
        <w:t>β射线法监测仪现场端在线监测原始数据存储时间不少</w:t>
      </w:r>
      <w:r>
        <w:rPr>
          <w:rFonts w:hint="eastAsia" w:ascii="宋体" w:hAnsi="宋体" w:cs="宋体"/>
          <w:sz w:val="21"/>
          <w:szCs w:val="21"/>
        </w:rPr>
        <w:t>于1年</w:t>
      </w:r>
      <w:r>
        <w:rPr>
          <w:rFonts w:ascii="Times New Roman" w:hAnsi="Times New Roman"/>
          <w:sz w:val="21"/>
          <w:szCs w:val="21"/>
        </w:rPr>
        <w:t>。</w:t>
      </w:r>
    </w:p>
    <w:p>
      <w:pPr>
        <w:spacing w:before="156" w:beforeLines="50"/>
        <w:outlineLvl w:val="0"/>
        <w:rPr>
          <w:rFonts w:ascii="黑体" w:hAnsi="黑体" w:eastAsia="黑体" w:cs="黑体"/>
          <w:sz w:val="21"/>
          <w:szCs w:val="21"/>
        </w:rPr>
      </w:pPr>
      <w:bookmarkStart w:id="61" w:name="_Toc4536"/>
      <w:r>
        <w:rPr>
          <w:rFonts w:hint="eastAsia" w:ascii="黑体" w:hAnsi="黑体" w:eastAsia="黑体" w:cs="黑体"/>
          <w:sz w:val="21"/>
          <w:szCs w:val="21"/>
        </w:rPr>
        <w:t>6.2.5 中心端存储</w:t>
      </w:r>
      <w:bookmarkEnd w:id="61"/>
    </w:p>
    <w:p>
      <w:pPr>
        <w:ind w:firstLine="420" w:firstLineChars="200"/>
        <w:rPr>
          <w:rFonts w:ascii="Times New Roman" w:hAnsi="Times New Roman"/>
          <w:sz w:val="21"/>
          <w:szCs w:val="21"/>
        </w:rPr>
      </w:pPr>
      <w:r>
        <w:rPr>
          <w:rFonts w:ascii="Times New Roman" w:hAnsi="Times New Roman"/>
          <w:sz w:val="21"/>
          <w:szCs w:val="21"/>
        </w:rPr>
        <w:t>中心端在线监测原始数据（分钟值和小时值）存储时间不少于</w:t>
      </w:r>
      <w:r>
        <w:rPr>
          <w:rFonts w:hint="eastAsia" w:ascii="宋体" w:hAnsi="宋体" w:cs="宋体"/>
          <w:sz w:val="21"/>
          <w:szCs w:val="21"/>
        </w:rPr>
        <w:t>5年</w:t>
      </w:r>
      <w:r>
        <w:rPr>
          <w:rFonts w:ascii="Times New Roman" w:hAnsi="Times New Roman"/>
          <w:sz w:val="21"/>
          <w:szCs w:val="21"/>
        </w:rPr>
        <w:t>。存储扬尘监测点位的能力不少于</w:t>
      </w:r>
      <w:r>
        <w:rPr>
          <w:rFonts w:hint="eastAsia" w:ascii="宋体" w:hAnsi="宋体" w:cs="宋体"/>
          <w:sz w:val="21"/>
          <w:szCs w:val="21"/>
        </w:rPr>
        <w:t>5000</w:t>
      </w:r>
      <w:r>
        <w:rPr>
          <w:rFonts w:ascii="Times New Roman" w:hAnsi="Times New Roman"/>
          <w:sz w:val="21"/>
          <w:szCs w:val="21"/>
        </w:rPr>
        <w:t>个。</w:t>
      </w:r>
    </w:p>
    <w:p>
      <w:pPr>
        <w:pStyle w:val="4"/>
        <w:spacing w:before="312" w:after="312"/>
      </w:pPr>
      <w:bookmarkStart w:id="62" w:name="_Toc21520"/>
      <w:r>
        <w:t xml:space="preserve">7 </w:t>
      </w:r>
      <w:bookmarkEnd w:id="62"/>
      <w:r>
        <w:t>系统功能</w:t>
      </w:r>
    </w:p>
    <w:p>
      <w:pPr>
        <w:spacing w:before="156" w:beforeLines="50"/>
        <w:outlineLvl w:val="0"/>
        <w:rPr>
          <w:rFonts w:ascii="黑体" w:hAnsi="黑体" w:eastAsia="黑体" w:cs="黑体"/>
          <w:sz w:val="21"/>
          <w:szCs w:val="21"/>
        </w:rPr>
      </w:pPr>
      <w:bookmarkStart w:id="63" w:name="_Toc16273"/>
      <w:bookmarkStart w:id="64" w:name="_Toc15753"/>
      <w:bookmarkStart w:id="65" w:name="_Toc19353"/>
      <w:r>
        <w:rPr>
          <w:rFonts w:hint="eastAsia" w:ascii="黑体" w:hAnsi="黑体" w:eastAsia="黑体" w:cs="黑体"/>
          <w:sz w:val="21"/>
          <w:szCs w:val="21"/>
        </w:rPr>
        <w:t>7.1 概述</w:t>
      </w:r>
      <w:bookmarkEnd w:id="63"/>
      <w:bookmarkEnd w:id="64"/>
      <w:bookmarkEnd w:id="65"/>
    </w:p>
    <w:p>
      <w:pPr>
        <w:ind w:firstLine="420" w:firstLineChars="200"/>
        <w:rPr>
          <w:rFonts w:ascii="Times New Roman" w:hAnsi="Times New Roman"/>
          <w:sz w:val="21"/>
          <w:szCs w:val="21"/>
        </w:rPr>
      </w:pPr>
      <w:r>
        <w:rPr>
          <w:rFonts w:ascii="Times New Roman" w:hAnsi="Times New Roman"/>
          <w:sz w:val="21"/>
          <w:szCs w:val="21"/>
        </w:rPr>
        <w:t>可通过基于</w:t>
      </w:r>
      <w:r>
        <w:rPr>
          <w:rFonts w:hint="eastAsia" w:ascii="Times New Roman" w:hAnsi="Times New Roman"/>
          <w:sz w:val="21"/>
          <w:szCs w:val="21"/>
        </w:rPr>
        <w:t>B</w:t>
      </w:r>
      <w:r>
        <w:rPr>
          <w:rFonts w:hint="eastAsia" w:ascii="宋体" w:hAnsi="宋体" w:cs="宋体"/>
          <w:sz w:val="21"/>
          <w:szCs w:val="21"/>
        </w:rPr>
        <w:t>/</w:t>
      </w:r>
      <w:r>
        <w:rPr>
          <w:rFonts w:hint="eastAsia" w:ascii="Times New Roman" w:hAnsi="Times New Roman"/>
          <w:sz w:val="21"/>
          <w:szCs w:val="21"/>
        </w:rPr>
        <w:t>S</w:t>
      </w:r>
      <w:r>
        <w:rPr>
          <w:rFonts w:hint="eastAsia" w:ascii="宋体" w:hAnsi="宋体" w:cs="宋体"/>
          <w:sz w:val="21"/>
          <w:szCs w:val="21"/>
        </w:rPr>
        <w:t>技术架构的监控平台、手机移动端进</w:t>
      </w:r>
      <w:r>
        <w:rPr>
          <w:rFonts w:ascii="Times New Roman" w:hAnsi="Times New Roman"/>
          <w:sz w:val="21"/>
          <w:szCs w:val="21"/>
        </w:rPr>
        <w:t>行数据查询和分析。</w:t>
      </w:r>
    </w:p>
    <w:p>
      <w:pPr>
        <w:spacing w:before="156" w:beforeLines="50"/>
        <w:outlineLvl w:val="0"/>
        <w:rPr>
          <w:rFonts w:ascii="黑体" w:hAnsi="黑体" w:eastAsia="黑体" w:cs="黑体"/>
          <w:sz w:val="21"/>
          <w:szCs w:val="21"/>
        </w:rPr>
      </w:pPr>
      <w:bookmarkStart w:id="66" w:name="_Toc13863"/>
      <w:bookmarkStart w:id="67" w:name="_Toc28190"/>
      <w:bookmarkStart w:id="68" w:name="_Toc24369"/>
      <w:r>
        <w:rPr>
          <w:rFonts w:hint="eastAsia" w:ascii="黑体" w:hAnsi="黑体" w:eastAsia="黑体" w:cs="黑体"/>
          <w:sz w:val="21"/>
          <w:szCs w:val="21"/>
        </w:rPr>
        <w:t>7.2 数据有效性判别</w:t>
      </w:r>
      <w:bookmarkEnd w:id="66"/>
      <w:bookmarkEnd w:id="67"/>
      <w:bookmarkEnd w:id="68"/>
    </w:p>
    <w:p>
      <w:pPr>
        <w:ind w:firstLine="420" w:firstLineChars="200"/>
        <w:rPr>
          <w:rFonts w:ascii="Times New Roman" w:hAnsi="Times New Roman"/>
          <w:sz w:val="21"/>
          <w:szCs w:val="21"/>
        </w:rPr>
      </w:pPr>
      <w:r>
        <w:rPr>
          <w:rFonts w:ascii="Times New Roman" w:hAnsi="Times New Roman"/>
          <w:sz w:val="21"/>
          <w:szCs w:val="21"/>
        </w:rPr>
        <w:t>监控平台能够根据采</w:t>
      </w:r>
      <w:r>
        <w:rPr>
          <w:rFonts w:hint="eastAsia" w:ascii="宋体" w:hAnsi="宋体" w:cs="宋体"/>
          <w:sz w:val="21"/>
          <w:szCs w:val="21"/>
        </w:rPr>
        <w:t>用</w:t>
      </w:r>
      <w:r>
        <w:rPr>
          <w:rFonts w:ascii="Times New Roman" w:hAnsi="Times New Roman"/>
          <w:sz w:val="21"/>
          <w:szCs w:val="21"/>
        </w:rPr>
        <w:t>β</w:t>
      </w:r>
      <w:r>
        <w:rPr>
          <w:rFonts w:hint="eastAsia" w:ascii="宋体" w:hAnsi="宋体" w:cs="宋体"/>
          <w:sz w:val="21"/>
          <w:szCs w:val="21"/>
        </w:rPr>
        <w:t>射线</w:t>
      </w:r>
      <w:r>
        <w:rPr>
          <w:rFonts w:ascii="Times New Roman" w:hAnsi="Times New Roman"/>
          <w:sz w:val="21"/>
          <w:szCs w:val="21"/>
        </w:rPr>
        <w:t>法监测仪器的监测数据，对监测数据质量进行分析判别。</w:t>
      </w:r>
    </w:p>
    <w:p>
      <w:pPr>
        <w:spacing w:before="156" w:beforeLines="50"/>
        <w:outlineLvl w:val="0"/>
        <w:rPr>
          <w:rFonts w:ascii="黑体" w:hAnsi="黑体" w:eastAsia="黑体" w:cs="黑体"/>
          <w:sz w:val="21"/>
          <w:szCs w:val="21"/>
        </w:rPr>
      </w:pPr>
      <w:bookmarkStart w:id="69" w:name="_Toc2928"/>
      <w:bookmarkStart w:id="70" w:name="_Toc13621"/>
      <w:bookmarkStart w:id="71" w:name="_Toc11040"/>
      <w:r>
        <w:rPr>
          <w:rFonts w:hint="eastAsia" w:ascii="黑体" w:hAnsi="黑体" w:eastAsia="黑体" w:cs="黑体"/>
          <w:sz w:val="21"/>
          <w:szCs w:val="21"/>
        </w:rPr>
        <w:t>7.3 数据查询与分析</w:t>
      </w:r>
      <w:bookmarkEnd w:id="69"/>
      <w:bookmarkEnd w:id="70"/>
      <w:bookmarkEnd w:id="71"/>
    </w:p>
    <w:p>
      <w:pPr>
        <w:ind w:firstLine="420" w:firstLineChars="200"/>
        <w:rPr>
          <w:rFonts w:ascii="Times New Roman" w:hAnsi="Times New Roman"/>
          <w:sz w:val="21"/>
          <w:szCs w:val="21"/>
        </w:rPr>
      </w:pPr>
      <w:r>
        <w:rPr>
          <w:rFonts w:ascii="Times New Roman" w:hAnsi="Times New Roman"/>
          <w:sz w:val="21"/>
          <w:szCs w:val="21"/>
        </w:rPr>
        <w:t>通过监控平台对单个扬尘监测点查询实时数据、历史数据、曲线趋势分析，可对任意多个扬尘监测点同时查询、数据对比、排名分析、多图表（折线图、柱状图、饼图）分析。</w:t>
      </w:r>
    </w:p>
    <w:p>
      <w:pPr>
        <w:spacing w:before="156" w:beforeLines="50"/>
        <w:outlineLvl w:val="0"/>
        <w:rPr>
          <w:rFonts w:ascii="黑体" w:hAnsi="黑体" w:eastAsia="黑体" w:cs="黑体"/>
          <w:sz w:val="21"/>
          <w:szCs w:val="21"/>
        </w:rPr>
      </w:pPr>
      <w:bookmarkStart w:id="72" w:name="_Toc13800"/>
      <w:bookmarkStart w:id="73" w:name="_Toc24285"/>
      <w:bookmarkStart w:id="74" w:name="_Toc19418"/>
      <w:r>
        <w:rPr>
          <w:rFonts w:hint="eastAsia" w:ascii="黑体" w:hAnsi="黑体" w:eastAsia="黑体" w:cs="黑体"/>
          <w:sz w:val="21"/>
          <w:szCs w:val="21"/>
        </w:rPr>
        <w:t>7.4 自动报警</w:t>
      </w:r>
      <w:bookmarkEnd w:id="72"/>
      <w:bookmarkEnd w:id="73"/>
      <w:bookmarkEnd w:id="74"/>
    </w:p>
    <w:p>
      <w:pPr>
        <w:ind w:firstLine="420" w:firstLineChars="200"/>
        <w:rPr>
          <w:rFonts w:ascii="Times New Roman" w:hAnsi="Times New Roman"/>
          <w:sz w:val="21"/>
          <w:szCs w:val="21"/>
        </w:rPr>
      </w:pPr>
      <w:r>
        <w:rPr>
          <w:rFonts w:ascii="Times New Roman" w:hAnsi="Times New Roman"/>
          <w:sz w:val="21"/>
          <w:szCs w:val="21"/>
        </w:rPr>
        <w:t>可根据环境管理的要求，设定自动报警限值，当监测点扬尘小时平均浓度值超过报警限值，监控平台自动报警，通知相关管理部门。</w:t>
      </w:r>
    </w:p>
    <w:p>
      <w:pPr>
        <w:spacing w:before="156" w:beforeLines="50"/>
        <w:outlineLvl w:val="0"/>
        <w:rPr>
          <w:rFonts w:ascii="黑体" w:hAnsi="黑体" w:eastAsia="黑体" w:cs="黑体"/>
          <w:sz w:val="21"/>
          <w:szCs w:val="21"/>
        </w:rPr>
      </w:pPr>
      <w:bookmarkStart w:id="75" w:name="_Toc14838"/>
      <w:bookmarkStart w:id="76" w:name="_Toc4285"/>
      <w:bookmarkStart w:id="77" w:name="_Toc1883"/>
      <w:r>
        <w:rPr>
          <w:rFonts w:hint="eastAsia" w:ascii="黑体" w:hAnsi="黑体" w:eastAsia="黑体" w:cs="黑体"/>
          <w:sz w:val="21"/>
          <w:szCs w:val="21"/>
        </w:rPr>
        <w:t>7.5 移动端</w:t>
      </w:r>
      <w:bookmarkEnd w:id="75"/>
      <w:bookmarkEnd w:id="76"/>
      <w:bookmarkEnd w:id="77"/>
    </w:p>
    <w:p>
      <w:pPr>
        <w:ind w:firstLine="420" w:firstLineChars="200"/>
        <w:rPr>
          <w:rFonts w:ascii="Times New Roman" w:hAnsi="Times New Roman"/>
          <w:sz w:val="21"/>
          <w:szCs w:val="21"/>
        </w:rPr>
      </w:pPr>
      <w:r>
        <w:rPr>
          <w:rFonts w:ascii="Times New Roman" w:hAnsi="Times New Roman"/>
          <w:sz w:val="21"/>
          <w:szCs w:val="21"/>
        </w:rPr>
        <w:t>具备手机移动端数据访问功能。可</w:t>
      </w:r>
      <w:r>
        <w:rPr>
          <w:rFonts w:hint="eastAsia" w:ascii="宋体" w:hAnsi="宋体" w:cs="宋体"/>
          <w:sz w:val="21"/>
          <w:szCs w:val="21"/>
        </w:rPr>
        <w:t>查看扬尘点位的</w:t>
      </w:r>
      <w:r>
        <w:rPr>
          <w:rFonts w:ascii="Times New Roman" w:hAnsi="Times New Roman"/>
          <w:sz w:val="21"/>
          <w:szCs w:val="21"/>
        </w:rPr>
        <w:t>GIS</w:t>
      </w:r>
      <w:r>
        <w:rPr>
          <w:rFonts w:hint="eastAsia" w:ascii="宋体" w:hAnsi="宋体" w:cs="宋体"/>
          <w:sz w:val="21"/>
          <w:szCs w:val="21"/>
        </w:rPr>
        <w:t>位置</w:t>
      </w:r>
      <w:r>
        <w:rPr>
          <w:rFonts w:ascii="Times New Roman" w:hAnsi="Times New Roman"/>
          <w:sz w:val="21"/>
          <w:szCs w:val="21"/>
        </w:rPr>
        <w:t>、扬尘数据的查询与分析，自动接收报警，并可随时进行报警信息处置反馈。</w:t>
      </w:r>
    </w:p>
    <w:p>
      <w:pPr>
        <w:pStyle w:val="4"/>
        <w:spacing w:before="312" w:after="312"/>
      </w:pPr>
      <w:bookmarkStart w:id="78" w:name="_Toc22543"/>
      <w:r>
        <w:t>8 系统验收</w:t>
      </w:r>
      <w:bookmarkEnd w:id="78"/>
    </w:p>
    <w:p>
      <w:pPr>
        <w:outlineLvl w:val="0"/>
        <w:rPr>
          <w:rFonts w:ascii="黑体" w:hAnsi="黑体" w:eastAsia="黑体" w:cs="黑体"/>
          <w:sz w:val="21"/>
          <w:szCs w:val="21"/>
        </w:rPr>
      </w:pPr>
      <w:bookmarkStart w:id="79" w:name="_Toc6881"/>
      <w:bookmarkStart w:id="80" w:name="_Toc16832"/>
      <w:bookmarkStart w:id="81" w:name="_Toc6080"/>
      <w:r>
        <w:rPr>
          <w:rFonts w:hint="eastAsia" w:ascii="黑体" w:hAnsi="黑体" w:eastAsia="黑体" w:cs="黑体"/>
          <w:sz w:val="21"/>
          <w:szCs w:val="21"/>
        </w:rPr>
        <w:t>8.1 验收条件</w:t>
      </w:r>
      <w:bookmarkEnd w:id="79"/>
      <w:bookmarkEnd w:id="80"/>
      <w:bookmarkEnd w:id="81"/>
    </w:p>
    <w:p>
      <w:pPr>
        <w:ind w:firstLine="420" w:firstLineChars="200"/>
        <w:rPr>
          <w:rFonts w:ascii="Times New Roman" w:hAnsi="Times New Roman"/>
          <w:sz w:val="21"/>
          <w:szCs w:val="21"/>
        </w:rPr>
      </w:pPr>
      <w:r>
        <w:rPr>
          <w:rFonts w:ascii="Times New Roman" w:hAnsi="Times New Roman"/>
          <w:sz w:val="21"/>
          <w:szCs w:val="21"/>
        </w:rPr>
        <w:t>系统验收应满足以下条件：</w:t>
      </w:r>
    </w:p>
    <w:p>
      <w:pPr>
        <w:ind w:firstLine="420" w:firstLineChars="200"/>
        <w:rPr>
          <w:rFonts w:ascii="Times New Roman" w:hAnsi="Times New Roman"/>
          <w:sz w:val="21"/>
          <w:szCs w:val="21"/>
        </w:rPr>
      </w:pPr>
      <w:r>
        <w:rPr>
          <w:rFonts w:hint="eastAsia" w:ascii="宋体" w:hAnsi="宋体" w:cs="宋体"/>
          <w:sz w:val="21"/>
          <w:szCs w:val="21"/>
        </w:rPr>
        <w:t>a）建设方在相应点位进行核实，所安装监测设备应按合同清单核查无误，并完成安装调试；</w:t>
      </w:r>
    </w:p>
    <w:p>
      <w:pPr>
        <w:ind w:firstLine="420" w:firstLineChars="200"/>
        <w:rPr>
          <w:rFonts w:ascii="宋体" w:hAnsi="宋体" w:cs="宋体"/>
          <w:sz w:val="21"/>
          <w:szCs w:val="21"/>
        </w:rPr>
      </w:pPr>
      <w:r>
        <w:rPr>
          <w:rFonts w:hint="eastAsia" w:ascii="宋体" w:hAnsi="宋体" w:cs="宋体"/>
          <w:sz w:val="21"/>
          <w:szCs w:val="21"/>
        </w:rPr>
        <w:t>b）系统应连续稳定运行15d以上，并完成联网测试；</w:t>
      </w:r>
    </w:p>
    <w:p>
      <w:pPr>
        <w:ind w:firstLine="420" w:firstLineChars="200"/>
        <w:rPr>
          <w:rFonts w:ascii="宋体" w:hAnsi="宋体" w:cs="宋体"/>
          <w:sz w:val="21"/>
          <w:szCs w:val="21"/>
        </w:rPr>
      </w:pPr>
      <w:r>
        <w:rPr>
          <w:rFonts w:hint="eastAsia" w:ascii="宋体" w:hAnsi="宋体" w:cs="宋体"/>
          <w:sz w:val="21"/>
          <w:szCs w:val="21"/>
        </w:rPr>
        <w:t>c）监测设备应具有设备出厂检验合格报告、合格证等文件；</w:t>
      </w:r>
    </w:p>
    <w:p>
      <w:pPr>
        <w:ind w:firstLine="420" w:firstLineChars="200"/>
        <w:rPr>
          <w:rFonts w:ascii="宋体" w:hAnsi="宋体" w:cs="宋体"/>
          <w:sz w:val="21"/>
          <w:szCs w:val="21"/>
        </w:rPr>
      </w:pPr>
      <w:r>
        <w:rPr>
          <w:rFonts w:hint="eastAsia" w:ascii="宋体" w:hAnsi="宋体" w:cs="宋体"/>
          <w:sz w:val="21"/>
          <w:szCs w:val="21"/>
        </w:rPr>
        <w:t>d）应具有监测设备现场安装信息表、监测设备验收表；</w:t>
      </w:r>
    </w:p>
    <w:p>
      <w:pPr>
        <w:ind w:firstLine="420" w:firstLineChars="200"/>
        <w:rPr>
          <w:rFonts w:ascii="宋体" w:hAnsi="宋体" w:cs="宋体"/>
          <w:sz w:val="21"/>
          <w:szCs w:val="21"/>
        </w:rPr>
      </w:pPr>
      <w:r>
        <w:rPr>
          <w:rFonts w:hint="eastAsia" w:ascii="宋体" w:hAnsi="宋体" w:cs="宋体"/>
          <w:sz w:val="21"/>
          <w:szCs w:val="21"/>
        </w:rPr>
        <w:t>e）运维单位根据相关技术要求提供相应的质量控制措施，保障数据符合规范要求；</w:t>
      </w:r>
    </w:p>
    <w:p>
      <w:pPr>
        <w:ind w:firstLine="420" w:firstLineChars="200"/>
        <w:rPr>
          <w:rFonts w:ascii="宋体" w:hAnsi="宋体" w:cs="宋体"/>
          <w:sz w:val="21"/>
          <w:szCs w:val="21"/>
        </w:rPr>
      </w:pPr>
      <w:r>
        <w:rPr>
          <w:rFonts w:hint="eastAsia" w:ascii="宋体" w:hAnsi="宋体" w:cs="宋体"/>
          <w:sz w:val="21"/>
          <w:szCs w:val="21"/>
        </w:rPr>
        <w:t>f）运维单位提供系统运行维护方案；</w:t>
      </w:r>
    </w:p>
    <w:p>
      <w:pPr>
        <w:ind w:firstLine="420" w:firstLineChars="200"/>
        <w:rPr>
          <w:rFonts w:ascii="宋体" w:hAnsi="宋体" w:cs="宋体"/>
          <w:sz w:val="21"/>
          <w:szCs w:val="21"/>
        </w:rPr>
      </w:pPr>
      <w:r>
        <w:rPr>
          <w:rFonts w:hint="eastAsia" w:ascii="宋体" w:hAnsi="宋体" w:cs="宋体"/>
          <w:sz w:val="21"/>
          <w:szCs w:val="21"/>
        </w:rPr>
        <w:t>g）提供完整的监测系统技术档案。</w:t>
      </w:r>
    </w:p>
    <w:p>
      <w:pPr>
        <w:spacing w:before="156" w:beforeLines="50" w:after="156" w:afterLines="50"/>
        <w:outlineLvl w:val="0"/>
        <w:rPr>
          <w:rFonts w:ascii="黑体" w:hAnsi="黑体" w:eastAsia="黑体" w:cs="黑体"/>
          <w:sz w:val="21"/>
          <w:szCs w:val="21"/>
        </w:rPr>
      </w:pPr>
      <w:bookmarkStart w:id="82" w:name="_Toc116"/>
      <w:bookmarkStart w:id="83" w:name="_Toc28797"/>
      <w:bookmarkStart w:id="84" w:name="_Toc9938"/>
      <w:r>
        <w:rPr>
          <w:rFonts w:hint="eastAsia" w:ascii="黑体" w:hAnsi="黑体" w:eastAsia="黑体" w:cs="黑体"/>
          <w:sz w:val="21"/>
          <w:szCs w:val="21"/>
        </w:rPr>
        <w:t>8.2 验收要求</w:t>
      </w:r>
      <w:bookmarkEnd w:id="82"/>
      <w:bookmarkEnd w:id="83"/>
      <w:bookmarkEnd w:id="84"/>
    </w:p>
    <w:p>
      <w:pPr>
        <w:spacing w:before="156" w:beforeLines="50" w:after="156" w:afterLines="50"/>
        <w:outlineLvl w:val="0"/>
        <w:rPr>
          <w:rFonts w:ascii="黑体" w:hAnsi="黑体" w:eastAsia="黑体" w:cs="黑体"/>
          <w:sz w:val="21"/>
          <w:szCs w:val="21"/>
        </w:rPr>
      </w:pPr>
      <w:bookmarkStart w:id="85" w:name="_Toc22386"/>
      <w:r>
        <w:rPr>
          <w:rFonts w:hint="eastAsia" w:ascii="黑体" w:hAnsi="黑体" w:eastAsia="黑体" w:cs="黑体"/>
          <w:sz w:val="21"/>
          <w:szCs w:val="21"/>
        </w:rPr>
        <w:t>8.2.1 验收申请</w:t>
      </w:r>
      <w:bookmarkEnd w:id="85"/>
    </w:p>
    <w:p>
      <w:pPr>
        <w:ind w:firstLine="420" w:firstLineChars="200"/>
        <w:rPr>
          <w:rFonts w:ascii="Times New Roman" w:hAnsi="Times New Roman"/>
          <w:sz w:val="21"/>
          <w:szCs w:val="21"/>
        </w:rPr>
      </w:pPr>
      <w:r>
        <w:rPr>
          <w:rFonts w:ascii="Times New Roman" w:hAnsi="Times New Roman"/>
          <w:sz w:val="21"/>
          <w:szCs w:val="21"/>
        </w:rPr>
        <w:t>建设方在系统满足验收条件后，提出验收申请，验收申请材料上报相关主管单位或招投标单位受理，经核准符合验收条件，由相关主管单位或招投标单位实施验收。</w:t>
      </w:r>
    </w:p>
    <w:p>
      <w:pPr>
        <w:spacing w:before="156" w:beforeLines="50" w:after="156" w:afterLines="50"/>
        <w:outlineLvl w:val="0"/>
        <w:rPr>
          <w:rFonts w:ascii="黑体" w:hAnsi="黑体" w:eastAsia="黑体" w:cs="黑体"/>
          <w:sz w:val="21"/>
          <w:szCs w:val="21"/>
        </w:rPr>
      </w:pPr>
      <w:bookmarkStart w:id="86" w:name="_Toc17881"/>
      <w:r>
        <w:rPr>
          <w:rFonts w:hint="eastAsia" w:ascii="黑体" w:hAnsi="黑体" w:eastAsia="黑体" w:cs="黑体"/>
          <w:sz w:val="21"/>
          <w:szCs w:val="21"/>
        </w:rPr>
        <w:t>8.2.2 验收指标</w:t>
      </w:r>
      <w:bookmarkEnd w:id="86"/>
    </w:p>
    <w:p>
      <w:pPr>
        <w:rPr>
          <w:rFonts w:ascii="黑体" w:hAnsi="黑体" w:eastAsia="黑体" w:cs="黑体"/>
          <w:sz w:val="21"/>
          <w:szCs w:val="21"/>
        </w:rPr>
      </w:pPr>
      <w:r>
        <w:rPr>
          <w:rFonts w:hint="eastAsia" w:ascii="黑体" w:hAnsi="黑体" w:eastAsia="黑体" w:cs="黑体"/>
          <w:sz w:val="21"/>
          <w:szCs w:val="21"/>
        </w:rPr>
        <w:t>8.2.2.1 关键技术指标要求</w:t>
      </w:r>
    </w:p>
    <w:p>
      <w:pPr>
        <w:ind w:firstLine="420" w:firstLineChars="200"/>
        <w:rPr>
          <w:rFonts w:ascii="Times New Roman" w:hAnsi="Times New Roman"/>
          <w:sz w:val="21"/>
          <w:szCs w:val="21"/>
        </w:rPr>
      </w:pPr>
      <w:r>
        <w:rPr>
          <w:rFonts w:ascii="Times New Roman" w:hAnsi="Times New Roman"/>
          <w:sz w:val="21"/>
          <w:szCs w:val="21"/>
        </w:rPr>
        <w:t>验收时应确保监测设备性能指标、联网测试技术指标等关键技术指标符合本规范技术要求。</w:t>
      </w:r>
    </w:p>
    <w:p>
      <w:pPr>
        <w:spacing w:before="156" w:beforeLines="50" w:after="156" w:afterLines="50"/>
        <w:outlineLvl w:val="0"/>
        <w:rPr>
          <w:rFonts w:ascii="黑体" w:hAnsi="黑体" w:eastAsia="黑体" w:cs="黑体"/>
          <w:sz w:val="21"/>
          <w:szCs w:val="21"/>
        </w:rPr>
      </w:pPr>
      <w:r>
        <w:rPr>
          <w:rFonts w:hint="eastAsia" w:ascii="黑体" w:hAnsi="黑体" w:eastAsia="黑体" w:cs="黑体"/>
          <w:sz w:val="21"/>
          <w:szCs w:val="21"/>
        </w:rPr>
        <w:t>8.2.2.2 监测设备验收</w:t>
      </w:r>
    </w:p>
    <w:p>
      <w:pPr>
        <w:rPr>
          <w:rFonts w:ascii="Times New Roman" w:hAnsi="Times New Roman"/>
          <w:sz w:val="21"/>
          <w:szCs w:val="21"/>
        </w:rPr>
      </w:pPr>
      <w:r>
        <w:rPr>
          <w:rFonts w:hint="eastAsia" w:ascii="黑体" w:hAnsi="黑体" w:eastAsia="黑体" w:cs="黑体"/>
          <w:sz w:val="21"/>
          <w:szCs w:val="21"/>
        </w:rPr>
        <w:t xml:space="preserve">8.2.2.2.1 </w:t>
      </w:r>
      <w:r>
        <w:rPr>
          <w:rFonts w:ascii="Times New Roman" w:hAnsi="Times New Roman"/>
          <w:sz w:val="21"/>
          <w:szCs w:val="21"/>
        </w:rPr>
        <w:t>监测设备在验收时应采用抽样检验的方式，抽样原则见表3。</w:t>
      </w:r>
    </w:p>
    <w:p>
      <w:pPr>
        <w:spacing w:before="156" w:beforeLines="50" w:after="156" w:afterLines="50"/>
        <w:jc w:val="center"/>
        <w:rPr>
          <w:rFonts w:ascii="Times New Roman" w:hAnsi="Times New Roman"/>
          <w:sz w:val="21"/>
          <w:szCs w:val="21"/>
        </w:rPr>
      </w:pPr>
      <w:r>
        <w:rPr>
          <w:rFonts w:hint="eastAsia" w:ascii="黑体" w:hAnsi="黑体" w:eastAsia="黑体" w:cs="黑体"/>
          <w:sz w:val="21"/>
          <w:szCs w:val="21"/>
        </w:rPr>
        <w:t>表3 验收数量及抽样原则</w:t>
      </w:r>
    </w:p>
    <w:tbl>
      <w:tblPr>
        <w:tblStyle w:val="12"/>
        <w:tblW w:w="4999" w:type="pct"/>
        <w:jc w:val="center"/>
        <w:tblLayout w:type="autofit"/>
        <w:tblCellMar>
          <w:top w:w="0" w:type="dxa"/>
          <w:left w:w="0" w:type="dxa"/>
          <w:bottom w:w="0" w:type="dxa"/>
          <w:right w:w="0" w:type="dxa"/>
        </w:tblCellMar>
      </w:tblPr>
      <w:tblGrid>
        <w:gridCol w:w="2047"/>
        <w:gridCol w:w="7326"/>
      </w:tblGrid>
      <w:tr>
        <w:tblPrEx>
          <w:tblCellMar>
            <w:top w:w="0" w:type="dxa"/>
            <w:left w:w="0" w:type="dxa"/>
            <w:bottom w:w="0" w:type="dxa"/>
            <w:right w:w="0" w:type="dxa"/>
          </w:tblCellMar>
        </w:tblPrEx>
        <w:trPr>
          <w:trHeight w:val="312" w:hRule="atLeast"/>
          <w:jc w:val="center"/>
        </w:trPr>
        <w:tc>
          <w:tcPr>
            <w:tcW w:w="1092" w:type="pct"/>
            <w:tcBorders>
              <w:top w:val="single" w:color="000000" w:sz="8" w:space="0"/>
              <w:left w:val="single" w:color="000000" w:sz="8" w:space="0"/>
              <w:bottom w:val="single" w:color="000000" w:sz="8" w:space="0"/>
              <w:right w:val="single" w:color="000000" w:sz="4" w:space="0"/>
            </w:tcBorders>
            <w:vAlign w:val="center"/>
          </w:tcPr>
          <w:p>
            <w:pPr>
              <w:autoSpaceDE w:val="0"/>
              <w:autoSpaceDN w:val="0"/>
              <w:jc w:val="center"/>
              <w:rPr>
                <w:rFonts w:ascii="宋体" w:hAnsi="宋体" w:cs="宋体"/>
                <w:sz w:val="18"/>
                <w:szCs w:val="18"/>
              </w:rPr>
            </w:pPr>
            <w:r>
              <w:rPr>
                <w:rFonts w:hint="eastAsia" w:ascii="宋体" w:hAnsi="宋体" w:cs="宋体"/>
                <w:bCs/>
                <w:color w:val="000000"/>
                <w:kern w:val="0"/>
                <w:sz w:val="18"/>
                <w:szCs w:val="18"/>
              </w:rPr>
              <w:t>总数量（台）</w:t>
            </w:r>
          </w:p>
        </w:tc>
        <w:tc>
          <w:tcPr>
            <w:tcW w:w="3907" w:type="pct"/>
            <w:tcBorders>
              <w:top w:val="single" w:color="000000" w:sz="8" w:space="0"/>
              <w:left w:val="single" w:color="000000" w:sz="4" w:space="0"/>
              <w:bottom w:val="single" w:color="000000" w:sz="8" w:space="0"/>
              <w:right w:val="single" w:color="000000" w:sz="8" w:space="0"/>
            </w:tcBorders>
            <w:vAlign w:val="center"/>
          </w:tcPr>
          <w:p>
            <w:pPr>
              <w:autoSpaceDE w:val="0"/>
              <w:autoSpaceDN w:val="0"/>
              <w:jc w:val="center"/>
              <w:rPr>
                <w:rFonts w:ascii="宋体" w:hAnsi="宋体" w:cs="宋体"/>
                <w:sz w:val="18"/>
                <w:szCs w:val="18"/>
              </w:rPr>
            </w:pPr>
            <w:r>
              <w:rPr>
                <w:rFonts w:hint="eastAsia" w:ascii="宋体" w:hAnsi="宋体" w:cs="宋体"/>
                <w:bCs/>
                <w:color w:val="000000"/>
                <w:kern w:val="0"/>
                <w:sz w:val="18"/>
                <w:szCs w:val="18"/>
              </w:rPr>
              <w:t>抽样原则</w:t>
            </w:r>
          </w:p>
        </w:tc>
      </w:tr>
      <w:tr>
        <w:tblPrEx>
          <w:tblCellMar>
            <w:top w:w="0" w:type="dxa"/>
            <w:left w:w="0" w:type="dxa"/>
            <w:bottom w:w="0" w:type="dxa"/>
            <w:right w:w="0" w:type="dxa"/>
          </w:tblCellMar>
        </w:tblPrEx>
        <w:trPr>
          <w:trHeight w:val="312" w:hRule="atLeast"/>
          <w:jc w:val="center"/>
        </w:trPr>
        <w:tc>
          <w:tcPr>
            <w:tcW w:w="1092" w:type="pct"/>
            <w:tcBorders>
              <w:top w:val="single" w:color="000000" w:sz="8" w:space="0"/>
              <w:left w:val="single" w:color="000000" w:sz="8" w:space="0"/>
              <w:bottom w:val="single" w:color="000000" w:sz="8" w:space="0"/>
              <w:right w:val="single" w:color="000000" w:sz="4" w:space="0"/>
            </w:tcBorders>
            <w:vAlign w:val="center"/>
          </w:tcPr>
          <w:p>
            <w:pPr>
              <w:autoSpaceDE w:val="0"/>
              <w:autoSpaceDN w:val="0"/>
              <w:jc w:val="center"/>
              <w:rPr>
                <w:rFonts w:ascii="宋体" w:hAnsi="宋体" w:cs="宋体"/>
                <w:sz w:val="18"/>
                <w:szCs w:val="18"/>
              </w:rPr>
            </w:pPr>
            <w:r>
              <w:rPr>
                <w:rFonts w:hint="eastAsia" w:ascii="宋体" w:hAnsi="宋体" w:cs="宋体"/>
                <w:bCs/>
                <w:color w:val="000000"/>
                <w:kern w:val="0"/>
                <w:sz w:val="18"/>
                <w:szCs w:val="18"/>
              </w:rPr>
              <w:t>≤10</w:t>
            </w:r>
          </w:p>
        </w:tc>
        <w:tc>
          <w:tcPr>
            <w:tcW w:w="3907" w:type="pct"/>
            <w:tcBorders>
              <w:top w:val="single" w:color="000000" w:sz="8" w:space="0"/>
              <w:left w:val="single" w:color="000000" w:sz="4" w:space="0"/>
              <w:bottom w:val="single" w:color="000000" w:sz="8" w:space="0"/>
              <w:right w:val="single" w:color="000000" w:sz="8" w:space="0"/>
            </w:tcBorders>
            <w:vAlign w:val="center"/>
          </w:tcPr>
          <w:p>
            <w:pPr>
              <w:autoSpaceDE w:val="0"/>
              <w:autoSpaceDN w:val="0"/>
              <w:jc w:val="center"/>
              <w:rPr>
                <w:rFonts w:ascii="宋体" w:hAnsi="宋体" w:cs="宋体"/>
                <w:sz w:val="18"/>
                <w:szCs w:val="18"/>
              </w:rPr>
            </w:pPr>
            <w:r>
              <w:rPr>
                <w:rFonts w:hint="eastAsia" w:ascii="宋体" w:hAnsi="宋体" w:cs="宋体"/>
                <w:bCs/>
                <w:color w:val="000000"/>
                <w:kern w:val="0"/>
                <w:sz w:val="18"/>
                <w:szCs w:val="18"/>
              </w:rPr>
              <w:t>全检</w:t>
            </w:r>
          </w:p>
        </w:tc>
      </w:tr>
      <w:tr>
        <w:tblPrEx>
          <w:tblCellMar>
            <w:top w:w="0" w:type="dxa"/>
            <w:left w:w="0" w:type="dxa"/>
            <w:bottom w:w="0" w:type="dxa"/>
            <w:right w:w="0" w:type="dxa"/>
          </w:tblCellMar>
        </w:tblPrEx>
        <w:trPr>
          <w:trHeight w:val="312" w:hRule="atLeast"/>
          <w:jc w:val="center"/>
        </w:trPr>
        <w:tc>
          <w:tcPr>
            <w:tcW w:w="1092" w:type="pct"/>
            <w:tcBorders>
              <w:top w:val="single" w:color="000000" w:sz="8" w:space="0"/>
              <w:left w:val="single" w:color="000000" w:sz="8" w:space="0"/>
              <w:bottom w:val="single" w:color="000000" w:sz="4" w:space="0"/>
              <w:right w:val="single" w:color="000000" w:sz="4" w:space="0"/>
            </w:tcBorders>
            <w:vAlign w:val="center"/>
          </w:tcPr>
          <w:p>
            <w:pPr>
              <w:autoSpaceDE w:val="0"/>
              <w:autoSpaceDN w:val="0"/>
              <w:jc w:val="center"/>
              <w:rPr>
                <w:rFonts w:ascii="宋体" w:hAnsi="宋体" w:cs="宋体"/>
                <w:sz w:val="18"/>
                <w:szCs w:val="18"/>
              </w:rPr>
            </w:pPr>
            <w:r>
              <w:rPr>
                <w:rFonts w:hint="eastAsia" w:ascii="宋体" w:hAnsi="宋体" w:cs="宋体"/>
                <w:bCs/>
                <w:color w:val="000000"/>
                <w:kern w:val="0"/>
                <w:sz w:val="18"/>
                <w:szCs w:val="18"/>
              </w:rPr>
              <w:t>＞10</w:t>
            </w:r>
            <w:r>
              <w:rPr>
                <w:rFonts w:hint="eastAsia" w:ascii="宋体" w:hAnsi="宋体" w:cs="宋体"/>
                <w:bCs/>
                <w:color w:val="000000"/>
                <w:spacing w:val="-4"/>
                <w:w w:val="103"/>
                <w:kern w:val="0"/>
                <w:sz w:val="18"/>
                <w:szCs w:val="18"/>
              </w:rPr>
              <w:t>且</w:t>
            </w:r>
            <w:r>
              <w:rPr>
                <w:rFonts w:hint="eastAsia" w:ascii="宋体" w:hAnsi="宋体" w:cs="宋体"/>
                <w:bCs/>
                <w:color w:val="000000"/>
                <w:kern w:val="0"/>
                <w:sz w:val="18"/>
                <w:szCs w:val="18"/>
              </w:rPr>
              <w:t>≤50</w:t>
            </w:r>
          </w:p>
        </w:tc>
        <w:tc>
          <w:tcPr>
            <w:tcW w:w="3907" w:type="pct"/>
            <w:tcBorders>
              <w:top w:val="single" w:color="000000" w:sz="8" w:space="0"/>
              <w:left w:val="single" w:color="000000" w:sz="4" w:space="0"/>
              <w:bottom w:val="single" w:color="000000" w:sz="4" w:space="0"/>
              <w:right w:val="single" w:color="000000" w:sz="8" w:space="0"/>
            </w:tcBorders>
            <w:vAlign w:val="center"/>
          </w:tcPr>
          <w:p>
            <w:pPr>
              <w:autoSpaceDE w:val="0"/>
              <w:autoSpaceDN w:val="0"/>
              <w:jc w:val="center"/>
              <w:rPr>
                <w:rFonts w:ascii="宋体" w:hAnsi="宋体" w:cs="宋体"/>
                <w:sz w:val="18"/>
                <w:szCs w:val="18"/>
              </w:rPr>
            </w:pPr>
            <w:r>
              <w:rPr>
                <w:rFonts w:hint="eastAsia" w:ascii="宋体" w:hAnsi="宋体" w:cs="宋体"/>
                <w:bCs/>
                <w:color w:val="000000"/>
                <w:kern w:val="0"/>
                <w:sz w:val="18"/>
                <w:szCs w:val="18"/>
              </w:rPr>
              <w:t>抽样10</w:t>
            </w:r>
            <w:r>
              <w:rPr>
                <w:rFonts w:hint="eastAsia" w:ascii="宋体" w:hAnsi="宋体" w:cs="宋体"/>
                <w:bCs/>
                <w:color w:val="000000"/>
                <w:spacing w:val="-7"/>
                <w:w w:val="105"/>
                <w:kern w:val="0"/>
                <w:sz w:val="18"/>
                <w:szCs w:val="18"/>
              </w:rPr>
              <w:t>台</w:t>
            </w:r>
          </w:p>
        </w:tc>
      </w:tr>
      <w:tr>
        <w:tblPrEx>
          <w:tblCellMar>
            <w:top w:w="0" w:type="dxa"/>
            <w:left w:w="0" w:type="dxa"/>
            <w:bottom w:w="0" w:type="dxa"/>
            <w:right w:w="0" w:type="dxa"/>
          </w:tblCellMar>
        </w:tblPrEx>
        <w:trPr>
          <w:trHeight w:val="23" w:hRule="atLeast"/>
          <w:jc w:val="center"/>
        </w:trPr>
        <w:tc>
          <w:tcPr>
            <w:tcW w:w="1092" w:type="pct"/>
            <w:tcBorders>
              <w:top w:val="single" w:color="000000" w:sz="4" w:space="0"/>
              <w:left w:val="single" w:color="000000" w:sz="8" w:space="0"/>
              <w:bottom w:val="single" w:color="000000" w:sz="4" w:space="0"/>
              <w:right w:val="single" w:color="000000" w:sz="4" w:space="0"/>
            </w:tcBorders>
            <w:vAlign w:val="center"/>
          </w:tcPr>
          <w:p>
            <w:pPr>
              <w:autoSpaceDE w:val="0"/>
              <w:autoSpaceDN w:val="0"/>
              <w:jc w:val="center"/>
              <w:rPr>
                <w:rFonts w:ascii="宋体" w:hAnsi="宋体" w:cs="宋体"/>
                <w:sz w:val="18"/>
                <w:szCs w:val="18"/>
              </w:rPr>
            </w:pPr>
            <w:r>
              <w:rPr>
                <w:rFonts w:hint="eastAsia" w:ascii="宋体" w:hAnsi="宋体" w:cs="宋体"/>
                <w:bCs/>
                <w:color w:val="000000"/>
                <w:kern w:val="0"/>
                <w:sz w:val="18"/>
                <w:szCs w:val="18"/>
              </w:rPr>
              <w:t>＞50</w:t>
            </w:r>
          </w:p>
        </w:tc>
        <w:tc>
          <w:tcPr>
            <w:tcW w:w="3907" w:type="pct"/>
            <w:tcBorders>
              <w:top w:val="single" w:color="000000" w:sz="4" w:space="0"/>
              <w:left w:val="single" w:color="000000" w:sz="4" w:space="0"/>
              <w:bottom w:val="single" w:color="000000" w:sz="4" w:space="0"/>
              <w:right w:val="single" w:color="000000" w:sz="8" w:space="0"/>
            </w:tcBorders>
            <w:vAlign w:val="center"/>
          </w:tcPr>
          <w:p>
            <w:pPr>
              <w:autoSpaceDE w:val="0"/>
              <w:autoSpaceDN w:val="0"/>
              <w:jc w:val="center"/>
              <w:rPr>
                <w:rFonts w:ascii="宋体" w:hAnsi="宋体" w:cs="宋体"/>
                <w:sz w:val="18"/>
                <w:szCs w:val="18"/>
              </w:rPr>
            </w:pPr>
            <w:r>
              <w:rPr>
                <w:rFonts w:hint="eastAsia" w:ascii="宋体" w:hAnsi="宋体" w:cs="宋体"/>
                <w:bCs/>
                <w:color w:val="000000"/>
                <w:kern w:val="0"/>
                <w:sz w:val="18"/>
                <w:szCs w:val="18"/>
              </w:rPr>
              <w:t>抽样比例</w:t>
            </w:r>
            <w:r>
              <w:rPr>
                <w:rFonts w:hint="eastAsia" w:ascii="宋体" w:hAnsi="宋体" w:cs="宋体"/>
                <w:bCs/>
                <w:color w:val="000000"/>
                <w:spacing w:val="1"/>
                <w:kern w:val="0"/>
                <w:sz w:val="18"/>
                <w:szCs w:val="18"/>
              </w:rPr>
              <w:t>≥</w:t>
            </w:r>
            <w:r>
              <w:rPr>
                <w:rFonts w:hint="eastAsia" w:ascii="宋体" w:hAnsi="宋体" w:cs="宋体"/>
                <w:bCs/>
                <w:color w:val="000000"/>
                <w:kern w:val="0"/>
                <w:sz w:val="18"/>
                <w:szCs w:val="18"/>
              </w:rPr>
              <w:t>20%</w:t>
            </w:r>
          </w:p>
        </w:tc>
      </w:tr>
    </w:tbl>
    <w:p>
      <w:pPr>
        <w:rPr>
          <w:rFonts w:ascii="Times New Roman" w:hAnsi="Times New Roman"/>
          <w:sz w:val="21"/>
          <w:szCs w:val="21"/>
        </w:rPr>
      </w:pPr>
      <w:r>
        <w:rPr>
          <w:rFonts w:hint="eastAsia" w:ascii="黑体" w:hAnsi="黑体" w:eastAsia="黑体" w:cs="黑体"/>
          <w:sz w:val="21"/>
          <w:szCs w:val="21"/>
        </w:rPr>
        <w:t xml:space="preserve">8.2.2.2.2 </w:t>
      </w:r>
      <w:r>
        <w:rPr>
          <w:rFonts w:hint="eastAsia" w:ascii="宋体" w:hAnsi="宋体" w:cs="宋体"/>
          <w:sz w:val="21"/>
          <w:szCs w:val="21"/>
        </w:rPr>
        <w:t>对抽检的</w:t>
      </w:r>
      <w:r>
        <w:rPr>
          <w:rFonts w:ascii="Times New Roman" w:hAnsi="Times New Roman"/>
          <w:sz w:val="21"/>
          <w:szCs w:val="21"/>
        </w:rPr>
        <w:t>β</w:t>
      </w:r>
      <w:r>
        <w:rPr>
          <w:rFonts w:hint="eastAsia" w:ascii="宋体" w:hAnsi="宋体" w:cs="宋体"/>
          <w:sz w:val="21"/>
          <w:szCs w:val="21"/>
        </w:rPr>
        <w:t>射线法设备与手工监测法进行比对测试。比对测试期间，在线监测仪与手工监测法的相关系数应≥0.95，斜率1±0.15，截距（0±10）</w:t>
      </w:r>
      <w:r>
        <w:rPr>
          <w:rFonts w:ascii="Times New Roman" w:hAnsi="Times New Roman"/>
          <w:sz w:val="21"/>
          <w:szCs w:val="21"/>
        </w:rPr>
        <w:t>μg</w:t>
      </w:r>
      <w:r>
        <w:rPr>
          <w:rFonts w:hint="eastAsia" w:ascii="Times New Roman" w:hAnsi="Times New Roman"/>
          <w:sz w:val="21"/>
          <w:szCs w:val="21"/>
        </w:rPr>
        <w:t>/m</w:t>
      </w:r>
      <w:r>
        <w:rPr>
          <w:rFonts w:ascii="Times New Roman" w:hAnsi="Times New Roman"/>
          <w:sz w:val="21"/>
          <w:szCs w:val="21"/>
        </w:rPr>
        <w:t>。</w:t>
      </w:r>
    </w:p>
    <w:p>
      <w:pPr>
        <w:rPr>
          <w:rFonts w:ascii="Times New Roman" w:hAnsi="Times New Roman"/>
          <w:sz w:val="21"/>
          <w:szCs w:val="21"/>
        </w:rPr>
      </w:pPr>
      <w:r>
        <w:rPr>
          <w:rFonts w:hint="eastAsia" w:ascii="黑体" w:hAnsi="黑体" w:eastAsia="黑体" w:cs="黑体"/>
          <w:sz w:val="21"/>
          <w:szCs w:val="21"/>
        </w:rPr>
        <w:t xml:space="preserve">8.2.2.2.3 </w:t>
      </w:r>
      <w:r>
        <w:rPr>
          <w:rFonts w:ascii="Times New Roman" w:hAnsi="Times New Roman"/>
          <w:sz w:val="21"/>
          <w:szCs w:val="21"/>
        </w:rPr>
        <w:t>监测设备检测不合格时应重新检测，仍不合格的为本次验收测试不合格。</w:t>
      </w:r>
    </w:p>
    <w:p>
      <w:pPr>
        <w:spacing w:before="156" w:beforeLines="50" w:after="156" w:afterLines="50"/>
        <w:outlineLvl w:val="0"/>
        <w:rPr>
          <w:rFonts w:ascii="黑体" w:hAnsi="黑体" w:eastAsia="黑体" w:cs="黑体"/>
          <w:sz w:val="21"/>
          <w:szCs w:val="21"/>
        </w:rPr>
      </w:pPr>
      <w:r>
        <w:rPr>
          <w:rFonts w:hint="eastAsia" w:ascii="黑体" w:hAnsi="黑体" w:eastAsia="黑体" w:cs="黑体"/>
          <w:sz w:val="21"/>
          <w:szCs w:val="21"/>
        </w:rPr>
        <w:t>8.2.2.3 联网测试技术指标</w:t>
      </w:r>
    </w:p>
    <w:p>
      <w:pPr>
        <w:ind w:firstLine="420" w:firstLineChars="200"/>
        <w:rPr>
          <w:rFonts w:ascii="Times New Roman" w:hAnsi="Times New Roman"/>
          <w:sz w:val="21"/>
          <w:szCs w:val="21"/>
        </w:rPr>
      </w:pPr>
      <w:r>
        <w:rPr>
          <w:rFonts w:ascii="Times New Roman" w:hAnsi="Times New Roman"/>
          <w:sz w:val="21"/>
          <w:szCs w:val="21"/>
        </w:rPr>
        <w:t>联网测试技术指标见表</w:t>
      </w:r>
      <w:r>
        <w:rPr>
          <w:rFonts w:hint="eastAsia" w:ascii="宋体" w:hAnsi="宋体" w:cs="宋体"/>
          <w:sz w:val="21"/>
          <w:szCs w:val="21"/>
        </w:rPr>
        <w:t>4。</w:t>
      </w:r>
    </w:p>
    <w:p>
      <w:pPr>
        <w:spacing w:before="156" w:beforeLines="50" w:after="156" w:afterLines="50"/>
        <w:jc w:val="center"/>
        <w:rPr>
          <w:rFonts w:ascii="黑体" w:hAnsi="黑体" w:eastAsia="黑体" w:cs="黑体"/>
          <w:sz w:val="21"/>
          <w:szCs w:val="21"/>
        </w:rPr>
      </w:pPr>
      <w:r>
        <w:rPr>
          <w:rFonts w:hint="eastAsia" w:ascii="黑体" w:hAnsi="黑体" w:eastAsia="黑体" w:cs="黑体"/>
          <w:sz w:val="21"/>
          <w:szCs w:val="21"/>
        </w:rPr>
        <w:t>表 4 系统联网验收技术指标</w:t>
      </w:r>
    </w:p>
    <w:tbl>
      <w:tblPr>
        <w:tblStyle w:val="12"/>
        <w:tblW w:w="5029" w:type="pct"/>
        <w:tblInd w:w="0" w:type="dxa"/>
        <w:tblLayout w:type="autofit"/>
        <w:tblCellMar>
          <w:top w:w="0" w:type="dxa"/>
          <w:left w:w="0" w:type="dxa"/>
          <w:bottom w:w="0" w:type="dxa"/>
          <w:right w:w="0" w:type="dxa"/>
        </w:tblCellMar>
      </w:tblPr>
      <w:tblGrid>
        <w:gridCol w:w="1547"/>
        <w:gridCol w:w="7882"/>
      </w:tblGrid>
      <w:tr>
        <w:tblPrEx>
          <w:tblCellMar>
            <w:top w:w="0" w:type="dxa"/>
            <w:left w:w="0" w:type="dxa"/>
            <w:bottom w:w="0" w:type="dxa"/>
            <w:right w:w="0" w:type="dxa"/>
          </w:tblCellMar>
        </w:tblPrEx>
        <w:tc>
          <w:tcPr>
            <w:tcW w:w="820" w:type="pct"/>
            <w:tcBorders>
              <w:top w:val="single" w:color="000000" w:sz="8" w:space="0"/>
              <w:left w:val="single" w:color="000000" w:sz="8" w:space="0"/>
              <w:bottom w:val="single" w:color="000000" w:sz="8" w:space="0"/>
              <w:right w:val="single" w:color="000000" w:sz="4" w:space="0"/>
            </w:tcBorders>
            <w:vAlign w:val="center"/>
          </w:tcPr>
          <w:p>
            <w:pPr>
              <w:autoSpaceDE w:val="0"/>
              <w:autoSpaceDN w:val="0"/>
              <w:jc w:val="center"/>
              <w:rPr>
                <w:rFonts w:ascii="宋体" w:hAnsi="宋体" w:cs="宋体"/>
                <w:sz w:val="18"/>
                <w:szCs w:val="18"/>
              </w:rPr>
            </w:pPr>
            <w:r>
              <w:rPr>
                <w:rFonts w:hint="eastAsia" w:ascii="宋体" w:hAnsi="宋体" w:cs="宋体"/>
                <w:bCs/>
                <w:color w:val="000000"/>
                <w:kern w:val="0"/>
                <w:sz w:val="18"/>
                <w:szCs w:val="18"/>
              </w:rPr>
              <w:t>检测项目</w:t>
            </w:r>
          </w:p>
        </w:tc>
        <w:tc>
          <w:tcPr>
            <w:tcW w:w="4179" w:type="pct"/>
            <w:tcBorders>
              <w:top w:val="single" w:color="000000" w:sz="8" w:space="0"/>
              <w:left w:val="single" w:color="000000" w:sz="4" w:space="0"/>
              <w:bottom w:val="single" w:color="000000" w:sz="8" w:space="0"/>
              <w:right w:val="single" w:color="000000" w:sz="8" w:space="0"/>
            </w:tcBorders>
            <w:vAlign w:val="center"/>
          </w:tcPr>
          <w:p>
            <w:pPr>
              <w:autoSpaceDE w:val="0"/>
              <w:autoSpaceDN w:val="0"/>
              <w:jc w:val="center"/>
              <w:rPr>
                <w:rFonts w:ascii="宋体" w:hAnsi="宋体" w:cs="宋体"/>
                <w:sz w:val="18"/>
                <w:szCs w:val="18"/>
              </w:rPr>
            </w:pPr>
            <w:r>
              <w:rPr>
                <w:rFonts w:hint="eastAsia" w:ascii="宋体" w:hAnsi="宋体" w:cs="宋体"/>
                <w:bCs/>
                <w:color w:val="000000"/>
                <w:kern w:val="0"/>
                <w:sz w:val="18"/>
                <w:szCs w:val="18"/>
              </w:rPr>
              <w:t>考核指标</w:t>
            </w:r>
          </w:p>
        </w:tc>
      </w:tr>
      <w:tr>
        <w:tblPrEx>
          <w:tblCellMar>
            <w:top w:w="0" w:type="dxa"/>
            <w:left w:w="0" w:type="dxa"/>
            <w:bottom w:w="0" w:type="dxa"/>
            <w:right w:w="0" w:type="dxa"/>
          </w:tblCellMar>
        </w:tblPrEx>
        <w:trPr>
          <w:trHeight w:val="312" w:hRule="atLeast"/>
        </w:trPr>
        <w:tc>
          <w:tcPr>
            <w:tcW w:w="820" w:type="pct"/>
            <w:tcBorders>
              <w:top w:val="single" w:color="000000" w:sz="8" w:space="0"/>
              <w:left w:val="single" w:color="000000" w:sz="8" w:space="0"/>
              <w:bottom w:val="single" w:color="000000" w:sz="8" w:space="0"/>
              <w:right w:val="single" w:color="000000" w:sz="4" w:space="0"/>
            </w:tcBorders>
            <w:vAlign w:val="center"/>
          </w:tcPr>
          <w:p>
            <w:pPr>
              <w:autoSpaceDE w:val="0"/>
              <w:autoSpaceDN w:val="0"/>
              <w:jc w:val="center"/>
              <w:rPr>
                <w:rFonts w:ascii="宋体" w:hAnsi="宋体" w:cs="宋体"/>
                <w:sz w:val="18"/>
                <w:szCs w:val="18"/>
              </w:rPr>
            </w:pPr>
            <w:r>
              <w:rPr>
                <w:rFonts w:hint="eastAsia" w:ascii="宋体" w:hAnsi="宋体" w:cs="宋体"/>
                <w:bCs/>
                <w:color w:val="000000"/>
                <w:kern w:val="0"/>
                <w:sz w:val="18"/>
                <w:szCs w:val="18"/>
              </w:rPr>
              <w:t>通信稳定性</w:t>
            </w:r>
          </w:p>
        </w:tc>
        <w:tc>
          <w:tcPr>
            <w:tcW w:w="4179" w:type="pct"/>
            <w:tcBorders>
              <w:top w:val="single" w:color="000000" w:sz="8" w:space="0"/>
              <w:left w:val="single" w:color="000000" w:sz="4" w:space="0"/>
              <w:bottom w:val="single" w:color="000000" w:sz="8" w:space="0"/>
              <w:right w:val="single" w:color="000000" w:sz="8" w:space="0"/>
            </w:tcBorders>
            <w:vAlign w:val="center"/>
          </w:tcPr>
          <w:p>
            <w:pPr>
              <w:autoSpaceDE w:val="0"/>
              <w:autoSpaceDN w:val="0"/>
              <w:ind w:firstLine="180" w:firstLineChars="100"/>
              <w:rPr>
                <w:rFonts w:ascii="宋体" w:hAnsi="宋体" w:cs="宋体"/>
                <w:sz w:val="18"/>
                <w:szCs w:val="18"/>
              </w:rPr>
            </w:pPr>
            <w:r>
              <w:rPr>
                <w:rFonts w:hint="eastAsia" w:ascii="宋体" w:hAnsi="宋体" w:cs="宋体"/>
                <w:bCs/>
                <w:color w:val="000000"/>
                <w:kern w:val="0"/>
                <w:sz w:val="18"/>
                <w:szCs w:val="18"/>
              </w:rPr>
              <w:t>1.现场设备在线率达</w:t>
            </w:r>
            <w:r>
              <w:rPr>
                <w:rFonts w:hint="eastAsia" w:ascii="宋体" w:hAnsi="宋体" w:cs="宋体"/>
                <w:bCs/>
                <w:color w:val="000000"/>
                <w:spacing w:val="-2"/>
                <w:kern w:val="0"/>
                <w:sz w:val="18"/>
                <w:szCs w:val="18"/>
              </w:rPr>
              <w:t>到</w:t>
            </w:r>
            <w:r>
              <w:rPr>
                <w:rFonts w:hint="eastAsia" w:ascii="宋体" w:hAnsi="宋体" w:cs="宋体"/>
                <w:bCs/>
                <w:color w:val="000000"/>
                <w:kern w:val="0"/>
                <w:sz w:val="18"/>
                <w:szCs w:val="18"/>
              </w:rPr>
              <w:t>90</w:t>
            </w:r>
            <w:r>
              <w:rPr>
                <w:rFonts w:hint="eastAsia" w:ascii="Times New Roman" w:hAnsi="Times New Roman"/>
                <w:sz w:val="21"/>
                <w:szCs w:val="21"/>
              </w:rPr>
              <w:t>%</w:t>
            </w:r>
            <w:r>
              <w:rPr>
                <w:rFonts w:hint="eastAsia" w:ascii="宋体" w:hAnsi="宋体" w:cs="宋体"/>
                <w:bCs/>
                <w:color w:val="000000"/>
                <w:spacing w:val="-2"/>
                <w:kern w:val="0"/>
                <w:sz w:val="18"/>
                <w:szCs w:val="18"/>
              </w:rPr>
              <w:t>以</w:t>
            </w:r>
            <w:r>
              <w:rPr>
                <w:rFonts w:hint="eastAsia" w:ascii="宋体" w:hAnsi="宋体" w:cs="宋体"/>
                <w:bCs/>
                <w:color w:val="000000"/>
                <w:kern w:val="0"/>
                <w:sz w:val="18"/>
                <w:szCs w:val="18"/>
              </w:rPr>
              <w:t>上；</w:t>
            </w:r>
          </w:p>
          <w:p>
            <w:pPr>
              <w:autoSpaceDE w:val="0"/>
              <w:autoSpaceDN w:val="0"/>
              <w:ind w:firstLine="180" w:firstLineChars="100"/>
              <w:rPr>
                <w:rFonts w:ascii="宋体" w:hAnsi="宋体" w:cs="宋体"/>
                <w:sz w:val="18"/>
                <w:szCs w:val="18"/>
              </w:rPr>
            </w:pPr>
            <w:r>
              <w:rPr>
                <w:rFonts w:hint="eastAsia" w:ascii="宋体" w:hAnsi="宋体" w:cs="宋体"/>
                <w:bCs/>
                <w:color w:val="000000"/>
                <w:kern w:val="0"/>
                <w:sz w:val="18"/>
                <w:szCs w:val="18"/>
              </w:rPr>
              <w:t>2.正常情况下，掉线后，应</w:t>
            </w:r>
            <w:r>
              <w:rPr>
                <w:rFonts w:hint="eastAsia" w:ascii="宋体" w:hAnsi="宋体" w:cs="宋体"/>
                <w:bCs/>
                <w:color w:val="000000"/>
                <w:spacing w:val="-3"/>
                <w:kern w:val="0"/>
                <w:sz w:val="18"/>
                <w:szCs w:val="18"/>
              </w:rPr>
              <w:t>在</w:t>
            </w:r>
            <w:r>
              <w:rPr>
                <w:rFonts w:hint="eastAsia" w:ascii="宋体" w:hAnsi="宋体" w:cs="宋体"/>
                <w:bCs/>
                <w:color w:val="000000"/>
                <w:kern w:val="0"/>
                <w:sz w:val="18"/>
                <w:szCs w:val="18"/>
              </w:rPr>
              <w:t>1</w:t>
            </w:r>
            <w:r>
              <w:rPr>
                <w:rFonts w:hint="eastAsia" w:ascii="宋体" w:hAnsi="宋体" w:cs="宋体"/>
                <w:bCs/>
                <w:color w:val="000000"/>
                <w:spacing w:val="-4"/>
                <w:w w:val="105"/>
                <w:kern w:val="0"/>
                <w:sz w:val="18"/>
                <w:szCs w:val="18"/>
              </w:rPr>
              <w:t>5</w:t>
            </w:r>
            <w:r>
              <w:rPr>
                <w:rFonts w:hint="eastAsia" w:ascii="Times New Roman" w:hAnsi="Times New Roman"/>
                <w:sz w:val="21"/>
                <w:szCs w:val="21"/>
              </w:rPr>
              <w:t>min</w:t>
            </w:r>
            <w:r>
              <w:rPr>
                <w:rFonts w:hint="eastAsia" w:ascii="宋体" w:hAnsi="宋体" w:cs="宋体"/>
                <w:bCs/>
                <w:color w:val="000000"/>
                <w:spacing w:val="-2"/>
                <w:w w:val="102"/>
                <w:kern w:val="0"/>
                <w:sz w:val="18"/>
                <w:szCs w:val="18"/>
              </w:rPr>
              <w:t>之</w:t>
            </w:r>
            <w:r>
              <w:rPr>
                <w:rFonts w:hint="eastAsia" w:ascii="宋体" w:hAnsi="宋体" w:cs="宋体"/>
                <w:bCs/>
                <w:color w:val="000000"/>
                <w:kern w:val="0"/>
                <w:sz w:val="18"/>
                <w:szCs w:val="18"/>
              </w:rPr>
              <w:t>内重新上线；</w:t>
            </w:r>
          </w:p>
        </w:tc>
      </w:tr>
      <w:tr>
        <w:tblPrEx>
          <w:tblCellMar>
            <w:top w:w="0" w:type="dxa"/>
            <w:left w:w="0" w:type="dxa"/>
            <w:bottom w:w="0" w:type="dxa"/>
            <w:right w:w="0" w:type="dxa"/>
          </w:tblCellMar>
        </w:tblPrEx>
        <w:trPr>
          <w:trHeight w:val="312" w:hRule="atLeast"/>
        </w:trPr>
        <w:tc>
          <w:tcPr>
            <w:tcW w:w="820" w:type="pct"/>
            <w:tcBorders>
              <w:top w:val="single" w:color="000000" w:sz="8" w:space="0"/>
              <w:left w:val="single" w:color="000000" w:sz="8" w:space="0"/>
              <w:bottom w:val="single" w:color="000000" w:sz="4" w:space="0"/>
              <w:right w:val="single" w:color="000000" w:sz="4" w:space="0"/>
            </w:tcBorders>
            <w:vAlign w:val="center"/>
          </w:tcPr>
          <w:p>
            <w:pPr>
              <w:autoSpaceDE w:val="0"/>
              <w:autoSpaceDN w:val="0"/>
              <w:jc w:val="center"/>
              <w:rPr>
                <w:rFonts w:ascii="宋体" w:hAnsi="宋体" w:cs="宋体"/>
                <w:sz w:val="18"/>
                <w:szCs w:val="18"/>
              </w:rPr>
            </w:pPr>
            <w:r>
              <w:rPr>
                <w:rFonts w:hint="eastAsia" w:ascii="宋体" w:hAnsi="宋体" w:cs="宋体"/>
                <w:bCs/>
                <w:color w:val="000000"/>
                <w:kern w:val="0"/>
                <w:sz w:val="18"/>
                <w:szCs w:val="18"/>
              </w:rPr>
              <w:t>数据传输安全性</w:t>
            </w:r>
          </w:p>
        </w:tc>
        <w:tc>
          <w:tcPr>
            <w:tcW w:w="4179" w:type="pct"/>
            <w:tcBorders>
              <w:top w:val="single" w:color="000000" w:sz="8" w:space="0"/>
              <w:left w:val="single" w:color="000000" w:sz="4" w:space="0"/>
              <w:bottom w:val="single" w:color="000000" w:sz="4" w:space="0"/>
              <w:right w:val="single" w:color="000000" w:sz="8" w:space="0"/>
            </w:tcBorders>
            <w:vAlign w:val="center"/>
          </w:tcPr>
          <w:p>
            <w:pPr>
              <w:autoSpaceDE w:val="0"/>
              <w:autoSpaceDN w:val="0"/>
              <w:ind w:firstLine="180" w:firstLineChars="100"/>
              <w:rPr>
                <w:rFonts w:ascii="宋体" w:hAnsi="宋体" w:cs="宋体"/>
                <w:bCs/>
                <w:color w:val="000000"/>
                <w:kern w:val="0"/>
                <w:sz w:val="18"/>
                <w:szCs w:val="18"/>
              </w:rPr>
            </w:pPr>
            <w:r>
              <w:rPr>
                <w:rFonts w:hint="eastAsia" w:ascii="宋体" w:hAnsi="宋体" w:cs="宋体"/>
                <w:bCs/>
                <w:color w:val="000000"/>
                <w:kern w:val="0"/>
                <w:sz w:val="18"/>
                <w:szCs w:val="18"/>
              </w:rPr>
              <w:t>1.对所传输的数据应按照协</w:t>
            </w:r>
            <w:r>
              <w:rPr>
                <w:rFonts w:hint="eastAsia" w:ascii="宋体" w:hAnsi="宋体" w:cs="宋体"/>
                <w:bCs/>
                <w:color w:val="000000"/>
                <w:spacing w:val="-3"/>
                <w:kern w:val="0"/>
                <w:sz w:val="18"/>
                <w:szCs w:val="18"/>
              </w:rPr>
              <w:t>议</w:t>
            </w:r>
            <w:r>
              <w:rPr>
                <w:rFonts w:hint="eastAsia" w:ascii="宋体" w:hAnsi="宋体" w:cs="宋体"/>
                <w:bCs/>
                <w:color w:val="000000"/>
                <w:kern w:val="0"/>
                <w:sz w:val="18"/>
                <w:szCs w:val="18"/>
              </w:rPr>
              <w:t>中规定的加密方</w:t>
            </w:r>
            <w:r>
              <w:rPr>
                <w:rFonts w:hint="eastAsia" w:ascii="宋体" w:hAnsi="宋体" w:cs="宋体"/>
                <w:bCs/>
                <w:color w:val="000000"/>
                <w:spacing w:val="-1"/>
                <w:kern w:val="0"/>
                <w:sz w:val="18"/>
                <w:szCs w:val="18"/>
              </w:rPr>
              <w:t>法</w:t>
            </w:r>
            <w:r>
              <w:rPr>
                <w:rFonts w:hint="eastAsia" w:ascii="宋体" w:hAnsi="宋体" w:cs="宋体"/>
                <w:bCs/>
                <w:color w:val="000000"/>
                <w:kern w:val="0"/>
                <w:sz w:val="18"/>
                <w:szCs w:val="18"/>
              </w:rPr>
              <w:t>进行加密处理传输，保</w:t>
            </w:r>
            <w:r>
              <w:rPr>
                <w:rFonts w:hint="eastAsia" w:ascii="宋体" w:hAnsi="宋体" w:cs="宋体"/>
                <w:bCs/>
                <w:color w:val="000000"/>
                <w:spacing w:val="-1"/>
                <w:kern w:val="0"/>
                <w:sz w:val="18"/>
                <w:szCs w:val="18"/>
              </w:rPr>
              <w:t>证</w:t>
            </w:r>
            <w:r>
              <w:rPr>
                <w:rFonts w:hint="eastAsia" w:ascii="宋体" w:hAnsi="宋体" w:cs="宋体"/>
                <w:bCs/>
                <w:color w:val="000000"/>
                <w:kern w:val="0"/>
                <w:sz w:val="18"/>
                <w:szCs w:val="18"/>
              </w:rPr>
              <w:t>数据传输的安全性；</w:t>
            </w:r>
          </w:p>
          <w:p>
            <w:pPr>
              <w:autoSpaceDE w:val="0"/>
              <w:autoSpaceDN w:val="0"/>
              <w:ind w:firstLine="180" w:firstLineChars="100"/>
              <w:rPr>
                <w:rFonts w:ascii="宋体" w:hAnsi="宋体" w:cs="宋体"/>
                <w:sz w:val="18"/>
                <w:szCs w:val="18"/>
              </w:rPr>
            </w:pPr>
            <w:r>
              <w:rPr>
                <w:rFonts w:hint="eastAsia" w:ascii="宋体" w:hAnsi="宋体" w:cs="宋体"/>
                <w:bCs/>
                <w:color w:val="000000"/>
                <w:kern w:val="0"/>
                <w:sz w:val="18"/>
                <w:szCs w:val="18"/>
              </w:rPr>
              <w:t>2.服务器端对请求连接的客</w:t>
            </w:r>
            <w:r>
              <w:rPr>
                <w:rFonts w:hint="eastAsia" w:ascii="宋体" w:hAnsi="宋体" w:cs="宋体"/>
                <w:bCs/>
                <w:color w:val="000000"/>
                <w:spacing w:val="-3"/>
                <w:kern w:val="0"/>
                <w:sz w:val="18"/>
                <w:szCs w:val="18"/>
              </w:rPr>
              <w:t>户</w:t>
            </w:r>
            <w:r>
              <w:rPr>
                <w:rFonts w:hint="eastAsia" w:ascii="宋体" w:hAnsi="宋体" w:cs="宋体"/>
                <w:bCs/>
                <w:color w:val="000000"/>
                <w:kern w:val="0"/>
                <w:sz w:val="18"/>
                <w:szCs w:val="18"/>
              </w:rPr>
              <w:t>端进行身份验证。</w:t>
            </w:r>
          </w:p>
        </w:tc>
      </w:tr>
      <w:tr>
        <w:tblPrEx>
          <w:tblCellMar>
            <w:top w:w="0" w:type="dxa"/>
            <w:left w:w="0" w:type="dxa"/>
            <w:bottom w:w="0" w:type="dxa"/>
            <w:right w:w="0" w:type="dxa"/>
          </w:tblCellMar>
        </w:tblPrEx>
        <w:tc>
          <w:tcPr>
            <w:tcW w:w="820" w:type="pct"/>
            <w:tcBorders>
              <w:top w:val="single" w:color="000000" w:sz="4" w:space="0"/>
              <w:left w:val="single" w:color="000000" w:sz="8" w:space="0"/>
              <w:bottom w:val="single" w:color="000000" w:sz="8" w:space="0"/>
              <w:right w:val="single" w:color="000000" w:sz="4" w:space="0"/>
            </w:tcBorders>
            <w:vAlign w:val="center"/>
          </w:tcPr>
          <w:p>
            <w:pPr>
              <w:autoSpaceDE w:val="0"/>
              <w:autoSpaceDN w:val="0"/>
              <w:jc w:val="center"/>
              <w:rPr>
                <w:rFonts w:ascii="宋体" w:hAnsi="宋体" w:cs="宋体"/>
                <w:sz w:val="18"/>
                <w:szCs w:val="18"/>
              </w:rPr>
            </w:pPr>
            <w:r>
              <w:rPr>
                <w:rFonts w:hint="eastAsia" w:ascii="宋体" w:hAnsi="宋体" w:cs="宋体"/>
                <w:bCs/>
                <w:color w:val="000000"/>
                <w:kern w:val="0"/>
                <w:sz w:val="18"/>
                <w:szCs w:val="18"/>
              </w:rPr>
              <w:t>联网稳定性</w:t>
            </w:r>
          </w:p>
        </w:tc>
        <w:tc>
          <w:tcPr>
            <w:tcW w:w="4179" w:type="pct"/>
            <w:tcBorders>
              <w:top w:val="single" w:color="000000" w:sz="4" w:space="0"/>
              <w:left w:val="single" w:color="000000" w:sz="4" w:space="0"/>
              <w:bottom w:val="single" w:color="000000" w:sz="8" w:space="0"/>
              <w:right w:val="single" w:color="000000" w:sz="8" w:space="0"/>
            </w:tcBorders>
            <w:vAlign w:val="center"/>
          </w:tcPr>
          <w:p>
            <w:pPr>
              <w:autoSpaceDE w:val="0"/>
              <w:autoSpaceDN w:val="0"/>
              <w:ind w:firstLine="180" w:firstLineChars="100"/>
              <w:rPr>
                <w:rFonts w:ascii="宋体" w:hAnsi="宋体" w:cs="宋体"/>
                <w:sz w:val="18"/>
                <w:szCs w:val="18"/>
              </w:rPr>
            </w:pPr>
            <w:r>
              <w:rPr>
                <w:rFonts w:hint="eastAsia" w:ascii="宋体" w:hAnsi="宋体" w:cs="宋体"/>
                <w:bCs/>
                <w:color w:val="000000"/>
                <w:kern w:val="0"/>
                <w:sz w:val="18"/>
                <w:szCs w:val="18"/>
              </w:rPr>
              <w:t>在连续一个月内，不出</w:t>
            </w:r>
            <w:r>
              <w:rPr>
                <w:rFonts w:hint="eastAsia" w:ascii="宋体" w:hAnsi="宋体" w:cs="宋体"/>
                <w:bCs/>
                <w:color w:val="000000"/>
                <w:spacing w:val="-1"/>
                <w:kern w:val="0"/>
                <w:sz w:val="18"/>
                <w:szCs w:val="18"/>
              </w:rPr>
              <w:t>现</w:t>
            </w:r>
            <w:r>
              <w:rPr>
                <w:rFonts w:hint="eastAsia" w:ascii="宋体" w:hAnsi="宋体" w:cs="宋体"/>
                <w:bCs/>
                <w:color w:val="000000"/>
                <w:kern w:val="0"/>
                <w:sz w:val="18"/>
                <w:szCs w:val="18"/>
              </w:rPr>
              <w:t>除通信稳定性、通信</w:t>
            </w:r>
            <w:r>
              <w:rPr>
                <w:rFonts w:hint="eastAsia" w:ascii="宋体" w:hAnsi="宋体" w:cs="宋体"/>
                <w:bCs/>
                <w:color w:val="000000"/>
                <w:spacing w:val="-1"/>
                <w:kern w:val="0"/>
                <w:sz w:val="18"/>
                <w:szCs w:val="18"/>
              </w:rPr>
              <w:t>协</w:t>
            </w:r>
            <w:r>
              <w:rPr>
                <w:rFonts w:hint="eastAsia" w:ascii="宋体" w:hAnsi="宋体" w:cs="宋体"/>
                <w:bCs/>
                <w:color w:val="000000"/>
                <w:kern w:val="0"/>
                <w:sz w:val="18"/>
                <w:szCs w:val="18"/>
              </w:rPr>
              <w:t>议正确性、数据传输正</w:t>
            </w:r>
            <w:r>
              <w:rPr>
                <w:rFonts w:hint="eastAsia" w:ascii="宋体" w:hAnsi="宋体" w:cs="宋体"/>
                <w:bCs/>
                <w:color w:val="000000"/>
                <w:spacing w:val="-1"/>
                <w:kern w:val="0"/>
                <w:sz w:val="18"/>
                <w:szCs w:val="18"/>
              </w:rPr>
              <w:t>确</w:t>
            </w:r>
            <w:r>
              <w:rPr>
                <w:rFonts w:hint="eastAsia" w:ascii="宋体" w:hAnsi="宋体" w:cs="宋体"/>
                <w:bCs/>
                <w:color w:val="000000"/>
                <w:kern w:val="0"/>
                <w:sz w:val="18"/>
                <w:szCs w:val="18"/>
              </w:rPr>
              <w:t>性以外的其他联网问</w:t>
            </w:r>
            <w:r>
              <w:rPr>
                <w:rFonts w:hint="eastAsia" w:ascii="宋体" w:hAnsi="宋体" w:cs="宋体"/>
                <w:bCs/>
                <w:color w:val="000000"/>
                <w:spacing w:val="-1"/>
                <w:kern w:val="0"/>
                <w:sz w:val="18"/>
                <w:szCs w:val="18"/>
              </w:rPr>
              <w:t>题</w:t>
            </w:r>
            <w:r>
              <w:rPr>
                <w:rFonts w:hint="eastAsia" w:ascii="宋体" w:hAnsi="宋体" w:cs="宋体"/>
                <w:bCs/>
                <w:color w:val="000000"/>
                <w:kern w:val="0"/>
                <w:sz w:val="18"/>
                <w:szCs w:val="18"/>
              </w:rPr>
              <w:t>。</w:t>
            </w:r>
          </w:p>
        </w:tc>
      </w:tr>
    </w:tbl>
    <w:p>
      <w:pPr>
        <w:spacing w:before="156" w:beforeLines="50"/>
        <w:rPr>
          <w:rFonts w:ascii="黑体" w:hAnsi="黑体" w:eastAsia="黑体" w:cs="黑体"/>
          <w:sz w:val="21"/>
          <w:szCs w:val="21"/>
        </w:rPr>
      </w:pPr>
      <w:r>
        <w:rPr>
          <w:rFonts w:hint="eastAsia" w:ascii="黑体" w:hAnsi="黑体" w:eastAsia="黑体" w:cs="黑体"/>
          <w:sz w:val="21"/>
          <w:szCs w:val="21"/>
        </w:rPr>
        <w:t>8.2.2.4 监控平台功能验收</w:t>
      </w:r>
    </w:p>
    <w:p>
      <w:pPr>
        <w:ind w:firstLine="420" w:firstLineChars="200"/>
        <w:rPr>
          <w:rFonts w:ascii="Times New Roman" w:hAnsi="Times New Roman"/>
          <w:sz w:val="21"/>
          <w:szCs w:val="21"/>
        </w:rPr>
      </w:pPr>
      <w:r>
        <w:rPr>
          <w:rFonts w:hint="eastAsia" w:ascii="宋体" w:hAnsi="宋体" w:cs="宋体"/>
          <w:sz w:val="21"/>
          <w:szCs w:val="21"/>
        </w:rPr>
        <w:t>应满足7要求</w:t>
      </w:r>
      <w:r>
        <w:rPr>
          <w:rFonts w:ascii="Times New Roman" w:hAnsi="Times New Roman"/>
          <w:sz w:val="21"/>
          <w:szCs w:val="21"/>
        </w:rPr>
        <w:t>。</w:t>
      </w:r>
    </w:p>
    <w:p>
      <w:pPr>
        <w:pStyle w:val="4"/>
        <w:spacing w:before="312" w:after="312"/>
      </w:pPr>
      <w:bookmarkStart w:id="87" w:name="_Toc27759"/>
      <w:r>
        <w:t>9 运行维护与管理</w:t>
      </w:r>
      <w:bookmarkEnd w:id="87"/>
    </w:p>
    <w:p>
      <w:pPr>
        <w:spacing w:before="156" w:beforeLines="50" w:after="156" w:afterLines="50"/>
        <w:outlineLvl w:val="0"/>
        <w:rPr>
          <w:rFonts w:ascii="黑体" w:hAnsi="黑体" w:eastAsia="黑体" w:cs="黑体"/>
          <w:sz w:val="21"/>
          <w:szCs w:val="21"/>
        </w:rPr>
      </w:pPr>
      <w:bookmarkStart w:id="88" w:name="_Toc8507"/>
      <w:bookmarkStart w:id="89" w:name="_Toc22591"/>
      <w:bookmarkStart w:id="90" w:name="_Toc32641"/>
      <w:r>
        <w:rPr>
          <w:rFonts w:hint="eastAsia" w:ascii="黑体" w:hAnsi="黑体" w:eastAsia="黑体" w:cs="黑体"/>
          <w:sz w:val="21"/>
          <w:szCs w:val="21"/>
        </w:rPr>
        <w:t>9.1 系统运行维护与管理要求</w:t>
      </w:r>
      <w:bookmarkEnd w:id="88"/>
      <w:bookmarkEnd w:id="89"/>
      <w:bookmarkEnd w:id="90"/>
    </w:p>
    <w:p>
      <w:pPr>
        <w:ind w:firstLine="420" w:firstLineChars="200"/>
        <w:rPr>
          <w:rFonts w:ascii="Times New Roman" w:hAnsi="Times New Roman"/>
          <w:sz w:val="21"/>
          <w:szCs w:val="21"/>
        </w:rPr>
      </w:pPr>
      <w:r>
        <w:rPr>
          <w:rFonts w:ascii="Times New Roman" w:hAnsi="Times New Roman"/>
          <w:sz w:val="21"/>
          <w:szCs w:val="21"/>
        </w:rPr>
        <w:t>在线监测系统的运行期应与施工场地的施工周期及料堆场地的使用期同步</w:t>
      </w:r>
      <w:r>
        <w:rPr>
          <w:rFonts w:hint="eastAsia" w:ascii="Times New Roman" w:hAnsi="Times New Roman"/>
          <w:sz w:val="21"/>
          <w:szCs w:val="21"/>
        </w:rPr>
        <w:t>，</w:t>
      </w:r>
      <w:r>
        <w:rPr>
          <w:rFonts w:ascii="Times New Roman" w:hAnsi="Times New Roman"/>
          <w:sz w:val="21"/>
          <w:szCs w:val="21"/>
        </w:rPr>
        <w:t>并制定运维与质控方案。</w:t>
      </w:r>
    </w:p>
    <w:p>
      <w:pPr>
        <w:spacing w:before="156" w:beforeLines="50" w:after="156" w:afterLines="50"/>
        <w:outlineLvl w:val="0"/>
        <w:rPr>
          <w:rFonts w:ascii="黑体" w:hAnsi="黑体" w:eastAsia="黑体" w:cs="黑体"/>
          <w:sz w:val="21"/>
          <w:szCs w:val="21"/>
        </w:rPr>
      </w:pPr>
      <w:bookmarkStart w:id="91" w:name="_Toc22829"/>
      <w:bookmarkStart w:id="92" w:name="_Toc23871"/>
      <w:bookmarkStart w:id="93" w:name="_Toc10776"/>
      <w:r>
        <w:rPr>
          <w:rFonts w:hint="eastAsia" w:ascii="黑体" w:hAnsi="黑体" w:eastAsia="黑体" w:cs="黑体"/>
          <w:sz w:val="21"/>
          <w:szCs w:val="21"/>
        </w:rPr>
        <w:t>9.2 日常巡检</w:t>
      </w:r>
      <w:bookmarkEnd w:id="91"/>
      <w:bookmarkEnd w:id="92"/>
      <w:bookmarkEnd w:id="93"/>
    </w:p>
    <w:p>
      <w:pPr>
        <w:ind w:firstLine="420" w:firstLineChars="200"/>
        <w:rPr>
          <w:rFonts w:ascii="Times New Roman" w:hAnsi="Times New Roman"/>
          <w:sz w:val="21"/>
          <w:szCs w:val="21"/>
        </w:rPr>
      </w:pPr>
      <w:r>
        <w:rPr>
          <w:rFonts w:ascii="Times New Roman" w:hAnsi="Times New Roman"/>
          <w:sz w:val="21"/>
          <w:szCs w:val="21"/>
        </w:rPr>
        <w:t>日常巡检要求：</w:t>
      </w:r>
    </w:p>
    <w:p>
      <w:pPr>
        <w:ind w:firstLine="420" w:firstLineChars="200"/>
        <w:rPr>
          <w:rFonts w:ascii="宋体" w:hAnsi="宋体" w:cs="宋体"/>
          <w:sz w:val="21"/>
          <w:szCs w:val="21"/>
        </w:rPr>
      </w:pPr>
      <w:r>
        <w:rPr>
          <w:rFonts w:hint="eastAsia" w:ascii="宋体" w:hAnsi="宋体" w:cs="宋体"/>
          <w:sz w:val="21"/>
          <w:szCs w:val="21"/>
        </w:rPr>
        <w:t>a）加强监测设备日常巡检工作，日常巡检间隔不超过7</w:t>
      </w:r>
      <w:r>
        <w:rPr>
          <w:rFonts w:hint="eastAsia" w:ascii="Times New Roman" w:hAnsi="Times New Roman"/>
          <w:sz w:val="21"/>
          <w:szCs w:val="21"/>
        </w:rPr>
        <w:t>d</w:t>
      </w:r>
      <w:r>
        <w:rPr>
          <w:rFonts w:hint="eastAsia" w:ascii="宋体" w:hAnsi="宋体" w:cs="宋体"/>
          <w:sz w:val="21"/>
          <w:szCs w:val="21"/>
        </w:rPr>
        <w:t>；</w:t>
      </w:r>
    </w:p>
    <w:p>
      <w:pPr>
        <w:ind w:firstLine="420" w:firstLineChars="200"/>
        <w:rPr>
          <w:rFonts w:ascii="宋体" w:hAnsi="宋体" w:cs="宋体"/>
          <w:sz w:val="21"/>
          <w:szCs w:val="21"/>
        </w:rPr>
      </w:pPr>
      <w:r>
        <w:rPr>
          <w:rFonts w:hint="eastAsia" w:ascii="宋体" w:hAnsi="宋体" w:cs="宋体"/>
          <w:sz w:val="21"/>
          <w:szCs w:val="21"/>
        </w:rPr>
        <w:t>b）检查监测设备及辅助设备的运行状态和主要技术参数，判断运行是否正常；</w:t>
      </w:r>
    </w:p>
    <w:p>
      <w:pPr>
        <w:ind w:firstLine="420" w:firstLineChars="200"/>
        <w:rPr>
          <w:rFonts w:ascii="宋体" w:hAnsi="宋体" w:cs="宋体"/>
          <w:sz w:val="21"/>
          <w:szCs w:val="21"/>
        </w:rPr>
      </w:pPr>
      <w:r>
        <w:rPr>
          <w:rFonts w:hint="eastAsia" w:ascii="宋体" w:hAnsi="宋体" w:cs="宋体"/>
          <w:sz w:val="21"/>
          <w:szCs w:val="21"/>
        </w:rPr>
        <w:t>c）检查电路系统、通讯系统是否正常；</w:t>
      </w:r>
    </w:p>
    <w:p>
      <w:pPr>
        <w:ind w:firstLine="420" w:firstLineChars="200"/>
        <w:rPr>
          <w:rFonts w:ascii="宋体" w:hAnsi="宋体" w:cs="宋体"/>
          <w:sz w:val="21"/>
          <w:szCs w:val="21"/>
        </w:rPr>
      </w:pPr>
      <w:r>
        <w:rPr>
          <w:rFonts w:hint="eastAsia" w:ascii="宋体" w:hAnsi="宋体" w:cs="宋体"/>
          <w:sz w:val="21"/>
          <w:szCs w:val="21"/>
        </w:rPr>
        <w:t>d）检查数据传输情况；</w:t>
      </w:r>
    </w:p>
    <w:p>
      <w:pPr>
        <w:ind w:firstLine="420" w:firstLineChars="200"/>
        <w:rPr>
          <w:rFonts w:ascii="宋体" w:hAnsi="宋体" w:cs="宋体"/>
          <w:sz w:val="21"/>
          <w:szCs w:val="21"/>
        </w:rPr>
      </w:pPr>
      <w:r>
        <w:rPr>
          <w:rFonts w:hint="eastAsia" w:ascii="宋体" w:hAnsi="宋体" w:cs="宋体"/>
          <w:sz w:val="21"/>
          <w:szCs w:val="21"/>
        </w:rPr>
        <w:t>e）检查地基、护栏、电源线铺设完整情况；</w:t>
      </w:r>
    </w:p>
    <w:p>
      <w:pPr>
        <w:ind w:firstLine="420" w:firstLineChars="200"/>
        <w:rPr>
          <w:rFonts w:ascii="宋体" w:hAnsi="宋体" w:cs="宋体"/>
          <w:sz w:val="21"/>
          <w:szCs w:val="21"/>
        </w:rPr>
      </w:pPr>
      <w:r>
        <w:rPr>
          <w:rFonts w:hint="eastAsia" w:ascii="宋体" w:hAnsi="宋体" w:cs="宋体"/>
          <w:sz w:val="21"/>
          <w:szCs w:val="21"/>
        </w:rPr>
        <w:t>f）检查箱体及密封圈完好情况；</w:t>
      </w:r>
    </w:p>
    <w:p>
      <w:pPr>
        <w:ind w:firstLine="420" w:firstLineChars="200"/>
        <w:rPr>
          <w:rFonts w:ascii="宋体" w:hAnsi="宋体" w:cs="宋体"/>
          <w:sz w:val="21"/>
          <w:szCs w:val="21"/>
        </w:rPr>
      </w:pPr>
      <w:r>
        <w:rPr>
          <w:rFonts w:hint="eastAsia" w:ascii="宋体" w:hAnsi="宋体" w:cs="宋体"/>
          <w:sz w:val="21"/>
          <w:szCs w:val="21"/>
        </w:rPr>
        <w:t>g）巡检应填写巡检记录，并存档。</w:t>
      </w:r>
    </w:p>
    <w:p>
      <w:pPr>
        <w:spacing w:before="156" w:beforeLines="50" w:after="156" w:afterLines="50"/>
        <w:outlineLvl w:val="0"/>
        <w:rPr>
          <w:rFonts w:ascii="黑体" w:hAnsi="黑体" w:eastAsia="黑体" w:cs="黑体"/>
          <w:sz w:val="21"/>
          <w:szCs w:val="21"/>
        </w:rPr>
      </w:pPr>
      <w:bookmarkStart w:id="94" w:name="_Toc12598"/>
      <w:bookmarkStart w:id="95" w:name="_Toc6131"/>
      <w:bookmarkStart w:id="96" w:name="_Toc15578"/>
      <w:r>
        <w:rPr>
          <w:rFonts w:hint="eastAsia" w:ascii="黑体" w:hAnsi="黑体" w:eastAsia="黑体" w:cs="黑体"/>
          <w:sz w:val="21"/>
          <w:szCs w:val="21"/>
        </w:rPr>
        <w:t>9.3 日常维护保养</w:t>
      </w:r>
      <w:bookmarkEnd w:id="94"/>
      <w:bookmarkEnd w:id="95"/>
      <w:bookmarkEnd w:id="96"/>
    </w:p>
    <w:p>
      <w:pPr>
        <w:rPr>
          <w:rFonts w:ascii="Times New Roman" w:hAnsi="Times New Roman"/>
          <w:sz w:val="21"/>
          <w:szCs w:val="21"/>
        </w:rPr>
      </w:pPr>
      <w:r>
        <w:rPr>
          <w:rFonts w:hint="eastAsia" w:ascii="黑体" w:hAnsi="黑体" w:eastAsia="黑体" w:cs="黑体"/>
          <w:sz w:val="21"/>
          <w:szCs w:val="21"/>
        </w:rPr>
        <w:t>9.3.1</w:t>
      </w:r>
      <w:r>
        <w:rPr>
          <w:rFonts w:hint="eastAsia" w:ascii="Times New Roman" w:hAnsi="Times New Roman"/>
          <w:sz w:val="21"/>
          <w:szCs w:val="21"/>
        </w:rPr>
        <w:t xml:space="preserve"> </w:t>
      </w:r>
      <w:r>
        <w:rPr>
          <w:rFonts w:ascii="Times New Roman" w:hAnsi="Times New Roman"/>
          <w:sz w:val="21"/>
          <w:szCs w:val="21"/>
        </w:rPr>
        <w:t>每月应依据监测仪说明书进行维护保养，检查各部件耗损情况，包括线缆、接插件、密封件、固定件等，必要时进行更换，更换的备件或材料的品名、规格、数量等应记录并归档。</w:t>
      </w:r>
    </w:p>
    <w:p>
      <w:pPr>
        <w:rPr>
          <w:rFonts w:ascii="Times New Roman" w:hAnsi="Times New Roman"/>
          <w:sz w:val="21"/>
          <w:szCs w:val="21"/>
        </w:rPr>
      </w:pPr>
      <w:r>
        <w:rPr>
          <w:rFonts w:hint="eastAsia" w:ascii="黑体" w:hAnsi="黑体" w:eastAsia="黑体" w:cs="黑体"/>
          <w:sz w:val="21"/>
          <w:szCs w:val="21"/>
        </w:rPr>
        <w:t>9.3.2</w:t>
      </w:r>
      <w:r>
        <w:rPr>
          <w:rFonts w:hint="eastAsia" w:ascii="Times New Roman" w:hAnsi="Times New Roman"/>
          <w:sz w:val="21"/>
          <w:szCs w:val="21"/>
        </w:rPr>
        <w:t xml:space="preserve"> </w:t>
      </w:r>
      <w:r>
        <w:rPr>
          <w:rFonts w:ascii="Times New Roman" w:hAnsi="Times New Roman"/>
          <w:sz w:val="21"/>
          <w:szCs w:val="21"/>
        </w:rPr>
        <w:t>更换监测仪器主要装置后，应重新调试校准后方可投入运行。</w:t>
      </w:r>
    </w:p>
    <w:p>
      <w:pPr>
        <w:spacing w:before="156" w:beforeLines="50" w:after="156" w:afterLines="50"/>
        <w:outlineLvl w:val="0"/>
        <w:rPr>
          <w:rFonts w:ascii="黑体" w:hAnsi="黑体" w:eastAsia="黑体" w:cs="黑体"/>
          <w:sz w:val="21"/>
          <w:szCs w:val="21"/>
        </w:rPr>
      </w:pPr>
      <w:bookmarkStart w:id="97" w:name="_Toc31151"/>
      <w:bookmarkStart w:id="98" w:name="_Toc14969"/>
      <w:bookmarkStart w:id="99" w:name="_Toc6237"/>
      <w:r>
        <w:rPr>
          <w:rFonts w:hint="eastAsia" w:ascii="黑体" w:hAnsi="黑体" w:eastAsia="黑体" w:cs="黑体"/>
          <w:sz w:val="21"/>
          <w:szCs w:val="21"/>
        </w:rPr>
        <w:t>9.4 系统检修</w:t>
      </w:r>
      <w:bookmarkEnd w:id="97"/>
      <w:bookmarkEnd w:id="98"/>
      <w:bookmarkEnd w:id="99"/>
    </w:p>
    <w:p>
      <w:pPr>
        <w:rPr>
          <w:rFonts w:ascii="Times New Roman" w:hAnsi="Times New Roman"/>
          <w:sz w:val="21"/>
          <w:szCs w:val="21"/>
        </w:rPr>
      </w:pPr>
      <w:r>
        <w:rPr>
          <w:rFonts w:hint="eastAsia" w:ascii="黑体" w:hAnsi="黑体" w:eastAsia="黑体" w:cs="黑体"/>
          <w:sz w:val="21"/>
          <w:szCs w:val="21"/>
        </w:rPr>
        <w:t xml:space="preserve">9.4.1 </w:t>
      </w:r>
      <w:r>
        <w:rPr>
          <w:rFonts w:ascii="Times New Roman" w:hAnsi="Times New Roman"/>
          <w:sz w:val="21"/>
          <w:szCs w:val="21"/>
        </w:rPr>
        <w:t>运维单位应制定各监测设备及系统易耗品更换计划，并按计划实施。</w:t>
      </w:r>
    </w:p>
    <w:p>
      <w:pPr>
        <w:rPr>
          <w:rFonts w:ascii="Times New Roman" w:hAnsi="Times New Roman"/>
          <w:sz w:val="21"/>
          <w:szCs w:val="21"/>
        </w:rPr>
      </w:pPr>
      <w:r>
        <w:rPr>
          <w:rFonts w:hint="eastAsia" w:ascii="黑体" w:hAnsi="黑体" w:eastAsia="黑体" w:cs="黑体"/>
          <w:sz w:val="21"/>
          <w:szCs w:val="21"/>
        </w:rPr>
        <w:t xml:space="preserve">9.4.2 </w:t>
      </w:r>
      <w:r>
        <w:rPr>
          <w:rFonts w:hint="eastAsia" w:ascii="宋体" w:hAnsi="宋体" w:cs="宋体"/>
          <w:sz w:val="21"/>
          <w:szCs w:val="21"/>
        </w:rPr>
        <w:t>监测系统发生故障时，原则上应在故障发生24</w:t>
      </w:r>
      <w:r>
        <w:rPr>
          <w:rFonts w:hint="eastAsia" w:ascii="Times New Roman" w:hAnsi="Times New Roman"/>
          <w:sz w:val="21"/>
          <w:szCs w:val="21"/>
        </w:rPr>
        <w:t>h</w:t>
      </w:r>
      <w:r>
        <w:rPr>
          <w:rFonts w:hint="eastAsia" w:ascii="宋体" w:hAnsi="宋体" w:cs="宋体"/>
          <w:sz w:val="21"/>
          <w:szCs w:val="21"/>
        </w:rPr>
        <w:t>内修复。当设备发生故障超过72h仍无法修复的，应该用备用设备替代发生故障的仪器。</w:t>
      </w:r>
    </w:p>
    <w:p>
      <w:pPr>
        <w:rPr>
          <w:rFonts w:ascii="Times New Roman" w:hAnsi="Times New Roman"/>
          <w:sz w:val="21"/>
          <w:szCs w:val="21"/>
        </w:rPr>
      </w:pPr>
      <w:r>
        <w:rPr>
          <w:rFonts w:hint="eastAsia" w:ascii="黑体" w:hAnsi="黑体" w:eastAsia="黑体" w:cs="黑体"/>
          <w:sz w:val="21"/>
          <w:szCs w:val="21"/>
        </w:rPr>
        <w:t xml:space="preserve">9.4.3 </w:t>
      </w:r>
      <w:r>
        <w:rPr>
          <w:rFonts w:ascii="Times New Roman" w:hAnsi="Times New Roman"/>
          <w:sz w:val="21"/>
          <w:szCs w:val="21"/>
        </w:rPr>
        <w:t>应保存检修和维修记录。</w:t>
      </w:r>
    </w:p>
    <w:p>
      <w:pPr>
        <w:pStyle w:val="4"/>
        <w:spacing w:before="312" w:after="312"/>
      </w:pPr>
      <w:bookmarkStart w:id="100" w:name="_Toc6009"/>
      <w:r>
        <w:t>10 质量保证和质量控制</w:t>
      </w:r>
      <w:bookmarkEnd w:id="100"/>
    </w:p>
    <w:p>
      <w:pPr>
        <w:outlineLvl w:val="0"/>
        <w:rPr>
          <w:rFonts w:ascii="黑体" w:hAnsi="黑体" w:eastAsia="黑体" w:cs="黑体"/>
          <w:sz w:val="21"/>
          <w:szCs w:val="21"/>
        </w:rPr>
      </w:pPr>
      <w:bookmarkStart w:id="101" w:name="_Toc15697"/>
      <w:r>
        <w:rPr>
          <w:rFonts w:hint="eastAsia" w:ascii="黑体" w:hAnsi="黑体" w:eastAsia="黑体" w:cs="黑体"/>
          <w:sz w:val="21"/>
          <w:szCs w:val="21"/>
        </w:rPr>
        <w:t>10.1 β射线法设备质控</w:t>
      </w:r>
      <w:bookmarkEnd w:id="101"/>
    </w:p>
    <w:p>
      <w:pPr>
        <w:ind w:firstLine="420" w:firstLineChars="200"/>
        <w:rPr>
          <w:rFonts w:ascii="Times New Roman" w:hAnsi="Times New Roman"/>
          <w:sz w:val="21"/>
          <w:szCs w:val="21"/>
        </w:rPr>
      </w:pPr>
      <w:r>
        <w:rPr>
          <w:rFonts w:ascii="Times New Roman" w:hAnsi="Times New Roman"/>
          <w:sz w:val="21"/>
          <w:szCs w:val="21"/>
        </w:rPr>
        <w:t>β</w:t>
      </w:r>
      <w:r>
        <w:rPr>
          <w:rFonts w:hint="eastAsia" w:ascii="宋体" w:hAnsi="宋体" w:cs="宋体"/>
          <w:sz w:val="21"/>
          <w:szCs w:val="21"/>
        </w:rPr>
        <w:t>射线法设备每月至少进行一次流量准确性和稳定性检查。24</w:t>
      </w:r>
      <w:r>
        <w:rPr>
          <w:rFonts w:ascii="Times New Roman" w:hAnsi="Times New Roman"/>
          <w:sz w:val="21"/>
          <w:szCs w:val="21"/>
        </w:rPr>
        <w:t>h</w:t>
      </w:r>
      <w:r>
        <w:rPr>
          <w:rFonts w:hint="eastAsia" w:ascii="宋体" w:hAnsi="宋体" w:cs="宋体"/>
          <w:sz w:val="21"/>
          <w:szCs w:val="21"/>
        </w:rPr>
        <w:t>内，每一次测试时间点流量变化±10</w:t>
      </w:r>
      <w:r>
        <w:rPr>
          <w:rFonts w:hint="eastAsia" w:ascii="Times New Roman" w:hAnsi="Times New Roman"/>
          <w:sz w:val="21"/>
          <w:szCs w:val="21"/>
        </w:rPr>
        <w:t>%</w:t>
      </w:r>
      <w:r>
        <w:rPr>
          <w:rFonts w:hint="eastAsia" w:ascii="宋体" w:hAnsi="宋体" w:cs="宋体"/>
          <w:sz w:val="21"/>
          <w:szCs w:val="21"/>
        </w:rPr>
        <w:t>设定流量，24</w:t>
      </w:r>
      <w:r>
        <w:rPr>
          <w:rFonts w:hint="eastAsia" w:ascii="Times New Roman" w:hAnsi="Times New Roman"/>
          <w:sz w:val="21"/>
          <w:szCs w:val="21"/>
        </w:rPr>
        <w:t>h</w:t>
      </w:r>
      <w:r>
        <w:rPr>
          <w:rFonts w:hint="eastAsia" w:ascii="宋体" w:hAnsi="宋体" w:cs="宋体"/>
          <w:sz w:val="21"/>
          <w:szCs w:val="21"/>
        </w:rPr>
        <w:t>平均流量变化±5%设定流量。超过允许误差应校准。运行维护过程及结果应记录，备查。</w:t>
      </w:r>
    </w:p>
    <w:p>
      <w:pPr>
        <w:widowControl/>
        <w:jc w:val="left"/>
        <w:rPr>
          <w:rFonts w:ascii="Times New Roman" w:hAnsi="Times New Roman"/>
          <w:szCs w:val="24"/>
        </w:rPr>
      </w:pPr>
      <w:r>
        <w:rPr>
          <w:rFonts w:ascii="Times New Roman" w:hAnsi="Times New Roman"/>
          <w:szCs w:val="24"/>
        </w:rPr>
        <w:br w:type="page"/>
      </w:r>
    </w:p>
    <w:p>
      <w:pPr>
        <w:spacing w:line="580" w:lineRule="exact"/>
        <w:jc w:val="center"/>
        <w:outlineLvl w:val="0"/>
        <w:rPr>
          <w:rFonts w:ascii="黑体" w:hAnsi="黑体" w:eastAsia="黑体" w:cs="黑体"/>
          <w:szCs w:val="24"/>
        </w:rPr>
      </w:pPr>
      <w:bookmarkStart w:id="102" w:name="_Toc6638"/>
      <w:bookmarkStart w:id="103" w:name="_Toc7326"/>
      <w:r>
        <w:rPr>
          <w:rFonts w:hint="eastAsia" w:ascii="黑体" w:hAnsi="黑体" w:eastAsia="黑体" w:cs="黑体"/>
          <w:szCs w:val="24"/>
        </w:rPr>
        <w:t>附 录 A</w:t>
      </w:r>
      <w:bookmarkEnd w:id="102"/>
      <w:bookmarkEnd w:id="103"/>
    </w:p>
    <w:p>
      <w:pPr>
        <w:spacing w:line="580" w:lineRule="exact"/>
        <w:jc w:val="center"/>
        <w:rPr>
          <w:rFonts w:ascii="黑体" w:hAnsi="黑体" w:eastAsia="黑体" w:cs="黑体"/>
          <w:szCs w:val="24"/>
        </w:rPr>
      </w:pPr>
      <w:r>
        <w:rPr>
          <w:rFonts w:hint="eastAsia" w:ascii="黑体" w:hAnsi="黑体" w:eastAsia="黑体" w:cs="黑体"/>
          <w:szCs w:val="24"/>
        </w:rPr>
        <w:t>（规范性附录）</w:t>
      </w:r>
    </w:p>
    <w:p>
      <w:pPr>
        <w:spacing w:line="580" w:lineRule="exact"/>
        <w:jc w:val="center"/>
        <w:outlineLvl w:val="0"/>
        <w:rPr>
          <w:rFonts w:ascii="黑体" w:hAnsi="黑体" w:eastAsia="黑体" w:cs="黑体"/>
          <w:szCs w:val="24"/>
        </w:rPr>
      </w:pPr>
      <w:bookmarkStart w:id="104" w:name="_Toc19354"/>
      <w:bookmarkStart w:id="105" w:name="_Toc444"/>
      <w:bookmarkStart w:id="106" w:name="_Toc3152"/>
      <w:r>
        <w:rPr>
          <w:rFonts w:hint="eastAsia" w:ascii="黑体" w:hAnsi="黑体" w:eastAsia="黑体" w:cs="黑体"/>
          <w:szCs w:val="24"/>
        </w:rPr>
        <w:t>监测点周围环境和采样口位置的具体要求</w:t>
      </w:r>
      <w:bookmarkEnd w:id="104"/>
      <w:bookmarkEnd w:id="105"/>
      <w:bookmarkEnd w:id="106"/>
    </w:p>
    <w:p>
      <w:pPr>
        <w:spacing w:before="156" w:beforeLines="50" w:after="156" w:afterLines="50"/>
        <w:rPr>
          <w:rFonts w:ascii="黑体" w:hAnsi="黑体" w:eastAsia="黑体" w:cs="黑体"/>
          <w:sz w:val="21"/>
          <w:szCs w:val="21"/>
        </w:rPr>
      </w:pPr>
      <w:r>
        <w:rPr>
          <w:rFonts w:hint="eastAsia" w:ascii="黑体" w:hAnsi="黑体" w:eastAsia="黑体" w:cs="黑体"/>
          <w:sz w:val="21"/>
          <w:szCs w:val="21"/>
        </w:rPr>
        <w:t>A.1 监测点周围环境</w:t>
      </w:r>
    </w:p>
    <w:p>
      <w:pPr>
        <w:numPr>
          <w:ilvl w:val="255"/>
          <w:numId w:val="0"/>
        </w:numPr>
        <w:tabs>
          <w:tab w:val="left" w:pos="1124"/>
          <w:tab w:val="left" w:pos="1125"/>
        </w:tabs>
        <w:autoSpaceDE w:val="0"/>
        <w:autoSpaceDN w:val="0"/>
        <w:ind w:left="414"/>
        <w:rPr>
          <w:rFonts w:ascii="宋体" w:hAnsi="宋体" w:cs="宋体"/>
          <w:spacing w:val="-3"/>
          <w:kern w:val="0"/>
          <w:sz w:val="21"/>
          <w:szCs w:val="21"/>
          <w:lang w:bidi="zh-CN"/>
        </w:rPr>
      </w:pPr>
      <w:r>
        <w:rPr>
          <w:rFonts w:hint="eastAsia" w:ascii="宋体" w:hAnsi="宋体" w:cs="宋体"/>
          <w:spacing w:val="-3"/>
          <w:kern w:val="0"/>
          <w:sz w:val="21"/>
          <w:szCs w:val="21"/>
          <w:lang w:bidi="zh-CN"/>
        </w:rPr>
        <w:t>β射线法设备周围环境应符合下列要求：</w:t>
      </w:r>
    </w:p>
    <w:p>
      <w:pPr>
        <w:numPr>
          <w:ilvl w:val="255"/>
          <w:numId w:val="0"/>
        </w:numPr>
        <w:tabs>
          <w:tab w:val="left" w:pos="1124"/>
          <w:tab w:val="left" w:pos="1125"/>
        </w:tabs>
        <w:autoSpaceDE w:val="0"/>
        <w:autoSpaceDN w:val="0"/>
        <w:ind w:left="414"/>
        <w:rPr>
          <w:rFonts w:ascii="宋体" w:hAnsi="宋体" w:cs="宋体"/>
          <w:spacing w:val="-3"/>
          <w:kern w:val="0"/>
          <w:sz w:val="21"/>
          <w:szCs w:val="21"/>
          <w:lang w:bidi="zh-CN"/>
        </w:rPr>
      </w:pPr>
      <w:r>
        <w:rPr>
          <w:rFonts w:hint="eastAsia" w:ascii="宋体" w:hAnsi="宋体" w:cs="宋体"/>
          <w:spacing w:val="-3"/>
          <w:kern w:val="0"/>
          <w:sz w:val="21"/>
          <w:szCs w:val="21"/>
          <w:lang w:bidi="zh-CN"/>
        </w:rPr>
        <w:t>a）应采取措施保证监测点附近1000</w:t>
      </w:r>
      <w:r>
        <w:rPr>
          <w:rFonts w:hint="eastAsia" w:ascii="Times New Roman" w:hAnsi="Times New Roman"/>
          <w:sz w:val="21"/>
          <w:szCs w:val="21"/>
        </w:rPr>
        <w:t>m</w:t>
      </w:r>
      <w:r>
        <w:rPr>
          <w:rFonts w:hint="eastAsia" w:ascii="宋体" w:hAnsi="宋体" w:cs="宋体"/>
          <w:spacing w:val="-3"/>
          <w:kern w:val="0"/>
          <w:sz w:val="21"/>
          <w:szCs w:val="21"/>
          <w:lang w:bidi="zh-CN"/>
        </w:rPr>
        <w:t>内的土地使用状况相对稳定；</w:t>
      </w:r>
    </w:p>
    <w:p>
      <w:pPr>
        <w:numPr>
          <w:ilvl w:val="255"/>
          <w:numId w:val="0"/>
        </w:numPr>
        <w:tabs>
          <w:tab w:val="left" w:pos="1124"/>
          <w:tab w:val="left" w:pos="1125"/>
        </w:tabs>
        <w:autoSpaceDE w:val="0"/>
        <w:autoSpaceDN w:val="0"/>
        <w:ind w:left="414"/>
        <w:rPr>
          <w:rFonts w:ascii="宋体" w:hAnsi="宋体" w:cs="宋体"/>
          <w:spacing w:val="-3"/>
          <w:kern w:val="0"/>
          <w:sz w:val="21"/>
          <w:szCs w:val="21"/>
          <w:lang w:bidi="zh-CN"/>
        </w:rPr>
      </w:pPr>
      <w:r>
        <w:rPr>
          <w:rFonts w:hint="eastAsia" w:ascii="宋体" w:hAnsi="宋体" w:cs="宋体"/>
          <w:spacing w:val="-3"/>
          <w:kern w:val="0"/>
          <w:sz w:val="21"/>
          <w:szCs w:val="21"/>
          <w:lang w:bidi="zh-CN"/>
        </w:rPr>
        <w:t>b）采样口周围水平面应保证270°以上的捕集空间，如果采样口一边靠近建筑物，采样口周围水平面应有180°以上的自由空间；</w:t>
      </w:r>
    </w:p>
    <w:p>
      <w:pPr>
        <w:numPr>
          <w:ilvl w:val="255"/>
          <w:numId w:val="0"/>
        </w:numPr>
        <w:tabs>
          <w:tab w:val="left" w:pos="1124"/>
          <w:tab w:val="left" w:pos="1125"/>
        </w:tabs>
        <w:autoSpaceDE w:val="0"/>
        <w:autoSpaceDN w:val="0"/>
        <w:ind w:left="414"/>
        <w:rPr>
          <w:rFonts w:ascii="宋体" w:hAnsi="宋体" w:cs="宋体"/>
          <w:spacing w:val="-3"/>
          <w:kern w:val="0"/>
          <w:sz w:val="21"/>
          <w:szCs w:val="21"/>
          <w:lang w:bidi="zh-CN"/>
        </w:rPr>
      </w:pPr>
      <w:r>
        <w:rPr>
          <w:rFonts w:hint="eastAsia" w:ascii="宋体" w:hAnsi="宋体" w:cs="宋体"/>
          <w:spacing w:val="-3"/>
          <w:kern w:val="0"/>
          <w:sz w:val="21"/>
          <w:szCs w:val="21"/>
          <w:lang w:bidi="zh-CN"/>
        </w:rPr>
        <w:t>c）监测点周围环境状况相对稳定，所在地质条件需长期稳定和足够坚实，所在地点应避免受山洪、雪崩、山林火灾和泥石流等局地灾害影响，安全和防火措施有保障；</w:t>
      </w:r>
    </w:p>
    <w:p>
      <w:pPr>
        <w:numPr>
          <w:ilvl w:val="255"/>
          <w:numId w:val="0"/>
        </w:numPr>
        <w:tabs>
          <w:tab w:val="left" w:pos="1124"/>
          <w:tab w:val="left" w:pos="1125"/>
        </w:tabs>
        <w:autoSpaceDE w:val="0"/>
        <w:autoSpaceDN w:val="0"/>
        <w:ind w:left="414"/>
        <w:rPr>
          <w:rFonts w:ascii="宋体" w:hAnsi="宋体" w:cs="宋体"/>
          <w:spacing w:val="-3"/>
          <w:kern w:val="0"/>
          <w:sz w:val="21"/>
          <w:szCs w:val="21"/>
          <w:lang w:bidi="zh-CN"/>
        </w:rPr>
      </w:pPr>
      <w:r>
        <w:rPr>
          <w:rFonts w:hint="eastAsia" w:ascii="宋体" w:hAnsi="宋体" w:cs="宋体"/>
          <w:spacing w:val="-3"/>
          <w:kern w:val="0"/>
          <w:sz w:val="21"/>
          <w:szCs w:val="21"/>
          <w:lang w:bidi="zh-CN"/>
        </w:rPr>
        <w:t>d）监测点附近无强大的电磁干扰，周围有稳定可靠</w:t>
      </w:r>
      <w:r>
        <w:rPr>
          <w:rFonts w:hint="eastAsia" w:ascii="Times New Roman" w:hAnsi="Times New Roman"/>
          <w:sz w:val="21"/>
          <w:szCs w:val="21"/>
        </w:rPr>
        <w:t>AC</w:t>
      </w:r>
      <w:r>
        <w:rPr>
          <w:rFonts w:hint="eastAsia" w:ascii="宋体" w:hAnsi="宋体" w:cs="宋体"/>
          <w:spacing w:val="-3"/>
          <w:kern w:val="0"/>
          <w:sz w:val="21"/>
          <w:szCs w:val="21"/>
          <w:lang w:bidi="zh-CN"/>
        </w:rPr>
        <w:t>220</w:t>
      </w:r>
      <w:r>
        <w:rPr>
          <w:rFonts w:hint="eastAsia" w:ascii="Times New Roman" w:hAnsi="Times New Roman"/>
          <w:sz w:val="21"/>
          <w:szCs w:val="21"/>
        </w:rPr>
        <w:t>V</w:t>
      </w:r>
      <w:r>
        <w:rPr>
          <w:rFonts w:hint="eastAsia" w:ascii="宋体" w:hAnsi="宋体" w:cs="宋体"/>
          <w:spacing w:val="-3"/>
          <w:kern w:val="0"/>
          <w:sz w:val="21"/>
          <w:szCs w:val="21"/>
          <w:lang w:bidi="zh-CN"/>
        </w:rPr>
        <w:t>电力供应和避雷设备，通信线路容易安装和检修。</w:t>
      </w:r>
    </w:p>
    <w:p>
      <w:pPr>
        <w:spacing w:before="156" w:beforeLines="50" w:after="156" w:afterLines="50"/>
        <w:rPr>
          <w:rFonts w:ascii="黑体" w:hAnsi="黑体" w:eastAsia="黑体" w:cs="黑体"/>
          <w:sz w:val="21"/>
          <w:szCs w:val="21"/>
        </w:rPr>
      </w:pPr>
      <w:r>
        <w:rPr>
          <w:rFonts w:hint="eastAsia" w:ascii="黑体" w:hAnsi="黑体" w:eastAsia="黑体" w:cs="黑体"/>
          <w:sz w:val="21"/>
          <w:szCs w:val="21"/>
        </w:rPr>
        <w:t>A.2 采样口位置</w:t>
      </w:r>
    </w:p>
    <w:p>
      <w:pPr>
        <w:ind w:firstLine="420" w:firstLineChars="200"/>
        <w:rPr>
          <w:rFonts w:ascii="宋体" w:hAnsi="宋体" w:cs="宋体"/>
          <w:sz w:val="21"/>
          <w:szCs w:val="21"/>
        </w:rPr>
      </w:pPr>
      <w:r>
        <w:rPr>
          <w:rFonts w:hint="eastAsia" w:ascii="宋体" w:hAnsi="宋体" w:cs="宋体"/>
          <w:sz w:val="21"/>
          <w:szCs w:val="21"/>
        </w:rPr>
        <w:t>β射线法设备采样口位置应符合下列要求：</w:t>
      </w:r>
    </w:p>
    <w:p>
      <w:pPr>
        <w:numPr>
          <w:ilvl w:val="255"/>
          <w:numId w:val="0"/>
        </w:numPr>
        <w:tabs>
          <w:tab w:val="left" w:pos="1124"/>
          <w:tab w:val="left" w:pos="1125"/>
        </w:tabs>
        <w:autoSpaceDE w:val="0"/>
        <w:autoSpaceDN w:val="0"/>
        <w:ind w:left="414"/>
        <w:rPr>
          <w:rFonts w:ascii="宋体" w:hAnsi="宋体" w:cs="宋体"/>
          <w:spacing w:val="-3"/>
          <w:kern w:val="0"/>
          <w:sz w:val="21"/>
          <w:szCs w:val="21"/>
          <w:lang w:bidi="zh-CN"/>
        </w:rPr>
      </w:pPr>
      <w:r>
        <w:rPr>
          <w:rFonts w:hint="eastAsia" w:ascii="宋体" w:hAnsi="宋体" w:cs="宋体"/>
          <w:spacing w:val="-3"/>
          <w:kern w:val="0"/>
          <w:sz w:val="21"/>
          <w:szCs w:val="21"/>
          <w:lang w:bidi="zh-CN"/>
        </w:rPr>
        <w:t>a)采样口离地面的高度应在3</w:t>
      </w:r>
      <w:r>
        <w:rPr>
          <w:rFonts w:hint="eastAsia" w:ascii="Times New Roman" w:hAnsi="Times New Roman"/>
          <w:sz w:val="21"/>
          <w:szCs w:val="21"/>
        </w:rPr>
        <w:t>m</w:t>
      </w:r>
      <w:r>
        <w:rPr>
          <w:rFonts w:hint="eastAsia" w:ascii="宋体" w:hAnsi="宋体" w:cs="宋体"/>
          <w:spacing w:val="-3"/>
          <w:kern w:val="0"/>
          <w:sz w:val="21"/>
          <w:szCs w:val="21"/>
          <w:lang w:bidi="zh-CN"/>
        </w:rPr>
        <w:t>～5</w:t>
      </w:r>
      <w:r>
        <w:rPr>
          <w:rFonts w:hint="eastAsia" w:ascii="Times New Roman" w:hAnsi="Times New Roman"/>
          <w:sz w:val="21"/>
          <w:szCs w:val="21"/>
        </w:rPr>
        <w:t>m</w:t>
      </w:r>
      <w:r>
        <w:rPr>
          <w:rFonts w:hint="eastAsia" w:ascii="宋体" w:hAnsi="宋体" w:cs="宋体"/>
          <w:spacing w:val="-3"/>
          <w:kern w:val="0"/>
          <w:sz w:val="21"/>
          <w:szCs w:val="21"/>
          <w:lang w:bidi="zh-CN"/>
        </w:rPr>
        <w:t>范围内；</w:t>
      </w:r>
    </w:p>
    <w:p>
      <w:pPr>
        <w:numPr>
          <w:ilvl w:val="255"/>
          <w:numId w:val="0"/>
        </w:numPr>
        <w:tabs>
          <w:tab w:val="left" w:pos="1124"/>
          <w:tab w:val="left" w:pos="1125"/>
        </w:tabs>
        <w:autoSpaceDE w:val="0"/>
        <w:autoSpaceDN w:val="0"/>
        <w:ind w:left="414"/>
        <w:rPr>
          <w:rFonts w:ascii="宋体" w:hAnsi="宋体" w:cs="宋体"/>
          <w:spacing w:val="-3"/>
          <w:kern w:val="0"/>
          <w:sz w:val="21"/>
          <w:szCs w:val="21"/>
          <w:lang w:bidi="zh-CN"/>
        </w:rPr>
      </w:pPr>
      <w:r>
        <w:rPr>
          <w:rFonts w:hint="eastAsia" w:ascii="宋体" w:hAnsi="宋体" w:cs="宋体"/>
          <w:spacing w:val="-3"/>
          <w:kern w:val="0"/>
          <w:sz w:val="21"/>
          <w:szCs w:val="21"/>
          <w:lang w:bidi="zh-CN"/>
        </w:rPr>
        <w:t>b）在建筑物上安装监测仪器时，监测仪器的采样口离建筑物墙壁、屋顶等支撑物表面的距离应大于1</w:t>
      </w:r>
      <w:r>
        <w:rPr>
          <w:rFonts w:hint="eastAsia" w:ascii="Times New Roman" w:hAnsi="Times New Roman"/>
          <w:sz w:val="21"/>
          <w:szCs w:val="21"/>
        </w:rPr>
        <w:t>m</w:t>
      </w:r>
      <w:r>
        <w:rPr>
          <w:rFonts w:hint="eastAsia" w:ascii="宋体" w:hAnsi="宋体" w:cs="宋体"/>
          <w:spacing w:val="-3"/>
          <w:kern w:val="0"/>
          <w:sz w:val="21"/>
          <w:szCs w:val="21"/>
          <w:lang w:bidi="zh-CN"/>
        </w:rPr>
        <w:t>；</w:t>
      </w:r>
    </w:p>
    <w:p>
      <w:pPr>
        <w:numPr>
          <w:ilvl w:val="255"/>
          <w:numId w:val="0"/>
        </w:numPr>
        <w:tabs>
          <w:tab w:val="left" w:pos="1124"/>
          <w:tab w:val="left" w:pos="1125"/>
        </w:tabs>
        <w:autoSpaceDE w:val="0"/>
        <w:autoSpaceDN w:val="0"/>
        <w:ind w:left="414"/>
        <w:rPr>
          <w:rFonts w:ascii="宋体" w:hAnsi="宋体" w:cs="宋体"/>
          <w:spacing w:val="-3"/>
          <w:kern w:val="0"/>
          <w:sz w:val="21"/>
          <w:szCs w:val="21"/>
          <w:lang w:bidi="zh-CN"/>
        </w:rPr>
      </w:pPr>
      <w:r>
        <w:rPr>
          <w:rFonts w:hint="eastAsia" w:ascii="宋体" w:hAnsi="宋体" w:cs="宋体"/>
          <w:spacing w:val="-3"/>
          <w:kern w:val="0"/>
          <w:sz w:val="21"/>
          <w:szCs w:val="21"/>
          <w:lang w:bidi="zh-CN"/>
        </w:rPr>
        <w:t>c）当某监测点需设置多个采样口时，为防止其他采样口干扰颗粒物样品的采集，颗粒物采样口与其他采样口之间的直线距离应大于1</w:t>
      </w:r>
      <w:r>
        <w:rPr>
          <w:rFonts w:hint="eastAsia" w:ascii="Times New Roman" w:hAnsi="Times New Roman"/>
          <w:sz w:val="21"/>
          <w:szCs w:val="21"/>
        </w:rPr>
        <w:t>m</w:t>
      </w:r>
      <w:r>
        <w:rPr>
          <w:rFonts w:hint="eastAsia" w:ascii="宋体" w:hAnsi="宋体" w:cs="宋体"/>
          <w:spacing w:val="-3"/>
          <w:kern w:val="0"/>
          <w:sz w:val="21"/>
          <w:szCs w:val="21"/>
          <w:lang w:bidi="zh-CN"/>
        </w:rPr>
        <w:t>。</w:t>
      </w:r>
    </w:p>
    <w:sectPr>
      <w:footerReference r:id="rId9" w:type="default"/>
      <w:pgSz w:w="11906" w:h="16838"/>
      <w:pgMar w:top="1417" w:right="1134" w:bottom="1134" w:left="1417" w:header="1417"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utoSpaceDE w:val="0"/>
      <w:autoSpaceDN w:val="0"/>
      <w:snapToGrid w:val="0"/>
      <w:jc w:val="right"/>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i</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utoSpaceDE w:val="0"/>
      <w:autoSpaceDN w:val="0"/>
      <w:snapToGrid w:val="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2</w:t>
    </w:r>
    <w:r>
      <w:rPr>
        <w:rFonts w:ascii="Times New Roman" w:hAnsi="Times New Roman"/>
        <w:sz w:val="18"/>
        <w:szCs w:val="18"/>
      </w:rPr>
      <w:fldChar w:fldCharType="end"/>
    </w:r>
  </w:p>
  <w:p>
    <w:pPr>
      <w:tabs>
        <w:tab w:val="center" w:pos="4153"/>
        <w:tab w:val="right" w:pos="8306"/>
      </w:tabs>
      <w:autoSpaceDE w:val="0"/>
      <w:autoSpaceDN w:val="0"/>
      <w:snapToGrid w:val="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cs="宋体"/>
      </w:rPr>
    </w:pPr>
    <w:r>
      <w:rPr>
        <w:rFonts w:hint="eastAsia" w:ascii="宋体" w:hAnsi="宋体" w:cs="宋体"/>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I</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I</w:t>
                    </w:r>
                    <w:r>
                      <w:rPr>
                        <w:rFonts w:hint="eastAsia" w:ascii="宋体" w:hAnsi="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II</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II</w:t>
                    </w:r>
                    <w:r>
                      <w:rPr>
                        <w:rFonts w:hint="eastAsia" w:ascii="宋体" w:hAnsi="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ascii="Times New Roman" w:hAnsi="Times New Roman"/>
        <w:sz w:val="21"/>
        <w:szCs w:val="21"/>
      </w:rPr>
      <w:t>DB</w:t>
    </w:r>
    <w:r>
      <w:rPr>
        <w:rFonts w:hint="eastAsia"/>
        <w:sz w:val="21"/>
        <w:szCs w:val="21"/>
      </w:rPr>
      <w:t>1331/</w:t>
    </w:r>
    <w:r>
      <w:rPr>
        <w:rFonts w:hint="eastAsia" w:ascii="Times New Roman" w:hAnsi="Times New Roman"/>
        <w:sz w:val="21"/>
        <w:szCs w:val="21"/>
      </w:rPr>
      <w:t>T</w:t>
    </w:r>
    <w:r>
      <w:rPr>
        <w:rFonts w:hint="eastAsia"/>
        <w:sz w:val="21"/>
        <w:szCs w:val="21"/>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ZDMzNWYyYWQxMTBhZDYwNDU0NDA4MmY3NDlkOWMifQ=="/>
  </w:docVars>
  <w:rsids>
    <w:rsidRoot w:val="24E538DF"/>
    <w:rsid w:val="0003678F"/>
    <w:rsid w:val="00167B3D"/>
    <w:rsid w:val="004208C8"/>
    <w:rsid w:val="005974E1"/>
    <w:rsid w:val="006D4C1A"/>
    <w:rsid w:val="00713C3E"/>
    <w:rsid w:val="007E6A50"/>
    <w:rsid w:val="0081104D"/>
    <w:rsid w:val="008A3ECC"/>
    <w:rsid w:val="00996462"/>
    <w:rsid w:val="009A7374"/>
    <w:rsid w:val="009C0B94"/>
    <w:rsid w:val="00A62E6F"/>
    <w:rsid w:val="00BF3BA5"/>
    <w:rsid w:val="00D01FFA"/>
    <w:rsid w:val="00D42256"/>
    <w:rsid w:val="00D57B3D"/>
    <w:rsid w:val="00D77875"/>
    <w:rsid w:val="00DD3198"/>
    <w:rsid w:val="00DE6EB0"/>
    <w:rsid w:val="00E16FC8"/>
    <w:rsid w:val="00FB6A31"/>
    <w:rsid w:val="084539EC"/>
    <w:rsid w:val="08967825"/>
    <w:rsid w:val="11DF0177"/>
    <w:rsid w:val="121F2A62"/>
    <w:rsid w:val="13174AE5"/>
    <w:rsid w:val="149F4D92"/>
    <w:rsid w:val="16C8747D"/>
    <w:rsid w:val="1A8361D3"/>
    <w:rsid w:val="1B186FA4"/>
    <w:rsid w:val="1C1E4CB8"/>
    <w:rsid w:val="1DF4614E"/>
    <w:rsid w:val="1E6437D3"/>
    <w:rsid w:val="1FDE2006"/>
    <w:rsid w:val="20561532"/>
    <w:rsid w:val="24E538DF"/>
    <w:rsid w:val="252166B8"/>
    <w:rsid w:val="255F47F5"/>
    <w:rsid w:val="25B812AD"/>
    <w:rsid w:val="26A9384B"/>
    <w:rsid w:val="2EFF0425"/>
    <w:rsid w:val="2FE03CEE"/>
    <w:rsid w:val="3174343A"/>
    <w:rsid w:val="36C21168"/>
    <w:rsid w:val="38230E53"/>
    <w:rsid w:val="3EED47C8"/>
    <w:rsid w:val="41670862"/>
    <w:rsid w:val="45482B27"/>
    <w:rsid w:val="47956641"/>
    <w:rsid w:val="4BCB5E91"/>
    <w:rsid w:val="5C771040"/>
    <w:rsid w:val="622767F2"/>
    <w:rsid w:val="63FF65AE"/>
    <w:rsid w:val="6569615F"/>
    <w:rsid w:val="6D535020"/>
    <w:rsid w:val="6EE0585D"/>
    <w:rsid w:val="70E269D1"/>
    <w:rsid w:val="71AB2D77"/>
    <w:rsid w:val="74064F17"/>
    <w:rsid w:val="76BD0A19"/>
    <w:rsid w:val="7E4D6E6B"/>
    <w:rsid w:val="7E65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4">
    <w:name w:val="heading 1"/>
    <w:basedOn w:val="1"/>
    <w:next w:val="1"/>
    <w:qFormat/>
    <w:uiPriority w:val="0"/>
    <w:pPr>
      <w:keepNext/>
      <w:keepLines/>
      <w:spacing w:before="100" w:beforeLines="100" w:after="100" w:afterLines="100"/>
      <w:jc w:val="left"/>
      <w:outlineLvl w:val="0"/>
    </w:pPr>
    <w:rPr>
      <w:rFonts w:ascii="黑体" w:hAnsi="黑体" w:eastAsia="黑体"/>
      <w:kern w:val="44"/>
      <w:sz w:val="21"/>
      <w:szCs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qFormat/>
    <w:uiPriority w:val="1"/>
    <w:rPr>
      <w:szCs w:val="21"/>
    </w:rPr>
  </w:style>
  <w:style w:type="paragraph" w:styleId="5">
    <w:name w:val="annotation text"/>
    <w:basedOn w:val="1"/>
    <w:link w:val="19"/>
    <w:qFormat/>
    <w:uiPriority w:val="0"/>
    <w:pPr>
      <w:jc w:val="left"/>
    </w:pPr>
  </w:style>
  <w:style w:type="paragraph" w:styleId="6">
    <w:name w:val="Plain Text"/>
    <w:basedOn w:val="1"/>
    <w:link w:val="17"/>
    <w:qFormat/>
    <w:uiPriority w:val="99"/>
    <w:rPr>
      <w:rFonts w:ascii="宋体" w:hAnsi="Courier New" w:cs="Courier New"/>
      <w:szCs w:val="21"/>
    </w:rPr>
  </w:style>
  <w:style w:type="paragraph" w:styleId="7">
    <w:name w:val="Balloon Text"/>
    <w:basedOn w:val="1"/>
    <w:link w:val="21"/>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annotation subject"/>
    <w:basedOn w:val="5"/>
    <w:next w:val="5"/>
    <w:link w:val="2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其他标准标志"/>
    <w:basedOn w:val="1"/>
    <w:qFormat/>
    <w:uiPriority w:val="0"/>
    <w:pPr>
      <w:widowControl/>
      <w:shd w:val="solid" w:color="FFFFFF" w:fill="FFFFFF"/>
      <w:spacing w:line="0" w:lineRule="atLeast"/>
      <w:jc w:val="right"/>
    </w:pPr>
    <w:rPr>
      <w:rFonts w:ascii="Times New Roman" w:hAnsi="Times New Roman"/>
      <w:b/>
      <w:w w:val="130"/>
      <w:kern w:val="0"/>
      <w:sz w:val="96"/>
      <w:szCs w:val="96"/>
    </w:rPr>
  </w:style>
  <w:style w:type="character" w:customStyle="1" w:styleId="17">
    <w:name w:val="纯文本 Char"/>
    <w:basedOn w:val="14"/>
    <w:link w:val="6"/>
    <w:qFormat/>
    <w:uiPriority w:val="99"/>
    <w:rPr>
      <w:rFonts w:ascii="宋体" w:hAnsi="Courier New" w:eastAsia="宋体" w:cs="Courier New"/>
      <w:kern w:val="2"/>
      <w:sz w:val="21"/>
      <w:szCs w:val="21"/>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批注文字 Char"/>
    <w:basedOn w:val="14"/>
    <w:link w:val="5"/>
    <w:qFormat/>
    <w:uiPriority w:val="0"/>
    <w:rPr>
      <w:rFonts w:ascii="Calibri" w:hAnsi="Calibri" w:eastAsia="宋体" w:cs="Times New Roman"/>
      <w:kern w:val="2"/>
      <w:sz w:val="24"/>
      <w:szCs w:val="22"/>
    </w:rPr>
  </w:style>
  <w:style w:type="character" w:customStyle="1" w:styleId="20">
    <w:name w:val="批注主题 Char"/>
    <w:basedOn w:val="19"/>
    <w:link w:val="11"/>
    <w:qFormat/>
    <w:uiPriority w:val="0"/>
    <w:rPr>
      <w:rFonts w:ascii="Calibri" w:hAnsi="Calibri" w:eastAsia="宋体" w:cs="Times New Roman"/>
      <w:b/>
      <w:bCs/>
      <w:kern w:val="2"/>
      <w:sz w:val="24"/>
      <w:szCs w:val="22"/>
    </w:rPr>
  </w:style>
  <w:style w:type="character" w:customStyle="1" w:styleId="21">
    <w:name w:val="批注框文本 Char"/>
    <w:basedOn w:val="14"/>
    <w:link w:val="7"/>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B014B-4D1C-46D8-B09E-27782D3C169F}">
  <ds:schemaRefs/>
</ds:datastoreItem>
</file>

<file path=docProps/app.xml><?xml version="1.0" encoding="utf-8"?>
<Properties xmlns="http://schemas.openxmlformats.org/officeDocument/2006/extended-properties" xmlns:vt="http://schemas.openxmlformats.org/officeDocument/2006/docPropsVTypes">
  <Template>0</Template>
  <Pages>11</Pages>
  <Words>5346</Words>
  <Characters>6138</Characters>
  <Lines>52</Lines>
  <Paragraphs>14</Paragraphs>
  <TotalTime>117</TotalTime>
  <ScaleCrop>false</ScaleCrop>
  <LinksUpToDate>false</LinksUpToDate>
  <CharactersWithSpaces>6311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2021-06-27T07:30:00Z</dcterms:created>
  <dc:creator>李硕</dc:creator>
  <cp:lastModifiedBy>user</cp:lastModifiedBy>
  <cp:lastPrinted>2023-04-20T04:07:00Z</cp:lastPrinted>
  <dcterms:modified xsi:type="dcterms:W3CDTF">2023-06-02T04:26:12Z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DB1F8339A4ED4F7EA3F5B35B7F4E5383_13</vt:lpwstr>
  </property>
</Properties>
</file>