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宋体" w:hAnsi="宋体" w:eastAsia="宋体" w:cs="宋体"/>
          <w:b w:val="0"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  <w:t>研发费用加计扣除</w:t>
      </w:r>
      <w:r>
        <w:rPr>
          <w:rFonts w:hint="eastAsia" w:ascii="宋体" w:hAnsi="宋体" w:eastAsia="宋体" w:cs="宋体"/>
          <w:b w:val="0"/>
          <w:bCs/>
          <w:sz w:val="44"/>
          <w:szCs w:val="44"/>
        </w:rPr>
        <w:t>等为企服务采购比选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宋体" w:hAnsi="宋体" w:eastAsia="宋体" w:cs="宋体"/>
          <w:b w:val="0"/>
          <w:bCs/>
          <w:sz w:val="44"/>
          <w:szCs w:val="44"/>
        </w:rPr>
      </w:pPr>
      <w:r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  <w:t>申请</w:t>
      </w:r>
      <w:r>
        <w:rPr>
          <w:rFonts w:hint="eastAsia" w:ascii="宋体" w:hAnsi="宋体" w:eastAsia="宋体" w:cs="宋体"/>
          <w:b w:val="0"/>
          <w:bCs/>
          <w:sz w:val="44"/>
          <w:szCs w:val="44"/>
        </w:rPr>
        <w:t>文件</w:t>
      </w:r>
      <w:bookmarkEnd w:id="0"/>
    </w:p>
    <w:p>
      <w:pPr>
        <w:pStyle w:val="2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一、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服务机构简介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机构注册时间、地点、规模、主营业务等。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基础条件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机构内专兼职人员情况，与各领域专家、财会机构签订协议和开展工作情况，对河北省、雄安新区科创主体培育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相关政策文件掌握情况等。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三、工作成效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近三年科创主体培育指导服务成效，对当地企业发展的推动作用等，提供典型案例。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四、服务内容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1.针对科创主体培育可提供的服务内容、开展的其他各类服务内容等。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2.服务企业相关工作目标及方案。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五、佐证材料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营业执照、专兼职人员从事企业服务的证明（如学历证明、授课、主持培训等）。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六、服务报价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XX单位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科创主体培育</w:t>
      </w:r>
      <w:r>
        <w:rPr>
          <w:rFonts w:hint="eastAsia" w:ascii="宋体" w:hAnsi="宋体" w:eastAsia="宋体" w:cs="宋体"/>
          <w:sz w:val="32"/>
          <w:szCs w:val="32"/>
        </w:rPr>
        <w:t>项目服务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</w:t>
      </w:r>
    </w:p>
    <w:tbl>
      <w:tblPr>
        <w:tblStyle w:val="8"/>
        <w:tblpPr w:leftFromText="180" w:rightFromText="180" w:vertAnchor="text" w:horzAnchor="page" w:tblpX="1935" w:tblpY="137"/>
        <w:tblOverlap w:val="never"/>
        <w:tblW w:w="8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3828"/>
        <w:gridCol w:w="3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序号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服务项目名称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服务项目报价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1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政策宣传推广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2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专家预评审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3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数据分析调研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4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专人帮助服务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其他服务</w:t>
            </w:r>
          </w:p>
        </w:tc>
        <w:tc>
          <w:tcPr>
            <w:tcW w:w="307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总报价</w:t>
            </w:r>
          </w:p>
        </w:tc>
        <w:tc>
          <w:tcPr>
            <w:tcW w:w="6900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宋体" w:cs="宋体"/>
          <w:sz w:val="32"/>
          <w:szCs w:val="32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联系电话：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服务商名称（盖章）：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984" w:right="1474" w:bottom="1871" w:left="1531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2"/>
          <w:szCs w:val="32"/>
        </w:rPr>
        <w:t xml:space="preserve">年   月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7 -</w:t>
    </w:r>
    <w:r>
      <w:rPr>
        <w:rFonts w:ascii="宋体" w:hAnsi="宋体"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A76D28"/>
    <w:multiLevelType w:val="singleLevel"/>
    <w:tmpl w:val="EAA76D2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zlhNGNjZTdmOTE3ZTJiMmQ1ZjI3YTlhOTI4MjkifQ=="/>
  </w:docVars>
  <w:rsids>
    <w:rsidRoot w:val="66A3013D"/>
    <w:rsid w:val="66A3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  <w:rPr>
      <w:szCs w:val="24"/>
    </w:rPr>
  </w:style>
  <w:style w:type="paragraph" w:styleId="4">
    <w:name w:val="Plain Text"/>
    <w:basedOn w:val="1"/>
    <w:next w:val="5"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index 9"/>
    <w:basedOn w:val="1"/>
    <w:next w:val="1"/>
    <w:uiPriority w:val="0"/>
    <w:pPr>
      <w:ind w:left="1600" w:leftChars="16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2023-05-17T01:29:00Z</dcterms:created>
  <dc:creator>官网人工审稿窗口</dc:creator>
  <cp:lastModifiedBy>官网人工审稿窗口</cp:lastModifiedBy>
  <dcterms:modified xsi:type="dcterms:W3CDTF">2023-05-17T01:30:06Z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ED589351A9934645A2FCBD370A468942_11</vt:lpwstr>
  </property>
</Properties>
</file>