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92" w:lineRule="exact"/>
        <w:jc w:val="left"/>
        <w:textAlignment w:val="auto"/>
        <w:rPr>
          <w:rFonts w:hint="eastAsia" w:ascii="宋体" w:hAnsi="宋体" w:eastAsia="宋体" w:cs="宋体"/>
          <w:b w:val="0"/>
          <w:bCs/>
          <w:sz w:val="44"/>
          <w:szCs w:val="44"/>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1</w:t>
      </w:r>
    </w:p>
    <w:p>
      <w:pPr>
        <w:pageBreakBefore w:val="0"/>
        <w:widowControl w:val="0"/>
        <w:kinsoku/>
        <w:wordWrap/>
        <w:overflowPunct/>
        <w:topLinePunct w:val="0"/>
        <w:autoSpaceDE/>
        <w:autoSpaceDN/>
        <w:bidi w:val="0"/>
        <w:adjustRightInd/>
        <w:snapToGrid/>
        <w:spacing w:line="592" w:lineRule="exact"/>
        <w:jc w:val="center"/>
        <w:textAlignment w:val="auto"/>
        <w:rPr>
          <w:rFonts w:hint="eastAsia" w:ascii="宋体" w:hAnsi="宋体" w:eastAsia="宋体" w:cs="宋体"/>
          <w:b w:val="0"/>
          <w:bCs/>
          <w:sz w:val="44"/>
          <w:szCs w:val="44"/>
        </w:rPr>
      </w:pPr>
    </w:p>
    <w:p>
      <w:pPr>
        <w:pageBreakBefore w:val="0"/>
        <w:widowControl w:val="0"/>
        <w:kinsoku/>
        <w:wordWrap/>
        <w:overflowPunct/>
        <w:topLinePunct w:val="0"/>
        <w:autoSpaceDE/>
        <w:autoSpaceDN/>
        <w:bidi w:val="0"/>
        <w:adjustRightInd/>
        <w:snapToGrid/>
        <w:spacing w:line="592" w:lineRule="exact"/>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河北雄安新区管委会改革发展局</w:t>
      </w:r>
    </w:p>
    <w:p>
      <w:pPr>
        <w:pageBreakBefore w:val="0"/>
        <w:widowControl w:val="0"/>
        <w:kinsoku/>
        <w:wordWrap/>
        <w:overflowPunct/>
        <w:topLinePunct w:val="0"/>
        <w:autoSpaceDE/>
        <w:autoSpaceDN/>
        <w:bidi w:val="0"/>
        <w:adjustRightInd/>
        <w:snapToGrid/>
        <w:spacing w:line="592" w:lineRule="exact"/>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lang w:val="en-US" w:eastAsia="zh-CN"/>
        </w:rPr>
        <w:t>科创主体培育等为企服务</w:t>
      </w:r>
      <w:r>
        <w:rPr>
          <w:rFonts w:hint="eastAsia" w:ascii="宋体" w:hAnsi="宋体" w:eastAsia="宋体" w:cs="宋体"/>
          <w:b w:val="0"/>
          <w:bCs/>
          <w:sz w:val="44"/>
          <w:szCs w:val="44"/>
        </w:rPr>
        <w:t>采购比选文件</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河北雄安新区管委会改革发展局（以下简称“采购人”）对</w:t>
      </w:r>
      <w:r>
        <w:rPr>
          <w:rFonts w:hint="eastAsia" w:ascii="宋体" w:hAnsi="宋体" w:eastAsia="宋体" w:cs="宋体"/>
          <w:sz w:val="32"/>
          <w:szCs w:val="32"/>
          <w:lang w:val="en-US" w:eastAsia="zh-CN"/>
        </w:rPr>
        <w:t>科创主体培育相关的</w:t>
      </w:r>
      <w:r>
        <w:rPr>
          <w:rFonts w:hint="eastAsia" w:ascii="宋体" w:hAnsi="宋体" w:eastAsia="宋体" w:cs="宋体"/>
          <w:sz w:val="32"/>
          <w:szCs w:val="32"/>
          <w:highlight w:val="none"/>
          <w:lang w:val="en-US" w:eastAsia="zh-CN"/>
        </w:rPr>
        <w:t>5项</w:t>
      </w:r>
      <w:r>
        <w:rPr>
          <w:rFonts w:hint="eastAsia" w:ascii="宋体" w:hAnsi="宋体" w:eastAsia="宋体" w:cs="宋体"/>
          <w:sz w:val="32"/>
          <w:szCs w:val="32"/>
        </w:rPr>
        <w:t>为企服务进行比选采购，特邀请符合资质要求的单位参与该项目比选。</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一、项目基本情况</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1.1 采购人：河北雄安新区管理委员会改革发展局</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1.2 项目资金：政府财政资金</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1.3 项目概况：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highlight w:val="yellow"/>
        </w:rPr>
      </w:pPr>
      <w:r>
        <w:rPr>
          <w:rFonts w:hint="eastAsia" w:ascii="宋体" w:hAnsi="宋体" w:eastAsia="宋体" w:cs="宋体"/>
          <w:sz w:val="32"/>
          <w:szCs w:val="32"/>
          <w:highlight w:val="none"/>
          <w:lang w:val="en-US" w:eastAsia="zh-CN"/>
        </w:rPr>
        <w:t>科创主体数量是评估地区科技创新能力的重要指标。为</w:t>
      </w:r>
      <w:r>
        <w:rPr>
          <w:rFonts w:hint="eastAsia" w:ascii="宋体" w:hAnsi="宋体" w:eastAsia="宋体" w:cs="宋体"/>
          <w:bCs/>
          <w:sz w:val="32"/>
          <w:highlight w:val="none"/>
          <w:lang w:val="en-US" w:eastAsia="zh-CN"/>
        </w:rPr>
        <w:t>壮大雄安新区创新主体，</w:t>
      </w:r>
      <w:r>
        <w:rPr>
          <w:rFonts w:hint="eastAsia" w:ascii="宋体" w:hAnsi="宋体" w:eastAsia="宋体" w:cs="宋体"/>
          <w:bCs/>
          <w:sz w:val="32"/>
          <w:highlight w:val="none"/>
        </w:rPr>
        <w:t>集聚培育一批</w:t>
      </w:r>
      <w:r>
        <w:rPr>
          <w:rFonts w:hint="eastAsia" w:ascii="宋体" w:hAnsi="宋体" w:eastAsia="宋体" w:cs="宋体"/>
          <w:bCs/>
          <w:sz w:val="32"/>
          <w:highlight w:val="none"/>
          <w:lang w:val="en-US" w:eastAsia="zh-CN"/>
        </w:rPr>
        <w:t>高新技术</w:t>
      </w:r>
      <w:r>
        <w:rPr>
          <w:rFonts w:hint="eastAsia" w:ascii="宋体" w:hAnsi="宋体" w:eastAsia="宋体" w:cs="宋体"/>
          <w:bCs/>
          <w:sz w:val="32"/>
          <w:highlight w:val="none"/>
        </w:rPr>
        <w:t>企业、龙头骨干企业和高成长性科技企业</w:t>
      </w:r>
      <w:r>
        <w:rPr>
          <w:rFonts w:hint="eastAsia" w:ascii="宋体" w:hAnsi="宋体" w:eastAsia="宋体" w:cs="宋体"/>
          <w:bCs/>
          <w:sz w:val="32"/>
          <w:highlight w:val="none"/>
          <w:lang w:val="en-US" w:eastAsia="zh-CN"/>
        </w:rPr>
        <w:t>，提升企业的科研创新能力，</w:t>
      </w:r>
      <w:r>
        <w:rPr>
          <w:rFonts w:hint="eastAsia" w:ascii="宋体" w:hAnsi="宋体" w:eastAsia="宋体" w:cs="宋体"/>
          <w:sz w:val="32"/>
          <w:szCs w:val="32"/>
          <w:highlight w:val="none"/>
          <w:lang w:val="en-US" w:eastAsia="zh-CN"/>
        </w:rPr>
        <w:t>引导雄安新区科技型企业持续加大研发投入，进一步推动科技创新支撑引领高质量发展，我局拟</w:t>
      </w:r>
      <w:r>
        <w:rPr>
          <w:rFonts w:hint="eastAsia" w:ascii="宋体" w:hAnsi="宋体" w:eastAsia="宋体" w:cs="宋体"/>
          <w:sz w:val="32"/>
          <w:szCs w:val="32"/>
          <w:highlight w:val="none"/>
        </w:rPr>
        <w:t>采取比选方式委托</w:t>
      </w:r>
      <w:r>
        <w:rPr>
          <w:rFonts w:hint="eastAsia" w:ascii="宋体" w:hAnsi="宋体" w:eastAsia="宋体" w:cs="宋体"/>
          <w:sz w:val="32"/>
          <w:szCs w:val="32"/>
          <w:highlight w:val="none"/>
          <w:lang w:val="en-US" w:eastAsia="zh-CN"/>
        </w:rPr>
        <w:t>机构在科创主体孵化育成、项目申报、平台建设、科技奖励等方面提供指导培训和咨询服务</w:t>
      </w:r>
      <w:r>
        <w:rPr>
          <w:rFonts w:hint="eastAsia" w:ascii="宋体" w:hAnsi="宋体" w:eastAsia="宋体" w:cs="宋体"/>
          <w:sz w:val="32"/>
          <w:szCs w:val="32"/>
          <w:highlight w:val="none"/>
          <w:lang w:eastAsia="zh-CN"/>
        </w:rPr>
        <w:t>。</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选定数量：1家</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1.4 服务内容：</w:t>
      </w:r>
    </w:p>
    <w:p>
      <w:pPr>
        <w:pStyle w:val="4"/>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b/>
          <w:bCs/>
          <w:sz w:val="32"/>
          <w:szCs w:val="32"/>
        </w:rPr>
      </w:pPr>
      <w:r>
        <w:rPr>
          <w:rFonts w:hint="eastAsia" w:ascii="宋体" w:hAnsi="宋体" w:eastAsia="宋体" w:cs="宋体"/>
          <w:b w:val="0"/>
          <w:bCs w:val="0"/>
          <w:sz w:val="32"/>
          <w:szCs w:val="32"/>
        </w:rPr>
        <w:t>1.4</w:t>
      </w:r>
      <w:r>
        <w:rPr>
          <w:rFonts w:hint="eastAsia" w:ascii="宋体" w:hAnsi="宋体" w:eastAsia="宋体" w:cs="宋体"/>
          <w:b w:val="0"/>
          <w:bCs w:val="0"/>
          <w:sz w:val="32"/>
          <w:szCs w:val="32"/>
          <w:lang w:val="en-US" w:eastAsia="zh-CN"/>
        </w:rPr>
        <w:t xml:space="preserve">.1 </w:t>
      </w:r>
      <w:r>
        <w:rPr>
          <w:rFonts w:hint="eastAsia" w:ascii="宋体" w:hAnsi="宋体" w:eastAsia="宋体" w:cs="宋体"/>
          <w:b w:val="0"/>
          <w:bCs w:val="0"/>
          <w:sz w:val="32"/>
          <w:szCs w:val="32"/>
        </w:rPr>
        <w:t>政策宣传推广</w:t>
      </w:r>
    </w:p>
    <w:p>
      <w:pPr>
        <w:pStyle w:val="4"/>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i w:val="0"/>
          <w:iCs/>
          <w:color w:val="auto"/>
          <w:sz w:val="32"/>
          <w:szCs w:val="32"/>
          <w:highlight w:val="none"/>
          <w:u w:val="none"/>
          <w:lang w:val="en-US" w:eastAsia="zh-CN"/>
        </w:rPr>
        <w:t>通过线上线下渠道</w:t>
      </w:r>
      <w:r>
        <w:rPr>
          <w:rFonts w:hint="eastAsia" w:ascii="宋体" w:hAnsi="宋体" w:eastAsia="宋体" w:cs="宋体"/>
          <w:sz w:val="32"/>
          <w:szCs w:val="32"/>
        </w:rPr>
        <w:t>宣传</w:t>
      </w:r>
      <w:r>
        <w:rPr>
          <w:rFonts w:hint="eastAsia" w:ascii="宋体" w:hAnsi="宋体" w:eastAsia="宋体" w:cs="宋体"/>
          <w:sz w:val="32"/>
          <w:szCs w:val="32"/>
          <w:lang w:val="en-US" w:eastAsia="zh-CN"/>
        </w:rPr>
        <w:t>解读高企科小认定标准、研发费用加计扣除、技术合同登记标准、项目平台申报指南等政策。在新区相关平台建立政策解读专栏，采用图解、宣传动画、</w:t>
      </w:r>
      <w:r>
        <w:rPr>
          <w:rFonts w:hint="eastAsia" w:ascii="宋体" w:hAnsi="宋体" w:eastAsia="宋体" w:cs="宋体"/>
          <w:sz w:val="32"/>
          <w:szCs w:val="32"/>
          <w:highlight w:val="none"/>
          <w:lang w:val="en-US" w:eastAsia="zh-CN"/>
        </w:rPr>
        <w:t>印发宣传手册等多种途径进行宣讲，开通</w:t>
      </w:r>
      <w:r>
        <w:rPr>
          <w:rFonts w:hint="eastAsia" w:ascii="宋体" w:hAnsi="宋体" w:eastAsia="宋体" w:cs="宋体"/>
          <w:sz w:val="32"/>
          <w:szCs w:val="32"/>
          <w:lang w:val="en-US" w:eastAsia="zh-CN"/>
        </w:rPr>
        <w:t>热线答疑</w:t>
      </w:r>
      <w:r>
        <w:rPr>
          <w:rFonts w:hint="eastAsia" w:ascii="宋体" w:hAnsi="宋体" w:eastAsia="宋体" w:cs="宋体"/>
          <w:sz w:val="32"/>
          <w:szCs w:val="32"/>
          <w:highlight w:val="none"/>
          <w:lang w:val="en-US" w:eastAsia="zh-CN"/>
        </w:rPr>
        <w:t>解决企业享受政策过程中的问题</w:t>
      </w:r>
      <w:r>
        <w:rPr>
          <w:rFonts w:hint="eastAsia" w:ascii="宋体" w:hAnsi="宋体" w:eastAsia="宋体" w:cs="宋体"/>
          <w:sz w:val="32"/>
          <w:szCs w:val="32"/>
          <w:lang w:val="en-US" w:eastAsia="zh-CN"/>
        </w:rPr>
        <w:t>。</w:t>
      </w:r>
    </w:p>
    <w:p>
      <w:pPr>
        <w:pStyle w:val="4"/>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1.4</w:t>
      </w:r>
      <w:r>
        <w:rPr>
          <w:rFonts w:hint="eastAsia" w:ascii="宋体" w:hAnsi="宋体" w:eastAsia="宋体" w:cs="宋体"/>
          <w:sz w:val="32"/>
          <w:szCs w:val="32"/>
          <w:lang w:val="en-US" w:eastAsia="zh-CN"/>
        </w:rPr>
        <w:t>.2 专家预评审</w:t>
      </w:r>
    </w:p>
    <w:p>
      <w:pPr>
        <w:adjustRightInd w:val="0"/>
        <w:snapToGrid w:val="0"/>
        <w:spacing w:line="58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在高企、科小、双创载体、科技计划项目、创新平台、科技奖励等申报预评审期间，负责评审会前期筹备、会场保障、专家咨询以及会后专家评审意见的收集、整理、反馈企业等工作。</w:t>
      </w:r>
    </w:p>
    <w:p>
      <w:pPr>
        <w:pStyle w:val="4"/>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1.4</w:t>
      </w:r>
      <w:r>
        <w:rPr>
          <w:rFonts w:hint="eastAsia" w:ascii="宋体" w:hAnsi="宋体" w:eastAsia="宋体" w:cs="宋体"/>
          <w:sz w:val="32"/>
          <w:szCs w:val="32"/>
          <w:lang w:val="en-US" w:eastAsia="zh-CN"/>
        </w:rPr>
        <w:t>.3 数据分析与调研</w:t>
      </w:r>
    </w:p>
    <w:p>
      <w:pPr>
        <w:adjustRightInd w:val="0"/>
        <w:snapToGrid w:val="0"/>
        <w:spacing w:line="58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与科技型企业建立定点联系，协助统计科创主体备案数量、年报信息、研发费用等相关数据，并对统计数据进行采集分析，定期提交工作报告。</w:t>
      </w:r>
    </w:p>
    <w:p>
      <w:pPr>
        <w:pStyle w:val="4"/>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1.4</w:t>
      </w:r>
      <w:r>
        <w:rPr>
          <w:rFonts w:hint="eastAsia" w:ascii="宋体" w:hAnsi="宋体" w:eastAsia="宋体" w:cs="宋体"/>
          <w:sz w:val="32"/>
          <w:szCs w:val="32"/>
          <w:lang w:val="en-US" w:eastAsia="zh-CN"/>
        </w:rPr>
        <w:t>.4 专人帮助服务</w:t>
      </w:r>
    </w:p>
    <w:p>
      <w:pPr>
        <w:pStyle w:val="5"/>
        <w:keepNext w:val="0"/>
        <w:keepLines w:val="0"/>
        <w:pageBreakBefore w:val="0"/>
        <w:widowControl w:val="0"/>
        <w:kinsoku/>
        <w:wordWrap/>
        <w:overflowPunct/>
        <w:topLinePunct w:val="0"/>
        <w:autoSpaceDE/>
        <w:autoSpaceDN/>
        <w:bidi w:val="0"/>
        <w:adjustRightInd/>
        <w:snapToGrid/>
        <w:spacing w:line="592" w:lineRule="exact"/>
        <w:ind w:left="0" w:leftChars="0" w:firstLine="640" w:firstLineChars="200"/>
        <w:textAlignment w:val="auto"/>
        <w:rPr>
          <w:rFonts w:hint="eastAsia" w:ascii="宋体" w:hAnsi="宋体" w:eastAsia="宋体" w:cs="宋体"/>
          <w:lang w:val="en-US" w:eastAsia="zh-CN"/>
        </w:rPr>
      </w:pPr>
      <w:r>
        <w:rPr>
          <w:rFonts w:hint="eastAsia" w:ascii="宋体" w:hAnsi="宋体" w:eastAsia="宋体" w:cs="宋体"/>
          <w:sz w:val="32"/>
          <w:szCs w:val="32"/>
          <w:lang w:val="en-US" w:eastAsia="zh-CN"/>
        </w:rPr>
        <w:t>安排有相关工作经验的专职人员驻场开展新区科创主体培育工作，制定工作方案，统筹工作进度，接听热线电话，解答服务企业中遇到的各类问题。</w:t>
      </w:r>
    </w:p>
    <w:p>
      <w:pPr>
        <w:pStyle w:val="4"/>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1.4</w:t>
      </w:r>
      <w:r>
        <w:rPr>
          <w:rFonts w:hint="eastAsia" w:ascii="宋体" w:hAnsi="宋体" w:eastAsia="宋体" w:cs="宋体"/>
          <w:sz w:val="32"/>
          <w:szCs w:val="32"/>
          <w:lang w:val="en-US" w:eastAsia="zh-CN"/>
        </w:rPr>
        <w:t>.5 其他相关服务</w:t>
      </w:r>
    </w:p>
    <w:p>
      <w:pPr>
        <w:pStyle w:val="4"/>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根据</w:t>
      </w:r>
      <w:r>
        <w:rPr>
          <w:rFonts w:hint="eastAsia" w:ascii="宋体" w:hAnsi="宋体" w:eastAsia="宋体" w:cs="宋体"/>
          <w:sz w:val="32"/>
          <w:szCs w:val="32"/>
          <w:lang w:val="en-US" w:eastAsia="zh-CN"/>
        </w:rPr>
        <w:t>改发局统一部署</w:t>
      </w:r>
      <w:r>
        <w:rPr>
          <w:rFonts w:hint="eastAsia" w:ascii="宋体" w:hAnsi="宋体" w:eastAsia="宋体" w:cs="宋体"/>
          <w:sz w:val="32"/>
          <w:szCs w:val="32"/>
        </w:rPr>
        <w:t>，提供</w:t>
      </w:r>
      <w:r>
        <w:rPr>
          <w:rFonts w:hint="eastAsia" w:ascii="宋体" w:hAnsi="宋体" w:eastAsia="宋体" w:cs="宋体"/>
          <w:sz w:val="32"/>
          <w:szCs w:val="32"/>
          <w:lang w:val="en-US" w:eastAsia="zh-CN"/>
        </w:rPr>
        <w:t>科创主体培育</w:t>
      </w:r>
      <w:r>
        <w:rPr>
          <w:rFonts w:hint="eastAsia" w:ascii="宋体" w:hAnsi="宋体" w:eastAsia="宋体" w:cs="宋体"/>
          <w:sz w:val="32"/>
          <w:szCs w:val="32"/>
        </w:rPr>
        <w:t>的其他有关服务。</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二、申请要求</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 基本资格要求</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申请人需具有有效的营业执照，且不得存在下列任何情形：</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2.1.1 与采购人有控制或持股关联；</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2.1.2 申请人单位负责人与本比选项目的其他申请人的单位负责人为同一人；</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2.1.3 与本比选项目的其他申请人存在控股、管理关系；</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2.1.4 被依法暂停或者取消在雄安新区的投标资格；</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2.1.5 被责令停业，暂扣或者吊销执照或许可证，或吊销资质证书；</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2.1.6 进入清算程序，或被宣告破产，或其他丧失履约能力的情形；</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2.1.7 被工商行政管理机关在全国企业信用信息公示系统中列入严重违法失信企业名单；</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2.1.8 被最高人民法院在“信用中国”网站（www.creditchina.gov.cn）中列入失信被执行人名单；</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2.1.9 在近三年（自比选公告发布之日起倒算3年）内申请人或其法定代表人或其负责人、拟委任的项目负责人有行贿犯罪行为的</w:t>
      </w:r>
      <w:r>
        <w:rPr>
          <w:rFonts w:hint="eastAsia" w:ascii="宋体" w:hAnsi="宋体" w:eastAsia="宋体" w:cs="宋体"/>
          <w:sz w:val="32"/>
          <w:szCs w:val="32"/>
          <w:lang w:eastAsia="zh-CN"/>
        </w:rPr>
        <w:t>；</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2.1.10 法律法规规定的其他情形。</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2</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专业</w:t>
      </w:r>
      <w:r>
        <w:rPr>
          <w:rFonts w:hint="eastAsia" w:ascii="宋体" w:hAnsi="宋体" w:eastAsia="宋体" w:cs="宋体"/>
          <w:sz w:val="32"/>
          <w:szCs w:val="32"/>
        </w:rPr>
        <w:t>资格要求</w:t>
      </w:r>
    </w:p>
    <w:p>
      <w:pPr>
        <w:adjustRightInd w:val="0"/>
        <w:snapToGrid w:val="0"/>
        <w:spacing w:line="58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2.2.1</w:t>
      </w:r>
      <w:r>
        <w:rPr>
          <w:rFonts w:hint="eastAsia" w:ascii="宋体" w:hAnsi="宋体" w:eastAsia="宋体" w:cs="宋体"/>
          <w:sz w:val="32"/>
          <w:szCs w:val="32"/>
        </w:rPr>
        <w:t>.具有</w:t>
      </w:r>
      <w:r>
        <w:rPr>
          <w:rFonts w:hint="eastAsia" w:ascii="宋体" w:hAnsi="宋体" w:eastAsia="宋体" w:cs="宋体"/>
          <w:sz w:val="32"/>
          <w:szCs w:val="32"/>
          <w:lang w:val="en-US" w:eastAsia="zh-CN"/>
        </w:rPr>
        <w:t>高新技术企业、科技型中小企业申报、培训、咨询等相关业务的行业资质和项目经验；</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2.2.2具有从事科创企业服务的各领域技术专家和财务专家，预审核专家组组长需具有</w:t>
      </w:r>
      <w:r>
        <w:rPr>
          <w:rFonts w:hint="eastAsia" w:ascii="宋体" w:hAnsi="宋体" w:eastAsia="宋体" w:cs="宋体"/>
          <w:sz w:val="32"/>
          <w:szCs w:val="32"/>
        </w:rPr>
        <w:t>高级</w:t>
      </w:r>
      <w:r>
        <w:rPr>
          <w:rFonts w:hint="eastAsia" w:ascii="宋体" w:hAnsi="宋体" w:eastAsia="宋体" w:cs="宋体"/>
          <w:sz w:val="32"/>
          <w:szCs w:val="32"/>
          <w:lang w:val="en-US" w:eastAsia="zh-CN"/>
        </w:rPr>
        <w:t>及以上</w:t>
      </w:r>
      <w:r>
        <w:rPr>
          <w:rFonts w:hint="eastAsia" w:ascii="宋体" w:hAnsi="宋体" w:eastAsia="宋体" w:cs="宋体"/>
          <w:sz w:val="32"/>
          <w:szCs w:val="32"/>
        </w:rPr>
        <w:t>职称。</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2.3 报价要求</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2.</w:t>
      </w:r>
      <w:r>
        <w:rPr>
          <w:rFonts w:hint="eastAsia" w:ascii="宋体" w:hAnsi="宋体" w:eastAsia="宋体" w:cs="宋体"/>
          <w:sz w:val="32"/>
          <w:szCs w:val="32"/>
          <w:lang w:val="en-US" w:eastAsia="zh-CN"/>
        </w:rPr>
        <w:t>3</w:t>
      </w:r>
      <w:r>
        <w:rPr>
          <w:rFonts w:hint="eastAsia" w:ascii="宋体" w:hAnsi="宋体" w:eastAsia="宋体" w:cs="宋体"/>
          <w:sz w:val="32"/>
          <w:szCs w:val="32"/>
        </w:rPr>
        <w:t>.1 本项目比选</w:t>
      </w:r>
      <w:r>
        <w:rPr>
          <w:rFonts w:hint="eastAsia" w:ascii="宋体" w:hAnsi="宋体" w:eastAsia="宋体" w:cs="宋体"/>
          <w:b/>
          <w:bCs/>
          <w:sz w:val="32"/>
          <w:szCs w:val="32"/>
        </w:rPr>
        <w:t>最高限价</w:t>
      </w:r>
      <w:r>
        <w:rPr>
          <w:rFonts w:hint="eastAsia" w:ascii="宋体" w:hAnsi="宋体" w:eastAsia="宋体" w:cs="宋体"/>
          <w:sz w:val="32"/>
          <w:szCs w:val="32"/>
        </w:rPr>
        <w:t>为：</w:t>
      </w:r>
      <w:r>
        <w:rPr>
          <w:rFonts w:hint="eastAsia" w:ascii="宋体" w:hAnsi="宋体" w:eastAsia="宋体" w:cs="宋体"/>
          <w:sz w:val="32"/>
          <w:szCs w:val="32"/>
          <w:lang w:val="en-US" w:eastAsia="zh-CN"/>
        </w:rPr>
        <w:t>35</w:t>
      </w:r>
      <w:r>
        <w:rPr>
          <w:rFonts w:hint="eastAsia" w:ascii="宋体" w:hAnsi="宋体" w:eastAsia="宋体" w:cs="宋体"/>
          <w:sz w:val="32"/>
          <w:szCs w:val="32"/>
        </w:rPr>
        <w:t>0000元。</w:t>
      </w:r>
      <w:r>
        <w:rPr>
          <w:rFonts w:hint="eastAsia" w:ascii="宋体" w:hAnsi="宋体" w:eastAsia="宋体" w:cs="宋体"/>
          <w:sz w:val="32"/>
          <w:szCs w:val="32"/>
          <w:lang w:val="en-US" w:eastAsia="zh-CN"/>
        </w:rPr>
        <w:t>预付款100000元，服务结束后，按照服务企业数量、研发费用加计扣除金额、企业满意度等方面进行绩效评估，按照评估结果支付尾款。</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特别说明：申请人的项目报价</w:t>
      </w:r>
      <w:r>
        <w:rPr>
          <w:rFonts w:hint="eastAsia" w:ascii="宋体" w:hAnsi="宋体" w:eastAsia="宋体" w:cs="宋体"/>
          <w:b/>
          <w:bCs/>
          <w:sz w:val="32"/>
          <w:szCs w:val="32"/>
        </w:rPr>
        <w:t>不得超出比选最高限价</w:t>
      </w:r>
      <w:r>
        <w:rPr>
          <w:rFonts w:hint="eastAsia" w:ascii="宋体" w:hAnsi="宋体" w:eastAsia="宋体" w:cs="宋体"/>
          <w:sz w:val="32"/>
          <w:szCs w:val="32"/>
        </w:rPr>
        <w:t>，且不得以低于成本的报价竞标，最低报价不是被授予合同的唯一保证。报价含税，中选人需提供增值税普通发票。</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4</w:t>
      </w:r>
      <w:r>
        <w:rPr>
          <w:rFonts w:hint="eastAsia" w:ascii="宋体" w:hAnsi="宋体" w:eastAsia="宋体" w:cs="宋体"/>
          <w:sz w:val="32"/>
          <w:szCs w:val="32"/>
        </w:rPr>
        <w:t xml:space="preserve"> 评标方式</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24"/>
        </w:rPr>
      </w:pPr>
      <w:r>
        <w:rPr>
          <w:rFonts w:hint="eastAsia" w:ascii="宋体" w:hAnsi="宋体" w:eastAsia="宋体" w:cs="宋体"/>
          <w:sz w:val="32"/>
          <w:szCs w:val="32"/>
        </w:rPr>
        <w:t>2.</w:t>
      </w:r>
      <w:r>
        <w:rPr>
          <w:rFonts w:hint="eastAsia" w:ascii="宋体" w:hAnsi="宋体" w:eastAsia="宋体" w:cs="宋体"/>
          <w:sz w:val="32"/>
          <w:szCs w:val="32"/>
          <w:lang w:val="en-US" w:eastAsia="zh-CN"/>
        </w:rPr>
        <w:t>4</w:t>
      </w:r>
      <w:r>
        <w:rPr>
          <w:rFonts w:hint="eastAsia" w:ascii="宋体" w:hAnsi="宋体" w:eastAsia="宋体" w:cs="宋体"/>
          <w:sz w:val="32"/>
          <w:szCs w:val="32"/>
        </w:rPr>
        <w:t>.1 评分方式：合理最低价评标法</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4</w:t>
      </w:r>
      <w:r>
        <w:rPr>
          <w:rFonts w:hint="eastAsia" w:ascii="宋体" w:hAnsi="宋体" w:eastAsia="宋体" w:cs="宋体"/>
          <w:sz w:val="32"/>
          <w:szCs w:val="32"/>
        </w:rPr>
        <w:t>.2 分值权重：商务/技术：</w:t>
      </w:r>
      <w:r>
        <w:rPr>
          <w:rFonts w:hint="eastAsia" w:ascii="宋体" w:hAnsi="宋体" w:eastAsia="宋体" w:cs="宋体"/>
          <w:sz w:val="32"/>
          <w:szCs w:val="32"/>
          <w:lang w:val="en-US" w:eastAsia="zh-CN"/>
        </w:rPr>
        <w:t>20</w:t>
      </w:r>
      <w:r>
        <w:rPr>
          <w:rFonts w:hint="eastAsia" w:ascii="宋体" w:hAnsi="宋体" w:eastAsia="宋体" w:cs="宋体"/>
          <w:sz w:val="32"/>
          <w:szCs w:val="32"/>
        </w:rPr>
        <w:t>%/</w:t>
      </w:r>
      <w:r>
        <w:rPr>
          <w:rFonts w:hint="eastAsia" w:ascii="宋体" w:hAnsi="宋体" w:eastAsia="宋体" w:cs="宋体"/>
          <w:sz w:val="32"/>
          <w:szCs w:val="32"/>
          <w:lang w:val="en-US" w:eastAsia="zh-CN"/>
        </w:rPr>
        <w:t>8</w:t>
      </w:r>
      <w:r>
        <w:rPr>
          <w:rFonts w:hint="eastAsia" w:ascii="宋体" w:hAnsi="宋体" w:eastAsia="宋体" w:cs="宋体"/>
          <w:sz w:val="32"/>
          <w:szCs w:val="32"/>
        </w:rPr>
        <w:t>0%</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4</w:t>
      </w:r>
      <w:r>
        <w:rPr>
          <w:rFonts w:hint="eastAsia" w:ascii="宋体" w:hAnsi="宋体" w:eastAsia="宋体" w:cs="宋体"/>
          <w:sz w:val="32"/>
          <w:szCs w:val="32"/>
        </w:rPr>
        <w:t>.3 主要评分项</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公司（机构）实力、团队服务水平、项目服务方案、服务报价</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val="en-US" w:eastAsia="zh-CN"/>
        </w:rPr>
        <w:t>5</w:t>
      </w:r>
      <w:r>
        <w:rPr>
          <w:rFonts w:hint="eastAsia" w:ascii="宋体" w:hAnsi="宋体" w:eastAsia="宋体" w:cs="宋体"/>
          <w:sz w:val="32"/>
          <w:szCs w:val="32"/>
        </w:rPr>
        <w:t xml:space="preserve"> 其他要求</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本次比选不接受联合体申请。</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三、申请文件的递交</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3.1 递交截止时间：</w:t>
      </w: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23</w:t>
      </w:r>
      <w:r>
        <w:rPr>
          <w:rFonts w:hint="eastAsia" w:ascii="宋体" w:hAnsi="宋体" w:eastAsia="宋体" w:cs="宋体"/>
          <w:sz w:val="32"/>
          <w:szCs w:val="32"/>
          <w:highlight w:val="none"/>
        </w:rPr>
        <w:t>日</w:t>
      </w:r>
      <w:r>
        <w:rPr>
          <w:rFonts w:hint="eastAsia" w:ascii="宋体" w:hAnsi="宋体" w:eastAsia="宋体" w:cs="宋体"/>
          <w:sz w:val="32"/>
          <w:szCs w:val="32"/>
          <w:highlight w:val="none"/>
          <w:lang w:val="en-US" w:eastAsia="zh-CN"/>
        </w:rPr>
        <w:t>18</w:t>
      </w:r>
      <w:r>
        <w:rPr>
          <w:rFonts w:hint="eastAsia" w:ascii="宋体" w:hAnsi="宋体" w:eastAsia="宋体" w:cs="宋体"/>
          <w:sz w:val="32"/>
          <w:szCs w:val="32"/>
          <w:highlight w:val="none"/>
        </w:rPr>
        <w:t>时；</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3.2 递交方式：各申请人对比选文件加盖公章，彩色扫描件报送采购人邮箱，原件可根据疫情防控要求后续提供。</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3.3 特别说明：申请人应在递交截止时间前完成。逾期未提交的，视为放弃参与。</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四</w:t>
      </w:r>
      <w:r>
        <w:rPr>
          <w:rFonts w:hint="eastAsia" w:ascii="宋体" w:hAnsi="宋体" w:eastAsia="宋体" w:cs="宋体"/>
          <w:sz w:val="32"/>
          <w:szCs w:val="32"/>
        </w:rPr>
        <w:t>、比选通知</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本次比选，采购人仅通知选中的服务商，其他不再单独通知。</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五</w:t>
      </w:r>
      <w:r>
        <w:rPr>
          <w:rFonts w:hint="eastAsia" w:ascii="宋体" w:hAnsi="宋体" w:eastAsia="宋体" w:cs="宋体"/>
          <w:sz w:val="32"/>
          <w:szCs w:val="32"/>
        </w:rPr>
        <w:t>、联系方式</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采购人：河北雄安新区管理委员会改革发展局</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地址：河北雄安新区市民服务中心</w:t>
      </w:r>
      <w:r>
        <w:rPr>
          <w:rFonts w:hint="eastAsia" w:ascii="宋体" w:hAnsi="宋体" w:eastAsia="宋体" w:cs="宋体"/>
          <w:sz w:val="32"/>
          <w:szCs w:val="32"/>
          <w:lang w:val="en-US" w:eastAsia="zh-CN"/>
        </w:rPr>
        <w:t>335</w:t>
      </w:r>
      <w:r>
        <w:rPr>
          <w:rFonts w:hint="eastAsia" w:ascii="宋体" w:hAnsi="宋体" w:eastAsia="宋体" w:cs="宋体"/>
          <w:sz w:val="32"/>
          <w:szCs w:val="32"/>
        </w:rPr>
        <w:t>办公室</w:t>
      </w:r>
    </w:p>
    <w:p>
      <w:pPr>
        <w:pStyle w:val="3"/>
        <w:pageBreakBefore w:val="0"/>
        <w:widowControl w:val="0"/>
        <w:kinsoku/>
        <w:wordWrap/>
        <w:overflowPunct/>
        <w:topLinePunct w:val="0"/>
        <w:autoSpaceDE/>
        <w:autoSpaceDN/>
        <w:bidi w:val="0"/>
        <w:adjustRightInd/>
        <w:snapToGrid/>
        <w:spacing w:before="0" w:after="0" w:line="592" w:lineRule="exact"/>
        <w:ind w:left="1678" w:leftChars="304" w:hanging="1040" w:hangingChars="325"/>
        <w:textAlignment w:val="auto"/>
        <w:rPr>
          <w:rFonts w:hint="eastAsia" w:ascii="宋体" w:hAnsi="宋体" w:eastAsia="宋体" w:cs="宋体"/>
        </w:rPr>
      </w:pPr>
      <w:r>
        <w:rPr>
          <w:rFonts w:hint="eastAsia" w:ascii="宋体" w:hAnsi="宋体" w:eastAsia="宋体" w:cs="宋体"/>
          <w:b w:val="0"/>
          <w:bCs w:val="0"/>
          <w:kern w:val="2"/>
          <w:sz w:val="32"/>
          <w:szCs w:val="32"/>
        </w:rPr>
        <w:t>邮箱：</w:t>
      </w:r>
      <w:r>
        <w:rPr>
          <w:rFonts w:hint="eastAsia" w:ascii="宋体" w:hAnsi="宋体" w:eastAsia="宋体" w:cs="宋体"/>
          <w:b w:val="0"/>
          <w:bCs w:val="0"/>
          <w:sz w:val="32"/>
          <w:szCs w:val="32"/>
        </w:rPr>
        <w:t>gfj</w:t>
      </w:r>
      <w:r>
        <w:rPr>
          <w:rFonts w:hint="eastAsia" w:ascii="宋体" w:hAnsi="宋体" w:eastAsia="宋体" w:cs="宋体"/>
          <w:b w:val="0"/>
          <w:bCs w:val="0"/>
          <w:sz w:val="32"/>
          <w:szCs w:val="32"/>
          <w:lang w:val="en-US" w:eastAsia="zh-CN"/>
        </w:rPr>
        <w:t>ggfw</w:t>
      </w:r>
      <w:r>
        <w:rPr>
          <w:rFonts w:hint="eastAsia" w:ascii="宋体" w:hAnsi="宋体" w:eastAsia="宋体" w:cs="宋体"/>
          <w:b w:val="0"/>
          <w:bCs w:val="0"/>
          <w:sz w:val="32"/>
          <w:szCs w:val="32"/>
        </w:rPr>
        <w:t>z@1</w:t>
      </w:r>
      <w:r>
        <w:rPr>
          <w:rFonts w:hint="eastAsia" w:ascii="宋体" w:hAnsi="宋体" w:eastAsia="宋体" w:cs="宋体"/>
          <w:b w:val="0"/>
          <w:bCs w:val="0"/>
          <w:sz w:val="32"/>
          <w:szCs w:val="32"/>
          <w:lang w:val="en-US" w:eastAsia="zh-CN"/>
        </w:rPr>
        <w:t>26</w:t>
      </w:r>
      <w:r>
        <w:rPr>
          <w:rFonts w:hint="eastAsia" w:ascii="宋体" w:hAnsi="宋体" w:eastAsia="宋体" w:cs="宋体"/>
          <w:b w:val="0"/>
          <w:bCs w:val="0"/>
          <w:sz w:val="32"/>
          <w:szCs w:val="32"/>
        </w:rPr>
        <w:t>.com</w:t>
      </w:r>
    </w:p>
    <w:p>
      <w:pPr>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联系方式：</w:t>
      </w:r>
      <w:r>
        <w:rPr>
          <w:rFonts w:hint="eastAsia" w:ascii="宋体" w:hAnsi="宋体" w:eastAsia="宋体" w:cs="宋体"/>
          <w:sz w:val="32"/>
          <w:szCs w:val="32"/>
          <w:lang w:val="en-US" w:eastAsia="zh-CN"/>
        </w:rPr>
        <w:t>0312-5620786</w:t>
      </w:r>
    </w:p>
    <w:p>
      <w:pPr>
        <w:pStyle w:val="2"/>
        <w:pageBreakBefore w:val="0"/>
        <w:widowControl w:val="0"/>
        <w:kinsoku/>
        <w:wordWrap/>
        <w:overflowPunct/>
        <w:topLinePunct w:val="0"/>
        <w:autoSpaceDE/>
        <w:autoSpaceDN/>
        <w:bidi w:val="0"/>
        <w:adjustRightInd/>
        <w:snapToGrid/>
        <w:spacing w:line="592" w:lineRule="exact"/>
        <w:textAlignment w:val="auto"/>
        <w:rPr>
          <w:rFonts w:hint="eastAsia" w:ascii="宋体" w:hAnsi="宋体" w:eastAsia="宋体" w:cs="宋体"/>
          <w:sz w:val="32"/>
          <w:szCs w:val="32"/>
          <w:lang w:val="en-US" w:eastAsia="zh-CN"/>
        </w:rPr>
      </w:pPr>
    </w:p>
    <w:p>
      <w:pPr>
        <w:pageBreakBefore w:val="0"/>
        <w:widowControl w:val="0"/>
        <w:kinsoku/>
        <w:wordWrap w:val="0"/>
        <w:overflowPunct/>
        <w:topLinePunct w:val="0"/>
        <w:autoSpaceDE/>
        <w:autoSpaceDN/>
        <w:bidi w:val="0"/>
        <w:adjustRightInd/>
        <w:snapToGrid/>
        <w:spacing w:line="592"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雄安新区改革发展局 </w:t>
      </w:r>
    </w:p>
    <w:p>
      <w:pPr>
        <w:pageBreakBefore w:val="0"/>
        <w:widowControl w:val="0"/>
        <w:kinsoku/>
        <w:wordWrap w:val="0"/>
        <w:overflowPunct/>
        <w:topLinePunct w:val="0"/>
        <w:autoSpaceDE/>
        <w:autoSpaceDN/>
        <w:bidi w:val="0"/>
        <w:adjustRightInd/>
        <w:snapToGrid/>
        <w:spacing w:line="592"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2023年5</w:t>
      </w:r>
      <w:r>
        <w:rPr>
          <w:rFonts w:hint="eastAsia" w:ascii="宋体" w:hAnsi="宋体" w:eastAsia="宋体" w:cs="宋体"/>
          <w:sz w:val="32"/>
          <w:szCs w:val="32"/>
          <w:highlight w:val="none"/>
          <w:lang w:val="en-US" w:eastAsia="zh-CN"/>
        </w:rPr>
        <w:t xml:space="preserve">月13日 </w:t>
      </w:r>
      <w:r>
        <w:rPr>
          <w:rFonts w:hint="eastAsia" w:ascii="宋体" w:hAnsi="宋体" w:eastAsia="宋体" w:cs="宋体"/>
          <w:sz w:val="32"/>
          <w:szCs w:val="32"/>
          <w:lang w:val="en-US" w:eastAsia="zh-CN"/>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zlhNGNjZTdmOTE3ZTJiMmQ1ZjI3YTlhOTI4MjkifQ=="/>
  </w:docVars>
  <w:rsids>
    <w:rsidRoot w:val="610F0C7D"/>
    <w:rsid w:val="610F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40" w:line="276" w:lineRule="auto"/>
    </w:pPr>
    <w:rPr>
      <w:szCs w:val="24"/>
    </w:rPr>
  </w:style>
  <w:style w:type="paragraph" w:styleId="4">
    <w:name w:val="Plain Text"/>
    <w:basedOn w:val="1"/>
    <w:next w:val="5"/>
    <w:unhideWhenUsed/>
    <w:qFormat/>
    <w:uiPriority w:val="99"/>
    <w:rPr>
      <w:rFonts w:ascii="宋体" w:hAnsi="Courier New" w:cs="Courier New"/>
      <w:szCs w:val="21"/>
    </w:rPr>
  </w:style>
  <w:style w:type="paragraph" w:styleId="5">
    <w:name w:val="index 9"/>
    <w:basedOn w:val="1"/>
    <w:next w:val="1"/>
    <w:qFormat/>
    <w:uiPriority w:val="0"/>
    <w:pPr>
      <w:ind w:left="1600" w:leftChars="16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2023-05-17T01:28:00Z</dcterms:created>
  <dc:creator>官网人工审稿窗口</dc:creator>
  <cp:lastModifiedBy>官网人工审稿窗口</cp:lastModifiedBy>
  <dcterms:modified xsi:type="dcterms:W3CDTF">2023-05-17T01:29:16Z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1CC2B51BC7B246EA82C312A7D0C0D64F_11</vt:lpwstr>
  </property>
</Properties>
</file>