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jc w:val="center"/>
        <w:textAlignment w:val="auto"/>
        <w:rPr>
          <w:rFonts w:hint="default" w:ascii="Times New Roman" w:hAnsi="Times New Roman" w:eastAsia="微软雅黑" w:cs="Times New Roman"/>
          <w:b/>
          <w:i w:val="0"/>
          <w:caps w:val="0"/>
          <w:color w:val="auto"/>
          <w:spacing w:val="0"/>
          <w:sz w:val="36"/>
          <w:szCs w:val="36"/>
          <w:highlight w:val="none"/>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jc w:val="center"/>
        <w:textAlignment w:val="auto"/>
        <w:rPr>
          <w:rFonts w:hint="default" w:ascii="Times New Roman" w:hAnsi="Times New Roman" w:eastAsia="方正小标宋简体" w:cs="Times New Roman"/>
          <w:b w:val="0"/>
          <w:bCs/>
          <w:i w:val="0"/>
          <w:caps w:val="0"/>
          <w:color w:val="auto"/>
          <w:spacing w:val="0"/>
          <w:sz w:val="44"/>
          <w:szCs w:val="44"/>
          <w:highlight w:val="none"/>
          <w:shd w:val="clear" w:fill="FFFFFF"/>
        </w:rPr>
      </w:pPr>
      <w:r>
        <w:rPr>
          <w:rFonts w:hint="default" w:ascii="Times New Roman" w:hAnsi="Times New Roman" w:eastAsia="方正小标宋简体" w:cs="Times New Roman"/>
          <w:b w:val="0"/>
          <w:bCs/>
          <w:i w:val="0"/>
          <w:caps w:val="0"/>
          <w:color w:val="auto"/>
          <w:spacing w:val="0"/>
          <w:sz w:val="44"/>
          <w:szCs w:val="44"/>
          <w:highlight w:val="none"/>
          <w:shd w:val="clear" w:fill="FFFFFF"/>
        </w:rPr>
        <w:t>河北雄安新区202</w:t>
      </w:r>
      <w:r>
        <w:rPr>
          <w:rFonts w:hint="eastAsia" w:ascii="Times New Roman" w:hAnsi="Times New Roman" w:eastAsia="方正小标宋简体" w:cs="Times New Roman"/>
          <w:b w:val="0"/>
          <w:bCs/>
          <w:i w:val="0"/>
          <w:caps w:val="0"/>
          <w:color w:val="auto"/>
          <w:spacing w:val="0"/>
          <w:sz w:val="44"/>
          <w:szCs w:val="44"/>
          <w:highlight w:val="none"/>
          <w:shd w:val="clear" w:fill="FFFFFF"/>
          <w:lang w:val="en-US" w:eastAsia="zh-CN"/>
        </w:rPr>
        <w:t>2</w:t>
      </w:r>
      <w:r>
        <w:rPr>
          <w:rFonts w:hint="default" w:ascii="Times New Roman" w:hAnsi="Times New Roman" w:eastAsia="方正小标宋简体" w:cs="Times New Roman"/>
          <w:b w:val="0"/>
          <w:bCs/>
          <w:i w:val="0"/>
          <w:caps w:val="0"/>
          <w:color w:val="auto"/>
          <w:spacing w:val="0"/>
          <w:sz w:val="44"/>
          <w:szCs w:val="44"/>
          <w:highlight w:val="none"/>
          <w:shd w:val="clear" w:fill="FFFFFF"/>
        </w:rPr>
        <w:t>年政府信息公开工作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jc w:val="center"/>
        <w:textAlignment w:val="auto"/>
        <w:rPr>
          <w:rFonts w:hint="default" w:ascii="Times New Roman" w:hAnsi="Times New Roman" w:eastAsia="方正小标宋简体" w:cs="Times New Roman"/>
          <w:b w:val="0"/>
          <w:bCs/>
          <w:i w:val="0"/>
          <w:caps w:val="0"/>
          <w:color w:val="auto"/>
          <w:spacing w:val="0"/>
          <w:sz w:val="44"/>
          <w:szCs w:val="44"/>
          <w:highlight w:val="none"/>
          <w:shd w:val="clear" w:fill="FFFFFF"/>
        </w:rPr>
      </w:pPr>
      <w:r>
        <w:rPr>
          <w:rFonts w:hint="default" w:ascii="Times New Roman" w:hAnsi="Times New Roman" w:eastAsia="方正小标宋简体" w:cs="Times New Roman"/>
          <w:b w:val="0"/>
          <w:bCs/>
          <w:i w:val="0"/>
          <w:caps w:val="0"/>
          <w:color w:val="auto"/>
          <w:spacing w:val="0"/>
          <w:sz w:val="44"/>
          <w:szCs w:val="44"/>
          <w:highlight w:val="none"/>
          <w:shd w:val="clear" w:fill="FFFFFF"/>
        </w:rPr>
        <w:t>年度报告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　　本</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年度</w:t>
      </w:r>
      <w:r>
        <w:rPr>
          <w:rFonts w:hint="default" w:ascii="Times New Roman" w:hAnsi="Times New Roman" w:eastAsia="仿宋_GB2312" w:cs="Times New Roman"/>
          <w:i w:val="0"/>
          <w:iCs w:val="0"/>
          <w:caps w:val="0"/>
          <w:color w:val="auto"/>
          <w:spacing w:val="0"/>
          <w:sz w:val="32"/>
          <w:szCs w:val="32"/>
          <w:highlight w:val="none"/>
          <w:shd w:val="clear" w:fill="FFFFFF"/>
        </w:rPr>
        <w:t>报告依据《中华人民共和国政府信息公开条例》（以下简称《条例》）《国务院办公厅政府信息与政务公开办公室关于印发&lt;中华人民共和国政府信息公开工作年度报告格式&gt;的</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函</w:t>
      </w:r>
      <w:r>
        <w:rPr>
          <w:rFonts w:hint="default" w:ascii="Times New Roman" w:hAnsi="Times New Roman" w:eastAsia="仿宋_GB2312" w:cs="Times New Roman"/>
          <w:i w:val="0"/>
          <w:iCs w:val="0"/>
          <w:caps w:val="0"/>
          <w:color w:val="auto"/>
          <w:spacing w:val="0"/>
          <w:sz w:val="32"/>
          <w:szCs w:val="32"/>
          <w:highlight w:val="none"/>
          <w:shd w:val="clear" w:fill="FFFFFF"/>
        </w:rPr>
        <w:t>》（国办公开办函〔2021〕30号）《河北省实施〈中华人民共和国政府信息公开条例〉办法》（以下简称《办法》）</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要求，依据</w:t>
      </w:r>
      <w:r>
        <w:rPr>
          <w:rFonts w:hint="default" w:ascii="Times New Roman" w:hAnsi="Times New Roman" w:eastAsia="仿宋_GB2312" w:cs="Times New Roman"/>
          <w:i w:val="0"/>
          <w:iCs w:val="0"/>
          <w:caps w:val="0"/>
          <w:color w:val="auto"/>
          <w:spacing w:val="0"/>
          <w:sz w:val="32"/>
          <w:szCs w:val="32"/>
          <w:highlight w:val="none"/>
          <w:shd w:val="clear" w:fill="FFFFFF"/>
        </w:rPr>
        <w:t>托管三县人民政</w:t>
      </w:r>
      <w:bookmarkStart w:id="0" w:name="_GoBack"/>
      <w:bookmarkEnd w:id="0"/>
      <w:r>
        <w:rPr>
          <w:rFonts w:hint="default" w:ascii="Times New Roman" w:hAnsi="Times New Roman" w:eastAsia="仿宋_GB2312" w:cs="Times New Roman"/>
          <w:i w:val="0"/>
          <w:iCs w:val="0"/>
          <w:caps w:val="0"/>
          <w:color w:val="auto"/>
          <w:spacing w:val="0"/>
          <w:sz w:val="32"/>
          <w:szCs w:val="32"/>
          <w:highlight w:val="none"/>
          <w:shd w:val="clear" w:fill="FFFFFF"/>
        </w:rPr>
        <w:t>府、新区各内设机构</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政府信息公开工作年度报告</w:t>
      </w:r>
      <w:r>
        <w:rPr>
          <w:rFonts w:hint="default" w:ascii="Times New Roman" w:hAnsi="Times New Roman" w:eastAsia="仿宋_GB2312" w:cs="Times New Roman"/>
          <w:i w:val="0"/>
          <w:iCs w:val="0"/>
          <w:caps w:val="0"/>
          <w:color w:val="auto"/>
          <w:spacing w:val="0"/>
          <w:sz w:val="32"/>
          <w:szCs w:val="32"/>
          <w:highlight w:val="none"/>
          <w:shd w:val="clear" w:fill="FFFFFF"/>
        </w:rPr>
        <w:t>编制</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而成。</w:t>
      </w:r>
      <w:r>
        <w:rPr>
          <w:rFonts w:hint="default" w:ascii="Times New Roman" w:hAnsi="Times New Roman" w:eastAsia="仿宋_GB2312" w:cs="Times New Roman"/>
          <w:i w:val="0"/>
          <w:iCs w:val="0"/>
          <w:caps w:val="0"/>
          <w:color w:val="auto"/>
          <w:spacing w:val="0"/>
          <w:sz w:val="32"/>
          <w:szCs w:val="32"/>
          <w:highlight w:val="none"/>
          <w:shd w:val="clear" w:fill="FFFFFF"/>
        </w:rPr>
        <w:t>全文包括总体情况、主动公开政府信息情况、收到和处理政府信息公开申请情况、政府信息公开行政复议及行政诉讼情况、存在的主要问题及改进情况</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其他需要报告的事项</w:t>
      </w:r>
      <w:r>
        <w:rPr>
          <w:rFonts w:hint="default" w:ascii="Times New Roman" w:hAnsi="Times New Roman" w:eastAsia="仿宋_GB2312" w:cs="Times New Roman"/>
          <w:i w:val="0"/>
          <w:iCs w:val="0"/>
          <w:caps w:val="0"/>
          <w:color w:val="auto"/>
          <w:spacing w:val="0"/>
          <w:sz w:val="32"/>
          <w:szCs w:val="32"/>
          <w:highlight w:val="none"/>
          <w:shd w:val="clear" w:fill="FFFFFF"/>
        </w:rPr>
        <w:t>等</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六个部分</w:t>
      </w: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本年度</w:t>
      </w:r>
      <w:r>
        <w:rPr>
          <w:rFonts w:hint="default" w:ascii="Times New Roman" w:hAnsi="Times New Roman" w:eastAsia="仿宋_GB2312" w:cs="Times New Roman"/>
          <w:i w:val="0"/>
          <w:iCs w:val="0"/>
          <w:caps w:val="0"/>
          <w:color w:val="auto"/>
          <w:spacing w:val="0"/>
          <w:sz w:val="32"/>
          <w:szCs w:val="32"/>
          <w:highlight w:val="none"/>
          <w:shd w:val="clear" w:fill="FFFFFF"/>
        </w:rPr>
        <w:t>报告所列数据统计期限为202</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2</w:t>
      </w:r>
      <w:r>
        <w:rPr>
          <w:rFonts w:hint="default" w:ascii="Times New Roman" w:hAnsi="Times New Roman" w:eastAsia="仿宋_GB2312" w:cs="Times New Roman"/>
          <w:i w:val="0"/>
          <w:iCs w:val="0"/>
          <w:caps w:val="0"/>
          <w:color w:val="auto"/>
          <w:spacing w:val="0"/>
          <w:sz w:val="32"/>
          <w:szCs w:val="32"/>
          <w:highlight w:val="none"/>
          <w:shd w:val="clear" w:fill="FFFFFF"/>
        </w:rPr>
        <w:t>年1月1日至202</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2</w:t>
      </w:r>
      <w:r>
        <w:rPr>
          <w:rFonts w:hint="default" w:ascii="Times New Roman" w:hAnsi="Times New Roman" w:eastAsia="仿宋_GB2312" w:cs="Times New Roman"/>
          <w:i w:val="0"/>
          <w:iCs w:val="0"/>
          <w:caps w:val="0"/>
          <w:color w:val="auto"/>
          <w:spacing w:val="0"/>
          <w:sz w:val="32"/>
          <w:szCs w:val="32"/>
          <w:highlight w:val="none"/>
          <w:shd w:val="clear" w:fill="FFFFFF"/>
        </w:rPr>
        <w:t>年12月31日。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i w:val="0"/>
          <w:iCs w:val="0"/>
          <w:caps w:val="0"/>
          <w:color w:val="auto"/>
          <w:spacing w:val="0"/>
          <w:sz w:val="32"/>
          <w:szCs w:val="32"/>
          <w:highlight w:val="none"/>
          <w:shd w:val="clear" w:fill="FFFFFF"/>
        </w:rPr>
        <w:t>　</w:t>
      </w:r>
      <w:r>
        <w:rPr>
          <w:rStyle w:val="11"/>
          <w:rFonts w:hint="default" w:ascii="Times New Roman" w:hAnsi="Times New Roman" w:eastAsia="黑体" w:cs="Times New Roman"/>
          <w:b/>
          <w:bCs/>
          <w:i w:val="0"/>
          <w:iCs w:val="0"/>
          <w:caps w:val="0"/>
          <w:color w:val="auto"/>
          <w:spacing w:val="0"/>
          <w:sz w:val="32"/>
          <w:szCs w:val="32"/>
          <w:highlight w:val="none"/>
          <w:shd w:val="clear" w:fill="FFFFFF"/>
        </w:rPr>
        <w:t>　一、总体情况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eastAsia="zh-CN"/>
        </w:rPr>
      </w:pPr>
      <w:r>
        <w:rPr>
          <w:rFonts w:hint="default" w:ascii="Times New Roman" w:hAnsi="Times New Roman" w:eastAsia="仿宋_GB2312" w:cs="Times New Roman"/>
          <w:i w:val="0"/>
          <w:iCs w:val="0"/>
          <w:caps w:val="0"/>
          <w:color w:val="auto"/>
          <w:spacing w:val="0"/>
          <w:sz w:val="32"/>
          <w:szCs w:val="32"/>
          <w:highlight w:val="none"/>
          <w:shd w:val="clear" w:fill="FFFFFF"/>
        </w:rPr>
        <w:t>202</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2</w:t>
      </w:r>
      <w:r>
        <w:rPr>
          <w:rFonts w:hint="default" w:ascii="Times New Roman" w:hAnsi="Times New Roman" w:eastAsia="仿宋_GB2312" w:cs="Times New Roman"/>
          <w:i w:val="0"/>
          <w:iCs w:val="0"/>
          <w:caps w:val="0"/>
          <w:color w:val="auto"/>
          <w:spacing w:val="0"/>
          <w:sz w:val="32"/>
          <w:szCs w:val="32"/>
          <w:highlight w:val="none"/>
          <w:shd w:val="clear" w:fill="FFFFFF"/>
        </w:rPr>
        <w:t>年，河北雄安新区坚持以习近平新时代中国特色社会主义思想为指导，</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深入</w:t>
      </w:r>
      <w:r>
        <w:rPr>
          <w:rFonts w:hint="default" w:ascii="Times New Roman" w:hAnsi="Times New Roman" w:eastAsia="仿宋_GB2312" w:cs="Times New Roman"/>
          <w:i w:val="0"/>
          <w:iCs w:val="0"/>
          <w:caps w:val="0"/>
          <w:color w:val="auto"/>
          <w:spacing w:val="0"/>
          <w:sz w:val="32"/>
          <w:szCs w:val="32"/>
          <w:highlight w:val="none"/>
          <w:shd w:val="clear" w:fill="FFFFFF"/>
        </w:rPr>
        <w:t>贯彻落实党中央、国务院和省委、省政府</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关于</w:t>
      </w:r>
      <w:r>
        <w:rPr>
          <w:rFonts w:hint="default" w:ascii="Times New Roman" w:hAnsi="Times New Roman" w:eastAsia="仿宋_GB2312" w:cs="Times New Roman"/>
          <w:i w:val="0"/>
          <w:iCs w:val="0"/>
          <w:caps w:val="0"/>
          <w:color w:val="auto"/>
          <w:spacing w:val="0"/>
          <w:sz w:val="32"/>
          <w:szCs w:val="32"/>
          <w:highlight w:val="none"/>
          <w:shd w:val="clear" w:fill="FFFFFF"/>
        </w:rPr>
        <w:t>政务公开</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工作的决策</w:t>
      </w:r>
      <w:r>
        <w:rPr>
          <w:rFonts w:hint="default" w:ascii="Times New Roman" w:hAnsi="Times New Roman" w:eastAsia="仿宋_GB2312" w:cs="Times New Roman"/>
          <w:i w:val="0"/>
          <w:iCs w:val="0"/>
          <w:caps w:val="0"/>
          <w:color w:val="auto"/>
          <w:spacing w:val="0"/>
          <w:sz w:val="32"/>
          <w:szCs w:val="32"/>
          <w:highlight w:val="none"/>
          <w:shd w:val="clear" w:fill="FFFFFF"/>
        </w:rPr>
        <w:t>部署，</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紧紧围绕新区中心工作，以</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人民群众需求为导向</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突出平台建设，加强政民互动</w:t>
      </w: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全面</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提升</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新区政府信息公开工作</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质量和实效</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i w:val="0"/>
          <w:iCs w:val="0"/>
          <w:caps w:val="0"/>
          <w:color w:val="auto"/>
          <w:spacing w:val="0"/>
          <w:sz w:val="32"/>
          <w:szCs w:val="32"/>
          <w:highlight w:val="none"/>
          <w:shd w:val="clear" w:fill="FFFFFF"/>
          <w:lang w:eastAsia="zh-CN"/>
        </w:rPr>
        <w:t>（</w:t>
      </w:r>
      <w:r>
        <w:rPr>
          <w:rFonts w:hint="default" w:ascii="Times New Roman" w:hAnsi="Times New Roman" w:eastAsia="楷体_GB2312" w:cs="Times New Roman"/>
          <w:i w:val="0"/>
          <w:iCs w:val="0"/>
          <w:caps w:val="0"/>
          <w:color w:val="auto"/>
          <w:spacing w:val="0"/>
          <w:sz w:val="32"/>
          <w:szCs w:val="32"/>
          <w:highlight w:val="none"/>
          <w:shd w:val="clear" w:fill="FFFFFF"/>
          <w:lang w:val="en-US" w:eastAsia="zh-CN"/>
        </w:rPr>
        <w:t>一</w:t>
      </w:r>
      <w:r>
        <w:rPr>
          <w:rFonts w:hint="default" w:ascii="Times New Roman" w:hAnsi="Times New Roman" w:eastAsia="楷体_GB2312" w:cs="Times New Roman"/>
          <w:i w:val="0"/>
          <w:iCs w:val="0"/>
          <w:caps w:val="0"/>
          <w:color w:val="auto"/>
          <w:spacing w:val="0"/>
          <w:sz w:val="32"/>
          <w:szCs w:val="32"/>
          <w:highlight w:val="none"/>
          <w:shd w:val="clear" w:fill="FFFFFF"/>
          <w:lang w:eastAsia="zh-CN"/>
        </w:rPr>
        <w:t>）主动公开</w:t>
      </w:r>
      <w:r>
        <w:rPr>
          <w:rFonts w:hint="eastAsia" w:ascii="Times New Roman" w:hAnsi="Times New Roman" w:eastAsia="楷体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一是</w:t>
      </w:r>
      <w:r>
        <w:rPr>
          <w:rFonts w:hint="eastAsia" w:ascii="Times New Roman" w:hAnsi="Times New Roman" w:eastAsia="仿宋_GB2312" w:cs="Times New Roman"/>
          <w:i w:val="0"/>
          <w:iCs w:val="0"/>
          <w:caps w:val="0"/>
          <w:color w:val="auto"/>
          <w:spacing w:val="0"/>
          <w:sz w:val="32"/>
          <w:szCs w:val="32"/>
          <w:highlight w:val="none"/>
          <w:shd w:val="clear"/>
          <w:lang w:val="en-US" w:eastAsia="zh-CN"/>
        </w:rPr>
        <w:t>深化</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重点领域信息公开</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推动三县和新区各内设机构围绕安全生产、市场监管、生态环境、助企纾困、医疗卫生等重点领域分类集中公开相关信息，方便群众和企业获取各类政府信息</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二是强化政策解读工作。发布重要政策文件时，第一时间召开新闻发布会、发布相关政策解读文件，详细说明政策出台背景、重要举措，通过听证会公开报道等多种形式，</w:t>
      </w:r>
      <w:r>
        <w:rPr>
          <w:rFonts w:hint="eastAsia" w:ascii="Times New Roman" w:hAnsi="Times New Roman" w:eastAsia="仿宋_GB2312" w:cs="Times New Roman"/>
          <w:i w:val="0"/>
          <w:iCs w:val="0"/>
          <w:caps w:val="0"/>
          <w:color w:val="auto"/>
          <w:spacing w:val="0"/>
          <w:sz w:val="32"/>
          <w:szCs w:val="32"/>
          <w:highlight w:val="none"/>
          <w:shd w:val="clear" w:fill="FFFFFF"/>
        </w:rPr>
        <w:t>最大限度地让公众参与到决策过程中，</w:t>
      </w:r>
      <w:r>
        <w:rPr>
          <w:rFonts w:hint="eastAsia" w:ascii="Times New Roman" w:hAnsi="Times New Roman" w:eastAsia="仿宋_GB2312" w:cs="Times New Roman"/>
          <w:b w:val="0"/>
          <w:bCs w:val="0"/>
          <w:color w:val="auto"/>
          <w:sz w:val="32"/>
          <w:szCs w:val="32"/>
          <w:highlight w:val="none"/>
          <w:lang w:val="en-US" w:eastAsia="zh-CN"/>
        </w:rPr>
        <w:t>不断增进社会公众对政府政策的理解与认同。</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i w:val="0"/>
          <w:iCs w:val="0"/>
          <w:caps w:val="0"/>
          <w:color w:val="auto"/>
          <w:spacing w:val="0"/>
          <w:sz w:val="32"/>
          <w:szCs w:val="32"/>
          <w:highlight w:val="none"/>
          <w:shd w:val="clear" w:fill="FFFFFF"/>
          <w:lang w:eastAsia="zh-CN"/>
        </w:rPr>
        <w:t>（</w:t>
      </w:r>
      <w:r>
        <w:rPr>
          <w:rFonts w:hint="default" w:ascii="Times New Roman" w:hAnsi="Times New Roman" w:eastAsia="楷体_GB2312" w:cs="Times New Roman"/>
          <w:i w:val="0"/>
          <w:iCs w:val="0"/>
          <w:caps w:val="0"/>
          <w:color w:val="auto"/>
          <w:spacing w:val="0"/>
          <w:sz w:val="32"/>
          <w:szCs w:val="32"/>
          <w:highlight w:val="none"/>
          <w:shd w:val="clear" w:fill="FFFFFF"/>
          <w:lang w:val="en-US" w:eastAsia="zh-CN"/>
        </w:rPr>
        <w:t>二</w:t>
      </w:r>
      <w:r>
        <w:rPr>
          <w:rFonts w:hint="default" w:ascii="Times New Roman" w:hAnsi="Times New Roman" w:eastAsia="楷体_GB2312" w:cs="Times New Roman"/>
          <w:i w:val="0"/>
          <w:iCs w:val="0"/>
          <w:caps w:val="0"/>
          <w:color w:val="auto"/>
          <w:spacing w:val="0"/>
          <w:sz w:val="32"/>
          <w:szCs w:val="32"/>
          <w:highlight w:val="none"/>
          <w:shd w:val="clear" w:fill="FFFFFF"/>
          <w:lang w:eastAsia="zh-CN"/>
        </w:rPr>
        <w:t>）</w:t>
      </w:r>
      <w:r>
        <w:rPr>
          <w:rFonts w:hint="default" w:ascii="Times New Roman" w:hAnsi="Times New Roman" w:eastAsia="楷体_GB2312" w:cs="Times New Roman"/>
          <w:i w:val="0"/>
          <w:iCs w:val="0"/>
          <w:caps w:val="0"/>
          <w:color w:val="auto"/>
          <w:spacing w:val="0"/>
          <w:sz w:val="32"/>
          <w:szCs w:val="32"/>
          <w:highlight w:val="none"/>
          <w:shd w:val="clear" w:fill="FFFFFF"/>
        </w:rPr>
        <w:t>依申请公</w:t>
      </w:r>
      <w:r>
        <w:rPr>
          <w:rFonts w:hint="default" w:ascii="Times New Roman" w:hAnsi="Times New Roman" w:eastAsia="楷体_GB2312" w:cs="Times New Roman"/>
          <w:i w:val="0"/>
          <w:iCs w:val="0"/>
          <w:caps w:val="0"/>
          <w:color w:val="auto"/>
          <w:spacing w:val="0"/>
          <w:sz w:val="32"/>
          <w:szCs w:val="32"/>
          <w:highlight w:val="none"/>
          <w:shd w:val="clear" w:fill="FFFFFF"/>
          <w:lang w:eastAsia="zh-CN"/>
        </w:rPr>
        <w:t>开</w:t>
      </w:r>
      <w:r>
        <w:rPr>
          <w:rFonts w:hint="eastAsia" w:ascii="Times New Roman" w:hAnsi="Times New Roman" w:eastAsia="楷体_GB2312" w:cs="Times New Roman"/>
          <w:i w:val="0"/>
          <w:iCs w:val="0"/>
          <w:caps w:val="0"/>
          <w:color w:val="auto"/>
          <w:spacing w:val="0"/>
          <w:sz w:val="32"/>
          <w:szCs w:val="32"/>
          <w:highlight w:val="none"/>
          <w:shd w:val="clear" w:fill="FFFFFF"/>
          <w:lang w:val="en-US" w:eastAsia="zh-CN"/>
        </w:rPr>
        <w:t>。</w:t>
      </w:r>
      <w:r>
        <w:rPr>
          <w:rFonts w:hint="default" w:ascii="Times New Roman" w:hAnsi="Times New Roman" w:eastAsia="仿宋_GB2312" w:cs="Times New Roman"/>
          <w:color w:val="auto"/>
          <w:sz w:val="32"/>
          <w:szCs w:val="32"/>
          <w:highlight w:val="none"/>
          <w:lang w:val="en-US" w:eastAsia="zh-CN"/>
        </w:rPr>
        <w:t>认真贯彻</w:t>
      </w:r>
      <w:r>
        <w:rPr>
          <w:rFonts w:hint="eastAsia" w:ascii="Times New Roman" w:hAnsi="Times New Roman" w:eastAsia="仿宋_GB2312" w:cs="Times New Roman"/>
          <w:color w:val="auto"/>
          <w:sz w:val="32"/>
          <w:szCs w:val="32"/>
          <w:highlight w:val="none"/>
          <w:lang w:val="en-US" w:eastAsia="zh-CN"/>
        </w:rPr>
        <w:t>执行</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条例</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《办法》</w:t>
      </w:r>
      <w:r>
        <w:rPr>
          <w:rFonts w:hint="default" w:ascii="Times New Roman" w:hAnsi="Times New Roman" w:eastAsia="仿宋_GB2312" w:cs="Times New Roman"/>
          <w:color w:val="auto"/>
          <w:sz w:val="32"/>
          <w:szCs w:val="32"/>
          <w:highlight w:val="none"/>
          <w:lang w:val="en-US" w:eastAsia="zh-CN"/>
        </w:rPr>
        <w:t>《河北省政府信息公开申请办理规范》，设立</w:t>
      </w:r>
      <w:r>
        <w:rPr>
          <w:rFonts w:hint="default" w:ascii="Times New Roman" w:hAnsi="Times New Roman" w:eastAsia="仿宋_GB2312" w:cs="Times New Roman"/>
          <w:color w:val="auto"/>
          <w:sz w:val="32"/>
          <w:szCs w:val="32"/>
          <w:highlight w:val="none"/>
        </w:rPr>
        <w:t>网上受</w:t>
      </w:r>
      <w:r>
        <w:rPr>
          <w:rFonts w:hint="default" w:ascii="Times New Roman" w:hAnsi="Times New Roman" w:eastAsia="仿宋_GB2312" w:cs="Times New Roman"/>
          <w:color w:val="auto"/>
          <w:sz w:val="32"/>
          <w:szCs w:val="32"/>
          <w:highlight w:val="none"/>
          <w:lang w:val="en-US" w:eastAsia="zh-CN"/>
        </w:rPr>
        <w:t>理</w:t>
      </w:r>
      <w:r>
        <w:rPr>
          <w:rFonts w:hint="default" w:ascii="Times New Roman" w:hAnsi="Times New Roman" w:eastAsia="仿宋_GB2312" w:cs="Times New Roman"/>
          <w:color w:val="auto"/>
          <w:sz w:val="32"/>
          <w:szCs w:val="32"/>
          <w:highlight w:val="none"/>
        </w:rPr>
        <w:t>、信函、电子邮件、传真、当面提交等多种依申请公开受理渠道。</w:t>
      </w:r>
      <w:r>
        <w:rPr>
          <w:rFonts w:ascii="Times New Roman" w:hAnsi="Times New Roman" w:eastAsia="仿宋_GB2312" w:cs="Times New Roman"/>
          <w:i w:val="0"/>
          <w:iCs w:val="0"/>
          <w:caps w:val="0"/>
          <w:color w:val="auto"/>
          <w:spacing w:val="0"/>
          <w:sz w:val="32"/>
          <w:szCs w:val="32"/>
          <w:highlight w:val="none"/>
          <w:shd w:val="clear"/>
        </w:rPr>
        <w:t>认真接听群众咨询，能当场答复的当场予以答复，并告知获取途径</w:t>
      </w:r>
      <w:r>
        <w:rPr>
          <w:rFonts w:hint="eastAsia" w:ascii="Times New Roman" w:hAnsi="Times New Roman" w:eastAsia="仿宋_GB2312" w:cs="Times New Roman"/>
          <w:i w:val="0"/>
          <w:iCs w:val="0"/>
          <w:caps w:val="0"/>
          <w:color w:val="auto"/>
          <w:spacing w:val="0"/>
          <w:sz w:val="32"/>
          <w:szCs w:val="32"/>
          <w:highlight w:val="none"/>
          <w:shd w:val="clear"/>
          <w:lang w:eastAsia="zh-CN"/>
        </w:rPr>
        <w:t>，</w:t>
      </w:r>
      <w:r>
        <w:rPr>
          <w:rFonts w:hint="default" w:ascii="Times New Roman" w:hAnsi="Times New Roman" w:eastAsia="仿宋_GB2312" w:cs="Times New Roman"/>
          <w:color w:val="auto"/>
          <w:sz w:val="32"/>
          <w:szCs w:val="32"/>
          <w:highlight w:val="none"/>
          <w:lang w:val="en-US" w:eastAsia="zh-CN"/>
        </w:rPr>
        <w:t>依法依规办理政府信息公开申请。</w:t>
      </w:r>
      <w:r>
        <w:rPr>
          <w:rFonts w:hint="eastAsia" w:ascii="Times New Roman" w:hAnsi="Times New Roman" w:eastAsia="仿宋_GB2312" w:cs="Times New Roman"/>
          <w:color w:val="auto"/>
          <w:sz w:val="32"/>
          <w:szCs w:val="32"/>
          <w:highlight w:val="none"/>
          <w:lang w:val="en-US" w:eastAsia="zh-CN"/>
        </w:rPr>
        <w:t>2022年</w:t>
      </w:r>
      <w:r>
        <w:rPr>
          <w:rFonts w:hint="default" w:ascii="Times New Roman" w:hAnsi="Times New Roman" w:eastAsia="仿宋_GB2312" w:cs="Times New Roman"/>
          <w:color w:val="auto"/>
          <w:sz w:val="32"/>
          <w:szCs w:val="32"/>
          <w:highlight w:val="none"/>
        </w:rPr>
        <w:t>，雄安新区共接收、办理个人申请和省政务公开办转办的政府信息公开申请</w:t>
      </w:r>
      <w:r>
        <w:rPr>
          <w:rFonts w:hint="eastAsia" w:ascii="Times New Roman" w:hAnsi="Times New Roman" w:eastAsia="仿宋_GB2312" w:cs="Times New Roman"/>
          <w:color w:val="auto"/>
          <w:sz w:val="32"/>
          <w:szCs w:val="32"/>
          <w:highlight w:val="none"/>
          <w:lang w:val="en-US" w:eastAsia="zh-CN"/>
        </w:rPr>
        <w:t>619</w:t>
      </w:r>
      <w:r>
        <w:rPr>
          <w:rFonts w:hint="default" w:ascii="Times New Roman" w:hAnsi="Times New Roman" w:eastAsia="仿宋_GB2312" w:cs="Times New Roman"/>
          <w:color w:val="auto"/>
          <w:sz w:val="32"/>
          <w:szCs w:val="32"/>
          <w:highlight w:val="none"/>
        </w:rPr>
        <w:t>件，因政府信息公开引起的行政复议、行政诉讼</w:t>
      </w:r>
      <w:r>
        <w:rPr>
          <w:rFonts w:hint="eastAsia" w:ascii="Times New Roman" w:hAnsi="Times New Roman" w:eastAsia="仿宋_GB2312" w:cs="Times New Roman"/>
          <w:color w:val="auto"/>
          <w:sz w:val="32"/>
          <w:szCs w:val="32"/>
          <w:highlight w:val="none"/>
          <w:lang w:val="en-US" w:eastAsia="zh-CN"/>
        </w:rPr>
        <w:t>52</w:t>
      </w:r>
      <w:r>
        <w:rPr>
          <w:rFonts w:hint="default" w:ascii="Times New Roman" w:hAnsi="Times New Roman" w:eastAsia="仿宋_GB2312" w:cs="Times New Roman"/>
          <w:color w:val="auto"/>
          <w:sz w:val="32"/>
          <w:szCs w:val="32"/>
          <w:highlight w:val="none"/>
        </w:rPr>
        <w:t>件</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妥善处置多起信息公开咨询、投诉、举报。</w:t>
      </w:r>
    </w:p>
    <w:p>
      <w:pPr>
        <w:pStyle w:val="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i w:val="0"/>
          <w:iCs w:val="0"/>
          <w:caps w:val="0"/>
          <w:color w:val="auto"/>
          <w:spacing w:val="0"/>
          <w:sz w:val="32"/>
          <w:szCs w:val="32"/>
          <w:highlight w:val="none"/>
          <w:shd w:val="clear" w:fill="FFFFFF"/>
          <w:lang w:eastAsia="zh-CN"/>
        </w:rPr>
        <w:t>（</w:t>
      </w:r>
      <w:r>
        <w:rPr>
          <w:rFonts w:hint="default" w:ascii="Times New Roman" w:hAnsi="Times New Roman" w:eastAsia="楷体_GB2312" w:cs="Times New Roman"/>
          <w:i w:val="0"/>
          <w:iCs w:val="0"/>
          <w:caps w:val="0"/>
          <w:color w:val="auto"/>
          <w:spacing w:val="0"/>
          <w:sz w:val="32"/>
          <w:szCs w:val="32"/>
          <w:highlight w:val="none"/>
          <w:shd w:val="clear" w:fill="FFFFFF"/>
          <w:lang w:val="en-US" w:eastAsia="zh-CN"/>
        </w:rPr>
        <w:t>三</w:t>
      </w:r>
      <w:r>
        <w:rPr>
          <w:rFonts w:hint="default" w:ascii="Times New Roman" w:hAnsi="Times New Roman" w:eastAsia="楷体_GB2312" w:cs="Times New Roman"/>
          <w:i w:val="0"/>
          <w:iCs w:val="0"/>
          <w:caps w:val="0"/>
          <w:color w:val="auto"/>
          <w:spacing w:val="0"/>
          <w:sz w:val="32"/>
          <w:szCs w:val="32"/>
          <w:highlight w:val="none"/>
          <w:shd w:val="clear" w:fill="FFFFFF"/>
          <w:lang w:eastAsia="zh-CN"/>
        </w:rPr>
        <w:t>）</w:t>
      </w:r>
      <w:r>
        <w:rPr>
          <w:rFonts w:hint="eastAsia" w:ascii="Times New Roman" w:hAnsi="Times New Roman" w:eastAsia="楷体_GB2312" w:cs="Times New Roman"/>
          <w:i w:val="0"/>
          <w:iCs w:val="0"/>
          <w:caps w:val="0"/>
          <w:color w:val="auto"/>
          <w:spacing w:val="0"/>
          <w:sz w:val="32"/>
          <w:szCs w:val="32"/>
          <w:highlight w:val="none"/>
          <w:shd w:val="clear" w:fill="FFFFFF"/>
          <w:lang w:val="en-US" w:eastAsia="zh-CN"/>
        </w:rPr>
        <w:t>政府信息管理。</w:t>
      </w:r>
      <w:r>
        <w:rPr>
          <w:rFonts w:ascii="Times New Roman" w:hAnsi="Times New Roman" w:eastAsia="仿宋_GB2312" w:cs="Times New Roman"/>
          <w:i w:val="0"/>
          <w:iCs w:val="0"/>
          <w:caps w:val="0"/>
          <w:color w:val="auto"/>
          <w:spacing w:val="0"/>
          <w:sz w:val="32"/>
          <w:szCs w:val="32"/>
          <w:highlight w:val="none"/>
          <w:shd w:val="clear" w:fill="auto"/>
        </w:rPr>
        <w:t>按照</w:t>
      </w:r>
      <w:r>
        <w:rPr>
          <w:rFonts w:hint="eastAsia" w:ascii="Times New Roman" w:hAnsi="Times New Roman" w:eastAsia="仿宋_GB2312" w:cs="Times New Roman"/>
          <w:i w:val="0"/>
          <w:iCs w:val="0"/>
          <w:caps w:val="0"/>
          <w:color w:val="auto"/>
          <w:spacing w:val="0"/>
          <w:sz w:val="32"/>
          <w:szCs w:val="32"/>
          <w:highlight w:val="none"/>
          <w:shd w:val="clear"/>
          <w:lang w:val="en-US" w:eastAsia="zh-CN"/>
        </w:rPr>
        <w:t>上级</w:t>
      </w:r>
      <w:r>
        <w:rPr>
          <w:rFonts w:ascii="Times New Roman" w:hAnsi="Times New Roman" w:eastAsia="仿宋_GB2312" w:cs="Times New Roman"/>
          <w:i w:val="0"/>
          <w:iCs w:val="0"/>
          <w:caps w:val="0"/>
          <w:color w:val="auto"/>
          <w:spacing w:val="0"/>
          <w:sz w:val="32"/>
          <w:szCs w:val="32"/>
          <w:highlight w:val="none"/>
          <w:shd w:val="clear" w:fill="auto"/>
        </w:rPr>
        <w:t>要求，规范公开政府</w:t>
      </w:r>
      <w:r>
        <w:rPr>
          <w:rFonts w:hint="eastAsia" w:ascii="Times New Roman" w:hAnsi="Times New Roman" w:eastAsia="仿宋_GB2312" w:cs="Times New Roman"/>
          <w:i w:val="0"/>
          <w:iCs w:val="0"/>
          <w:caps w:val="0"/>
          <w:color w:val="auto"/>
          <w:spacing w:val="0"/>
          <w:sz w:val="32"/>
          <w:szCs w:val="32"/>
          <w:highlight w:val="none"/>
          <w:shd w:val="clear"/>
          <w:lang w:val="en-US" w:eastAsia="zh-CN"/>
        </w:rPr>
        <w:t>各类政策</w:t>
      </w:r>
      <w:r>
        <w:rPr>
          <w:rFonts w:ascii="Times New Roman" w:hAnsi="Times New Roman" w:eastAsia="仿宋_GB2312" w:cs="Times New Roman"/>
          <w:i w:val="0"/>
          <w:iCs w:val="0"/>
          <w:caps w:val="0"/>
          <w:color w:val="auto"/>
          <w:spacing w:val="0"/>
          <w:sz w:val="32"/>
          <w:szCs w:val="32"/>
          <w:highlight w:val="none"/>
          <w:shd w:val="clear" w:fill="auto"/>
        </w:rPr>
        <w:t>文件。</w:t>
      </w:r>
      <w:r>
        <w:rPr>
          <w:rFonts w:ascii="Times New Roman" w:hAnsi="Times New Roman" w:eastAsia="仿宋_GB2312" w:cs="Times New Roman"/>
          <w:i w:val="0"/>
          <w:iCs w:val="0"/>
          <w:caps w:val="0"/>
          <w:color w:val="auto"/>
          <w:spacing w:val="0"/>
          <w:sz w:val="32"/>
          <w:szCs w:val="32"/>
          <w:highlight w:val="none"/>
          <w:shd w:val="clear"/>
        </w:rPr>
        <w:t>严格</w:t>
      </w:r>
      <w:r>
        <w:rPr>
          <w:rFonts w:hint="eastAsia" w:ascii="Times New Roman" w:hAnsi="Times New Roman" w:eastAsia="仿宋_GB2312" w:cs="Times New Roman"/>
          <w:i w:val="0"/>
          <w:iCs w:val="0"/>
          <w:caps w:val="0"/>
          <w:color w:val="auto"/>
          <w:spacing w:val="0"/>
          <w:sz w:val="32"/>
          <w:szCs w:val="32"/>
          <w:highlight w:val="none"/>
          <w:shd w:val="clear"/>
          <w:lang w:val="en-US" w:eastAsia="zh-CN"/>
        </w:rPr>
        <w:t>落实</w:t>
      </w:r>
      <w:r>
        <w:rPr>
          <w:rFonts w:ascii="Times New Roman" w:hAnsi="Times New Roman" w:eastAsia="仿宋_GB2312" w:cs="Times New Roman"/>
          <w:i w:val="0"/>
          <w:iCs w:val="0"/>
          <w:caps w:val="0"/>
          <w:color w:val="auto"/>
          <w:spacing w:val="0"/>
          <w:sz w:val="32"/>
          <w:szCs w:val="32"/>
          <w:highlight w:val="none"/>
          <w:shd w:val="clear"/>
        </w:rPr>
        <w:t>拟发公文信息公开审查</w:t>
      </w:r>
      <w:r>
        <w:rPr>
          <w:rFonts w:hint="eastAsia" w:ascii="Times New Roman" w:hAnsi="Times New Roman" w:eastAsia="仿宋_GB2312" w:cs="Times New Roman"/>
          <w:i w:val="0"/>
          <w:iCs w:val="0"/>
          <w:caps w:val="0"/>
          <w:color w:val="auto"/>
          <w:spacing w:val="0"/>
          <w:sz w:val="32"/>
          <w:szCs w:val="32"/>
          <w:highlight w:val="none"/>
          <w:shd w:val="clear"/>
          <w:lang w:val="en-US" w:eastAsia="zh-CN"/>
        </w:rPr>
        <w:t>制度</w:t>
      </w:r>
      <w:r>
        <w:rPr>
          <w:rFonts w:ascii="Times New Roman" w:hAnsi="Times New Roman" w:eastAsia="仿宋_GB2312" w:cs="Times New Roman"/>
          <w:i w:val="0"/>
          <w:iCs w:val="0"/>
          <w:caps w:val="0"/>
          <w:color w:val="auto"/>
          <w:spacing w:val="0"/>
          <w:sz w:val="32"/>
          <w:szCs w:val="32"/>
          <w:highlight w:val="none"/>
          <w:shd w:val="clear"/>
        </w:rPr>
        <w:t>，</w:t>
      </w:r>
      <w:r>
        <w:rPr>
          <w:rFonts w:ascii="Times New Roman" w:hAnsi="Times New Roman" w:eastAsia="仿宋_GB2312" w:cs="Times New Roman"/>
          <w:i w:val="0"/>
          <w:iCs w:val="0"/>
          <w:caps w:val="0"/>
          <w:color w:val="auto"/>
          <w:spacing w:val="0"/>
          <w:sz w:val="32"/>
          <w:szCs w:val="32"/>
          <w:highlight w:val="none"/>
          <w:shd w:val="clear" w:fill="auto"/>
        </w:rPr>
        <w:t>完善公文公开属性源头认定机制。</w:t>
      </w:r>
      <w:r>
        <w:rPr>
          <w:rFonts w:hint="eastAsia" w:ascii="Times New Roman" w:hAnsi="Times New Roman" w:eastAsia="仿宋_GB2312" w:cs="Times New Roman"/>
          <w:i w:val="0"/>
          <w:iCs w:val="0"/>
          <w:caps w:val="0"/>
          <w:color w:val="auto"/>
          <w:spacing w:val="0"/>
          <w:sz w:val="32"/>
          <w:szCs w:val="32"/>
          <w:highlight w:val="none"/>
          <w:shd w:val="clear"/>
          <w:lang w:val="en-US" w:eastAsia="zh-CN"/>
        </w:rPr>
        <w:t>不断加强</w:t>
      </w:r>
      <w:r>
        <w:rPr>
          <w:rFonts w:ascii="Times New Roman" w:hAnsi="Times New Roman" w:eastAsia="仿宋_GB2312" w:cs="Times New Roman"/>
          <w:i w:val="0"/>
          <w:iCs w:val="0"/>
          <w:caps w:val="0"/>
          <w:color w:val="auto"/>
          <w:spacing w:val="0"/>
          <w:sz w:val="32"/>
          <w:szCs w:val="32"/>
          <w:highlight w:val="none"/>
          <w:shd w:val="clear" w:fill="FFFFFF"/>
        </w:rPr>
        <w:t>政策解读，针对社会公众关切内容，创新解读方式，多形式、多角度开展政策解读工作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i w:val="0"/>
          <w:iCs w:val="0"/>
          <w:caps w:val="0"/>
          <w:color w:val="auto"/>
          <w:spacing w:val="0"/>
          <w:sz w:val="32"/>
          <w:szCs w:val="32"/>
          <w:highlight w:val="none"/>
          <w:shd w:val="clear" w:fill="FFFFFF"/>
        </w:rPr>
        <w:t>对失效、废止和修改的行政规范性文件</w:t>
      </w:r>
      <w:r>
        <w:rPr>
          <w:rFonts w:hint="eastAsia" w:ascii="Times New Roman" w:hAnsi="Times New Roman" w:eastAsia="仿宋_GB2312" w:cs="Times New Roman"/>
          <w:color w:val="auto"/>
          <w:sz w:val="32"/>
          <w:szCs w:val="32"/>
          <w:highlight w:val="none"/>
          <w:lang w:val="en-US" w:eastAsia="zh-CN"/>
        </w:rPr>
        <w:t>及时</w:t>
      </w:r>
      <w:r>
        <w:rPr>
          <w:rFonts w:ascii="Times New Roman" w:hAnsi="Times New Roman" w:eastAsia="仿宋_GB2312" w:cs="Times New Roman"/>
          <w:i w:val="0"/>
          <w:iCs w:val="0"/>
          <w:caps w:val="0"/>
          <w:color w:val="auto"/>
          <w:spacing w:val="0"/>
          <w:sz w:val="32"/>
          <w:szCs w:val="32"/>
          <w:highlight w:val="none"/>
          <w:shd w:val="clear" w:fill="FFFFFF"/>
        </w:rPr>
        <w:t>进行调整更新。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i w:val="0"/>
          <w:iCs w:val="0"/>
          <w:caps w:val="0"/>
          <w:color w:val="auto"/>
          <w:spacing w:val="0"/>
          <w:sz w:val="32"/>
          <w:szCs w:val="32"/>
          <w:highlight w:val="none"/>
          <w:shd w:val="clear" w:fill="FFFFFF"/>
        </w:rPr>
        <w:t>（</w:t>
      </w:r>
      <w:r>
        <w:rPr>
          <w:rFonts w:hint="default" w:ascii="Times New Roman" w:hAnsi="Times New Roman" w:eastAsia="楷体_GB2312" w:cs="Times New Roman"/>
          <w:i w:val="0"/>
          <w:iCs w:val="0"/>
          <w:caps w:val="0"/>
          <w:color w:val="auto"/>
          <w:spacing w:val="0"/>
          <w:sz w:val="32"/>
          <w:szCs w:val="32"/>
          <w:highlight w:val="none"/>
          <w:shd w:val="clear" w:fill="FFFFFF"/>
          <w:lang w:eastAsia="zh-CN"/>
        </w:rPr>
        <w:t>四</w:t>
      </w:r>
      <w:r>
        <w:rPr>
          <w:rFonts w:hint="default" w:ascii="Times New Roman" w:hAnsi="Times New Roman" w:eastAsia="楷体_GB2312" w:cs="Times New Roman"/>
          <w:i w:val="0"/>
          <w:iCs w:val="0"/>
          <w:caps w:val="0"/>
          <w:color w:val="auto"/>
          <w:spacing w:val="0"/>
          <w:sz w:val="32"/>
          <w:szCs w:val="32"/>
          <w:highlight w:val="none"/>
          <w:shd w:val="clear" w:fill="FFFFFF"/>
        </w:rPr>
        <w:t>）</w:t>
      </w:r>
      <w:r>
        <w:rPr>
          <w:rFonts w:hint="eastAsia" w:ascii="Times New Roman" w:hAnsi="Times New Roman" w:eastAsia="楷体_GB2312" w:cs="Times New Roman"/>
          <w:i w:val="0"/>
          <w:iCs w:val="0"/>
          <w:caps w:val="0"/>
          <w:color w:val="auto"/>
          <w:spacing w:val="0"/>
          <w:sz w:val="32"/>
          <w:szCs w:val="32"/>
          <w:highlight w:val="none"/>
          <w:shd w:val="clear" w:fill="FFFFFF"/>
          <w:lang w:val="en-US" w:eastAsia="zh-CN"/>
        </w:rPr>
        <w:t>政府信息公开</w:t>
      </w:r>
      <w:r>
        <w:rPr>
          <w:rFonts w:hint="default" w:ascii="Times New Roman" w:hAnsi="Times New Roman" w:eastAsia="楷体_GB2312" w:cs="Times New Roman"/>
          <w:i w:val="0"/>
          <w:iCs w:val="0"/>
          <w:caps w:val="0"/>
          <w:color w:val="auto"/>
          <w:spacing w:val="0"/>
          <w:sz w:val="32"/>
          <w:szCs w:val="32"/>
          <w:highlight w:val="none"/>
          <w:shd w:val="clear" w:fill="FFFFFF"/>
        </w:rPr>
        <w:t>平台建设</w:t>
      </w:r>
      <w:r>
        <w:rPr>
          <w:rFonts w:hint="eastAsia" w:ascii="Times New Roman" w:hAnsi="Times New Roman" w:eastAsia="楷体_GB2312" w:cs="Times New Roman"/>
          <w:i w:val="0"/>
          <w:iCs w:val="0"/>
          <w:caps w:val="0"/>
          <w:color w:val="auto"/>
          <w:spacing w:val="0"/>
          <w:sz w:val="32"/>
          <w:szCs w:val="32"/>
          <w:highlight w:val="none"/>
          <w:shd w:val="clear" w:fill="FFFFFF"/>
          <w:lang w:val="en-US" w:eastAsia="zh-CN"/>
        </w:rPr>
        <w:t>。</w:t>
      </w:r>
      <w:r>
        <w:rPr>
          <w:rFonts w:hint="default" w:ascii="Times New Roman" w:hAnsi="Times New Roman" w:eastAsia="仿宋_GB2312" w:cs="Times New Roman"/>
          <w:i w:val="0"/>
          <w:iCs w:val="0"/>
          <w:caps w:val="0"/>
          <w:color w:val="auto"/>
          <w:spacing w:val="0"/>
          <w:sz w:val="32"/>
          <w:szCs w:val="40"/>
          <w:highlight w:val="none"/>
          <w:shd w:val="clear" w:fill="auto"/>
          <w:lang w:val="en-US" w:eastAsia="zh-CN"/>
        </w:rPr>
        <w:t>优化</w:t>
      </w:r>
      <w:r>
        <w:rPr>
          <w:rFonts w:hint="default" w:ascii="Times New Roman" w:hAnsi="Times New Roman" w:eastAsia="仿宋_GB2312" w:cs="Times New Roman"/>
          <w:b w:val="0"/>
          <w:bCs w:val="0"/>
          <w:color w:val="auto"/>
          <w:sz w:val="32"/>
          <w:szCs w:val="40"/>
          <w:highlight w:val="none"/>
          <w:lang w:val="en-US" w:eastAsia="zh-CN"/>
        </w:rPr>
        <w:t>中国雄安官网页面</w:t>
      </w:r>
      <w:r>
        <w:rPr>
          <w:rFonts w:hint="eastAsia" w:ascii="Times New Roman" w:hAnsi="Times New Roman" w:eastAsia="仿宋_GB2312" w:cs="Times New Roman"/>
          <w:b w:val="0"/>
          <w:bCs w:val="0"/>
          <w:color w:val="auto"/>
          <w:sz w:val="32"/>
          <w:szCs w:val="40"/>
          <w:highlight w:val="none"/>
          <w:lang w:val="en-US" w:eastAsia="zh-CN"/>
        </w:rPr>
        <w:t>，调整版面设计，</w:t>
      </w:r>
      <w:r>
        <w:rPr>
          <w:rFonts w:hint="default" w:ascii="Times New Roman" w:hAnsi="Times New Roman" w:eastAsia="仿宋_GB2312" w:cs="Times New Roman"/>
          <w:b w:val="0"/>
          <w:bCs w:val="0"/>
          <w:color w:val="auto"/>
          <w:sz w:val="32"/>
          <w:szCs w:val="32"/>
          <w:highlight w:val="none"/>
          <w:lang w:val="en-US" w:eastAsia="zh-CN"/>
        </w:rPr>
        <w:t>在官网首页</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政务服务</w:t>
      </w:r>
      <w:r>
        <w:rPr>
          <w:rFonts w:hint="eastAsia" w:ascii="Times New Roman" w:hAnsi="Times New Roman" w:eastAsia="仿宋_GB2312" w:cs="Times New Roman"/>
          <w:b w:val="0"/>
          <w:bCs w:val="0"/>
          <w:color w:val="auto"/>
          <w:sz w:val="32"/>
          <w:szCs w:val="32"/>
          <w:highlight w:val="none"/>
          <w:lang w:val="en-US" w:eastAsia="zh-CN"/>
        </w:rPr>
        <w:t>”版块下集中设置</w:t>
      </w:r>
      <w:r>
        <w:rPr>
          <w:rFonts w:hint="eastAsia" w:ascii="Times New Roman" w:hAnsi="Times New Roman" w:eastAsia="仿宋_GB2312" w:cs="Times New Roman"/>
          <w:i w:val="0"/>
          <w:iCs w:val="0"/>
          <w:caps w:val="0"/>
          <w:color w:val="auto"/>
          <w:spacing w:val="0"/>
          <w:sz w:val="32"/>
          <w:szCs w:val="32"/>
          <w:highlight w:val="none"/>
          <w:shd w:val="clear"/>
          <w:lang w:eastAsia="zh-CN"/>
        </w:rPr>
        <w:t>“</w:t>
      </w:r>
      <w:r>
        <w:rPr>
          <w:rFonts w:ascii="Times New Roman" w:hAnsi="Times New Roman" w:eastAsia="仿宋_GB2312" w:cs="Times New Roman"/>
          <w:i w:val="0"/>
          <w:iCs w:val="0"/>
          <w:caps w:val="0"/>
          <w:color w:val="auto"/>
          <w:spacing w:val="0"/>
          <w:sz w:val="32"/>
          <w:szCs w:val="32"/>
          <w:highlight w:val="none"/>
          <w:shd w:val="clear" w:fill="auto"/>
        </w:rPr>
        <w:t>政府信息公开</w:t>
      </w:r>
      <w:r>
        <w:rPr>
          <w:rFonts w:hint="eastAsia" w:ascii="Times New Roman" w:hAnsi="Times New Roman" w:eastAsia="仿宋_GB2312" w:cs="Times New Roman"/>
          <w:i w:val="0"/>
          <w:iCs w:val="0"/>
          <w:caps w:val="0"/>
          <w:color w:val="auto"/>
          <w:spacing w:val="0"/>
          <w:sz w:val="32"/>
          <w:szCs w:val="32"/>
          <w:highlight w:val="none"/>
          <w:shd w:val="clear"/>
          <w:lang w:eastAsia="zh-CN"/>
        </w:rPr>
        <w:t>”“</w:t>
      </w:r>
      <w:r>
        <w:rPr>
          <w:rFonts w:ascii="Times New Roman" w:hAnsi="Times New Roman" w:eastAsia="仿宋_GB2312" w:cs="Times New Roman"/>
          <w:i w:val="0"/>
          <w:iCs w:val="0"/>
          <w:caps w:val="0"/>
          <w:color w:val="auto"/>
          <w:spacing w:val="0"/>
          <w:sz w:val="32"/>
          <w:szCs w:val="32"/>
          <w:highlight w:val="none"/>
          <w:shd w:val="clear" w:fill="auto"/>
        </w:rPr>
        <w:t>政务信息</w:t>
      </w:r>
      <w:r>
        <w:rPr>
          <w:rFonts w:hint="eastAsia" w:ascii="Times New Roman" w:hAnsi="Times New Roman" w:eastAsia="仿宋_GB2312" w:cs="Times New Roman"/>
          <w:i w:val="0"/>
          <w:iCs w:val="0"/>
          <w:caps w:val="0"/>
          <w:color w:val="auto"/>
          <w:spacing w:val="0"/>
          <w:sz w:val="32"/>
          <w:szCs w:val="32"/>
          <w:highlight w:val="none"/>
          <w:shd w:val="clear"/>
          <w:lang w:eastAsia="zh-CN"/>
        </w:rPr>
        <w:t>”“</w:t>
      </w:r>
      <w:r>
        <w:rPr>
          <w:rFonts w:ascii="Times New Roman" w:hAnsi="Times New Roman" w:eastAsia="仿宋_GB2312" w:cs="Times New Roman"/>
          <w:i w:val="0"/>
          <w:iCs w:val="0"/>
          <w:caps w:val="0"/>
          <w:color w:val="auto"/>
          <w:spacing w:val="0"/>
          <w:sz w:val="32"/>
          <w:szCs w:val="32"/>
          <w:highlight w:val="none"/>
          <w:shd w:val="clear" w:fill="auto"/>
        </w:rPr>
        <w:t>政务服务</w:t>
      </w:r>
      <w:r>
        <w:rPr>
          <w:rFonts w:hint="eastAsia" w:ascii="Times New Roman" w:hAnsi="Times New Roman" w:eastAsia="仿宋_GB2312" w:cs="Times New Roman"/>
          <w:i w:val="0"/>
          <w:iCs w:val="0"/>
          <w:caps w:val="0"/>
          <w:color w:val="auto"/>
          <w:spacing w:val="0"/>
          <w:sz w:val="32"/>
          <w:szCs w:val="32"/>
          <w:highlight w:val="none"/>
          <w:shd w:val="clear"/>
          <w:lang w:eastAsia="zh-CN"/>
        </w:rPr>
        <w:t>”“</w:t>
      </w:r>
      <w:r>
        <w:rPr>
          <w:rFonts w:ascii="Times New Roman" w:hAnsi="Times New Roman" w:eastAsia="仿宋_GB2312" w:cs="Times New Roman"/>
          <w:i w:val="0"/>
          <w:iCs w:val="0"/>
          <w:caps w:val="0"/>
          <w:color w:val="auto"/>
          <w:spacing w:val="0"/>
          <w:sz w:val="32"/>
          <w:szCs w:val="32"/>
          <w:highlight w:val="none"/>
          <w:shd w:val="clear" w:fill="auto"/>
        </w:rPr>
        <w:t>互动交流</w:t>
      </w:r>
      <w:r>
        <w:rPr>
          <w:rFonts w:hint="eastAsia" w:ascii="Times New Roman" w:hAnsi="Times New Roman" w:eastAsia="仿宋_GB2312" w:cs="Times New Roman"/>
          <w:i w:val="0"/>
          <w:iCs w:val="0"/>
          <w:caps w:val="0"/>
          <w:color w:val="auto"/>
          <w:spacing w:val="0"/>
          <w:sz w:val="32"/>
          <w:szCs w:val="32"/>
          <w:highlight w:val="none"/>
          <w:shd w:val="clear"/>
          <w:lang w:eastAsia="zh-CN"/>
        </w:rPr>
        <w:t>”</w:t>
      </w:r>
      <w:r>
        <w:rPr>
          <w:rFonts w:ascii="Times New Roman" w:hAnsi="Times New Roman" w:eastAsia="仿宋_GB2312" w:cs="Times New Roman"/>
          <w:i w:val="0"/>
          <w:iCs w:val="0"/>
          <w:caps w:val="0"/>
          <w:color w:val="auto"/>
          <w:spacing w:val="0"/>
          <w:sz w:val="32"/>
          <w:szCs w:val="32"/>
          <w:highlight w:val="none"/>
          <w:shd w:val="clear" w:fill="auto"/>
        </w:rPr>
        <w:t>四个栏目</w:t>
      </w:r>
      <w:r>
        <w:rPr>
          <w:rFonts w:hint="default" w:ascii="Times New Roman" w:hAnsi="Times New Roman" w:eastAsia="仿宋_GB2312" w:cs="Times New Roman"/>
          <w:b w:val="0"/>
          <w:bCs w:val="0"/>
          <w:color w:val="auto"/>
          <w:sz w:val="32"/>
          <w:szCs w:val="32"/>
          <w:highlight w:val="none"/>
          <w:lang w:val="en-US" w:eastAsia="zh-CN"/>
        </w:rPr>
        <w:t>，方便群众及时掌握</w:t>
      </w:r>
      <w:r>
        <w:rPr>
          <w:rFonts w:hint="eastAsia" w:ascii="Times New Roman" w:hAnsi="Times New Roman" w:eastAsia="仿宋_GB2312" w:cs="Times New Roman"/>
          <w:b w:val="0"/>
          <w:bCs w:val="0"/>
          <w:color w:val="auto"/>
          <w:sz w:val="32"/>
          <w:szCs w:val="32"/>
          <w:highlight w:val="none"/>
          <w:lang w:val="en-US" w:eastAsia="zh-CN"/>
        </w:rPr>
        <w:t>政府</w:t>
      </w:r>
      <w:r>
        <w:rPr>
          <w:rFonts w:hint="default" w:ascii="Times New Roman" w:hAnsi="Times New Roman" w:eastAsia="仿宋_GB2312" w:cs="Times New Roman"/>
          <w:b w:val="0"/>
          <w:bCs w:val="0"/>
          <w:color w:val="auto"/>
          <w:sz w:val="32"/>
          <w:szCs w:val="32"/>
          <w:highlight w:val="none"/>
          <w:lang w:val="en-US" w:eastAsia="zh-CN"/>
        </w:rPr>
        <w:t>信息动态。</w:t>
      </w:r>
      <w:r>
        <w:rPr>
          <w:rFonts w:hint="eastAsia" w:ascii="Times New Roman" w:hAnsi="Times New Roman" w:eastAsia="仿宋_GB2312" w:cs="Times New Roman"/>
          <w:b w:val="0"/>
          <w:bCs w:val="0"/>
          <w:color w:val="auto"/>
          <w:sz w:val="32"/>
          <w:szCs w:val="32"/>
          <w:highlight w:val="none"/>
          <w:lang w:val="en-US" w:eastAsia="zh-CN"/>
        </w:rPr>
        <w:t>强化政务新媒体监管和</w:t>
      </w:r>
      <w:r>
        <w:rPr>
          <w:rFonts w:ascii="Times New Roman" w:hAnsi="Times New Roman" w:eastAsia="仿宋_GB2312" w:cs="Times New Roman"/>
          <w:i w:val="0"/>
          <w:iCs w:val="0"/>
          <w:caps w:val="0"/>
          <w:color w:val="auto"/>
          <w:spacing w:val="0"/>
          <w:sz w:val="32"/>
          <w:szCs w:val="32"/>
          <w:highlight w:val="none"/>
          <w:shd w:val="clear" w:fill="auto"/>
        </w:rPr>
        <w:t>政府网站网络安全防护，</w:t>
      </w:r>
      <w:r>
        <w:rPr>
          <w:rFonts w:hint="eastAsia" w:ascii="Times New Roman" w:hAnsi="Times New Roman" w:eastAsia="仿宋_GB2312" w:cs="Times New Roman"/>
          <w:i w:val="0"/>
          <w:iCs w:val="0"/>
          <w:caps w:val="0"/>
          <w:color w:val="auto"/>
          <w:spacing w:val="0"/>
          <w:sz w:val="32"/>
          <w:szCs w:val="32"/>
          <w:highlight w:val="none"/>
          <w:shd w:val="clear"/>
          <w:lang w:val="en-US" w:eastAsia="zh-CN"/>
        </w:rPr>
        <w:t>完善</w:t>
      </w:r>
      <w:r>
        <w:rPr>
          <w:rFonts w:ascii="Times New Roman" w:hAnsi="Times New Roman" w:eastAsia="仿宋_GB2312" w:cs="Times New Roman"/>
          <w:i w:val="0"/>
          <w:iCs w:val="0"/>
          <w:caps w:val="0"/>
          <w:color w:val="auto"/>
          <w:spacing w:val="0"/>
          <w:sz w:val="32"/>
          <w:szCs w:val="32"/>
          <w:highlight w:val="none"/>
          <w:shd w:val="clear" w:fill="auto"/>
        </w:rPr>
        <w:t>对整体运行</w:t>
      </w:r>
      <w:r>
        <w:rPr>
          <w:rFonts w:hint="eastAsia" w:ascii="Times New Roman" w:hAnsi="Times New Roman" w:eastAsia="仿宋_GB2312" w:cs="Times New Roman"/>
          <w:i w:val="0"/>
          <w:iCs w:val="0"/>
          <w:caps w:val="0"/>
          <w:color w:val="auto"/>
          <w:spacing w:val="0"/>
          <w:sz w:val="32"/>
          <w:szCs w:val="32"/>
          <w:highlight w:val="none"/>
          <w:shd w:val="clear"/>
          <w:lang w:eastAsia="zh-CN"/>
        </w:rPr>
        <w:t>、</w:t>
      </w:r>
      <w:r>
        <w:rPr>
          <w:rFonts w:ascii="Times New Roman" w:hAnsi="Times New Roman" w:eastAsia="仿宋_GB2312" w:cs="Times New Roman"/>
          <w:i w:val="0"/>
          <w:iCs w:val="0"/>
          <w:caps w:val="0"/>
          <w:color w:val="auto"/>
          <w:spacing w:val="0"/>
          <w:sz w:val="32"/>
          <w:szCs w:val="32"/>
          <w:highlight w:val="none"/>
          <w:shd w:val="clear"/>
        </w:rPr>
        <w:t>栏目更新</w:t>
      </w:r>
      <w:r>
        <w:rPr>
          <w:rFonts w:hint="eastAsia" w:ascii="Times New Roman" w:hAnsi="Times New Roman" w:eastAsia="仿宋_GB2312" w:cs="Times New Roman"/>
          <w:i w:val="0"/>
          <w:iCs w:val="0"/>
          <w:caps w:val="0"/>
          <w:color w:val="auto"/>
          <w:spacing w:val="0"/>
          <w:sz w:val="32"/>
          <w:szCs w:val="32"/>
          <w:highlight w:val="none"/>
          <w:shd w:val="clear"/>
          <w:lang w:eastAsia="zh-CN"/>
        </w:rPr>
        <w:t>、</w:t>
      </w:r>
      <w:r>
        <w:rPr>
          <w:rFonts w:ascii="Times New Roman" w:hAnsi="Times New Roman" w:eastAsia="仿宋_GB2312" w:cs="Times New Roman"/>
          <w:i w:val="0"/>
          <w:iCs w:val="0"/>
          <w:caps w:val="0"/>
          <w:color w:val="auto"/>
          <w:spacing w:val="0"/>
          <w:sz w:val="32"/>
          <w:szCs w:val="32"/>
          <w:highlight w:val="none"/>
          <w:shd w:val="clear" w:fill="auto"/>
        </w:rPr>
        <w:t>信息内容质量等方面</w:t>
      </w:r>
      <w:r>
        <w:rPr>
          <w:rFonts w:hint="eastAsia" w:ascii="Times New Roman" w:hAnsi="Times New Roman" w:eastAsia="仿宋_GB2312" w:cs="Times New Roman"/>
          <w:i w:val="0"/>
          <w:iCs w:val="0"/>
          <w:caps w:val="0"/>
          <w:color w:val="auto"/>
          <w:spacing w:val="0"/>
          <w:sz w:val="32"/>
          <w:szCs w:val="32"/>
          <w:highlight w:val="none"/>
          <w:shd w:val="clear"/>
          <w:lang w:eastAsia="zh-CN"/>
        </w:rPr>
        <w:t>的</w:t>
      </w:r>
      <w:r>
        <w:rPr>
          <w:rFonts w:hint="eastAsia" w:ascii="Times New Roman" w:hAnsi="Times New Roman" w:eastAsia="仿宋_GB2312" w:cs="Times New Roman"/>
          <w:i w:val="0"/>
          <w:iCs w:val="0"/>
          <w:caps w:val="0"/>
          <w:color w:val="auto"/>
          <w:spacing w:val="0"/>
          <w:sz w:val="32"/>
          <w:szCs w:val="32"/>
          <w:highlight w:val="none"/>
          <w:shd w:val="clear"/>
          <w:lang w:val="en-US" w:eastAsia="zh-CN"/>
        </w:rPr>
        <w:t>日常监测</w:t>
      </w:r>
      <w:r>
        <w:rPr>
          <w:rFonts w:ascii="Times New Roman" w:hAnsi="Times New Roman" w:eastAsia="仿宋_GB2312" w:cs="Times New Roman"/>
          <w:i w:val="0"/>
          <w:iCs w:val="0"/>
          <w:caps w:val="0"/>
          <w:color w:val="auto"/>
          <w:spacing w:val="0"/>
          <w:sz w:val="32"/>
          <w:szCs w:val="32"/>
          <w:highlight w:val="none"/>
          <w:shd w:val="clear" w:fill="auto"/>
        </w:rPr>
        <w:t>，及时发现</w:t>
      </w:r>
      <w:r>
        <w:rPr>
          <w:rFonts w:hint="eastAsia" w:ascii="Times New Roman" w:hAnsi="Times New Roman" w:eastAsia="仿宋_GB2312" w:cs="Times New Roman"/>
          <w:i w:val="0"/>
          <w:iCs w:val="0"/>
          <w:caps w:val="0"/>
          <w:color w:val="auto"/>
          <w:spacing w:val="0"/>
          <w:sz w:val="32"/>
          <w:szCs w:val="32"/>
          <w:highlight w:val="none"/>
          <w:shd w:val="clear"/>
          <w:lang w:val="en-US" w:eastAsia="zh-CN"/>
        </w:rPr>
        <w:t>并解决</w:t>
      </w:r>
      <w:r>
        <w:rPr>
          <w:rFonts w:ascii="Times New Roman" w:hAnsi="Times New Roman" w:eastAsia="仿宋_GB2312" w:cs="Times New Roman"/>
          <w:i w:val="0"/>
          <w:iCs w:val="0"/>
          <w:caps w:val="0"/>
          <w:color w:val="auto"/>
          <w:spacing w:val="0"/>
          <w:sz w:val="32"/>
          <w:szCs w:val="32"/>
          <w:highlight w:val="none"/>
          <w:shd w:val="clear" w:fill="auto"/>
        </w:rPr>
        <w:t>问题</w:t>
      </w:r>
      <w:r>
        <w:rPr>
          <w:rFonts w:hint="eastAsia" w:ascii="Times New Roman" w:hAnsi="Times New Roman" w:eastAsia="仿宋_GB2312" w:cs="Times New Roman"/>
          <w:i w:val="0"/>
          <w:iCs w:val="0"/>
          <w:caps w:val="0"/>
          <w:color w:val="auto"/>
          <w:spacing w:val="0"/>
          <w:sz w:val="32"/>
          <w:szCs w:val="32"/>
          <w:highlight w:val="none"/>
          <w:shd w:val="clear"/>
          <w:lang w:eastAsia="zh-CN"/>
        </w:rPr>
        <w:t>，</w:t>
      </w:r>
      <w:r>
        <w:rPr>
          <w:rFonts w:hint="eastAsia" w:ascii="Times New Roman" w:hAnsi="Times New Roman" w:eastAsia="仿宋_GB2312" w:cs="Times New Roman"/>
          <w:i w:val="0"/>
          <w:iCs w:val="0"/>
          <w:caps w:val="0"/>
          <w:color w:val="auto"/>
          <w:spacing w:val="0"/>
          <w:sz w:val="32"/>
          <w:szCs w:val="32"/>
          <w:highlight w:val="none"/>
          <w:shd w:val="clear"/>
          <w:lang w:val="en-US" w:eastAsia="zh-CN"/>
        </w:rPr>
        <w:t>推进高质量平台建设</w:t>
      </w:r>
      <w:r>
        <w:rPr>
          <w:rFonts w:hint="default" w:ascii="Times New Roman" w:hAnsi="Times New Roman" w:eastAsia="仿宋_GB2312" w:cs="Times New Roman"/>
          <w:color w:val="auto"/>
          <w:sz w:val="32"/>
          <w:szCs w:val="32"/>
          <w:highlight w:val="none"/>
          <w:lang w:val="en-US" w:eastAsia="zh-CN"/>
        </w:rPr>
        <w:t>。</w:t>
      </w:r>
    </w:p>
    <w:p>
      <w:pPr>
        <w:ind w:firstLine="0" w:firstLineChars="0"/>
        <w:rPr>
          <w:rFonts w:ascii="Times New Roman" w:hAnsi="Times New Roman" w:eastAsia="仿宋_GB2312" w:cs="Times New Roman"/>
          <w:color w:val="auto"/>
          <w:sz w:val="32"/>
          <w:szCs w:val="40"/>
          <w:highlight w:val="none"/>
        </w:rPr>
      </w:pP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楷体_GB2312" w:cs="Times New Roman"/>
          <w:color w:val="auto"/>
          <w:kern w:val="0"/>
          <w:sz w:val="32"/>
          <w:szCs w:val="32"/>
          <w:highlight w:val="none"/>
          <w:shd w:val="clear" w:fill="FFFFFF"/>
          <w:lang w:val="en-US" w:eastAsia="zh-CN" w:bidi="ar"/>
        </w:rPr>
        <w:t>（五）监督保障。</w:t>
      </w:r>
      <w:r>
        <w:rPr>
          <w:rFonts w:hint="default" w:ascii="Times New Roman" w:hAnsi="Times New Roman" w:eastAsia="仿宋_GB2312" w:cs="Times New Roman"/>
          <w:color w:val="auto"/>
          <w:sz w:val="32"/>
          <w:szCs w:val="40"/>
          <w:highlight w:val="none"/>
          <w:lang w:val="en-US" w:eastAsia="zh-CN"/>
        </w:rPr>
        <w:t>充分发挥政务公开领导小组职能作用，统筹推进、指导、协调、监督政务公开工作。严格按照</w:t>
      </w:r>
      <w:r>
        <w:rPr>
          <w:rFonts w:hint="default" w:ascii="Times New Roman" w:hAnsi="Times New Roman" w:eastAsia="仿宋_GB2312" w:cs="Times New Roman"/>
          <w:i w:val="0"/>
          <w:iCs w:val="0"/>
          <w:caps w:val="0"/>
          <w:color w:val="auto"/>
          <w:spacing w:val="0"/>
          <w:sz w:val="32"/>
          <w:szCs w:val="40"/>
          <w:highlight w:val="none"/>
          <w:shd w:val="clear"/>
        </w:rPr>
        <w:t>《国务院办公厅</w:t>
      </w:r>
      <w:r>
        <w:rPr>
          <w:rFonts w:hint="default" w:ascii="Times New Roman" w:hAnsi="Times New Roman" w:eastAsia="仿宋_GB2312" w:cs="Times New Roman"/>
          <w:i w:val="0"/>
          <w:iCs w:val="0"/>
          <w:caps w:val="0"/>
          <w:color w:val="auto"/>
          <w:spacing w:val="0"/>
          <w:sz w:val="32"/>
          <w:szCs w:val="40"/>
          <w:highlight w:val="none"/>
          <w:shd w:val="clear"/>
          <w:lang w:val="en-US" w:eastAsia="zh-CN"/>
        </w:rPr>
        <w:t>关于印发2022年政务公开工作要点的通知</w:t>
      </w:r>
      <w:r>
        <w:rPr>
          <w:rFonts w:hint="default" w:ascii="Times New Roman" w:hAnsi="Times New Roman" w:eastAsia="仿宋_GB2312" w:cs="Times New Roman"/>
          <w:i w:val="0"/>
          <w:iCs w:val="0"/>
          <w:caps w:val="0"/>
          <w:color w:val="auto"/>
          <w:spacing w:val="0"/>
          <w:sz w:val="32"/>
          <w:szCs w:val="40"/>
          <w:highlight w:val="none"/>
          <w:shd w:val="clear"/>
        </w:rPr>
        <w:t>》《</w:t>
      </w:r>
      <w:r>
        <w:rPr>
          <w:rFonts w:hint="default" w:ascii="Times New Roman" w:hAnsi="Times New Roman" w:eastAsia="仿宋_GB2312" w:cs="Times New Roman"/>
          <w:i w:val="0"/>
          <w:iCs w:val="0"/>
          <w:caps w:val="0"/>
          <w:color w:val="auto"/>
          <w:spacing w:val="0"/>
          <w:sz w:val="32"/>
          <w:szCs w:val="40"/>
          <w:highlight w:val="none"/>
          <w:shd w:val="clear"/>
          <w:lang w:val="en-US" w:eastAsia="zh-CN"/>
        </w:rPr>
        <w:t>河北省</w:t>
      </w:r>
      <w:r>
        <w:rPr>
          <w:rFonts w:hint="default" w:ascii="Times New Roman" w:hAnsi="Times New Roman" w:eastAsia="仿宋_GB2312" w:cs="Times New Roman"/>
          <w:i w:val="0"/>
          <w:iCs w:val="0"/>
          <w:caps w:val="0"/>
          <w:color w:val="auto"/>
          <w:spacing w:val="0"/>
          <w:sz w:val="32"/>
          <w:szCs w:val="40"/>
          <w:highlight w:val="none"/>
          <w:shd w:val="clear"/>
        </w:rPr>
        <w:t>202</w:t>
      </w:r>
      <w:r>
        <w:rPr>
          <w:rFonts w:hint="default" w:ascii="Times New Roman" w:hAnsi="Times New Roman" w:eastAsia="仿宋_GB2312" w:cs="Times New Roman"/>
          <w:i w:val="0"/>
          <w:iCs w:val="0"/>
          <w:caps w:val="0"/>
          <w:color w:val="auto"/>
          <w:spacing w:val="0"/>
          <w:sz w:val="32"/>
          <w:szCs w:val="40"/>
          <w:highlight w:val="none"/>
          <w:shd w:val="clear"/>
          <w:lang w:val="en-US" w:eastAsia="zh-CN"/>
        </w:rPr>
        <w:t>2</w:t>
      </w:r>
      <w:r>
        <w:rPr>
          <w:rFonts w:hint="default" w:ascii="Times New Roman" w:hAnsi="Times New Roman" w:eastAsia="仿宋_GB2312" w:cs="Times New Roman"/>
          <w:i w:val="0"/>
          <w:iCs w:val="0"/>
          <w:caps w:val="0"/>
          <w:color w:val="auto"/>
          <w:spacing w:val="0"/>
          <w:sz w:val="32"/>
          <w:szCs w:val="40"/>
          <w:highlight w:val="none"/>
          <w:shd w:val="clear"/>
        </w:rPr>
        <w:t>年度政务公开</w:t>
      </w:r>
      <w:r>
        <w:rPr>
          <w:rFonts w:hint="default" w:ascii="Times New Roman" w:hAnsi="Times New Roman" w:eastAsia="仿宋_GB2312" w:cs="Times New Roman"/>
          <w:i w:val="0"/>
          <w:iCs w:val="0"/>
          <w:caps w:val="0"/>
          <w:color w:val="auto"/>
          <w:spacing w:val="0"/>
          <w:sz w:val="32"/>
          <w:szCs w:val="40"/>
          <w:highlight w:val="none"/>
          <w:shd w:val="clear"/>
          <w:lang w:val="en-US" w:eastAsia="zh-CN"/>
        </w:rPr>
        <w:t>考核指标</w:t>
      </w:r>
      <w:r>
        <w:rPr>
          <w:rFonts w:hint="default" w:ascii="Times New Roman" w:hAnsi="Times New Roman" w:eastAsia="仿宋_GB2312" w:cs="Times New Roman"/>
          <w:i w:val="0"/>
          <w:iCs w:val="0"/>
          <w:caps w:val="0"/>
          <w:color w:val="auto"/>
          <w:spacing w:val="0"/>
          <w:sz w:val="32"/>
          <w:szCs w:val="40"/>
          <w:highlight w:val="none"/>
          <w:shd w:val="clear"/>
        </w:rPr>
        <w:t>》</w:t>
      </w:r>
      <w:r>
        <w:rPr>
          <w:rFonts w:hint="default" w:ascii="Times New Roman" w:hAnsi="Times New Roman" w:eastAsia="仿宋_GB2312" w:cs="Times New Roman"/>
          <w:i w:val="0"/>
          <w:iCs w:val="0"/>
          <w:caps w:val="0"/>
          <w:color w:val="auto"/>
          <w:spacing w:val="0"/>
          <w:sz w:val="32"/>
          <w:szCs w:val="40"/>
          <w:highlight w:val="none"/>
          <w:shd w:val="clear"/>
          <w:lang w:val="en-US" w:eastAsia="zh-CN"/>
        </w:rPr>
        <w:t>及《雄安新区2022年政务公开工作要点实施方案》进行评估考核。</w:t>
      </w:r>
      <w:r>
        <w:rPr>
          <w:rFonts w:hint="eastAsia" w:ascii="Times New Roman" w:hAnsi="Times New Roman" w:eastAsia="仿宋_GB2312" w:cs="Times New Roman"/>
          <w:i w:val="0"/>
          <w:iCs w:val="0"/>
          <w:caps w:val="0"/>
          <w:color w:val="auto"/>
          <w:spacing w:val="0"/>
          <w:sz w:val="32"/>
          <w:szCs w:val="40"/>
          <w:highlight w:val="none"/>
          <w:shd w:val="clear"/>
          <w:lang w:val="en-US" w:eastAsia="zh-CN"/>
        </w:rPr>
        <w:t>完善</w:t>
      </w:r>
      <w:r>
        <w:rPr>
          <w:rFonts w:hint="default" w:ascii="Times New Roman" w:hAnsi="Times New Roman" w:eastAsia="仿宋_GB2312" w:cs="Times New Roman"/>
          <w:color w:val="auto"/>
          <w:sz w:val="32"/>
          <w:szCs w:val="40"/>
          <w:highlight w:val="none"/>
          <w:lang w:val="en-US" w:eastAsia="zh-CN"/>
        </w:rPr>
        <w:t>政府信息公开工作</w:t>
      </w:r>
      <w:r>
        <w:rPr>
          <w:rFonts w:hint="eastAsia" w:ascii="Times New Roman" w:hAnsi="Times New Roman" w:eastAsia="仿宋_GB2312" w:cs="Times New Roman"/>
          <w:color w:val="auto"/>
          <w:sz w:val="32"/>
          <w:szCs w:val="40"/>
          <w:highlight w:val="none"/>
          <w:lang w:val="en-US" w:eastAsia="zh-CN"/>
        </w:rPr>
        <w:t>体系</w:t>
      </w:r>
      <w:r>
        <w:rPr>
          <w:rFonts w:hint="default"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i w:val="0"/>
          <w:iCs w:val="0"/>
          <w:caps w:val="0"/>
          <w:color w:val="auto"/>
          <w:spacing w:val="0"/>
          <w:sz w:val="32"/>
          <w:szCs w:val="40"/>
          <w:highlight w:val="none"/>
          <w:shd w:val="clear"/>
        </w:rPr>
        <w:t>对</w:t>
      </w:r>
      <w:r>
        <w:rPr>
          <w:rFonts w:hint="default" w:ascii="Times New Roman" w:hAnsi="Times New Roman" w:eastAsia="仿宋_GB2312" w:cs="Times New Roman"/>
          <w:i w:val="0"/>
          <w:iCs w:val="0"/>
          <w:caps w:val="0"/>
          <w:color w:val="auto"/>
          <w:spacing w:val="0"/>
          <w:sz w:val="32"/>
          <w:szCs w:val="40"/>
          <w:highlight w:val="none"/>
          <w:shd w:val="clear"/>
          <w:lang w:val="en-US" w:eastAsia="zh-CN"/>
        </w:rPr>
        <w:t>新区本级和三县</w:t>
      </w:r>
      <w:r>
        <w:rPr>
          <w:rFonts w:hint="default" w:ascii="Times New Roman" w:hAnsi="Times New Roman" w:eastAsia="仿宋_GB2312" w:cs="Times New Roman"/>
          <w:i w:val="0"/>
          <w:iCs w:val="0"/>
          <w:caps w:val="0"/>
          <w:color w:val="auto"/>
          <w:spacing w:val="0"/>
          <w:sz w:val="32"/>
          <w:szCs w:val="40"/>
          <w:highlight w:val="none"/>
          <w:shd w:val="clear"/>
        </w:rPr>
        <w:t>政务公开工作人员开展</w:t>
      </w:r>
      <w:r>
        <w:rPr>
          <w:rFonts w:hint="default" w:ascii="Times New Roman" w:hAnsi="Times New Roman" w:eastAsia="仿宋_GB2312" w:cs="Times New Roman"/>
          <w:i w:val="0"/>
          <w:iCs w:val="0"/>
          <w:caps w:val="0"/>
          <w:color w:val="auto"/>
          <w:spacing w:val="0"/>
          <w:sz w:val="32"/>
          <w:szCs w:val="40"/>
          <w:highlight w:val="none"/>
          <w:shd w:val="clear"/>
          <w:lang w:val="en-US" w:eastAsia="zh-CN"/>
        </w:rPr>
        <w:t>培训</w:t>
      </w:r>
      <w:r>
        <w:rPr>
          <w:rFonts w:ascii="Times New Roman" w:hAnsi="Times New Roman" w:eastAsia="仿宋_GB2312" w:cs="Times New Roman"/>
          <w:i w:val="0"/>
          <w:iCs w:val="0"/>
          <w:caps w:val="0"/>
          <w:color w:val="auto"/>
          <w:spacing w:val="0"/>
          <w:sz w:val="32"/>
          <w:szCs w:val="40"/>
          <w:highlight w:val="none"/>
          <w:shd w:val="clear"/>
        </w:rPr>
        <w:t>，</w:t>
      </w:r>
      <w:r>
        <w:rPr>
          <w:rFonts w:hint="default" w:ascii="Times New Roman" w:hAnsi="Times New Roman" w:eastAsia="仿宋_GB2312" w:cs="Times New Roman"/>
          <w:color w:val="auto"/>
          <w:sz w:val="32"/>
          <w:szCs w:val="40"/>
          <w:highlight w:val="none"/>
          <w:lang w:val="en-US" w:eastAsia="zh-CN"/>
        </w:rPr>
        <w:t>通过互联网搭建学习交流平台，定期分享业务知识、工作经验、典型案例等，不断</w:t>
      </w:r>
      <w:r>
        <w:rPr>
          <w:rFonts w:ascii="Times New Roman" w:hAnsi="Times New Roman" w:eastAsia="仿宋_GB2312" w:cs="Times New Roman"/>
          <w:i w:val="0"/>
          <w:iCs w:val="0"/>
          <w:caps w:val="0"/>
          <w:color w:val="auto"/>
          <w:spacing w:val="0"/>
          <w:sz w:val="32"/>
          <w:szCs w:val="40"/>
          <w:highlight w:val="none"/>
          <w:shd w:val="clear"/>
        </w:rPr>
        <w:t>提升政务公开工作人员的</w:t>
      </w:r>
      <w:r>
        <w:rPr>
          <w:rFonts w:hint="default" w:ascii="Times New Roman" w:hAnsi="Times New Roman" w:eastAsia="仿宋_GB2312" w:cs="Times New Roman"/>
          <w:color w:val="auto"/>
          <w:sz w:val="32"/>
          <w:szCs w:val="40"/>
          <w:highlight w:val="none"/>
          <w:lang w:val="en-US" w:eastAsia="zh-CN"/>
        </w:rPr>
        <w:t>综合素质</w:t>
      </w:r>
      <w:r>
        <w:rPr>
          <w:rFonts w:hint="eastAsia" w:ascii="Times New Roman" w:hAnsi="Times New Roman" w:eastAsia="仿宋_GB2312" w:cs="Times New Roman"/>
          <w:color w:val="auto"/>
          <w:sz w:val="32"/>
          <w:szCs w:val="40"/>
          <w:highlight w:val="none"/>
          <w:lang w:val="en-US" w:eastAsia="zh-CN"/>
        </w:rPr>
        <w:t>和</w:t>
      </w:r>
      <w:r>
        <w:rPr>
          <w:rFonts w:ascii="Times New Roman" w:hAnsi="Times New Roman" w:eastAsia="仿宋_GB2312" w:cs="Times New Roman"/>
          <w:i w:val="0"/>
          <w:iCs w:val="0"/>
          <w:caps w:val="0"/>
          <w:color w:val="auto"/>
          <w:spacing w:val="0"/>
          <w:sz w:val="32"/>
          <w:szCs w:val="40"/>
          <w:highlight w:val="none"/>
          <w:shd w:val="clear"/>
        </w:rPr>
        <w:t>业务水平。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firstLine="643" w:firstLineChars="200"/>
        <w:textAlignment w:val="auto"/>
        <w:rPr>
          <w:rStyle w:val="11"/>
          <w:rFonts w:hint="default" w:ascii="Times New Roman" w:hAnsi="Times New Roman" w:eastAsia="黑体" w:cs="Times New Roman"/>
          <w:b/>
          <w:bCs/>
          <w:i w:val="0"/>
          <w:iCs w:val="0"/>
          <w:caps w:val="0"/>
          <w:color w:val="auto"/>
          <w:spacing w:val="0"/>
          <w:sz w:val="32"/>
          <w:szCs w:val="32"/>
          <w:highlight w:val="none"/>
          <w:shd w:val="clear" w:fill="FFFFFF"/>
        </w:rPr>
      </w:pPr>
      <w:r>
        <w:rPr>
          <w:rStyle w:val="11"/>
          <w:rFonts w:hint="default" w:ascii="Times New Roman" w:hAnsi="Times New Roman" w:eastAsia="黑体" w:cs="Times New Roman"/>
          <w:b/>
          <w:bCs/>
          <w:i w:val="0"/>
          <w:iCs w:val="0"/>
          <w:caps w:val="0"/>
          <w:color w:val="auto"/>
          <w:spacing w:val="0"/>
          <w:sz w:val="32"/>
          <w:szCs w:val="32"/>
          <w:highlight w:val="none"/>
          <w:shd w:val="clear" w:fill="FFFFFF"/>
        </w:rPr>
        <w:t>二、主动公开政府信息情况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firstLine="640" w:firstLineChars="200"/>
        <w:textAlignment w:val="auto"/>
        <w:rPr>
          <w:rStyle w:val="10"/>
          <w:rFonts w:hint="default" w:ascii="Times New Roman" w:hAnsi="Times New Roman" w:eastAsia="仿宋_GB2312" w:cs="Times New Roman"/>
          <w:b w:val="0"/>
          <w:bCs w:val="0"/>
          <w:i w:val="0"/>
          <w:iCs w:val="0"/>
          <w:caps w:val="0"/>
          <w:color w:val="auto"/>
          <w:spacing w:val="0"/>
          <w:sz w:val="32"/>
          <w:szCs w:val="40"/>
          <w:highlight w:val="none"/>
          <w:shd w:val="clear"/>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firstLine="640" w:firstLineChars="200"/>
        <w:textAlignment w:val="auto"/>
        <w:rPr>
          <w:rStyle w:val="10"/>
          <w:rFonts w:hint="default" w:ascii="Times New Roman" w:hAnsi="Times New Roman" w:eastAsia="仿宋_GB2312" w:cs="Times New Roman"/>
          <w:b w:val="0"/>
          <w:bCs w:val="0"/>
          <w:i w:val="0"/>
          <w:iCs w:val="0"/>
          <w:caps w:val="0"/>
          <w:color w:val="auto"/>
          <w:spacing w:val="0"/>
          <w:sz w:val="32"/>
          <w:szCs w:val="40"/>
          <w:highlight w:val="none"/>
          <w:shd w:val="clear"/>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firstLine="643" w:firstLineChars="200"/>
        <w:textAlignment w:val="auto"/>
        <w:rPr>
          <w:rStyle w:val="11"/>
          <w:rFonts w:hint="default" w:ascii="Times New Roman" w:hAnsi="Times New Roman" w:eastAsia="黑体" w:cs="Times New Roman"/>
          <w:b/>
          <w:bCs/>
          <w:i w:val="0"/>
          <w:iCs w:val="0"/>
          <w:caps w:val="0"/>
          <w:color w:val="auto"/>
          <w:spacing w:val="0"/>
          <w:sz w:val="32"/>
          <w:szCs w:val="32"/>
          <w:highlight w:val="yellow"/>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firstLine="643" w:firstLineChars="200"/>
        <w:textAlignment w:val="auto"/>
        <w:rPr>
          <w:rStyle w:val="11"/>
          <w:rFonts w:hint="default" w:ascii="Times New Roman" w:hAnsi="Times New Roman" w:eastAsia="黑体" w:cs="Times New Roman"/>
          <w:b/>
          <w:bCs/>
          <w:i w:val="0"/>
          <w:iCs w:val="0"/>
          <w:caps w:val="0"/>
          <w:color w:val="auto"/>
          <w:spacing w:val="0"/>
          <w:sz w:val="32"/>
          <w:szCs w:val="32"/>
          <w:highlight w:val="yellow"/>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firstLine="643" w:firstLineChars="200"/>
        <w:textAlignment w:val="auto"/>
        <w:rPr>
          <w:rStyle w:val="11"/>
          <w:rFonts w:hint="default" w:ascii="Times New Roman" w:hAnsi="Times New Roman" w:eastAsia="黑体" w:cs="Times New Roman"/>
          <w:b/>
          <w:bCs/>
          <w:i w:val="0"/>
          <w:iCs w:val="0"/>
          <w:caps w:val="0"/>
          <w:color w:val="auto"/>
          <w:spacing w:val="0"/>
          <w:sz w:val="32"/>
          <w:szCs w:val="32"/>
          <w:highlight w:val="yellow"/>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firstLine="643" w:firstLineChars="200"/>
        <w:textAlignment w:val="auto"/>
        <w:rPr>
          <w:rStyle w:val="11"/>
          <w:rFonts w:hint="default" w:ascii="Times New Roman" w:hAnsi="Times New Roman" w:eastAsia="黑体" w:cs="Times New Roman"/>
          <w:b/>
          <w:bCs/>
          <w:i w:val="0"/>
          <w:iCs w:val="0"/>
          <w:caps w:val="0"/>
          <w:color w:val="auto"/>
          <w:spacing w:val="0"/>
          <w:sz w:val="32"/>
          <w:szCs w:val="32"/>
          <w:highlight w:val="yellow"/>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firstLine="643" w:firstLineChars="200"/>
        <w:textAlignment w:val="auto"/>
        <w:rPr>
          <w:rStyle w:val="11"/>
          <w:rFonts w:hint="default" w:ascii="Times New Roman" w:hAnsi="Times New Roman" w:eastAsia="黑体" w:cs="Times New Roman"/>
          <w:b/>
          <w:bCs/>
          <w:i w:val="0"/>
          <w:iCs w:val="0"/>
          <w:caps w:val="0"/>
          <w:color w:val="auto"/>
          <w:spacing w:val="0"/>
          <w:sz w:val="32"/>
          <w:szCs w:val="32"/>
          <w:highlight w:val="yellow"/>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firstLine="643" w:firstLineChars="200"/>
        <w:textAlignment w:val="auto"/>
        <w:rPr>
          <w:rStyle w:val="11"/>
          <w:rFonts w:hint="default" w:ascii="Times New Roman" w:hAnsi="Times New Roman" w:eastAsia="黑体" w:cs="Times New Roman"/>
          <w:b/>
          <w:bCs/>
          <w:i w:val="0"/>
          <w:iCs w:val="0"/>
          <w:caps w:val="0"/>
          <w:color w:val="auto"/>
          <w:spacing w:val="0"/>
          <w:sz w:val="32"/>
          <w:szCs w:val="32"/>
          <w:highlight w:val="yellow"/>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firstLine="643" w:firstLineChars="200"/>
        <w:textAlignment w:val="auto"/>
        <w:rPr>
          <w:rStyle w:val="11"/>
          <w:rFonts w:hint="default" w:ascii="Times New Roman" w:hAnsi="Times New Roman" w:eastAsia="黑体" w:cs="Times New Roman"/>
          <w:b/>
          <w:bCs/>
          <w:i w:val="0"/>
          <w:iCs w:val="0"/>
          <w:caps w:val="0"/>
          <w:color w:val="auto"/>
          <w:spacing w:val="0"/>
          <w:sz w:val="32"/>
          <w:szCs w:val="32"/>
          <w:highlight w:val="yellow"/>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firstLine="643" w:firstLineChars="200"/>
        <w:textAlignment w:val="auto"/>
        <w:rPr>
          <w:rStyle w:val="11"/>
          <w:rFonts w:hint="default" w:ascii="Times New Roman" w:hAnsi="Times New Roman" w:eastAsia="黑体" w:cs="Times New Roman"/>
          <w:b/>
          <w:bCs/>
          <w:i w:val="0"/>
          <w:iCs w:val="0"/>
          <w:caps w:val="0"/>
          <w:color w:val="auto"/>
          <w:spacing w:val="0"/>
          <w:sz w:val="32"/>
          <w:szCs w:val="32"/>
          <w:highlight w:val="yellow"/>
          <w:shd w:val="clear" w:fill="FFFFFF"/>
        </w:rPr>
      </w:pPr>
    </w:p>
    <w:tbl>
      <w:tblPr>
        <w:tblStyle w:val="9"/>
        <w:tblpPr w:leftFromText="180" w:rightFromText="180" w:vertAnchor="page" w:horzAnchor="page" w:tblpX="1702" w:tblpY="1517"/>
        <w:tblOverlap w:val="never"/>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2100"/>
        <w:gridCol w:w="2075"/>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4" w:type="dxa"/>
            <w:gridSpan w:val="4"/>
            <w:shd w:val="clear" w:color="auto" w:fill="BCCBF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default" w:ascii="Times New Roman" w:hAnsi="Times New Roman" w:eastAsia="仿宋_GB2312" w:cs="Times New Roman"/>
                <w:b/>
                <w:bCs/>
                <w:color w:val="auto"/>
                <w:sz w:val="28"/>
                <w:szCs w:val="36"/>
                <w:highlight w:val="none"/>
                <w:vertAlign w:val="baseline"/>
                <w:lang w:val="en-US" w:eastAsia="zh-CN"/>
              </w:rPr>
              <w:t>第二十条  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default" w:ascii="Times New Roman" w:hAnsi="Times New Roman" w:cs="Times New Roman" w:eastAsiaTheme="minorEastAsia"/>
                <w:color w:val="auto"/>
                <w:sz w:val="28"/>
                <w:szCs w:val="36"/>
                <w:highlight w:val="none"/>
                <w:vertAlign w:val="baseline"/>
                <w:lang w:val="en-US" w:eastAsia="zh-CN"/>
              </w:rPr>
              <w:t>信息内容</w:t>
            </w:r>
          </w:p>
        </w:tc>
        <w:tc>
          <w:tcPr>
            <w:tcW w:w="2100"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default" w:ascii="Times New Roman" w:hAnsi="Times New Roman" w:cs="Times New Roman" w:eastAsiaTheme="minorEastAsia"/>
                <w:color w:val="auto"/>
                <w:sz w:val="28"/>
                <w:szCs w:val="36"/>
                <w:highlight w:val="none"/>
                <w:vertAlign w:val="baseline"/>
                <w:lang w:val="en-US" w:eastAsia="zh-CN"/>
              </w:rPr>
              <w:t>本年制发件数</w:t>
            </w:r>
          </w:p>
        </w:tc>
        <w:tc>
          <w:tcPr>
            <w:tcW w:w="2075"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default" w:ascii="Times New Roman" w:hAnsi="Times New Roman" w:cs="Times New Roman" w:eastAsiaTheme="minorEastAsia"/>
                <w:color w:val="auto"/>
                <w:sz w:val="28"/>
                <w:szCs w:val="36"/>
                <w:highlight w:val="none"/>
                <w:vertAlign w:val="baseline"/>
                <w:lang w:val="en-US" w:eastAsia="zh-CN"/>
              </w:rPr>
              <w:t>本年废止件数</w:t>
            </w:r>
          </w:p>
        </w:tc>
        <w:tc>
          <w:tcPr>
            <w:tcW w:w="2027"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default" w:ascii="Times New Roman" w:hAnsi="Times New Roman" w:cs="Times New Roman" w:eastAsiaTheme="minorEastAsia"/>
                <w:color w:val="auto"/>
                <w:sz w:val="28"/>
                <w:szCs w:val="36"/>
                <w:highlight w:val="none"/>
                <w:vertAlign w:val="baseline"/>
                <w:lang w:val="en-US"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default" w:ascii="Times New Roman" w:hAnsi="Times New Roman" w:cs="Times New Roman" w:eastAsiaTheme="minorEastAsia"/>
                <w:color w:val="auto"/>
                <w:sz w:val="28"/>
                <w:szCs w:val="36"/>
                <w:highlight w:val="none"/>
                <w:vertAlign w:val="baseline"/>
                <w:lang w:val="en-US" w:eastAsia="zh-CN"/>
              </w:rPr>
              <w:t>规章</w:t>
            </w:r>
          </w:p>
        </w:tc>
        <w:tc>
          <w:tcPr>
            <w:tcW w:w="2100"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default" w:ascii="Times New Roman" w:hAnsi="Times New Roman" w:cs="Times New Roman" w:eastAsiaTheme="minorEastAsia"/>
                <w:color w:val="auto"/>
                <w:sz w:val="28"/>
                <w:szCs w:val="36"/>
                <w:highlight w:val="none"/>
                <w:vertAlign w:val="baseline"/>
                <w:lang w:val="en-US" w:eastAsia="zh-CN"/>
              </w:rPr>
              <w:t>0</w:t>
            </w:r>
          </w:p>
        </w:tc>
        <w:tc>
          <w:tcPr>
            <w:tcW w:w="2075"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default" w:ascii="Times New Roman" w:hAnsi="Times New Roman" w:cs="Times New Roman" w:eastAsiaTheme="minorEastAsia"/>
                <w:color w:val="auto"/>
                <w:sz w:val="28"/>
                <w:szCs w:val="36"/>
                <w:highlight w:val="none"/>
                <w:vertAlign w:val="baseline"/>
                <w:lang w:val="en-US" w:eastAsia="zh-CN"/>
              </w:rPr>
              <w:t>0</w:t>
            </w:r>
          </w:p>
        </w:tc>
        <w:tc>
          <w:tcPr>
            <w:tcW w:w="2027"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eastAsia" w:ascii="Times New Roman" w:hAnsi="Times New Roman" w:cs="Times New Roman"/>
                <w:color w:val="auto"/>
                <w:sz w:val="28"/>
                <w:szCs w:val="36"/>
                <w:highlight w:val="none"/>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default" w:ascii="Times New Roman" w:hAnsi="Times New Roman" w:cs="Times New Roman" w:eastAsiaTheme="minorEastAsia"/>
                <w:color w:val="auto"/>
                <w:sz w:val="28"/>
                <w:szCs w:val="36"/>
                <w:highlight w:val="none"/>
                <w:vertAlign w:val="baseline"/>
                <w:lang w:val="en-US" w:eastAsia="zh-CN"/>
              </w:rPr>
              <w:t>行政规范性文件</w:t>
            </w:r>
          </w:p>
        </w:tc>
        <w:tc>
          <w:tcPr>
            <w:tcW w:w="2100"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eastAsia" w:ascii="Times New Roman" w:hAnsi="Times New Roman" w:cs="Times New Roman"/>
                <w:color w:val="auto"/>
                <w:sz w:val="28"/>
                <w:szCs w:val="36"/>
                <w:highlight w:val="none"/>
                <w:vertAlign w:val="baseline"/>
                <w:lang w:val="en-US" w:eastAsia="zh-CN"/>
              </w:rPr>
              <w:t>78</w:t>
            </w:r>
          </w:p>
        </w:tc>
        <w:tc>
          <w:tcPr>
            <w:tcW w:w="2075"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eastAsia" w:ascii="Times New Roman" w:hAnsi="Times New Roman" w:cs="Times New Roman"/>
                <w:color w:val="auto"/>
                <w:sz w:val="28"/>
                <w:szCs w:val="36"/>
                <w:highlight w:val="none"/>
                <w:vertAlign w:val="baseline"/>
                <w:lang w:val="en-US" w:eastAsia="zh-CN"/>
              </w:rPr>
              <w:t>7</w:t>
            </w:r>
          </w:p>
        </w:tc>
        <w:tc>
          <w:tcPr>
            <w:tcW w:w="2027"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eastAsia" w:ascii="Times New Roman" w:hAnsi="Times New Roman" w:cs="Times New Roman"/>
                <w:color w:val="auto"/>
                <w:sz w:val="28"/>
                <w:szCs w:val="36"/>
                <w:highlight w:val="none"/>
                <w:vertAlign w:val="baseline"/>
                <w:lang w:val="en-US" w:eastAsia="zh-CN"/>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4" w:type="dxa"/>
            <w:gridSpan w:val="4"/>
            <w:shd w:val="clear" w:color="auto" w:fill="BCCBF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default" w:ascii="Times New Roman" w:hAnsi="Times New Roman" w:eastAsia="仿宋_GB2312" w:cs="Times New Roman"/>
                <w:b/>
                <w:bCs/>
                <w:color w:val="auto"/>
                <w:sz w:val="28"/>
                <w:szCs w:val="36"/>
                <w:highlight w:val="none"/>
                <w:vertAlign w:val="baseline"/>
                <w:lang w:val="en-US" w:eastAsia="zh-CN"/>
              </w:rPr>
              <w:t>第二十条  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color w:val="auto"/>
                <w:sz w:val="28"/>
                <w:szCs w:val="36"/>
                <w:highlight w:val="none"/>
                <w:vertAlign w:val="baseline"/>
                <w:lang w:val="en-US" w:eastAsia="zh-CN"/>
              </w:rPr>
            </w:pPr>
            <w:r>
              <w:rPr>
                <w:rFonts w:hint="default" w:ascii="Times New Roman" w:hAnsi="Times New Roman" w:cs="Times New Roman" w:eastAsiaTheme="minorEastAsia"/>
                <w:color w:val="auto"/>
                <w:sz w:val="28"/>
                <w:szCs w:val="36"/>
                <w:highlight w:val="none"/>
                <w:vertAlign w:val="baseline"/>
                <w:lang w:val="en-US" w:eastAsia="zh-CN"/>
              </w:rPr>
              <w:t>信息内容</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color w:val="auto"/>
                <w:sz w:val="28"/>
                <w:szCs w:val="36"/>
                <w:highlight w:val="none"/>
                <w:vertAlign w:val="baseline"/>
                <w:lang w:val="en-US" w:eastAsia="zh-CN"/>
              </w:rPr>
            </w:pPr>
            <w:r>
              <w:rPr>
                <w:rFonts w:hint="default" w:ascii="Times New Roman" w:hAnsi="Times New Roman" w:cs="Times New Roman" w:eastAsiaTheme="minorEastAsia"/>
                <w:color w:val="auto"/>
                <w:sz w:val="28"/>
                <w:szCs w:val="36"/>
                <w:highlight w:val="none"/>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default" w:ascii="Times New Roman" w:hAnsi="Times New Roman" w:cs="Times New Roman" w:eastAsiaTheme="minorEastAsia"/>
                <w:color w:val="auto"/>
                <w:sz w:val="28"/>
                <w:szCs w:val="36"/>
                <w:highlight w:val="none"/>
                <w:vertAlign w:val="baseline"/>
                <w:lang w:val="en-US" w:eastAsia="zh-CN"/>
              </w:rPr>
              <w:t>行政许可</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eastAsia" w:ascii="Times New Roman" w:hAnsi="Times New Roman" w:cs="Times New Roman"/>
                <w:color w:val="auto"/>
                <w:sz w:val="28"/>
                <w:szCs w:val="36"/>
                <w:highlight w:val="none"/>
                <w:vertAlign w:val="baseline"/>
                <w:lang w:val="en-US" w:eastAsia="zh-CN"/>
              </w:rPr>
              <w:t>139919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4" w:type="dxa"/>
            <w:gridSpan w:val="4"/>
            <w:shd w:val="clear" w:color="auto" w:fill="BCCBF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default" w:ascii="Times New Roman" w:hAnsi="Times New Roman" w:eastAsia="仿宋_GB2312" w:cs="Times New Roman"/>
                <w:b/>
                <w:bCs/>
                <w:color w:val="auto"/>
                <w:sz w:val="28"/>
                <w:szCs w:val="36"/>
                <w:highlight w:val="none"/>
                <w:vertAlign w:val="baseline"/>
                <w:lang w:val="en-US" w:eastAsia="zh-CN"/>
              </w:rPr>
              <w:t>第二十条  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color w:val="auto"/>
                <w:sz w:val="28"/>
                <w:szCs w:val="36"/>
                <w:highlight w:val="none"/>
                <w:vertAlign w:val="baseline"/>
                <w:lang w:val="en-US" w:eastAsia="zh-CN"/>
              </w:rPr>
            </w:pPr>
            <w:r>
              <w:rPr>
                <w:rFonts w:hint="default" w:ascii="Times New Roman" w:hAnsi="Times New Roman" w:cs="Times New Roman" w:eastAsiaTheme="minorEastAsia"/>
                <w:color w:val="auto"/>
                <w:sz w:val="28"/>
                <w:szCs w:val="36"/>
                <w:highlight w:val="none"/>
                <w:vertAlign w:val="baseline"/>
                <w:lang w:val="en-US" w:eastAsia="zh-CN"/>
              </w:rPr>
              <w:t>信息内容</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color w:val="auto"/>
                <w:sz w:val="28"/>
                <w:szCs w:val="36"/>
                <w:highlight w:val="none"/>
                <w:vertAlign w:val="baseline"/>
                <w:lang w:val="en-US" w:eastAsia="zh-CN"/>
              </w:rPr>
            </w:pPr>
            <w:r>
              <w:rPr>
                <w:rFonts w:hint="default" w:ascii="Times New Roman" w:hAnsi="Times New Roman" w:cs="Times New Roman" w:eastAsiaTheme="minorEastAsia"/>
                <w:color w:val="auto"/>
                <w:sz w:val="28"/>
                <w:szCs w:val="36"/>
                <w:highlight w:val="none"/>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cs="Times New Roman"/>
                <w:color w:val="auto"/>
                <w:sz w:val="28"/>
                <w:szCs w:val="36"/>
                <w:highlight w:val="none"/>
                <w:vertAlign w:val="baseline"/>
                <w:lang w:val="en-US" w:eastAsia="zh-CN"/>
              </w:rPr>
            </w:pPr>
            <w:r>
              <w:rPr>
                <w:rFonts w:hint="default" w:ascii="Times New Roman" w:hAnsi="Times New Roman" w:cs="Times New Roman" w:eastAsiaTheme="minorEastAsia"/>
                <w:color w:val="auto"/>
                <w:sz w:val="28"/>
                <w:szCs w:val="36"/>
                <w:highlight w:val="none"/>
                <w:vertAlign w:val="baseline"/>
                <w:lang w:val="en-US" w:eastAsia="zh-CN"/>
              </w:rPr>
              <w:t>行政处罚</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color w:val="auto"/>
                <w:sz w:val="28"/>
                <w:szCs w:val="36"/>
                <w:highlight w:val="none"/>
                <w:vertAlign w:val="baseline"/>
                <w:lang w:val="en-US" w:eastAsia="zh-CN"/>
              </w:rPr>
            </w:pPr>
            <w:r>
              <w:rPr>
                <w:rFonts w:hint="eastAsia" w:ascii="Times New Roman" w:hAnsi="Times New Roman" w:cs="Times New Roman"/>
                <w:color w:val="auto"/>
                <w:sz w:val="28"/>
                <w:szCs w:val="36"/>
                <w:highlight w:val="none"/>
                <w:vertAlign w:val="baseline"/>
                <w:lang w:val="en-US" w:eastAsia="zh-CN"/>
              </w:rPr>
              <w:t>2747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default" w:ascii="Times New Roman" w:hAnsi="Times New Roman" w:cs="Times New Roman" w:eastAsiaTheme="minorEastAsia"/>
                <w:color w:val="auto"/>
                <w:sz w:val="28"/>
                <w:szCs w:val="36"/>
                <w:highlight w:val="none"/>
                <w:vertAlign w:val="baseline"/>
                <w:lang w:val="en-US" w:eastAsia="zh-CN"/>
              </w:rPr>
              <w:t>行政强制</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eastAsia" w:ascii="Times New Roman" w:hAnsi="Times New Roman" w:cs="Times New Roman"/>
                <w:color w:val="auto"/>
                <w:sz w:val="28"/>
                <w:szCs w:val="36"/>
                <w:highlight w:val="none"/>
                <w:vertAlign w:val="baseline"/>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4" w:type="dxa"/>
            <w:gridSpan w:val="4"/>
            <w:shd w:val="clear" w:color="auto" w:fill="BCCBF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default" w:ascii="Times New Roman" w:hAnsi="Times New Roman" w:eastAsia="仿宋_GB2312" w:cs="Times New Roman"/>
                <w:b/>
                <w:bCs/>
                <w:color w:val="auto"/>
                <w:sz w:val="28"/>
                <w:szCs w:val="36"/>
                <w:highlight w:val="none"/>
                <w:vertAlign w:val="baseline"/>
                <w:lang w:val="en-US" w:eastAsia="zh-CN"/>
              </w:rPr>
              <w:t>第二十条  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color w:val="auto"/>
                <w:sz w:val="28"/>
                <w:szCs w:val="36"/>
                <w:highlight w:val="none"/>
                <w:vertAlign w:val="baseline"/>
                <w:lang w:val="en-US" w:eastAsia="zh-CN"/>
              </w:rPr>
            </w:pPr>
            <w:r>
              <w:rPr>
                <w:rFonts w:hint="default" w:ascii="Times New Roman" w:hAnsi="Times New Roman" w:cs="Times New Roman" w:eastAsiaTheme="minorEastAsia"/>
                <w:color w:val="auto"/>
                <w:sz w:val="28"/>
                <w:szCs w:val="36"/>
                <w:highlight w:val="none"/>
                <w:vertAlign w:val="baseline"/>
                <w:lang w:val="en-US" w:eastAsia="zh-CN"/>
              </w:rPr>
              <w:t>信息内容</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color w:val="auto"/>
                <w:sz w:val="28"/>
                <w:szCs w:val="36"/>
                <w:highlight w:val="none"/>
                <w:vertAlign w:val="baseline"/>
                <w:lang w:val="en-US" w:eastAsia="zh-CN"/>
              </w:rPr>
            </w:pPr>
            <w:r>
              <w:rPr>
                <w:rFonts w:hint="default" w:ascii="Times New Roman" w:hAnsi="Times New Roman" w:cs="Times New Roman" w:eastAsiaTheme="minorEastAsia"/>
                <w:color w:val="auto"/>
                <w:sz w:val="28"/>
                <w:szCs w:val="36"/>
                <w:highlight w:val="none"/>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default" w:ascii="Times New Roman" w:hAnsi="Times New Roman" w:cs="Times New Roman" w:eastAsiaTheme="minorEastAsia"/>
                <w:color w:val="auto"/>
                <w:sz w:val="28"/>
                <w:szCs w:val="36"/>
                <w:highlight w:val="none"/>
                <w:vertAlign w:val="baseline"/>
                <w:lang w:val="en-US" w:eastAsia="zh-CN"/>
              </w:rPr>
              <w:t>行政事业性收费</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color w:val="auto"/>
                <w:sz w:val="28"/>
                <w:szCs w:val="36"/>
                <w:highlight w:val="none"/>
                <w:vertAlign w:val="baseline"/>
                <w:lang w:val="en-US" w:eastAsia="zh-CN"/>
              </w:rPr>
            </w:pPr>
            <w:r>
              <w:rPr>
                <w:rFonts w:hint="eastAsia" w:ascii="Times New Roman" w:hAnsi="Times New Roman" w:cs="Times New Roman"/>
                <w:color w:val="auto"/>
                <w:sz w:val="28"/>
                <w:szCs w:val="36"/>
                <w:highlight w:val="none"/>
                <w:vertAlign w:val="baseline"/>
                <w:lang w:val="en-US" w:eastAsia="zh-CN"/>
              </w:rPr>
              <w:t>5388.884</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textAlignment w:val="auto"/>
        <w:rPr>
          <w:rFonts w:hint="default" w:ascii="Times New Roman" w:hAnsi="Times New Roman" w:eastAsia="仿宋_GB2312" w:cs="Times New Roman"/>
          <w:color w:val="auto"/>
          <w:sz w:val="32"/>
          <w:szCs w:val="32"/>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firstLine="0" w:firstLineChars="0"/>
        <w:textAlignment w:val="auto"/>
        <w:rPr>
          <w:rFonts w:hint="default" w:ascii="Times New Roman" w:hAnsi="Times New Roman" w:eastAsia="黑体" w:cs="Times New Roman"/>
          <w:color w:val="auto"/>
          <w:sz w:val="32"/>
          <w:szCs w:val="32"/>
          <w:highlight w:val="none"/>
        </w:rPr>
      </w:pPr>
      <w:r>
        <w:rPr>
          <w:rStyle w:val="11"/>
          <w:rFonts w:hint="eastAsia" w:ascii="Times New Roman" w:hAnsi="Times New Roman" w:eastAsia="黑体" w:cs="Times New Roman"/>
          <w:b/>
          <w:bCs/>
          <w:i w:val="0"/>
          <w:iCs w:val="0"/>
          <w:caps w:val="0"/>
          <w:color w:val="auto"/>
          <w:spacing w:val="0"/>
          <w:sz w:val="32"/>
          <w:szCs w:val="32"/>
          <w:highlight w:val="none"/>
          <w:shd w:val="clear" w:fill="FFFFFF"/>
          <w:lang w:val="en-US" w:eastAsia="zh-CN"/>
        </w:rPr>
        <w:t xml:space="preserve">    </w:t>
      </w:r>
      <w:r>
        <w:rPr>
          <w:rStyle w:val="11"/>
          <w:rFonts w:hint="default" w:ascii="Times New Roman" w:hAnsi="Times New Roman" w:eastAsia="黑体" w:cs="Times New Roman"/>
          <w:b/>
          <w:bCs/>
          <w:i w:val="0"/>
          <w:iCs w:val="0"/>
          <w:caps w:val="0"/>
          <w:color w:val="auto"/>
          <w:spacing w:val="0"/>
          <w:sz w:val="32"/>
          <w:szCs w:val="32"/>
          <w:highlight w:val="none"/>
          <w:shd w:val="clear" w:fill="FFFFFF"/>
        </w:rPr>
        <w:t>三、收到和处理政府信息公开申请情况</w:t>
      </w:r>
    </w:p>
    <w:tbl>
      <w:tblPr>
        <w:tblStyle w:val="9"/>
        <w:tblpPr w:leftFromText="180" w:rightFromText="180" w:vertAnchor="text" w:horzAnchor="page" w:tblpX="2006" w:tblpY="3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079"/>
        <w:gridCol w:w="2333"/>
        <w:gridCol w:w="538"/>
        <w:gridCol w:w="662"/>
        <w:gridCol w:w="650"/>
        <w:gridCol w:w="788"/>
        <w:gridCol w:w="800"/>
        <w:gridCol w:w="500"/>
        <w:gridCol w:w="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7" w:type="dxa"/>
            <w:gridSpan w:val="3"/>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val="0"/>
                <w:color w:val="auto"/>
                <w:w w:val="90"/>
                <w:sz w:val="28"/>
                <w:szCs w:val="28"/>
                <w:highlight w:val="none"/>
                <w:vertAlign w:val="baseline"/>
                <w:lang w:val="en-US" w:eastAsia="zh-CN"/>
              </w:rPr>
            </w:pPr>
            <w:r>
              <w:rPr>
                <w:rFonts w:hint="default" w:ascii="Times New Roman" w:hAnsi="Times New Roman" w:eastAsia="楷体_GB2312" w:cs="Times New Roman"/>
                <w:color w:val="auto"/>
                <w:w w:val="90"/>
                <w:sz w:val="21"/>
                <w:szCs w:val="24"/>
                <w:highlight w:val="none"/>
                <w:vertAlign w:val="baseline"/>
                <w:lang w:val="en-US" w:eastAsia="zh-CN"/>
              </w:rPr>
              <w:t>（本列数据的勾稽关系为：第一项加第二项之和，等于第三项加第四项之和）</w:t>
            </w:r>
          </w:p>
        </w:tc>
        <w:tc>
          <w:tcPr>
            <w:tcW w:w="4485" w:type="dxa"/>
            <w:gridSpan w:val="7"/>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1"/>
                <w:highlight w:val="none"/>
                <w:vertAlign w:val="baseline"/>
                <w:lang w:val="en-US" w:eastAsia="zh-CN"/>
              </w:rPr>
            </w:pPr>
            <w:r>
              <w:rPr>
                <w:rFonts w:hint="default" w:ascii="Times New Roman" w:hAnsi="Times New Roman" w:eastAsia="仿宋_GB2312" w:cs="Times New Roman"/>
                <w:color w:val="auto"/>
                <w:w w:val="90"/>
                <w:sz w:val="21"/>
                <w:szCs w:val="21"/>
                <w:highlight w:val="none"/>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7"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val="0"/>
                <w:color w:val="auto"/>
                <w:w w:val="90"/>
                <w:sz w:val="28"/>
                <w:szCs w:val="28"/>
                <w:highlight w:val="none"/>
                <w:vertAlign w:val="baseline"/>
                <w:lang w:val="en-US" w:eastAsia="zh-CN"/>
              </w:rPr>
            </w:pPr>
          </w:p>
        </w:tc>
        <w:tc>
          <w:tcPr>
            <w:tcW w:w="538"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1"/>
                <w:highlight w:val="none"/>
                <w:vertAlign w:val="baseline"/>
                <w:lang w:val="en-US" w:eastAsia="zh-CN"/>
              </w:rPr>
            </w:pPr>
            <w:r>
              <w:rPr>
                <w:rFonts w:hint="default" w:ascii="Times New Roman" w:hAnsi="Times New Roman" w:eastAsia="仿宋_GB2312" w:cs="Times New Roman"/>
                <w:color w:val="auto"/>
                <w:w w:val="90"/>
                <w:sz w:val="21"/>
                <w:szCs w:val="21"/>
                <w:highlight w:val="none"/>
                <w:vertAlign w:val="baseline"/>
                <w:lang w:val="en-US" w:eastAsia="zh-CN"/>
              </w:rPr>
              <w:t>自然人</w:t>
            </w:r>
          </w:p>
        </w:tc>
        <w:tc>
          <w:tcPr>
            <w:tcW w:w="3400" w:type="dxa"/>
            <w:gridSpan w:val="5"/>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1"/>
                <w:highlight w:val="none"/>
                <w:vertAlign w:val="baseline"/>
                <w:lang w:val="en-US" w:eastAsia="zh-CN"/>
              </w:rPr>
            </w:pPr>
            <w:r>
              <w:rPr>
                <w:rFonts w:hint="default" w:ascii="Times New Roman" w:hAnsi="Times New Roman" w:eastAsia="仿宋_GB2312" w:cs="Times New Roman"/>
                <w:color w:val="auto"/>
                <w:w w:val="90"/>
                <w:sz w:val="21"/>
                <w:szCs w:val="21"/>
                <w:highlight w:val="none"/>
                <w:vertAlign w:val="baseline"/>
                <w:lang w:val="en-US" w:eastAsia="zh-CN"/>
              </w:rPr>
              <w:t>法人或其他组织</w:t>
            </w:r>
          </w:p>
        </w:tc>
        <w:tc>
          <w:tcPr>
            <w:tcW w:w="547"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1"/>
                <w:highlight w:val="none"/>
                <w:vertAlign w:val="baseline"/>
                <w:lang w:val="en-US" w:eastAsia="zh-CN"/>
              </w:rPr>
            </w:pPr>
            <w:r>
              <w:rPr>
                <w:rFonts w:hint="default" w:ascii="Times New Roman" w:hAnsi="Times New Roman" w:eastAsia="仿宋_GB2312" w:cs="Times New Roman"/>
                <w:color w:val="auto"/>
                <w:w w:val="90"/>
                <w:sz w:val="21"/>
                <w:szCs w:val="21"/>
                <w:highlight w:val="none"/>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7"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val="0"/>
                <w:color w:val="auto"/>
                <w:w w:val="90"/>
                <w:sz w:val="28"/>
                <w:szCs w:val="28"/>
                <w:highlight w:val="none"/>
                <w:vertAlign w:val="baseline"/>
                <w:lang w:val="en-US" w:eastAsia="zh-CN"/>
              </w:rPr>
            </w:pPr>
          </w:p>
        </w:tc>
        <w:tc>
          <w:tcPr>
            <w:tcW w:w="538"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1"/>
                <w:highlight w:val="none"/>
                <w:vertAlign w:val="baseline"/>
                <w:lang w:val="en-US" w:eastAsia="zh-CN"/>
              </w:rPr>
            </w:pPr>
          </w:p>
        </w:tc>
        <w:tc>
          <w:tcPr>
            <w:tcW w:w="66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1"/>
                <w:highlight w:val="none"/>
                <w:vertAlign w:val="baseline"/>
                <w:lang w:val="en-US" w:eastAsia="zh-CN"/>
              </w:rPr>
            </w:pPr>
            <w:r>
              <w:rPr>
                <w:rFonts w:hint="default" w:ascii="Times New Roman" w:hAnsi="Times New Roman" w:eastAsia="仿宋_GB2312" w:cs="Times New Roman"/>
                <w:color w:val="auto"/>
                <w:w w:val="90"/>
                <w:sz w:val="21"/>
                <w:szCs w:val="21"/>
                <w:highlight w:val="none"/>
                <w:vertAlign w:val="baseline"/>
                <w:lang w:val="en-US" w:eastAsia="zh-CN"/>
              </w:rPr>
              <w:t>商业企业</w:t>
            </w:r>
          </w:p>
        </w:tc>
        <w:tc>
          <w:tcPr>
            <w:tcW w:w="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1"/>
                <w:highlight w:val="none"/>
                <w:vertAlign w:val="baseline"/>
                <w:lang w:val="en-US" w:eastAsia="zh-CN"/>
              </w:rPr>
            </w:pPr>
            <w:r>
              <w:rPr>
                <w:rFonts w:hint="default" w:ascii="Times New Roman" w:hAnsi="Times New Roman" w:eastAsia="仿宋_GB2312" w:cs="Times New Roman"/>
                <w:color w:val="auto"/>
                <w:w w:val="90"/>
                <w:sz w:val="21"/>
                <w:szCs w:val="21"/>
                <w:highlight w:val="none"/>
                <w:vertAlign w:val="baseline"/>
                <w:lang w:val="en-US" w:eastAsia="zh-CN"/>
              </w:rPr>
              <w:t>科研机构</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1"/>
                <w:highlight w:val="none"/>
                <w:vertAlign w:val="baseline"/>
                <w:lang w:val="en-US" w:eastAsia="zh-CN"/>
              </w:rPr>
            </w:pPr>
            <w:r>
              <w:rPr>
                <w:rFonts w:hint="default" w:ascii="Times New Roman" w:hAnsi="Times New Roman" w:eastAsia="仿宋_GB2312" w:cs="Times New Roman"/>
                <w:color w:val="auto"/>
                <w:w w:val="90"/>
                <w:sz w:val="21"/>
                <w:szCs w:val="21"/>
                <w:highlight w:val="none"/>
                <w:vertAlign w:val="baseline"/>
                <w:lang w:val="en-US" w:eastAsia="zh-CN"/>
              </w:rPr>
              <w:t>社会公益组织</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1"/>
                <w:highlight w:val="none"/>
                <w:vertAlign w:val="baseline"/>
                <w:lang w:val="en-US" w:eastAsia="zh-CN"/>
              </w:rPr>
            </w:pPr>
            <w:r>
              <w:rPr>
                <w:rFonts w:hint="default" w:ascii="Times New Roman" w:hAnsi="Times New Roman" w:eastAsia="仿宋_GB2312" w:cs="Times New Roman"/>
                <w:color w:val="auto"/>
                <w:w w:val="90"/>
                <w:sz w:val="21"/>
                <w:szCs w:val="21"/>
                <w:highlight w:val="none"/>
                <w:vertAlign w:val="baseline"/>
                <w:lang w:val="en-US" w:eastAsia="zh-CN"/>
              </w:rPr>
              <w:t>法律服务机构</w:t>
            </w:r>
          </w:p>
        </w:tc>
        <w:tc>
          <w:tcPr>
            <w:tcW w:w="50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1"/>
                <w:highlight w:val="none"/>
                <w:vertAlign w:val="baseline"/>
                <w:lang w:val="en-US" w:eastAsia="zh-CN"/>
              </w:rPr>
            </w:pPr>
            <w:r>
              <w:rPr>
                <w:rFonts w:hint="default" w:ascii="Times New Roman" w:hAnsi="Times New Roman" w:eastAsia="仿宋_GB2312" w:cs="Times New Roman"/>
                <w:color w:val="auto"/>
                <w:w w:val="90"/>
                <w:sz w:val="21"/>
                <w:szCs w:val="21"/>
                <w:highlight w:val="none"/>
                <w:vertAlign w:val="baseline"/>
                <w:lang w:val="en-US" w:eastAsia="zh-CN"/>
              </w:rPr>
              <w:t>其他</w:t>
            </w:r>
          </w:p>
        </w:tc>
        <w:tc>
          <w:tcPr>
            <w:tcW w:w="547"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3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一、本年新收政府信息公开申请数量</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618</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二、上年结转政府信息公开申请数量</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1</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三、本年度办理结果</w:t>
            </w:r>
          </w:p>
        </w:tc>
        <w:tc>
          <w:tcPr>
            <w:tcW w:w="341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（一）予以公开</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184</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341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（二）部分公开</w:t>
            </w:r>
            <w:r>
              <w:rPr>
                <w:rFonts w:hint="default" w:ascii="Times New Roman" w:hAnsi="Times New Roman" w:eastAsia="楷体_GB2312" w:cs="Times New Roman"/>
                <w:color w:val="auto"/>
                <w:w w:val="90"/>
                <w:sz w:val="20"/>
                <w:szCs w:val="22"/>
                <w:highlight w:val="none"/>
                <w:vertAlign w:val="baseline"/>
                <w:lang w:val="en-US" w:eastAsia="zh-CN"/>
              </w:rPr>
              <w:t>（区分处理的，只计这一情形，不计其他情形）</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25</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（三）不予公开</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1.属于国家秘密</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9</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2.其他法律行政法规禁止公开</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3.危及“三安全一稳定”</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4.保护第三方合法权益</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3</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5.属于三类内部事务信息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3</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6.属于四类过程性信息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7.属于行政执法案卷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8.属于行政查询事项</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（四）无法提供</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1.本机关不掌握相关政府信息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val="0"/>
                <w:bCs w:val="0"/>
                <w:color w:val="auto"/>
                <w:w w:val="90"/>
                <w:sz w:val="21"/>
                <w:szCs w:val="21"/>
                <w:highlight w:val="none"/>
                <w:vertAlign w:val="baseline"/>
                <w:lang w:val="en-US" w:eastAsia="zh-CN"/>
              </w:rPr>
            </w:pPr>
            <w:r>
              <w:rPr>
                <w:rFonts w:hint="eastAsia" w:ascii="Times New Roman" w:hAnsi="Times New Roman" w:eastAsia="仿宋_GB2312" w:cs="Times New Roman"/>
                <w:b w:val="0"/>
                <w:bCs w:val="0"/>
                <w:color w:val="auto"/>
                <w:w w:val="90"/>
                <w:sz w:val="21"/>
                <w:szCs w:val="21"/>
                <w:highlight w:val="none"/>
                <w:vertAlign w:val="baseline"/>
                <w:lang w:val="en-US" w:eastAsia="zh-CN"/>
              </w:rPr>
              <w:t>312</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2.没有现成信息需要另行制作</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val="0"/>
                <w:bCs w:val="0"/>
                <w:color w:val="auto"/>
                <w:w w:val="90"/>
                <w:sz w:val="21"/>
                <w:szCs w:val="21"/>
                <w:highlight w:val="none"/>
                <w:vertAlign w:val="baseline"/>
                <w:lang w:val="en-US" w:eastAsia="zh-CN"/>
              </w:rPr>
            </w:pPr>
            <w:r>
              <w:rPr>
                <w:rFonts w:hint="eastAsia" w:ascii="Times New Roman" w:hAnsi="Times New Roman" w:eastAsia="仿宋_GB2312" w:cs="Times New Roman"/>
                <w:b w:val="0"/>
                <w:bCs w:val="0"/>
                <w:color w:val="auto"/>
                <w:w w:val="90"/>
                <w:sz w:val="21"/>
                <w:szCs w:val="21"/>
                <w:highlight w:val="none"/>
                <w:vertAlign w:val="baseline"/>
                <w:lang w:val="en-US" w:eastAsia="zh-CN"/>
              </w:rPr>
              <w:t>51</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3.补正后申请内容仍不明确</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val="0"/>
                <w:bCs w:val="0"/>
                <w:color w:val="auto"/>
                <w:w w:val="90"/>
                <w:sz w:val="21"/>
                <w:szCs w:val="21"/>
                <w:highlight w:val="none"/>
                <w:vertAlign w:val="baseline"/>
                <w:lang w:val="en-US" w:eastAsia="zh-CN"/>
              </w:rPr>
            </w:pPr>
            <w:r>
              <w:rPr>
                <w:rFonts w:hint="eastAsia" w:ascii="Times New Roman" w:hAnsi="Times New Roman" w:eastAsia="仿宋_GB2312" w:cs="Times New Roman"/>
                <w:b w:val="0"/>
                <w:bCs w:val="0"/>
                <w:color w:val="auto"/>
                <w:w w:val="90"/>
                <w:sz w:val="21"/>
                <w:szCs w:val="21"/>
                <w:highlight w:val="none"/>
                <w:vertAlign w:val="baseline"/>
                <w:lang w:val="en-US" w:eastAsia="zh-CN"/>
              </w:rPr>
              <w:t>4</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（五）不予处理</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1.信访举报投诉类申请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val="0"/>
                <w:bCs w:val="0"/>
                <w:color w:val="auto"/>
                <w:w w:val="90"/>
                <w:sz w:val="21"/>
                <w:szCs w:val="21"/>
                <w:highlight w:val="none"/>
                <w:vertAlign w:val="baseline"/>
                <w:lang w:val="en-US" w:eastAsia="zh-CN"/>
              </w:rPr>
            </w:pPr>
            <w:r>
              <w:rPr>
                <w:rFonts w:hint="eastAsia" w:ascii="Times New Roman" w:hAnsi="Times New Roman" w:eastAsia="仿宋_GB2312" w:cs="Times New Roman"/>
                <w:b w:val="0"/>
                <w:bCs w:val="0"/>
                <w:color w:val="auto"/>
                <w:w w:val="90"/>
                <w:sz w:val="21"/>
                <w:szCs w:val="21"/>
                <w:highlight w:val="none"/>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2.重复申请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val="0"/>
                <w:bCs w:val="0"/>
                <w:color w:val="auto"/>
                <w:w w:val="90"/>
                <w:sz w:val="21"/>
                <w:szCs w:val="21"/>
                <w:highlight w:val="none"/>
                <w:vertAlign w:val="baseline"/>
                <w:lang w:val="en-US" w:eastAsia="zh-CN"/>
              </w:rPr>
            </w:pPr>
            <w:r>
              <w:rPr>
                <w:rFonts w:hint="eastAsia" w:ascii="Times New Roman" w:hAnsi="Times New Roman" w:eastAsia="仿宋_GB2312" w:cs="Times New Roman"/>
                <w:b w:val="0"/>
                <w:bCs w:val="0"/>
                <w:color w:val="auto"/>
                <w:w w:val="90"/>
                <w:sz w:val="21"/>
                <w:szCs w:val="21"/>
                <w:highlight w:val="none"/>
                <w:vertAlign w:val="baseline"/>
                <w:lang w:val="en-US" w:eastAsia="zh-CN"/>
              </w:rPr>
              <w:t>2</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3.要求提供公开出版物</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仿宋_GB2312" w:cs="Times New Roman"/>
                <w:b w:val="0"/>
                <w:bCs w:val="0"/>
                <w:color w:val="auto"/>
                <w:w w:val="90"/>
                <w:kern w:val="2"/>
                <w:sz w:val="21"/>
                <w:szCs w:val="21"/>
                <w:highlight w:val="none"/>
                <w:vertAlign w:val="baseline"/>
                <w:lang w:val="en-US" w:eastAsia="zh-CN" w:bidi="ar-SA"/>
              </w:rPr>
            </w:pPr>
            <w:r>
              <w:rPr>
                <w:rFonts w:hint="default" w:ascii="Times New Roman" w:hAnsi="Times New Roman" w:eastAsia="仿宋_GB2312" w:cs="Times New Roman"/>
                <w:b w:val="0"/>
                <w:bCs w:val="0"/>
                <w:color w:val="auto"/>
                <w:w w:val="90"/>
                <w:kern w:val="2"/>
                <w:sz w:val="21"/>
                <w:szCs w:val="21"/>
                <w:highlight w:val="none"/>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4.无正当理由大量反复申请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仿宋_GB2312" w:cs="Times New Roman"/>
                <w:b w:val="0"/>
                <w:bCs w:val="0"/>
                <w:color w:val="auto"/>
                <w:w w:val="90"/>
                <w:kern w:val="2"/>
                <w:sz w:val="21"/>
                <w:szCs w:val="21"/>
                <w:highlight w:val="none"/>
                <w:vertAlign w:val="baseline"/>
                <w:lang w:val="en-US" w:eastAsia="zh-CN" w:bidi="ar-SA"/>
              </w:rPr>
            </w:pPr>
            <w:r>
              <w:rPr>
                <w:rFonts w:hint="default" w:ascii="Times New Roman" w:hAnsi="Times New Roman" w:eastAsia="仿宋_GB2312" w:cs="Times New Roman"/>
                <w:b w:val="0"/>
                <w:bCs w:val="0"/>
                <w:color w:val="auto"/>
                <w:w w:val="90"/>
                <w:kern w:val="2"/>
                <w:sz w:val="21"/>
                <w:szCs w:val="21"/>
                <w:highlight w:val="none"/>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5.要求行政机关确认或重新出具已获取信息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仿宋_GB2312" w:cs="Times New Roman"/>
                <w:b w:val="0"/>
                <w:bCs w:val="0"/>
                <w:color w:val="auto"/>
                <w:w w:val="90"/>
                <w:kern w:val="2"/>
                <w:sz w:val="21"/>
                <w:szCs w:val="21"/>
                <w:highlight w:val="none"/>
                <w:vertAlign w:val="baseline"/>
                <w:lang w:val="en-US" w:eastAsia="zh-CN" w:bidi="ar-SA"/>
              </w:rPr>
            </w:pPr>
            <w:r>
              <w:rPr>
                <w:rFonts w:hint="default" w:ascii="Times New Roman" w:hAnsi="Times New Roman" w:eastAsia="仿宋_GB2312" w:cs="Times New Roman"/>
                <w:b w:val="0"/>
                <w:bCs w:val="0"/>
                <w:color w:val="auto"/>
                <w:w w:val="90"/>
                <w:kern w:val="2"/>
                <w:sz w:val="21"/>
                <w:szCs w:val="21"/>
                <w:highlight w:val="none"/>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（六）其他处理</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1.申请人无正当理由逾期不补正、行政机关不再处理其政府信息公开申请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仿宋_GB2312" w:cs="Times New Roman"/>
                <w:b w:val="0"/>
                <w:bCs w:val="0"/>
                <w:color w:val="auto"/>
                <w:w w:val="90"/>
                <w:kern w:val="2"/>
                <w:sz w:val="21"/>
                <w:szCs w:val="21"/>
                <w:highlight w:val="none"/>
                <w:vertAlign w:val="baseline"/>
                <w:lang w:val="en-US" w:eastAsia="zh-CN" w:bidi="ar-SA"/>
              </w:rPr>
            </w:pPr>
            <w:r>
              <w:rPr>
                <w:rFonts w:hint="eastAsia" w:ascii="Times New Roman" w:hAnsi="Times New Roman" w:eastAsia="仿宋_GB2312" w:cs="Times New Roman"/>
                <w:b w:val="0"/>
                <w:bCs w:val="0"/>
                <w:color w:val="auto"/>
                <w:w w:val="90"/>
                <w:kern w:val="2"/>
                <w:sz w:val="21"/>
                <w:szCs w:val="21"/>
                <w:highlight w:val="none"/>
                <w:vertAlign w:val="baseline"/>
                <w:lang w:val="en-US" w:eastAsia="zh-CN" w:bidi="ar-SA"/>
              </w:rPr>
              <w:t>9</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2.申请人逾期未按收费通知要求缴纳费用、行政机关不再处理其政府信息公开申请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仿宋_GB2312" w:cs="Times New Roman"/>
                <w:b w:val="0"/>
                <w:bCs w:val="0"/>
                <w:color w:val="auto"/>
                <w:w w:val="90"/>
                <w:kern w:val="2"/>
                <w:sz w:val="21"/>
                <w:szCs w:val="21"/>
                <w:highlight w:val="none"/>
                <w:vertAlign w:val="baseline"/>
                <w:lang w:val="en-US" w:eastAsia="zh-CN" w:bidi="ar-SA"/>
              </w:rPr>
            </w:pPr>
            <w:r>
              <w:rPr>
                <w:rFonts w:hint="eastAsia" w:ascii="Times New Roman" w:hAnsi="Times New Roman" w:eastAsia="仿宋_GB2312" w:cs="Times New Roman"/>
                <w:b w:val="0"/>
                <w:bCs w:val="0"/>
                <w:color w:val="auto"/>
                <w:w w:val="90"/>
                <w:kern w:val="2"/>
                <w:sz w:val="21"/>
                <w:szCs w:val="21"/>
                <w:highlight w:val="none"/>
                <w:vertAlign w:val="baseline"/>
                <w:lang w:val="en-US" w:eastAsia="zh-CN" w:bidi="ar-SA"/>
              </w:rPr>
              <w:t>1</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3.其他</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仿宋_GB2312" w:cs="Times New Roman"/>
                <w:b w:val="0"/>
                <w:bCs w:val="0"/>
                <w:color w:val="auto"/>
                <w:w w:val="90"/>
                <w:kern w:val="2"/>
                <w:sz w:val="21"/>
                <w:szCs w:val="21"/>
                <w:highlight w:val="none"/>
                <w:vertAlign w:val="baseline"/>
                <w:lang w:val="en-US" w:eastAsia="zh-CN" w:bidi="ar-SA"/>
              </w:rPr>
            </w:pPr>
            <w:r>
              <w:rPr>
                <w:rFonts w:hint="eastAsia" w:ascii="Times New Roman" w:hAnsi="Times New Roman" w:eastAsia="仿宋_GB2312" w:cs="Times New Roman"/>
                <w:b w:val="0"/>
                <w:bCs w:val="0"/>
                <w:color w:val="auto"/>
                <w:w w:val="90"/>
                <w:kern w:val="2"/>
                <w:sz w:val="21"/>
                <w:szCs w:val="21"/>
                <w:highlight w:val="none"/>
                <w:vertAlign w:val="baseline"/>
                <w:lang w:val="en-US" w:eastAsia="zh-CN" w:bidi="ar-SA"/>
              </w:rPr>
              <w:t>16</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341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（七）总计</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仿宋_GB2312" w:cs="Times New Roman"/>
                <w:b w:val="0"/>
                <w:bCs w:val="0"/>
                <w:color w:val="auto"/>
                <w:w w:val="90"/>
                <w:kern w:val="2"/>
                <w:sz w:val="21"/>
                <w:szCs w:val="21"/>
                <w:highlight w:val="none"/>
                <w:vertAlign w:val="baseline"/>
                <w:lang w:val="en-US" w:eastAsia="zh-CN" w:bidi="ar-SA"/>
              </w:rPr>
            </w:pPr>
            <w:r>
              <w:rPr>
                <w:rFonts w:hint="eastAsia" w:ascii="Times New Roman" w:hAnsi="Times New Roman" w:eastAsia="仿宋_GB2312" w:cs="Times New Roman"/>
                <w:b w:val="0"/>
                <w:bCs w:val="0"/>
                <w:color w:val="auto"/>
                <w:w w:val="90"/>
                <w:kern w:val="2"/>
                <w:sz w:val="21"/>
                <w:szCs w:val="21"/>
                <w:highlight w:val="none"/>
                <w:vertAlign w:val="baseline"/>
                <w:lang w:val="en-US" w:eastAsia="zh-CN" w:bidi="ar-SA"/>
              </w:rPr>
              <w:t>619</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四、结转下年度继续办理</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仿宋_GB2312" w:cs="Times New Roman"/>
                <w:b w:val="0"/>
                <w:bCs w:val="0"/>
                <w:color w:val="auto"/>
                <w:w w:val="90"/>
                <w:kern w:val="2"/>
                <w:sz w:val="28"/>
                <w:szCs w:val="28"/>
                <w:highlight w:val="none"/>
                <w:vertAlign w:val="baseline"/>
                <w:lang w:val="en-US" w:eastAsia="zh-CN" w:bidi="ar-SA"/>
              </w:rPr>
            </w:pPr>
            <w:r>
              <w:rPr>
                <w:rFonts w:hint="eastAsia" w:ascii="Times New Roman" w:hAnsi="Times New Roman" w:eastAsia="仿宋_GB2312" w:cs="Times New Roman"/>
                <w:b w:val="0"/>
                <w:bCs w:val="0"/>
                <w:color w:val="auto"/>
                <w:w w:val="90"/>
                <w:kern w:val="2"/>
                <w:sz w:val="21"/>
                <w:szCs w:val="21"/>
                <w:highlight w:val="none"/>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eastAsia" w:ascii="Times New Roman" w:hAnsi="Times New Roman" w:eastAsia="仿宋_GB2312" w:cs="Times New Roman"/>
                <w:color w:val="auto"/>
                <w:w w:val="90"/>
                <w:sz w:val="21"/>
                <w:szCs w:val="24"/>
                <w:highlight w:val="none"/>
                <w:vertAlign w:val="baseline"/>
                <w:lang w:val="en-US" w:eastAsia="zh-CN"/>
              </w:rPr>
              <w:t>0</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80" w:lineRule="exact"/>
        <w:ind w:left="0" w:right="0" w:firstLine="643" w:firstLineChars="200"/>
        <w:textAlignment w:val="auto"/>
        <w:rPr>
          <w:rFonts w:hint="default" w:ascii="Times New Roman" w:hAnsi="Times New Roman" w:eastAsia="黑体" w:cs="Times New Roman"/>
          <w:color w:val="auto"/>
          <w:sz w:val="32"/>
          <w:szCs w:val="32"/>
          <w:highlight w:val="yellow"/>
        </w:rPr>
      </w:pPr>
      <w:r>
        <w:rPr>
          <w:rStyle w:val="11"/>
          <w:rFonts w:hint="default" w:ascii="Times New Roman" w:hAnsi="Times New Roman" w:eastAsia="黑体" w:cs="Times New Roman"/>
          <w:b/>
          <w:bCs/>
          <w:i w:val="0"/>
          <w:iCs w:val="0"/>
          <w:caps w:val="0"/>
          <w:color w:val="auto"/>
          <w:spacing w:val="0"/>
          <w:sz w:val="32"/>
          <w:szCs w:val="32"/>
          <w:highlight w:val="none"/>
          <w:shd w:val="clear" w:fill="FFFFFF"/>
        </w:rPr>
        <w:t>四、政府信息公开行政复议、行政诉讼情况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567"/>
        <w:gridCol w:w="567"/>
        <w:gridCol w:w="567"/>
        <w:gridCol w:w="567"/>
        <w:gridCol w:w="567"/>
        <w:gridCol w:w="567"/>
        <w:gridCol w:w="567"/>
        <w:gridCol w:w="568"/>
        <w:gridCol w:w="568"/>
        <w:gridCol w:w="568"/>
        <w:gridCol w:w="568"/>
        <w:gridCol w:w="568"/>
        <w:gridCol w:w="568"/>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5"/>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highlight w:val="none"/>
                <w:lang w:val="en-US" w:eastAsia="zh-CN"/>
              </w:rPr>
              <w:t>行政复议</w:t>
            </w:r>
          </w:p>
        </w:tc>
        <w:tc>
          <w:tcPr>
            <w:tcW w:w="5677"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5"/>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p>
        </w:tc>
        <w:tc>
          <w:tcPr>
            <w:tcW w:w="2837" w:type="dxa"/>
            <w:gridSpan w:val="5"/>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未经复议直接起诉</w:t>
            </w:r>
          </w:p>
        </w:tc>
        <w:tc>
          <w:tcPr>
            <w:tcW w:w="2840" w:type="dxa"/>
            <w:gridSpan w:val="5"/>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21"/>
                <w:szCs w:val="24"/>
                <w:highlight w:val="none"/>
                <w:vertAlign w:val="baseline"/>
                <w:lang w:val="en-US" w:eastAsia="zh-CN"/>
              </w:rPr>
            </w:pPr>
            <w:r>
              <w:rPr>
                <w:rFonts w:hint="default" w:ascii="Times New Roman" w:hAnsi="Times New Roman" w:eastAsia="仿宋_GB2312" w:cs="Times New Roman"/>
                <w:color w:val="auto"/>
                <w:w w:val="90"/>
                <w:sz w:val="21"/>
                <w:szCs w:val="24"/>
                <w:highlight w:val="none"/>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18"/>
                <w:szCs w:val="21"/>
                <w:highlight w:val="none"/>
                <w:vertAlign w:val="baseline"/>
                <w:lang w:val="en-US" w:eastAsia="zh-CN"/>
              </w:rPr>
            </w:pPr>
            <w:r>
              <w:rPr>
                <w:rFonts w:hint="default" w:ascii="Times New Roman" w:hAnsi="Times New Roman" w:eastAsia="仿宋_GB2312" w:cs="Times New Roman"/>
                <w:color w:val="auto"/>
                <w:w w:val="90"/>
                <w:sz w:val="18"/>
                <w:szCs w:val="21"/>
                <w:highlight w:val="none"/>
                <w:vertAlign w:val="baseline"/>
                <w:lang w:val="en-US" w:eastAsia="zh-CN"/>
              </w:rPr>
              <w:t>结果维持</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18"/>
                <w:szCs w:val="21"/>
                <w:highlight w:val="none"/>
                <w:vertAlign w:val="baseline"/>
                <w:lang w:val="en-US" w:eastAsia="zh-CN"/>
              </w:rPr>
            </w:pPr>
            <w:r>
              <w:rPr>
                <w:rFonts w:hint="default" w:ascii="Times New Roman" w:hAnsi="Times New Roman" w:eastAsia="仿宋_GB2312" w:cs="Times New Roman"/>
                <w:color w:val="auto"/>
                <w:w w:val="90"/>
                <w:sz w:val="18"/>
                <w:szCs w:val="21"/>
                <w:highlight w:val="none"/>
                <w:vertAlign w:val="baseline"/>
                <w:lang w:val="en-US" w:eastAsia="zh-CN"/>
              </w:rPr>
              <w:t>结果纠正</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18"/>
                <w:szCs w:val="21"/>
                <w:highlight w:val="none"/>
                <w:vertAlign w:val="baseline"/>
                <w:lang w:val="en-US" w:eastAsia="zh-CN"/>
              </w:rPr>
            </w:pPr>
            <w:r>
              <w:rPr>
                <w:rFonts w:hint="default" w:ascii="Times New Roman" w:hAnsi="Times New Roman" w:eastAsia="仿宋_GB2312" w:cs="Times New Roman"/>
                <w:color w:val="auto"/>
                <w:w w:val="90"/>
                <w:sz w:val="18"/>
                <w:szCs w:val="21"/>
                <w:highlight w:val="none"/>
                <w:vertAlign w:val="baseline"/>
                <w:lang w:val="en-US" w:eastAsia="zh-CN"/>
              </w:rPr>
              <w:t>其他结果</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18"/>
                <w:szCs w:val="21"/>
                <w:highlight w:val="none"/>
                <w:vertAlign w:val="baseline"/>
                <w:lang w:val="en-US" w:eastAsia="zh-CN"/>
              </w:rPr>
            </w:pPr>
            <w:r>
              <w:rPr>
                <w:rFonts w:hint="default" w:ascii="Times New Roman" w:hAnsi="Times New Roman" w:eastAsia="仿宋_GB2312" w:cs="Times New Roman"/>
                <w:color w:val="auto"/>
                <w:w w:val="90"/>
                <w:sz w:val="18"/>
                <w:szCs w:val="21"/>
                <w:highlight w:val="none"/>
                <w:vertAlign w:val="baseline"/>
                <w:lang w:val="en-US" w:eastAsia="zh-CN"/>
              </w:rPr>
              <w:t>尚未审结</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18"/>
                <w:szCs w:val="21"/>
                <w:highlight w:val="none"/>
                <w:vertAlign w:val="baseline"/>
                <w:lang w:val="en-US" w:eastAsia="zh-CN"/>
              </w:rPr>
            </w:pPr>
            <w:r>
              <w:rPr>
                <w:rFonts w:hint="default" w:ascii="Times New Roman" w:hAnsi="Times New Roman" w:eastAsia="仿宋_GB2312" w:cs="Times New Roman"/>
                <w:color w:val="auto"/>
                <w:w w:val="90"/>
                <w:sz w:val="18"/>
                <w:szCs w:val="21"/>
                <w:highlight w:val="none"/>
                <w:vertAlign w:val="baseline"/>
                <w:lang w:val="en-US" w:eastAsia="zh-CN"/>
              </w:rPr>
              <w:t>总计</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18"/>
                <w:szCs w:val="21"/>
                <w:highlight w:val="none"/>
                <w:vertAlign w:val="baseline"/>
                <w:lang w:val="en-US" w:eastAsia="zh-CN"/>
              </w:rPr>
            </w:pPr>
            <w:r>
              <w:rPr>
                <w:rFonts w:hint="default" w:ascii="Times New Roman" w:hAnsi="Times New Roman" w:eastAsia="仿宋_GB2312" w:cs="Times New Roman"/>
                <w:color w:val="auto"/>
                <w:w w:val="90"/>
                <w:sz w:val="18"/>
                <w:szCs w:val="21"/>
                <w:highlight w:val="none"/>
                <w:vertAlign w:val="baseline"/>
                <w:lang w:val="en-US" w:eastAsia="zh-CN"/>
              </w:rPr>
              <w:t>结果维持</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18"/>
                <w:szCs w:val="21"/>
                <w:highlight w:val="none"/>
                <w:vertAlign w:val="baseline"/>
                <w:lang w:val="en-US" w:eastAsia="zh-CN"/>
              </w:rPr>
            </w:pPr>
            <w:r>
              <w:rPr>
                <w:rFonts w:hint="default" w:ascii="Times New Roman" w:hAnsi="Times New Roman" w:eastAsia="仿宋_GB2312" w:cs="Times New Roman"/>
                <w:color w:val="auto"/>
                <w:w w:val="90"/>
                <w:sz w:val="18"/>
                <w:szCs w:val="21"/>
                <w:highlight w:val="none"/>
                <w:vertAlign w:val="baseline"/>
                <w:lang w:val="en-US" w:eastAsia="zh-CN"/>
              </w:rPr>
              <w:t>结果纠正</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18"/>
                <w:szCs w:val="21"/>
                <w:highlight w:val="none"/>
                <w:vertAlign w:val="baseline"/>
                <w:lang w:val="en-US" w:eastAsia="zh-CN"/>
              </w:rPr>
            </w:pPr>
            <w:r>
              <w:rPr>
                <w:rFonts w:hint="default" w:ascii="Times New Roman" w:hAnsi="Times New Roman" w:eastAsia="仿宋_GB2312" w:cs="Times New Roman"/>
                <w:color w:val="auto"/>
                <w:w w:val="90"/>
                <w:sz w:val="18"/>
                <w:szCs w:val="21"/>
                <w:highlight w:val="none"/>
                <w:vertAlign w:val="baseline"/>
                <w:lang w:val="en-US" w:eastAsia="zh-CN"/>
              </w:rPr>
              <w:t>其他结果</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18"/>
                <w:szCs w:val="21"/>
                <w:highlight w:val="none"/>
                <w:vertAlign w:val="baseline"/>
                <w:lang w:val="en-US" w:eastAsia="zh-CN"/>
              </w:rPr>
            </w:pPr>
            <w:r>
              <w:rPr>
                <w:rFonts w:hint="default" w:ascii="Times New Roman" w:hAnsi="Times New Roman" w:eastAsia="仿宋_GB2312" w:cs="Times New Roman"/>
                <w:color w:val="auto"/>
                <w:w w:val="90"/>
                <w:sz w:val="18"/>
                <w:szCs w:val="21"/>
                <w:highlight w:val="none"/>
                <w:vertAlign w:val="baseline"/>
                <w:lang w:val="en-US" w:eastAsia="zh-CN"/>
              </w:rPr>
              <w:t>尚未审结</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18"/>
                <w:szCs w:val="21"/>
                <w:highlight w:val="none"/>
                <w:vertAlign w:val="baseline"/>
                <w:lang w:val="en-US" w:eastAsia="zh-CN"/>
              </w:rPr>
            </w:pPr>
            <w:r>
              <w:rPr>
                <w:rFonts w:hint="default" w:ascii="Times New Roman" w:hAnsi="Times New Roman" w:eastAsia="仿宋_GB2312" w:cs="Times New Roman"/>
                <w:color w:val="auto"/>
                <w:w w:val="90"/>
                <w:sz w:val="18"/>
                <w:szCs w:val="21"/>
                <w:highlight w:val="none"/>
                <w:vertAlign w:val="baseline"/>
                <w:lang w:val="en-US" w:eastAsia="zh-CN"/>
              </w:rPr>
              <w:t>总计</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18"/>
                <w:szCs w:val="21"/>
                <w:highlight w:val="none"/>
                <w:vertAlign w:val="baseline"/>
                <w:lang w:val="en-US" w:eastAsia="zh-CN"/>
              </w:rPr>
            </w:pPr>
            <w:r>
              <w:rPr>
                <w:rFonts w:hint="default" w:ascii="Times New Roman" w:hAnsi="Times New Roman" w:eastAsia="仿宋_GB2312" w:cs="Times New Roman"/>
                <w:color w:val="auto"/>
                <w:w w:val="90"/>
                <w:sz w:val="18"/>
                <w:szCs w:val="21"/>
                <w:highlight w:val="none"/>
                <w:vertAlign w:val="baseline"/>
                <w:lang w:val="en-US" w:eastAsia="zh-CN"/>
              </w:rPr>
              <w:t>结果维持</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18"/>
                <w:szCs w:val="21"/>
                <w:highlight w:val="none"/>
                <w:vertAlign w:val="baseline"/>
                <w:lang w:val="en-US" w:eastAsia="zh-CN"/>
              </w:rPr>
            </w:pPr>
            <w:r>
              <w:rPr>
                <w:rFonts w:hint="default" w:ascii="Times New Roman" w:hAnsi="Times New Roman" w:eastAsia="仿宋_GB2312" w:cs="Times New Roman"/>
                <w:color w:val="auto"/>
                <w:w w:val="90"/>
                <w:sz w:val="18"/>
                <w:szCs w:val="21"/>
                <w:highlight w:val="none"/>
                <w:vertAlign w:val="baseline"/>
                <w:lang w:val="en-US" w:eastAsia="zh-CN"/>
              </w:rPr>
              <w:t>结果纠正</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18"/>
                <w:szCs w:val="21"/>
                <w:highlight w:val="none"/>
                <w:vertAlign w:val="baseline"/>
                <w:lang w:val="en-US" w:eastAsia="zh-CN"/>
              </w:rPr>
            </w:pPr>
            <w:r>
              <w:rPr>
                <w:rFonts w:hint="default" w:ascii="Times New Roman" w:hAnsi="Times New Roman" w:eastAsia="仿宋_GB2312" w:cs="Times New Roman"/>
                <w:color w:val="auto"/>
                <w:w w:val="90"/>
                <w:sz w:val="18"/>
                <w:szCs w:val="21"/>
                <w:highlight w:val="none"/>
                <w:vertAlign w:val="baseline"/>
                <w:lang w:val="en-US" w:eastAsia="zh-CN"/>
              </w:rPr>
              <w:t>其他结果</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18"/>
                <w:szCs w:val="21"/>
                <w:highlight w:val="none"/>
                <w:vertAlign w:val="baseline"/>
                <w:lang w:val="en-US" w:eastAsia="zh-CN"/>
              </w:rPr>
            </w:pPr>
            <w:r>
              <w:rPr>
                <w:rFonts w:hint="default" w:ascii="Times New Roman" w:hAnsi="Times New Roman" w:eastAsia="仿宋_GB2312" w:cs="Times New Roman"/>
                <w:color w:val="auto"/>
                <w:w w:val="90"/>
                <w:sz w:val="18"/>
                <w:szCs w:val="21"/>
                <w:highlight w:val="none"/>
                <w:vertAlign w:val="baseline"/>
                <w:lang w:val="en-US" w:eastAsia="zh-CN"/>
              </w:rPr>
              <w:t>尚未审结</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w w:val="90"/>
                <w:sz w:val="18"/>
                <w:szCs w:val="21"/>
                <w:highlight w:val="none"/>
                <w:vertAlign w:val="baseline"/>
                <w:lang w:val="en-US" w:eastAsia="zh-CN"/>
              </w:rPr>
            </w:pPr>
            <w:r>
              <w:rPr>
                <w:rFonts w:hint="default" w:ascii="Times New Roman" w:hAnsi="Times New Roman" w:eastAsia="仿宋_GB2312" w:cs="Times New Roman"/>
                <w:color w:val="auto"/>
                <w:w w:val="90"/>
                <w:sz w:val="18"/>
                <w:szCs w:val="21"/>
                <w:highlight w:val="none"/>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67"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32"/>
                <w:highlight w:val="none"/>
                <w:vertAlign w:val="baseline"/>
                <w:lang w:val="en-US" w:eastAsia="zh-CN"/>
              </w:rPr>
            </w:pPr>
            <w:r>
              <w:rPr>
                <w:rFonts w:hint="eastAsia" w:ascii="Times New Roman" w:hAnsi="Times New Roman" w:eastAsia="仿宋_GB2312" w:cs="Times New Roman"/>
                <w:color w:val="auto"/>
                <w:sz w:val="24"/>
                <w:szCs w:val="32"/>
                <w:highlight w:val="none"/>
                <w:vertAlign w:val="baseline"/>
                <w:lang w:val="en-US" w:eastAsia="zh-CN"/>
              </w:rPr>
              <w:t>24</w:t>
            </w:r>
          </w:p>
        </w:tc>
        <w:tc>
          <w:tcPr>
            <w:tcW w:w="567"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32"/>
                <w:highlight w:val="none"/>
                <w:vertAlign w:val="baseline"/>
                <w:lang w:val="en-US" w:eastAsia="zh-CN"/>
              </w:rPr>
            </w:pPr>
            <w:r>
              <w:rPr>
                <w:rFonts w:hint="default" w:ascii="Times New Roman" w:hAnsi="Times New Roman" w:eastAsia="仿宋_GB2312" w:cs="Times New Roman"/>
                <w:color w:val="auto"/>
                <w:sz w:val="24"/>
                <w:szCs w:val="32"/>
                <w:highlight w:val="none"/>
                <w:vertAlign w:val="baseline"/>
                <w:lang w:val="en-US" w:eastAsia="zh-CN"/>
              </w:rPr>
              <w:t>2</w:t>
            </w:r>
          </w:p>
        </w:tc>
        <w:tc>
          <w:tcPr>
            <w:tcW w:w="567"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32"/>
                <w:highlight w:val="none"/>
                <w:vertAlign w:val="baseline"/>
                <w:lang w:val="en-US" w:eastAsia="zh-CN"/>
              </w:rPr>
            </w:pPr>
            <w:r>
              <w:rPr>
                <w:rFonts w:hint="eastAsia" w:ascii="Times New Roman" w:hAnsi="Times New Roman" w:eastAsia="仿宋_GB2312" w:cs="Times New Roman"/>
                <w:color w:val="auto"/>
                <w:sz w:val="24"/>
                <w:szCs w:val="32"/>
                <w:highlight w:val="none"/>
                <w:vertAlign w:val="baseline"/>
                <w:lang w:val="en-US" w:eastAsia="zh-CN"/>
              </w:rPr>
              <w:t>2</w:t>
            </w:r>
          </w:p>
        </w:tc>
        <w:tc>
          <w:tcPr>
            <w:tcW w:w="567"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32"/>
                <w:highlight w:val="none"/>
                <w:vertAlign w:val="baseline"/>
                <w:lang w:val="en-US" w:eastAsia="zh-CN"/>
              </w:rPr>
            </w:pPr>
            <w:r>
              <w:rPr>
                <w:rFonts w:hint="eastAsia" w:ascii="Times New Roman" w:hAnsi="Times New Roman" w:eastAsia="仿宋_GB2312" w:cs="Times New Roman"/>
                <w:color w:val="auto"/>
                <w:sz w:val="24"/>
                <w:szCs w:val="32"/>
                <w:highlight w:val="none"/>
                <w:vertAlign w:val="baseline"/>
                <w:lang w:val="en-US" w:eastAsia="zh-CN"/>
              </w:rPr>
              <w:t>0</w:t>
            </w:r>
          </w:p>
        </w:tc>
        <w:tc>
          <w:tcPr>
            <w:tcW w:w="567"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32"/>
                <w:highlight w:val="none"/>
                <w:vertAlign w:val="baseline"/>
                <w:lang w:val="en-US" w:eastAsia="zh-CN"/>
              </w:rPr>
            </w:pPr>
            <w:r>
              <w:rPr>
                <w:rFonts w:hint="eastAsia" w:ascii="Times New Roman" w:hAnsi="Times New Roman" w:eastAsia="仿宋_GB2312" w:cs="Times New Roman"/>
                <w:color w:val="auto"/>
                <w:sz w:val="24"/>
                <w:szCs w:val="32"/>
                <w:highlight w:val="none"/>
                <w:vertAlign w:val="baseline"/>
                <w:lang w:val="en-US" w:eastAsia="zh-CN"/>
              </w:rPr>
              <w:t>28</w:t>
            </w:r>
          </w:p>
        </w:tc>
        <w:tc>
          <w:tcPr>
            <w:tcW w:w="567"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32"/>
                <w:highlight w:val="none"/>
                <w:vertAlign w:val="baseline"/>
                <w:lang w:val="en-US" w:eastAsia="zh-CN"/>
              </w:rPr>
            </w:pPr>
            <w:r>
              <w:rPr>
                <w:rFonts w:hint="eastAsia" w:ascii="Times New Roman" w:hAnsi="Times New Roman" w:eastAsia="仿宋_GB2312" w:cs="Times New Roman"/>
                <w:color w:val="auto"/>
                <w:sz w:val="24"/>
                <w:szCs w:val="32"/>
                <w:highlight w:val="none"/>
                <w:vertAlign w:val="baseline"/>
                <w:lang w:val="en-US" w:eastAsia="zh-CN"/>
              </w:rPr>
              <w:t>12</w:t>
            </w:r>
          </w:p>
        </w:tc>
        <w:tc>
          <w:tcPr>
            <w:tcW w:w="567"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32"/>
                <w:highlight w:val="none"/>
                <w:vertAlign w:val="baseline"/>
                <w:lang w:val="en-US" w:eastAsia="zh-CN"/>
              </w:rPr>
            </w:pPr>
            <w:r>
              <w:rPr>
                <w:rFonts w:hint="eastAsia" w:ascii="Times New Roman" w:hAnsi="Times New Roman" w:eastAsia="仿宋_GB2312" w:cs="Times New Roman"/>
                <w:color w:val="auto"/>
                <w:sz w:val="24"/>
                <w:szCs w:val="32"/>
                <w:highlight w:val="none"/>
                <w:vertAlign w:val="baseline"/>
                <w:lang w:val="en-US" w:eastAsia="zh-CN"/>
              </w:rPr>
              <w:t>4</w:t>
            </w:r>
          </w:p>
        </w:tc>
        <w:tc>
          <w:tcPr>
            <w:tcW w:w="567"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32"/>
                <w:highlight w:val="none"/>
                <w:vertAlign w:val="baseline"/>
                <w:lang w:val="en-US" w:eastAsia="zh-CN"/>
              </w:rPr>
            </w:pPr>
            <w:r>
              <w:rPr>
                <w:rFonts w:hint="eastAsia" w:ascii="Times New Roman" w:hAnsi="Times New Roman" w:eastAsia="仿宋_GB2312" w:cs="Times New Roman"/>
                <w:color w:val="auto"/>
                <w:sz w:val="24"/>
                <w:szCs w:val="32"/>
                <w:highlight w:val="none"/>
                <w:vertAlign w:val="baseline"/>
                <w:lang w:val="en-US" w:eastAsia="zh-CN"/>
              </w:rPr>
              <w:t>0</w:t>
            </w:r>
          </w:p>
        </w:tc>
        <w:tc>
          <w:tcPr>
            <w:tcW w:w="568"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32"/>
                <w:highlight w:val="none"/>
                <w:vertAlign w:val="baseline"/>
                <w:lang w:val="en-US" w:eastAsia="zh-CN"/>
              </w:rPr>
            </w:pPr>
            <w:r>
              <w:rPr>
                <w:rFonts w:hint="default" w:ascii="Times New Roman" w:hAnsi="Times New Roman" w:eastAsia="仿宋_GB2312" w:cs="Times New Roman"/>
                <w:color w:val="auto"/>
                <w:sz w:val="24"/>
                <w:szCs w:val="32"/>
                <w:highlight w:val="none"/>
                <w:vertAlign w:val="baseline"/>
                <w:lang w:val="en-US" w:eastAsia="zh-CN"/>
              </w:rPr>
              <w:t>3</w:t>
            </w:r>
          </w:p>
        </w:tc>
        <w:tc>
          <w:tcPr>
            <w:tcW w:w="568"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32"/>
                <w:highlight w:val="none"/>
                <w:vertAlign w:val="baseline"/>
                <w:lang w:val="en-US" w:eastAsia="zh-CN"/>
              </w:rPr>
            </w:pPr>
            <w:r>
              <w:rPr>
                <w:rFonts w:hint="eastAsia" w:ascii="Times New Roman" w:hAnsi="Times New Roman" w:eastAsia="仿宋_GB2312" w:cs="Times New Roman"/>
                <w:color w:val="auto"/>
                <w:sz w:val="24"/>
                <w:szCs w:val="32"/>
                <w:highlight w:val="none"/>
                <w:vertAlign w:val="baseline"/>
                <w:lang w:val="en-US" w:eastAsia="zh-CN"/>
              </w:rPr>
              <w:t>19</w:t>
            </w:r>
          </w:p>
        </w:tc>
        <w:tc>
          <w:tcPr>
            <w:tcW w:w="568"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32"/>
                <w:highlight w:val="none"/>
                <w:vertAlign w:val="baseline"/>
                <w:lang w:val="en-US" w:eastAsia="zh-CN"/>
              </w:rPr>
            </w:pPr>
            <w:r>
              <w:rPr>
                <w:rFonts w:hint="eastAsia" w:ascii="Times New Roman" w:hAnsi="Times New Roman" w:eastAsia="仿宋_GB2312" w:cs="Times New Roman"/>
                <w:color w:val="auto"/>
                <w:sz w:val="24"/>
                <w:szCs w:val="32"/>
                <w:highlight w:val="none"/>
                <w:vertAlign w:val="baseline"/>
                <w:lang w:val="en-US" w:eastAsia="zh-CN"/>
              </w:rPr>
              <w:t>1</w:t>
            </w:r>
          </w:p>
        </w:tc>
        <w:tc>
          <w:tcPr>
            <w:tcW w:w="568"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32"/>
                <w:highlight w:val="none"/>
                <w:vertAlign w:val="baseline"/>
                <w:lang w:val="en-US" w:eastAsia="zh-CN"/>
              </w:rPr>
            </w:pPr>
            <w:r>
              <w:rPr>
                <w:rFonts w:hint="eastAsia" w:ascii="Times New Roman" w:hAnsi="Times New Roman" w:eastAsia="仿宋_GB2312" w:cs="Times New Roman"/>
                <w:color w:val="auto"/>
                <w:sz w:val="24"/>
                <w:szCs w:val="32"/>
                <w:highlight w:val="none"/>
                <w:vertAlign w:val="baseline"/>
                <w:lang w:val="en-US" w:eastAsia="zh-CN"/>
              </w:rPr>
              <w:t>2</w:t>
            </w:r>
          </w:p>
        </w:tc>
        <w:tc>
          <w:tcPr>
            <w:tcW w:w="568"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32"/>
                <w:highlight w:val="none"/>
                <w:vertAlign w:val="baseline"/>
                <w:lang w:val="en-US" w:eastAsia="zh-CN"/>
              </w:rPr>
            </w:pPr>
            <w:r>
              <w:rPr>
                <w:rFonts w:hint="eastAsia" w:ascii="Times New Roman" w:hAnsi="Times New Roman" w:eastAsia="仿宋_GB2312" w:cs="Times New Roman"/>
                <w:color w:val="auto"/>
                <w:sz w:val="24"/>
                <w:szCs w:val="32"/>
                <w:highlight w:val="none"/>
                <w:vertAlign w:val="baseline"/>
                <w:lang w:val="en-US" w:eastAsia="zh-CN"/>
              </w:rPr>
              <w:t>0</w:t>
            </w:r>
          </w:p>
        </w:tc>
        <w:tc>
          <w:tcPr>
            <w:tcW w:w="568"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32"/>
                <w:highlight w:val="none"/>
                <w:vertAlign w:val="baseline"/>
                <w:lang w:val="en-US" w:eastAsia="zh-CN"/>
              </w:rPr>
            </w:pPr>
            <w:r>
              <w:rPr>
                <w:rFonts w:hint="eastAsia" w:ascii="Times New Roman" w:hAnsi="Times New Roman" w:eastAsia="仿宋_GB2312" w:cs="Times New Roman"/>
                <w:color w:val="auto"/>
                <w:sz w:val="24"/>
                <w:szCs w:val="32"/>
                <w:highlight w:val="none"/>
                <w:vertAlign w:val="baseline"/>
                <w:lang w:val="en-US" w:eastAsia="zh-CN"/>
              </w:rPr>
              <w:t>2</w:t>
            </w:r>
          </w:p>
        </w:tc>
        <w:tc>
          <w:tcPr>
            <w:tcW w:w="568"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32"/>
                <w:highlight w:val="none"/>
                <w:vertAlign w:val="baseline"/>
                <w:lang w:val="en-US" w:eastAsia="zh-CN"/>
              </w:rPr>
            </w:pPr>
            <w:r>
              <w:rPr>
                <w:rFonts w:hint="eastAsia" w:ascii="Times New Roman" w:hAnsi="Times New Roman" w:eastAsia="仿宋_GB2312" w:cs="Times New Roman"/>
                <w:color w:val="auto"/>
                <w:sz w:val="24"/>
                <w:szCs w:val="32"/>
                <w:highlight w:val="none"/>
                <w:vertAlign w:val="baseline"/>
                <w:lang w:val="en-US" w:eastAsia="zh-CN"/>
              </w:rPr>
              <w:t>5</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i w:val="0"/>
          <w:iCs w:val="0"/>
          <w:caps w:val="0"/>
          <w:color w:val="auto"/>
          <w:spacing w:val="0"/>
          <w:sz w:val="32"/>
          <w:szCs w:val="32"/>
          <w:highlight w:val="none"/>
          <w:shd w:val="clear" w:fill="FFFFFF"/>
        </w:rPr>
        <w:t>　　</w:t>
      </w:r>
      <w:r>
        <w:rPr>
          <w:rStyle w:val="11"/>
          <w:rFonts w:hint="default" w:ascii="Times New Roman" w:hAnsi="Times New Roman" w:eastAsia="黑体" w:cs="Times New Roman"/>
          <w:b/>
          <w:bCs/>
          <w:i w:val="0"/>
          <w:iCs w:val="0"/>
          <w:caps w:val="0"/>
          <w:color w:val="auto"/>
          <w:spacing w:val="0"/>
          <w:sz w:val="32"/>
          <w:szCs w:val="32"/>
          <w:highlight w:val="none"/>
          <w:shd w:val="clear" w:fill="FFFFFF"/>
        </w:rPr>
        <w:t>五、存在的主要问题及改进情况</w:t>
      </w:r>
    </w:p>
    <w:p>
      <w:pPr>
        <w:spacing w:line="58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202</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2</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年新区</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政府信息公开</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工作虽然取得了一些成绩，但对标</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政府信息公开</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工作新要求和新区人民群众期盼，仍存在一</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定</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差距：</w:t>
      </w:r>
      <w:r>
        <w:rPr>
          <w:rFonts w:hint="default" w:ascii="Times New Roman" w:hAnsi="Times New Roman" w:eastAsia="仿宋_GB2312" w:cs="Times New Roman"/>
          <w:color w:val="auto"/>
          <w:sz w:val="32"/>
          <w:szCs w:val="32"/>
          <w:highlight w:val="none"/>
          <w:lang w:val="en-US" w:eastAsia="zh-CN"/>
        </w:rPr>
        <w:t>一是</w:t>
      </w:r>
      <w:r>
        <w:rPr>
          <w:rFonts w:hint="eastAsia" w:ascii="Times New Roman" w:hAnsi="Times New Roman" w:eastAsia="仿宋_GB2312" w:cs="Times New Roman"/>
          <w:color w:val="auto"/>
          <w:sz w:val="32"/>
          <w:szCs w:val="32"/>
          <w:shd w:val="clear" w:color="auto" w:fill="FFFFFF"/>
          <w:lang w:val="en-US" w:eastAsia="zh-CN"/>
        </w:rPr>
        <w:t>公开的广度和深度有待进一步拓展，</w:t>
      </w:r>
      <w:r>
        <w:rPr>
          <w:rFonts w:ascii="Times New Roman" w:hAnsi="Times New Roman" w:eastAsia="仿宋_GB2312" w:cs="Times New Roman"/>
          <w:color w:val="auto"/>
          <w:sz w:val="32"/>
          <w:szCs w:val="32"/>
          <w:shd w:val="clear" w:color="auto" w:fill="FFFFFF"/>
        </w:rPr>
        <w:t>二是</w:t>
      </w:r>
      <w:r>
        <w:rPr>
          <w:rFonts w:hint="eastAsia" w:ascii="Times New Roman" w:hAnsi="Times New Roman" w:eastAsia="仿宋_GB2312" w:cs="Times New Roman"/>
          <w:color w:val="auto"/>
          <w:sz w:val="32"/>
          <w:szCs w:val="32"/>
          <w:highlight w:val="none"/>
          <w:lang w:val="en-US" w:eastAsia="zh-CN"/>
        </w:rPr>
        <w:t>需进一步增加政务公开</w:t>
      </w:r>
      <w:r>
        <w:rPr>
          <w:rFonts w:hint="default" w:ascii="Times New Roman" w:hAnsi="Times New Roman" w:eastAsia="仿宋_GB2312" w:cs="Times New Roman"/>
          <w:i w:val="0"/>
          <w:iCs w:val="0"/>
          <w:caps w:val="0"/>
          <w:color w:val="auto"/>
          <w:spacing w:val="0"/>
          <w:sz w:val="32"/>
          <w:szCs w:val="32"/>
          <w:highlight w:val="none"/>
          <w:shd w:val="clear" w:fill="FFFFFF"/>
        </w:rPr>
        <w:t>专业人员</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配备</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，三是公开平台建设管理有待进一步优化。</w:t>
      </w:r>
    </w:p>
    <w:p>
      <w:pPr>
        <w:pStyle w:val="15"/>
        <w:keepNext w:val="0"/>
        <w:keepLines w:val="0"/>
        <w:pageBreakBefore w:val="0"/>
        <w:kinsoku/>
        <w:wordWrap/>
        <w:overflowPunct/>
        <w:topLinePunct w:val="0"/>
        <w:bidi w:val="0"/>
        <w:snapToGrid/>
        <w:spacing w:line="580" w:lineRule="exact"/>
        <w:ind w:left="0" w:firstLine="480" w:firstLineChars="150"/>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rPr>
        <w:t>202</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3</w:t>
      </w:r>
      <w:r>
        <w:rPr>
          <w:rFonts w:hint="default" w:ascii="Times New Roman" w:hAnsi="Times New Roman" w:eastAsia="仿宋_GB2312" w:cs="Times New Roman"/>
          <w:i w:val="0"/>
          <w:iCs w:val="0"/>
          <w:caps w:val="0"/>
          <w:color w:val="auto"/>
          <w:spacing w:val="0"/>
          <w:sz w:val="32"/>
          <w:szCs w:val="32"/>
          <w:highlight w:val="none"/>
          <w:shd w:val="clear" w:fill="FFFFFF"/>
        </w:rPr>
        <w:t>年，新区将</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继续坚持以习近平新时代中国特色社会主义思想为指导，全面</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学习</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贯彻党的</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二十大</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精神，</w:t>
      </w:r>
      <w:r>
        <w:rPr>
          <w:rFonts w:hint="default" w:ascii="Times New Roman" w:hAnsi="Times New Roman" w:eastAsia="仿宋_GB2312" w:cs="Times New Roman"/>
          <w:i w:val="0"/>
          <w:iCs w:val="0"/>
          <w:caps w:val="0"/>
          <w:color w:val="auto"/>
          <w:spacing w:val="0"/>
          <w:sz w:val="32"/>
          <w:szCs w:val="32"/>
          <w:highlight w:val="none"/>
          <w:shd w:val="clear" w:fill="FFFFFF"/>
        </w:rPr>
        <w:t>深入贯彻落实《条例》《办法</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w:t>
      </w:r>
      <w:r>
        <w:rPr>
          <w:rFonts w:ascii="Times New Roman" w:hAnsi="Times New Roman" w:eastAsia="仿宋_GB2312" w:cs="Times New Roman"/>
          <w:i w:val="0"/>
          <w:iCs w:val="0"/>
          <w:caps w:val="0"/>
          <w:color w:val="auto"/>
          <w:spacing w:val="0"/>
          <w:sz w:val="32"/>
          <w:szCs w:val="32"/>
          <w:highlight w:val="none"/>
          <w:shd w:val="clear" w:fill="FFFFFF"/>
          <w:lang w:val="en-US" w:eastAsia="zh-CN"/>
        </w:rPr>
        <w:t>加大工作力度，推动政务公开工作再上新台阶。一是进一步</w:t>
      </w:r>
      <w:r>
        <w:rPr>
          <w:rFonts w:hint="default" w:ascii="Times New Roman" w:hAnsi="Times New Roman" w:eastAsia="仿宋_GB2312" w:cs="Times New Roman"/>
          <w:b w:val="0"/>
          <w:bCs w:val="0"/>
          <w:color w:val="auto"/>
          <w:kern w:val="2"/>
          <w:sz w:val="32"/>
          <w:szCs w:val="32"/>
          <w:highlight w:val="none"/>
          <w:shd w:val="clear" w:fill="FFFFFF"/>
          <w:lang w:val="en-US" w:eastAsia="zh-CN" w:bidi="ar-SA"/>
        </w:rPr>
        <w:t>加强基层政府信息公开力度</w:t>
      </w:r>
      <w:r>
        <w:rPr>
          <w:rFonts w:hint="eastAsia" w:ascii="Times New Roman" w:hAnsi="Times New Roman" w:eastAsia="仿宋_GB2312" w:cs="Times New Roman"/>
          <w:b w:val="0"/>
          <w:bCs w:val="0"/>
          <w:color w:val="auto"/>
          <w:kern w:val="2"/>
          <w:sz w:val="32"/>
          <w:szCs w:val="32"/>
          <w:highlight w:val="none"/>
          <w:shd w:val="clear" w:fill="FFFFFF"/>
          <w:lang w:val="en-US" w:eastAsia="zh-CN" w:bidi="ar-SA"/>
        </w:rPr>
        <w:t>，</w:t>
      </w:r>
      <w:r>
        <w:rPr>
          <w:rFonts w:ascii="Times New Roman" w:hAnsi="Times New Roman" w:eastAsia="仿宋_GB2312" w:cs="Times New Roman"/>
          <w:i w:val="0"/>
          <w:iCs w:val="0"/>
          <w:caps w:val="0"/>
          <w:color w:val="auto"/>
          <w:spacing w:val="0"/>
          <w:sz w:val="32"/>
          <w:szCs w:val="32"/>
          <w:highlight w:val="none"/>
          <w:shd w:val="clear" w:fill="FFFFFF"/>
          <w:lang w:val="en-US" w:eastAsia="zh-CN"/>
        </w:rPr>
        <w:t>持续提升主动公开水平</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。二是</w:t>
      </w:r>
      <w:r>
        <w:rPr>
          <w:rFonts w:ascii="Times New Roman" w:hAnsi="Times New Roman" w:eastAsia="仿宋_GB2312" w:cs="Times New Roman"/>
          <w:i w:val="0"/>
          <w:iCs w:val="0"/>
          <w:caps w:val="0"/>
          <w:color w:val="auto"/>
          <w:spacing w:val="0"/>
          <w:sz w:val="32"/>
          <w:szCs w:val="32"/>
          <w:highlight w:val="none"/>
          <w:shd w:val="clear" w:fill="FFFFFF"/>
          <w:lang w:val="en-US" w:eastAsia="zh-CN"/>
        </w:rPr>
        <w:t>加大对各级各部门工作人员做好政务公开标准化规范化工作的培训力度</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w:t>
      </w:r>
      <w:r>
        <w:rPr>
          <w:rFonts w:hint="default" w:ascii="Times New Roman" w:hAnsi="Times New Roman" w:eastAsia="仿宋_GB2312" w:cs="Times New Roman"/>
          <w:color w:val="auto"/>
          <w:kern w:val="2"/>
          <w:sz w:val="32"/>
          <w:szCs w:val="32"/>
          <w:highlight w:val="none"/>
          <w:lang w:val="en-US" w:eastAsia="zh-CN" w:bidi="ar-SA"/>
        </w:rPr>
        <w:t>提升</w:t>
      </w:r>
      <w:r>
        <w:rPr>
          <w:rFonts w:hint="eastAsia" w:ascii="Times New Roman" w:hAnsi="Times New Roman" w:eastAsia="仿宋_GB2312" w:cs="Times New Roman"/>
          <w:color w:val="auto"/>
          <w:kern w:val="2"/>
          <w:sz w:val="32"/>
          <w:szCs w:val="32"/>
          <w:highlight w:val="none"/>
          <w:lang w:val="en-US" w:eastAsia="zh-CN" w:bidi="ar-SA"/>
        </w:rPr>
        <w:t>政务公开</w:t>
      </w:r>
      <w:r>
        <w:rPr>
          <w:rFonts w:hint="default" w:ascii="Times New Roman" w:hAnsi="Times New Roman" w:eastAsia="仿宋_GB2312" w:cs="Times New Roman"/>
          <w:color w:val="auto"/>
          <w:kern w:val="2"/>
          <w:sz w:val="32"/>
          <w:szCs w:val="32"/>
          <w:highlight w:val="none"/>
          <w:lang w:val="en-US" w:eastAsia="zh-CN" w:bidi="ar-SA"/>
        </w:rPr>
        <w:t>业务水平</w:t>
      </w:r>
      <w:r>
        <w:rPr>
          <w:rFonts w:ascii="Times New Roman" w:hAnsi="Times New Roman" w:eastAsia="仿宋_GB2312" w:cs="Times New Roman"/>
          <w:i w:val="0"/>
          <w:iCs w:val="0"/>
          <w:caps w:val="0"/>
          <w:color w:val="auto"/>
          <w:spacing w:val="0"/>
          <w:sz w:val="32"/>
          <w:szCs w:val="32"/>
          <w:highlight w:val="none"/>
          <w:shd w:val="clear" w:fill="FFFFFF"/>
          <w:lang w:val="en-US" w:eastAsia="zh-CN"/>
        </w:rPr>
        <w:t>。三是</w:t>
      </w:r>
      <w:r>
        <w:rPr>
          <w:rFonts w:hint="default" w:ascii="Times New Roman" w:hAnsi="Times New Roman" w:eastAsia="仿宋_GB2312" w:cs="Times New Roman"/>
          <w:b w:val="0"/>
          <w:bCs w:val="0"/>
          <w:color w:val="auto"/>
          <w:kern w:val="2"/>
          <w:sz w:val="32"/>
          <w:szCs w:val="32"/>
          <w:highlight w:val="none"/>
          <w:shd w:val="clear" w:fill="FFFFFF"/>
          <w:lang w:val="en-US" w:eastAsia="zh-CN" w:bidi="ar-SA"/>
        </w:rPr>
        <w:t>完善政务公开平台建设</w:t>
      </w:r>
      <w:r>
        <w:rPr>
          <w:rFonts w:ascii="Times New Roman" w:hAnsi="Times New Roman" w:eastAsia="仿宋_GB2312" w:cs="Times New Roman"/>
          <w:i w:val="0"/>
          <w:iCs w:val="0"/>
          <w:caps w:val="0"/>
          <w:color w:val="auto"/>
          <w:spacing w:val="0"/>
          <w:sz w:val="32"/>
          <w:szCs w:val="32"/>
          <w:highlight w:val="none"/>
          <w:shd w:val="clear" w:fill="FFFFFF"/>
          <w:lang w:val="en-US" w:eastAsia="zh-CN"/>
        </w:rPr>
        <w:t>，提高</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平台实用性和便民性</w:t>
      </w:r>
      <w:r>
        <w:rPr>
          <w:rFonts w:ascii="Times New Roman" w:hAnsi="Times New Roman" w:eastAsia="仿宋_GB2312" w:cs="Times New Roman"/>
          <w:i w:val="0"/>
          <w:iCs w:val="0"/>
          <w:caps w:val="0"/>
          <w:color w:val="auto"/>
          <w:spacing w:val="0"/>
          <w:sz w:val="32"/>
          <w:szCs w:val="32"/>
          <w:highlight w:val="none"/>
          <w:shd w:val="clear" w:fill="FFFFFF"/>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　　</w:t>
      </w:r>
      <w:r>
        <w:rPr>
          <w:rStyle w:val="11"/>
          <w:rFonts w:hint="default" w:ascii="Times New Roman" w:hAnsi="Times New Roman" w:eastAsia="黑体" w:cs="Times New Roman"/>
          <w:b/>
          <w:bCs/>
          <w:i w:val="0"/>
          <w:iCs w:val="0"/>
          <w:caps w:val="0"/>
          <w:color w:val="auto"/>
          <w:spacing w:val="0"/>
          <w:sz w:val="32"/>
          <w:szCs w:val="32"/>
          <w:highlight w:val="none"/>
          <w:shd w:val="clear" w:fill="FFFFFF"/>
        </w:rPr>
        <w:t>六、其他需要报告的事项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　　无。</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MjA4YTBmZDk5OTFiOTk1YTVmZmZiNDg2NmRhM2MifQ=="/>
  </w:docVars>
  <w:rsids>
    <w:rsidRoot w:val="00000000"/>
    <w:rsid w:val="035B55D6"/>
    <w:rsid w:val="039D23C0"/>
    <w:rsid w:val="08763ECC"/>
    <w:rsid w:val="091454A5"/>
    <w:rsid w:val="0FFC20C7"/>
    <w:rsid w:val="10971DC1"/>
    <w:rsid w:val="19C20714"/>
    <w:rsid w:val="1ACC4274"/>
    <w:rsid w:val="1ED86E04"/>
    <w:rsid w:val="216E4616"/>
    <w:rsid w:val="24431BDE"/>
    <w:rsid w:val="24BE0ECF"/>
    <w:rsid w:val="254344A4"/>
    <w:rsid w:val="2571528A"/>
    <w:rsid w:val="26120B51"/>
    <w:rsid w:val="26904032"/>
    <w:rsid w:val="2B80628B"/>
    <w:rsid w:val="2FDA4FAF"/>
    <w:rsid w:val="306437E2"/>
    <w:rsid w:val="309D5A7F"/>
    <w:rsid w:val="324A5707"/>
    <w:rsid w:val="32EC1E43"/>
    <w:rsid w:val="38091E8F"/>
    <w:rsid w:val="403A1B56"/>
    <w:rsid w:val="416410EC"/>
    <w:rsid w:val="487C7C88"/>
    <w:rsid w:val="4F7A443C"/>
    <w:rsid w:val="511F2EE1"/>
    <w:rsid w:val="54D67D68"/>
    <w:rsid w:val="59CE46BA"/>
    <w:rsid w:val="5AE77B32"/>
    <w:rsid w:val="5B280EED"/>
    <w:rsid w:val="5C803142"/>
    <w:rsid w:val="5E8B491D"/>
    <w:rsid w:val="615742B1"/>
    <w:rsid w:val="67BD15B7"/>
    <w:rsid w:val="6D075ADD"/>
    <w:rsid w:val="70A0432B"/>
    <w:rsid w:val="73F1657D"/>
    <w:rsid w:val="7DD02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书正文"/>
    <w:basedOn w:val="1"/>
    <w:qFormat/>
    <w:uiPriority w:val="0"/>
    <w:pPr>
      <w:spacing w:line="500" w:lineRule="exact"/>
      <w:ind w:firstLine="640" w:firstLineChars="200"/>
    </w:pPr>
  </w:style>
  <w:style w:type="paragraph" w:styleId="4">
    <w:name w:val="Normal Indent"/>
    <w:basedOn w:val="1"/>
    <w:qFormat/>
    <w:uiPriority w:val="0"/>
    <w:pPr>
      <w:ind w:firstLine="420"/>
    </w:pPr>
    <w:rPr>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Hyperlink"/>
    <w:basedOn w:val="10"/>
    <w:qFormat/>
    <w:uiPriority w:val="0"/>
    <w:rPr>
      <w:color w:val="000000"/>
      <w:u w:val="none"/>
    </w:rPr>
  </w:style>
  <w:style w:type="paragraph" w:customStyle="1" w:styleId="14">
    <w:name w:val="Plain Text1"/>
    <w:basedOn w:val="1"/>
    <w:qFormat/>
    <w:uiPriority w:val="0"/>
    <w:rPr>
      <w:rFonts w:ascii="宋体" w:hAnsi="Courier New"/>
    </w:rPr>
  </w:style>
  <w:style w:type="paragraph" w:customStyle="1" w:styleId="15">
    <w:name w:val="Body text|1"/>
    <w:basedOn w:val="1"/>
    <w:qFormat/>
    <w:uiPriority w:val="0"/>
    <w:pPr>
      <w:spacing w:line="432" w:lineRule="auto"/>
      <w:ind w:firstLine="400" w:firstLineChars="0"/>
    </w:pPr>
    <w:rPr>
      <w:rFonts w:ascii="宋体" w:hAnsi="宋体" w:eastAsia="宋体" w:cs="宋体"/>
      <w:sz w:val="26"/>
      <w:szCs w:val="26"/>
      <w:lang w:val="zh-TW" w:eastAsia="zh-TW" w:bidi="zh-TW"/>
    </w:rPr>
  </w:style>
  <w:style w:type="paragraph" w:customStyle="1" w:styleId="16">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3747</Words>
  <Characters>3862</Characters>
  <Lines>0</Lines>
  <Paragraphs>0</Paragraphs>
  <TotalTime>91</TotalTime>
  <ScaleCrop>false</ScaleCrop>
  <LinksUpToDate>false</LinksUpToDate>
  <CharactersWithSpaces>3884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2022-01-18T07:45:00Z</dcterms:created>
  <dc:creator>XAXQXXZH</dc:creator>
  <cp:lastModifiedBy>XAXQXXZH</cp:lastModifiedBy>
  <cp:lastPrinted>2023-03-07T03:03:00Z</cp:lastPrinted>
  <dcterms:modified xsi:type="dcterms:W3CDTF">2023-03-09T01:20:39Z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8AD4488C8789467AAC9F397360A260DC</vt:lpwstr>
  </property>
</Properties>
</file>