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雄安新区应急管理局政府信息公开工作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根据《中华人民共和国政府信息公开条例》《河北省实施〈中华人民共和国政府信息公开条例〉办法》等规定，发布本年度报告。报告中所列数据统计期限为2022年1月1日至12月31日。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2022年，雄安新区应急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管理局坚持以习近平新时代中国特色社会主义思想为指导，认真贯彻落实新区党工委、管委会工作安排，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加强组织领导，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进一步扩大政府信息主动公开范围，完善政府信息公开相关制度，优化拓展政府信息公开渠道，扎实做好政府信息公开各项工作。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（一）主动公开方面。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积极做好政府信息主动公开工作，发布公开承诺，起草了公开承诺书；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举办4场新闻发布会，及时发布应急管理、安全生产、森林草原防灭火、防汛工作开展情况；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采取图文、视频、动漫等形式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开展安全生产、应急避险、防灾减灾和5612350有奖举报宣传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对规范性文件和重点工作进行立体式、全方位解读；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公示依法行政各类信息60余项；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及时公布经批复的生产安全事故调查报告。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（二）依申请公开方面。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规范依申请公开流程，修订完善了《雄安新区应急管理局信息公开指南》，并在雄安官网上进行发布，明确了登记、审核、办理、答复、归档等有关流程。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（三）政府信息管理方面。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严格规范性文件合法性审核程序，明确公文主动公开、依申请公开、不公开等属性，从源头进行规范管理。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（四）政府信息公开平台建设方面。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聚焦信息发布、解读回应、办事服务、互动交流等功能定位。一是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完善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“安全雄安”双微平台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，粉丝突破20万，发布信息2300条。二是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创新开通“安全雄安”微信视频号和抖音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打造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“安全五进之安全管理听我说”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和“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守护雄安之以案释法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”两个王牌栏目，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目前发布原创视频20余条，总浏览量超20万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。三是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在安全宣传咨询日活动现场开设首场“云游安全生产月”直播，浏览量达25万人次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（五）监督保障方面。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局领导高度重视政务公开工作，专题明确了政务公开工作分管领导和具体工作负责人，年初制定了工作计划，推动政务公开工作有序开展。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tbl>
      <w:tblPr>
        <w:tblStyle w:val="8"/>
        <w:tblpPr w:leftFromText="180" w:rightFromText="180" w:vertAnchor="page" w:horzAnchor="page" w:tblpX="1800" w:tblpY="2457"/>
        <w:tblOverlap w:val="never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2041"/>
        <w:gridCol w:w="2016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400" w:type="dxa"/>
            <w:gridSpan w:val="4"/>
            <w:shd w:val="clear" w:color="auto" w:fill="BCCBF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第二十条  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3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20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本年制发件数</w:t>
            </w:r>
          </w:p>
        </w:tc>
        <w:tc>
          <w:tcPr>
            <w:tcW w:w="20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本年废止件数</w:t>
            </w:r>
          </w:p>
        </w:tc>
        <w:tc>
          <w:tcPr>
            <w:tcW w:w="19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3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规章</w:t>
            </w:r>
          </w:p>
        </w:tc>
        <w:tc>
          <w:tcPr>
            <w:tcW w:w="20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20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9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3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行政规范性文件</w:t>
            </w:r>
          </w:p>
        </w:tc>
        <w:tc>
          <w:tcPr>
            <w:tcW w:w="20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20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9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400" w:type="dxa"/>
            <w:gridSpan w:val="4"/>
            <w:shd w:val="clear" w:color="auto" w:fill="BCCBF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第二十条  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3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03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23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603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31</w:t>
            </w: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</w:rPr>
              <w:t>（危险化学品经营许可）</w:t>
            </w: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3（</w:t>
            </w: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</w:rPr>
              <w:t>危险化学品</w:t>
            </w: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eastAsia="zh-CN"/>
              </w:rPr>
              <w:t>建设项目的安全条件审查</w:t>
            </w: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）；3（</w:t>
            </w: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</w:rPr>
              <w:t>危险化学品</w:t>
            </w: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eastAsia="zh-CN"/>
              </w:rPr>
              <w:t>建设项目的</w:t>
            </w: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安全设施设计审查）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400" w:type="dxa"/>
            <w:gridSpan w:val="4"/>
            <w:shd w:val="clear" w:color="auto" w:fill="BCCBF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第二十条  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3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03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3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603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3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603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400" w:type="dxa"/>
            <w:gridSpan w:val="4"/>
            <w:shd w:val="clear" w:color="auto" w:fill="BCCBF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第二十条  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3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03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3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603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主动公开政府信息情况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w w:val="100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079"/>
        <w:gridCol w:w="2333"/>
        <w:gridCol w:w="538"/>
        <w:gridCol w:w="662"/>
        <w:gridCol w:w="650"/>
        <w:gridCol w:w="788"/>
        <w:gridCol w:w="800"/>
        <w:gridCol w:w="500"/>
        <w:gridCol w:w="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7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4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  <w:t>自然人</w:t>
            </w:r>
          </w:p>
        </w:tc>
        <w:tc>
          <w:tcPr>
            <w:tcW w:w="34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  <w:t>法人或其他组织</w:t>
            </w:r>
          </w:p>
        </w:tc>
        <w:tc>
          <w:tcPr>
            <w:tcW w:w="5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  <w:t>商业企业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  <w:t>科研机构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  <w:t>社会公益组织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  <w:t>法律服务机构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5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0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一、本年新收政府信息公开申请数量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二、上年结转政府信息公开申请数量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三、本年度办理结果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（一）予以公开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（二）部分公开</w:t>
            </w:r>
            <w:r>
              <w:rPr>
                <w:rFonts w:hint="default" w:ascii="Times New Roman" w:hAnsi="Times New Roman" w:eastAsia="楷体_GB2312" w:cs="Times New Roman"/>
                <w:w w:val="90"/>
                <w:sz w:val="20"/>
                <w:szCs w:val="22"/>
                <w:vertAlign w:val="baseline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（三）不予公开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1.属于国家秘密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2.其他法律行政法规禁止公开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3.危及“三安全一稳定”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4.保护第三方合法权益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5.属于三类内部事务信息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6.属于四类过程性信息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7.属于行政执法案卷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8.属于行政查询事项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（四）无法提供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1.本机关不掌握相关政府信息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2.没有现成信息需要另行制作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3.补正后申请内容仍不明确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（五）不予处理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1.信访举报投诉类申请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2.重复申请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3.要求提供公开出版物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4.无正当理由大量反复申请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5.要求行政机关确认或重新出具已获取信息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（六）其他处理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3.其他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（七）总计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四、结转下年度继续办理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w w:val="100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  <w:gridCol w:w="568"/>
        <w:gridCol w:w="568"/>
        <w:gridCol w:w="568"/>
        <w:gridCol w:w="568"/>
        <w:gridCol w:w="568"/>
        <w:gridCol w:w="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35" w:type="dxa"/>
            <w:gridSpan w:val="5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677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5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7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未经复议直接起诉</w:t>
            </w:r>
          </w:p>
        </w:tc>
        <w:tc>
          <w:tcPr>
            <w:tcW w:w="284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5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5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5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5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总计</w:t>
            </w:r>
          </w:p>
        </w:tc>
        <w:tc>
          <w:tcPr>
            <w:tcW w:w="5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5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5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5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5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总计</w:t>
            </w:r>
          </w:p>
        </w:tc>
        <w:tc>
          <w:tcPr>
            <w:tcW w:w="5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5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5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5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5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w w:val="100"/>
          <w:sz w:val="32"/>
          <w:szCs w:val="32"/>
          <w:lang w:val="en-US" w:eastAsia="zh-CN"/>
        </w:rPr>
        <w:t>五、存在的主要问题及改进情况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2022年，雄安新区应急管理局政务公开工作取得了一定成效，但还存在一些问题有待完善。一是政府信息公开的内容还不够全面，时效性有待增强；二是政府信息公开形式较单一、公开渠道不够多元；三是政府信息公开的保障机制还不够健全，工作能力和水平有待加强。下一步，将严格按照新区党工委、管委会决策部署和工作要求，深化认识、规范运行、提升质量、强化落实，扎实推进决策、执行、管理、服务、结果公开，进一步提升政府信息公开工作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w w:val="100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FDA3B"/>
    <w:multiLevelType w:val="singleLevel"/>
    <w:tmpl w:val="FDFFDA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B45BD"/>
    <w:rsid w:val="000B3E79"/>
    <w:rsid w:val="089773A4"/>
    <w:rsid w:val="15707BAD"/>
    <w:rsid w:val="1CF0443E"/>
    <w:rsid w:val="1DAD7279"/>
    <w:rsid w:val="1E6B6863"/>
    <w:rsid w:val="21113D67"/>
    <w:rsid w:val="2EFE3082"/>
    <w:rsid w:val="3B76C4B7"/>
    <w:rsid w:val="3E8D364A"/>
    <w:rsid w:val="3EDEE49D"/>
    <w:rsid w:val="3F99BDB9"/>
    <w:rsid w:val="3FBF2725"/>
    <w:rsid w:val="3FFF7CFE"/>
    <w:rsid w:val="46AA08F6"/>
    <w:rsid w:val="55FDAE0D"/>
    <w:rsid w:val="571B3B38"/>
    <w:rsid w:val="5DD23465"/>
    <w:rsid w:val="606F4F2C"/>
    <w:rsid w:val="67CFFA8F"/>
    <w:rsid w:val="68F6ECA1"/>
    <w:rsid w:val="6ABF21AC"/>
    <w:rsid w:val="6ADB7881"/>
    <w:rsid w:val="6EF8FF12"/>
    <w:rsid w:val="6F4B0A42"/>
    <w:rsid w:val="756B45BD"/>
    <w:rsid w:val="76F7113A"/>
    <w:rsid w:val="77AFA6A4"/>
    <w:rsid w:val="77FF2B79"/>
    <w:rsid w:val="77FFC900"/>
    <w:rsid w:val="79BB4652"/>
    <w:rsid w:val="7A7F057A"/>
    <w:rsid w:val="7BBF631D"/>
    <w:rsid w:val="7D147E82"/>
    <w:rsid w:val="7DCEA6D1"/>
    <w:rsid w:val="7DFF5FC8"/>
    <w:rsid w:val="7E71DAD7"/>
    <w:rsid w:val="7E8F147B"/>
    <w:rsid w:val="7F664256"/>
    <w:rsid w:val="7FF6643B"/>
    <w:rsid w:val="BF7F75A2"/>
    <w:rsid w:val="DEFFFAB7"/>
    <w:rsid w:val="E37B6CDA"/>
    <w:rsid w:val="E7DFA657"/>
    <w:rsid w:val="F77F81EE"/>
    <w:rsid w:val="FA6C63B5"/>
    <w:rsid w:val="FDFF9DDF"/>
    <w:rsid w:val="FE7FB732"/>
    <w:rsid w:val="FEFB580C"/>
    <w:rsid w:val="FF77D6C8"/>
    <w:rsid w:val="FFCB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kern w:val="0"/>
      <w:szCs w:val="21"/>
    </w:rPr>
  </w:style>
  <w:style w:type="paragraph" w:styleId="3">
    <w:name w:val="index 9"/>
    <w:basedOn w:val="1"/>
    <w:next w:val="1"/>
    <w:unhideWhenUsed/>
    <w:qFormat/>
    <w:uiPriority w:val="0"/>
    <w:pPr>
      <w:ind w:left="1600" w:leftChars="16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000000"/>
      <w:u w:val="none"/>
    </w:rPr>
  </w:style>
  <w:style w:type="character" w:styleId="11">
    <w:name w:val="Hyperlink"/>
    <w:basedOn w:val="9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1969</Words>
  <Characters>2014</Characters>
  <Lines>0</Lines>
  <Paragraphs>0</Paragraphs>
  <TotalTime>72</TotalTime>
  <ScaleCrop>false</ScaleCrop>
  <LinksUpToDate>false</LinksUpToDate>
  <CharactersWithSpaces>2022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2022-01-13T17:19:00Z</dcterms:created>
  <dc:creator>XAXQXXZH</dc:creator>
  <cp:lastModifiedBy>你恐怖就比较古怪n</cp:lastModifiedBy>
  <cp:lastPrinted>2022-01-21T23:12:00Z</cp:lastPrinted>
  <dcterms:modified xsi:type="dcterms:W3CDTF">2023-01-20T09:04:07Z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20AEB1366F7648BCAFEA8FD13999076D</vt:lpwstr>
  </property>
</Properties>
</file>