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491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52"/>
        <w:gridCol w:w="1997"/>
        <w:gridCol w:w="10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Style w:val="13"/>
                <w:rFonts w:hint="eastAsia" w:asciiTheme="minorEastAsia" w:hAnsiTheme="minorEastAsia" w:eastAsiaTheme="minorEastAsia" w:cstheme="minorEastAsia"/>
                <w:color w:val="000000"/>
                <w:spacing w:val="5"/>
                <w:sz w:val="32"/>
                <w:szCs w:val="32"/>
                <w:lang w:val="en-US" w:eastAsia="zh-CN" w:bidi="ar"/>
              </w:rPr>
            </w:pPr>
            <w:r>
              <w:rPr>
                <w:rStyle w:val="81"/>
                <w:rFonts w:hint="eastAsia" w:asciiTheme="minorEastAsia" w:hAnsiTheme="minorEastAsia" w:eastAsiaTheme="minorEastAsia" w:cstheme="minorEastAsia"/>
                <w:color w:val="auto"/>
                <w:sz w:val="32"/>
                <w:szCs w:val="32"/>
                <w:lang w:val="en-US" w:eastAsia="zh-CN" w:bidi="ar"/>
              </w:rPr>
              <w:t>附件</w:t>
            </w:r>
            <w:r>
              <w:rPr>
                <w:rStyle w:val="13"/>
                <w:rFonts w:hint="eastAsia" w:asciiTheme="minorEastAsia" w:hAnsiTheme="minorEastAsia" w:eastAsiaTheme="minorEastAsia" w:cstheme="minorEastAsia"/>
                <w:color w:val="000000"/>
                <w:spacing w:val="5"/>
                <w:sz w:val="32"/>
                <w:szCs w:val="32"/>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color w:val="auto"/>
                <w:sz w:val="44"/>
                <w:szCs w:val="44"/>
                <w:u w:val="none"/>
              </w:rPr>
            </w:pPr>
            <w:bookmarkStart w:id="0" w:name="_GoBack"/>
            <w:r>
              <w:rPr>
                <w:rStyle w:val="81"/>
                <w:rFonts w:hint="eastAsia" w:asciiTheme="minorEastAsia" w:hAnsiTheme="minorEastAsia" w:eastAsiaTheme="minorEastAsia" w:cstheme="minorEastAsia"/>
                <w:color w:val="auto"/>
                <w:lang w:val="en-US" w:eastAsia="zh-CN" w:bidi="ar"/>
              </w:rPr>
              <w:t>雄安新区信用监管事项清单（2022版）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Fonts w:hint="eastAsia" w:asciiTheme="minorEastAsia" w:hAnsiTheme="minorEastAsia" w:eastAsiaTheme="minorEastAsia" w:cstheme="minorEastAsia"/>
                <w:i w:val="0"/>
                <w:color w:val="auto"/>
                <w:sz w:val="32"/>
                <w:szCs w:val="32"/>
                <w:u w:val="none"/>
              </w:rPr>
            </w:pPr>
            <w:r>
              <w:rPr>
                <w:rStyle w:val="82"/>
                <w:rFonts w:hint="eastAsia" w:asciiTheme="minorEastAsia" w:hAnsiTheme="minorEastAsia" w:eastAsiaTheme="minorEastAsia" w:cstheme="minorEastAsia"/>
                <w:color w:val="auto"/>
                <w:lang w:val="en-US" w:eastAsia="zh-CN" w:bidi="ar"/>
              </w:rPr>
              <w:t>一、改革发展局（共</w:t>
            </w:r>
            <w:r>
              <w:rPr>
                <w:rStyle w:val="83"/>
                <w:rFonts w:hint="eastAsia" w:asciiTheme="minorEastAsia" w:hAnsiTheme="minorEastAsia" w:eastAsiaTheme="minorEastAsia" w:cstheme="minorEastAsia"/>
                <w:color w:val="auto"/>
                <w:lang w:val="en-US" w:eastAsia="zh-CN" w:bidi="ar"/>
              </w:rPr>
              <w:t>19</w:t>
            </w:r>
            <w:r>
              <w:rPr>
                <w:rStyle w:val="82"/>
                <w:rFonts w:hint="eastAsia" w:asciiTheme="minorEastAsia" w:hAnsiTheme="minorEastAsia" w:eastAsiaTheme="minorEastAsia" w:cstheme="minorEastAsia"/>
                <w:color w:val="auto"/>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对小额贷</w:t>
            </w:r>
            <w:r>
              <w:rPr>
                <w:rStyle w:val="87"/>
                <w:rFonts w:hint="eastAsia" w:asciiTheme="minorEastAsia" w:hAnsiTheme="minorEastAsia" w:eastAsiaTheme="minorEastAsia" w:cstheme="minorEastAsia"/>
                <w:color w:val="auto"/>
                <w:sz w:val="28"/>
                <w:szCs w:val="28"/>
                <w:lang w:val="en-US" w:eastAsia="zh-CN" w:bidi="ar"/>
              </w:rPr>
              <w:t>款</w:t>
            </w:r>
            <w:r>
              <w:rPr>
                <w:rStyle w:val="86"/>
                <w:rFonts w:hint="eastAsia" w:asciiTheme="minorEastAsia" w:hAnsiTheme="minorEastAsia" w:eastAsiaTheme="minorEastAsia" w:cstheme="minorEastAsia"/>
                <w:color w:val="auto"/>
                <w:sz w:val="28"/>
                <w:szCs w:val="28"/>
                <w:lang w:val="en-US" w:eastAsia="zh-CN" w:bidi="ar"/>
              </w:rPr>
              <w:t>公司</w:t>
            </w:r>
            <w:r>
              <w:rPr>
                <w:rStyle w:val="87"/>
                <w:rFonts w:hint="eastAsia" w:asciiTheme="minorEastAsia" w:hAnsiTheme="minorEastAsia" w:eastAsiaTheme="minorEastAsia" w:cstheme="minorEastAsia"/>
                <w:color w:val="auto"/>
                <w:sz w:val="28"/>
                <w:szCs w:val="28"/>
                <w:lang w:val="en-US" w:eastAsia="zh-CN" w:bidi="ar"/>
              </w:rPr>
              <w:t>经营</w:t>
            </w:r>
            <w:r>
              <w:rPr>
                <w:rStyle w:val="88"/>
                <w:rFonts w:hint="eastAsia" w:asciiTheme="minorEastAsia" w:hAnsiTheme="minorEastAsia" w:eastAsiaTheme="minorEastAsia" w:cstheme="minorEastAsia"/>
                <w:color w:val="auto"/>
                <w:sz w:val="28"/>
                <w:szCs w:val="28"/>
                <w:lang w:val="en-US" w:eastAsia="zh-CN" w:bidi="ar"/>
              </w:rPr>
              <w:t>业</w:t>
            </w:r>
            <w:r>
              <w:rPr>
                <w:rStyle w:val="85"/>
                <w:rFonts w:hint="eastAsia" w:asciiTheme="minorEastAsia" w:hAnsiTheme="minorEastAsia" w:eastAsiaTheme="minorEastAsia" w:cstheme="minorEastAsia"/>
                <w:color w:val="auto"/>
                <w:sz w:val="28"/>
                <w:szCs w:val="28"/>
                <w:lang w:val="en-US" w:eastAsia="zh-CN" w:bidi="ar"/>
              </w:rPr>
              <w:t>务的检查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对融资担保公司经营业务的检查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8"/>
                <w:rFonts w:hint="eastAsia" w:asciiTheme="minorEastAsia" w:hAnsiTheme="minorEastAsia" w:eastAsiaTheme="minorEastAsia" w:cstheme="minorEastAsia"/>
                <w:color w:val="auto"/>
                <w:sz w:val="28"/>
                <w:szCs w:val="28"/>
                <w:lang w:val="en-US" w:eastAsia="zh-CN" w:bidi="ar"/>
              </w:rPr>
              <w:t>对典当行公司经营业务的检查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7"/>
                <w:rFonts w:hint="eastAsia" w:asciiTheme="minorEastAsia" w:hAnsiTheme="minorEastAsia" w:eastAsiaTheme="minorEastAsia" w:cstheme="minorEastAsia"/>
                <w:color w:val="auto"/>
                <w:sz w:val="28"/>
                <w:szCs w:val="28"/>
                <w:lang w:val="en-US" w:eastAsia="zh-CN" w:bidi="ar"/>
              </w:rPr>
              <w:t>对统计调查对象遵守统计法律法规规章、统计调查制度情况的检查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对中央预算内投资补助和贴息资金项目实施情况监督检查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对企业投资项目的监管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1"/>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对化工建设项目安装工程质量检查</w:t>
            </w:r>
          </w:p>
        </w:tc>
      </w:tr>
    </w:tbl>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sectPr>
          <w:headerReference r:id="rId3" w:type="default"/>
          <w:footerReference r:id="rId5" w:type="default"/>
          <w:headerReference r:id="rId4" w:type="even"/>
          <w:footerReference r:id="rId6" w:type="even"/>
          <w:pgSz w:w="17000" w:h="12150" w:orient="landscape"/>
          <w:pgMar w:top="2098" w:right="1474" w:bottom="1984" w:left="1587" w:header="0" w:footer="0" w:gutter="0"/>
          <w:pgBorders>
            <w:top w:val="none" w:sz="0" w:space="0"/>
            <w:left w:val="none" w:sz="0" w:space="0"/>
            <w:bottom w:val="none" w:sz="0" w:space="0"/>
            <w:right w:val="none" w:sz="0" w:space="0"/>
          </w:pgBorders>
          <w:pgNumType w:fmt="decimal" w:start="9"/>
          <w:cols w:space="720" w:num="1"/>
        </w:sectPr>
      </w:pPr>
    </w:p>
    <w:tbl>
      <w:tblPr>
        <w:tblStyle w:val="11"/>
        <w:tblW w:w="491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52"/>
        <w:gridCol w:w="1997"/>
        <w:gridCol w:w="10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kern w:val="0"/>
                <w:sz w:val="32"/>
                <w:szCs w:val="32"/>
                <w:u w:val="none"/>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9"/>
                <w:rFonts w:hint="eastAsia" w:asciiTheme="minorEastAsia" w:hAnsiTheme="minorEastAsia" w:eastAsiaTheme="minorEastAsia" w:cstheme="minorEastAsia"/>
                <w:color w:val="auto"/>
                <w:sz w:val="32"/>
                <w:szCs w:val="32"/>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9"/>
                <w:rFonts w:hint="eastAsia" w:asciiTheme="minorEastAsia" w:hAnsiTheme="minorEastAsia" w:eastAsiaTheme="minorEastAsia" w:cstheme="minorEastAsia"/>
                <w:color w:val="auto"/>
                <w:sz w:val="32"/>
                <w:szCs w:val="32"/>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对市级储备粮的监督检查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对生产、经营或者使用监控化学品的进行监督检查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1"/>
                <w:rFonts w:hint="eastAsia" w:asciiTheme="minorEastAsia" w:hAnsiTheme="minorEastAsia" w:eastAsiaTheme="minorEastAsia" w:cstheme="minorEastAsia"/>
                <w:color w:val="auto"/>
                <w:sz w:val="28"/>
                <w:szCs w:val="28"/>
                <w:lang w:val="en-US" w:eastAsia="zh-CN" w:bidi="ar"/>
              </w:rPr>
              <w:t>对民用爆炸物品生产、销售企业的日常监督检查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1"/>
                <w:rFonts w:hint="eastAsia" w:asciiTheme="minorEastAsia" w:hAnsiTheme="minorEastAsia" w:eastAsiaTheme="minorEastAsia" w:cstheme="minorEastAsia"/>
                <w:color w:val="auto"/>
                <w:sz w:val="28"/>
                <w:szCs w:val="28"/>
                <w:lang w:val="en-US" w:eastAsia="zh-CN" w:bidi="ar"/>
              </w:rPr>
              <w:t>对盐业管理对象的监督检查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w:t>
            </w:r>
            <w:r>
              <w:rPr>
                <w:rStyle w:val="93"/>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对政府采购活动的检查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对会计信息质量的检查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对拍</w:t>
            </w:r>
            <w:r>
              <w:rPr>
                <w:rStyle w:val="87"/>
                <w:rFonts w:hint="eastAsia" w:asciiTheme="minorEastAsia" w:hAnsiTheme="minorEastAsia" w:eastAsiaTheme="minorEastAsia" w:cstheme="minorEastAsia"/>
                <w:color w:val="auto"/>
                <w:sz w:val="28"/>
                <w:szCs w:val="28"/>
                <w:lang w:val="en-US" w:eastAsia="zh-CN" w:bidi="ar"/>
              </w:rPr>
              <w:t>卖</w:t>
            </w:r>
            <w:r>
              <w:rPr>
                <w:rStyle w:val="95"/>
                <w:rFonts w:hint="eastAsia" w:asciiTheme="minorEastAsia" w:hAnsiTheme="minorEastAsia" w:eastAsiaTheme="minorEastAsia" w:cstheme="minorEastAsia"/>
                <w:color w:val="auto"/>
                <w:sz w:val="28"/>
                <w:szCs w:val="28"/>
                <w:lang w:val="en-US" w:eastAsia="zh-CN" w:bidi="ar"/>
              </w:rPr>
              <w:t>企业的监</w:t>
            </w:r>
            <w:r>
              <w:rPr>
                <w:rStyle w:val="87"/>
                <w:rFonts w:hint="eastAsia" w:asciiTheme="minorEastAsia" w:hAnsiTheme="minorEastAsia" w:eastAsiaTheme="minorEastAsia" w:cstheme="minorEastAsia"/>
                <w:color w:val="auto"/>
                <w:sz w:val="28"/>
                <w:szCs w:val="28"/>
                <w:lang w:val="en-US" w:eastAsia="zh-CN" w:bidi="ar"/>
              </w:rPr>
              <w:t>督</w:t>
            </w:r>
            <w:r>
              <w:rPr>
                <w:rStyle w:val="95"/>
                <w:rFonts w:hint="eastAsia" w:asciiTheme="minorEastAsia" w:hAnsiTheme="minorEastAsia" w:eastAsiaTheme="minorEastAsia" w:cstheme="minorEastAsia"/>
                <w:color w:val="auto"/>
                <w:sz w:val="28"/>
                <w:szCs w:val="28"/>
                <w:lang w:val="en-US" w:eastAsia="zh-CN" w:bidi="ar"/>
              </w:rPr>
              <w:t>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对商业特许经营活动的监督检查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对报废机动车回收拆解企业回收活动的监督检查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87"/>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对二手车流通工作的监督检查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对雄安新区内汽车销售及其相关服务活动的监督检查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lang w:val="en-US" w:eastAsia="zh-CN"/>
              </w:rPr>
            </w:pPr>
            <w:r>
              <w:rPr>
                <w:rFonts w:hint="eastAsia" w:asciiTheme="minorEastAsia" w:hAnsiTheme="minorEastAsia" w:eastAsiaTheme="minorEastAsia" w:cstheme="minorEastAsia"/>
                <w:i w:val="0"/>
                <w:color w:val="auto"/>
                <w:sz w:val="28"/>
                <w:szCs w:val="28"/>
                <w:u w:val="none"/>
                <w:lang w:val="en-US" w:eastAsia="zh-CN"/>
              </w:rPr>
              <w:t>19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标准实施监督检查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二、党群工作部（共7项）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对清真食品的专用包装物和清真标志未经县级以上人民政府民族事务行政主管部门统一审核后印制的监督检查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6"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对生产经营清真食品的单位和个人将清真食品专用包装物用于非清真食品，私自转让或出售的监督检查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1"/>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对生产经营清真食品单位的字号、食品名称、专用包装物、广告用语或图像，含有有清真饮食习惯少数民族忌讳的内容的监督检查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对生产经营清真食品的单位不具备应当具备条件的监督检查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1"/>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89"/>
                <w:rFonts w:hint="eastAsia" w:asciiTheme="minorEastAsia" w:hAnsiTheme="minorEastAsia" w:eastAsiaTheme="minorEastAsia" w:cstheme="minorEastAsia"/>
                <w:color w:val="auto"/>
                <w:sz w:val="28"/>
                <w:szCs w:val="28"/>
                <w:lang w:val="en-US" w:eastAsia="zh-CN" w:bidi="ar"/>
              </w:rPr>
              <w:t>对生产经营清真食品的单位和个人未按有清真饮食习惯少数民族的风俗屠宰加工清真牛羊肉、禽肉的监督检查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对生产经营清真食品的单位和个人，生产经营有清真饮食习惯少数民族禁食的食品，制售假冒伪劣清真食品的监督检查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对贯彻落实民族政策和有关法律法规的监督检查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三、公共服务局（共27项）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对用人单位和个人遵守医疗保险法律、法规情况进行监督检查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医疗保险稽核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sz w:val="28"/>
                <w:szCs w:val="28"/>
                <w:lang w:val="en-US" w:eastAsia="zh-CN" w:bidi="ar"/>
              </w:rPr>
              <w:t>对纳入基本医疗保险基金支付范围的医疗服务行为和医疗费用进行监督管理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对经营性养老机构的监督检查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对用人单位遵守劳动法律、法规的监督检查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w:t>
            </w:r>
            <w:r>
              <w:rPr>
                <w:rStyle w:val="93"/>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对用人单位和个人遵守社会保险法律、法规情况的监督检查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对经</w:t>
            </w:r>
            <w:r>
              <w:rPr>
                <w:rStyle w:val="90"/>
                <w:rFonts w:hint="eastAsia" w:asciiTheme="minorEastAsia" w:hAnsiTheme="minorEastAsia" w:eastAsiaTheme="minorEastAsia" w:cstheme="minorEastAsia"/>
                <w:color w:val="auto"/>
                <w:sz w:val="28"/>
                <w:szCs w:val="28"/>
                <w:lang w:val="en-US" w:eastAsia="zh-CN" w:bidi="ar"/>
              </w:rPr>
              <w:t>营</w:t>
            </w:r>
            <w:r>
              <w:rPr>
                <w:rStyle w:val="94"/>
                <w:rFonts w:hint="eastAsia" w:asciiTheme="minorEastAsia" w:hAnsiTheme="minorEastAsia" w:eastAsiaTheme="minorEastAsia" w:cstheme="minorEastAsia"/>
                <w:color w:val="auto"/>
                <w:sz w:val="28"/>
                <w:szCs w:val="28"/>
                <w:lang w:val="en-US" w:eastAsia="zh-CN" w:bidi="ar"/>
              </w:rPr>
              <w:t>性人力资源服务机构的监督检查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对劳务派遣单位的监督检查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对企业实行不定时工作制或综合计算工时工作制的监督检查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kern w:val="0"/>
                <w:sz w:val="28"/>
                <w:szCs w:val="28"/>
                <w:u w:val="none"/>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2"/>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4"/>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w:t>
            </w:r>
            <w:r>
              <w:rPr>
                <w:rStyle w:val="93"/>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对国有、城镇集体所有制企业工资、奖金的分配和工资内、外收入和经济效益情况进行检查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对企业集体合同、工资集体合同和专项集体合同履行情况的监督检查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2"/>
                <w:rFonts w:hint="eastAsia" w:asciiTheme="minorEastAsia" w:hAnsiTheme="minorEastAsia" w:eastAsiaTheme="minorEastAsia" w:cstheme="minorEastAsia"/>
                <w:color w:val="auto"/>
                <w:sz w:val="28"/>
                <w:szCs w:val="28"/>
                <w:lang w:val="en-US" w:eastAsia="zh-CN" w:bidi="ar"/>
              </w:rPr>
              <w:t>行政检</w:t>
            </w:r>
            <w:r>
              <w:rPr>
                <w:rStyle w:val="93"/>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4"/>
                <w:rFonts w:hint="eastAsia" w:asciiTheme="minorEastAsia" w:hAnsiTheme="minorEastAsia" w:eastAsiaTheme="minorEastAsia" w:cstheme="minorEastAsia"/>
                <w:color w:val="auto"/>
                <w:sz w:val="28"/>
                <w:szCs w:val="28"/>
                <w:lang w:val="en-US" w:eastAsia="zh-CN" w:bidi="ar"/>
              </w:rPr>
              <w:t>对《企业年金办法》执行情况的监督检查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对生鲜乳生产收购环节进行监督检查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对种畜禽质量安全监督管理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对畜禽定点屠宰活动的监督管理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对兽药生产、经营活动的监督管理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对饲料、饲料添加剂生产、经营行为进行监督检查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水</w:t>
            </w:r>
            <w:r>
              <w:rPr>
                <w:rStyle w:val="90"/>
                <w:rFonts w:hint="eastAsia" w:asciiTheme="minorEastAsia" w:hAnsiTheme="minorEastAsia" w:eastAsiaTheme="minorEastAsia" w:cstheme="minorEastAsia"/>
                <w:color w:val="auto"/>
                <w:sz w:val="28"/>
                <w:szCs w:val="28"/>
                <w:lang w:val="en-US" w:eastAsia="zh-CN" w:bidi="ar"/>
              </w:rPr>
              <w:t>产</w:t>
            </w:r>
            <w:r>
              <w:rPr>
                <w:rStyle w:val="95"/>
                <w:rFonts w:hint="eastAsia" w:asciiTheme="minorEastAsia" w:hAnsiTheme="minorEastAsia" w:eastAsiaTheme="minorEastAsia" w:cstheme="minorEastAsia"/>
                <w:color w:val="auto"/>
                <w:sz w:val="28"/>
                <w:szCs w:val="28"/>
                <w:lang w:val="en-US" w:eastAsia="zh-CN" w:bidi="ar"/>
              </w:rPr>
              <w:t>菌种质</w:t>
            </w:r>
            <w:r>
              <w:rPr>
                <w:rStyle w:val="90"/>
                <w:rFonts w:hint="eastAsia" w:asciiTheme="minorEastAsia" w:hAnsiTheme="minorEastAsia" w:eastAsiaTheme="minorEastAsia" w:cstheme="minorEastAsia"/>
                <w:color w:val="auto"/>
                <w:sz w:val="28"/>
                <w:szCs w:val="28"/>
                <w:lang w:val="en-US" w:eastAsia="zh-CN" w:bidi="ar"/>
              </w:rPr>
              <w:t>量</w:t>
            </w:r>
            <w:r>
              <w:rPr>
                <w:rStyle w:val="96"/>
                <w:rFonts w:hint="eastAsia" w:asciiTheme="minorEastAsia" w:hAnsiTheme="minorEastAsia" w:eastAsiaTheme="minorEastAsia" w:cstheme="minorEastAsia"/>
                <w:color w:val="auto"/>
                <w:sz w:val="28"/>
                <w:szCs w:val="28"/>
                <w:lang w:val="en-US" w:eastAsia="zh-CN" w:bidi="ar"/>
              </w:rPr>
              <w:t>监督检验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kern w:val="0"/>
                <w:sz w:val="28"/>
                <w:szCs w:val="28"/>
                <w:u w:val="none"/>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5"/>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水产养殖中的兽药使用、兽药残留检测和监督管理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对水生野生动物保护监督检查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对动物饲养、屠宰、经营、隔离、运输以及动物产品生产、经营、加工、贮藏、运输等单位和个人动物防疫活动的检查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对动物诊疗机构的监督检查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对执业兽医的监督检查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对农产品质</w:t>
            </w:r>
            <w:r>
              <w:rPr>
                <w:rStyle w:val="90"/>
                <w:rFonts w:hint="eastAsia" w:asciiTheme="minorEastAsia" w:hAnsiTheme="minorEastAsia" w:eastAsiaTheme="minorEastAsia" w:cstheme="minorEastAsia"/>
                <w:color w:val="auto"/>
                <w:sz w:val="28"/>
                <w:szCs w:val="28"/>
                <w:lang w:val="en-US" w:eastAsia="zh-CN" w:bidi="ar"/>
              </w:rPr>
              <w:t>量安</w:t>
            </w:r>
            <w:r>
              <w:rPr>
                <w:rStyle w:val="95"/>
                <w:rFonts w:hint="eastAsia" w:asciiTheme="minorEastAsia" w:hAnsiTheme="minorEastAsia" w:eastAsiaTheme="minorEastAsia" w:cstheme="minorEastAsia"/>
                <w:color w:val="auto"/>
                <w:sz w:val="28"/>
                <w:szCs w:val="28"/>
                <w:lang w:val="en-US" w:eastAsia="zh-CN" w:bidi="ar"/>
              </w:rPr>
              <w:t>全进行监督检查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lang w:val="en-US"/>
              </w:rPr>
            </w:pPr>
            <w:r>
              <w:rPr>
                <w:rFonts w:hint="eastAsia" w:asciiTheme="minorEastAsia" w:hAnsiTheme="minorEastAsia" w:eastAsiaTheme="minorEastAsia" w:cstheme="minorEastAsia"/>
                <w:i w:val="0"/>
                <w:color w:val="auto"/>
                <w:kern w:val="0"/>
                <w:sz w:val="28"/>
                <w:szCs w:val="28"/>
                <w:u w:val="none"/>
                <w:lang w:val="en-US" w:eastAsia="zh-CN" w:bidi="ar"/>
              </w:rPr>
              <w:t>25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w:t>
            </w:r>
            <w:r>
              <w:rPr>
                <w:rStyle w:val="90"/>
                <w:rFonts w:hint="eastAsia" w:asciiTheme="minorEastAsia" w:hAnsiTheme="minorEastAsia" w:eastAsiaTheme="minorEastAsia" w:cstheme="minorEastAsia"/>
                <w:color w:val="auto"/>
                <w:sz w:val="28"/>
                <w:szCs w:val="28"/>
                <w:lang w:val="en-US" w:eastAsia="zh-CN" w:bidi="ar"/>
              </w:rPr>
              <w:t>医</w:t>
            </w:r>
            <w:r>
              <w:rPr>
                <w:rStyle w:val="95"/>
                <w:rFonts w:hint="eastAsia" w:asciiTheme="minorEastAsia" w:hAnsiTheme="minorEastAsia" w:eastAsiaTheme="minorEastAsia" w:cstheme="minorEastAsia"/>
                <w:color w:val="auto"/>
                <w:sz w:val="28"/>
                <w:szCs w:val="28"/>
                <w:lang w:val="en-US" w:eastAsia="zh-CN" w:bidi="ar"/>
              </w:rPr>
              <w:t>疗美容服务的监督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lang w:val="en-US"/>
              </w:rPr>
            </w:pPr>
            <w:r>
              <w:rPr>
                <w:rFonts w:hint="eastAsia" w:asciiTheme="minorEastAsia" w:hAnsiTheme="minorEastAsia" w:eastAsiaTheme="minorEastAsia" w:cstheme="minorEastAsia"/>
                <w:i w:val="0"/>
                <w:color w:val="auto"/>
                <w:kern w:val="0"/>
                <w:sz w:val="28"/>
                <w:szCs w:val="28"/>
                <w:u w:val="none"/>
                <w:lang w:val="en-US" w:eastAsia="zh-CN" w:bidi="ar"/>
              </w:rPr>
              <w:t>26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对医师定期考核工作的监督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lang w:val="en-US"/>
              </w:rPr>
            </w:pPr>
            <w:r>
              <w:rPr>
                <w:rFonts w:hint="eastAsia" w:asciiTheme="minorEastAsia" w:hAnsiTheme="minorEastAsia" w:eastAsiaTheme="minorEastAsia" w:cstheme="minorEastAsia"/>
                <w:i w:val="0"/>
                <w:color w:val="auto"/>
                <w:kern w:val="0"/>
                <w:sz w:val="28"/>
                <w:szCs w:val="28"/>
                <w:u w:val="none"/>
                <w:lang w:val="en-US" w:eastAsia="zh-CN" w:bidi="ar"/>
              </w:rPr>
              <w:t>27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对中医药服务的检查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四、生态环境局（共4项）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0"/>
                <w:rFonts w:hint="eastAsia" w:asciiTheme="minorEastAsia" w:hAnsiTheme="minorEastAsia" w:eastAsiaTheme="minorEastAsia" w:cstheme="minorEastAsia"/>
                <w:color w:val="auto"/>
                <w:sz w:val="28"/>
                <w:szCs w:val="28"/>
                <w:lang w:val="en-US" w:eastAsia="zh-CN" w:bidi="ar"/>
              </w:rPr>
              <w:t>对排放污染物的企业事业单位和其他生产经营者的现场检查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废弃电器电子产品拆解处理监管审核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对放射性同位素和射线装置生产、销售、使用活动的监督检查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对在用机动车和非道路移动机械的污染物排放状况的监督检查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五、规划建设局（共87项）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84"/>
                <w:rFonts w:hint="eastAsia" w:asciiTheme="minorEastAsia" w:hAnsiTheme="minorEastAsia" w:eastAsiaTheme="minorEastAsia" w:cstheme="minorEastAsia"/>
                <w:color w:val="auto"/>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对人防工程施工图审查机构工作质量的监督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对人防工程设计单位的监督检查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对人防工程监理单位的监督检查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对人防工程防护质量检测机构的检测活动的监督检查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对人民防空工程质量的监督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对人防设备生产安装的监督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对房地产开发企业资质情况的检查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对工程监理企业工程监理活动的检查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新区建成区域内民用建筑节能标准执行情况的检查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对移交建设项目档案的检查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对建筑工程材料设备使用的检查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对绿色建筑活动的检查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对建筑施工企业安全生产活动的检查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对工程质量检测机构从事检测活动的检查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对房屋建筑和市政基础设施工程质量的检查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对勘察设计企业勘察设计活动的检查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对物业服务企业从事物业服务活动的检查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对劳务作业分包活动的检查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19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对建筑工人实名制管理情况的检查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对造价咨询企业造价咨询活动的检查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对开发建设单位保障性住房建设情况的检查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对二级注册建造师执业资格的检查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对三级注册建筑师执业资格的检查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对二级注册结构工程师执业资格的检查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对城镇供水单位水质的检查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对关闭、闲置、拆除城市环卫设施许可后的监督检查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对燃气经营许可证的检查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对燃气经营者改动市政燃气设施的检查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29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对燃气经营企业应建立燃气设施的运行管理制度和向燃气用户提供定期入户安检情况进行检查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对燃气的工程的经营、使用、设施保护、器具安装维修等活动的检查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对审批后的大型户外广告的检查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对审批后的占用、挖掘城市道路的检查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对公路保护及涉路施工的监管和验收的行政检查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对有关公路的法律、法规执行情况的监督检查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对各种侵占、损坏公路、公路用地、公路附属设施及其他违反公路法规定的行为的检查、制止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对公路、建筑控制区、车辆停放场所、车辆所属单位等进行的监督检查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公路超限检测站利用移动检测设备等流动检测方式对超限超载进行的监督检查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对公路建设市场的监督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39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对公路工程的质量监督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对公路建设工程勘察、设计活动的监督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对公路工程的安全生产监督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对道路运输及相关业务经营场所、客货集散地、公路路口进行的监督检查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对道路客运和客运站经营活动的监督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对道路货物运输经营和货运站经营活动的监督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对道路运输车辆的技术管理进行的监督检查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对机动车维修的监督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对机动车驾驶员培训的监督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对质量信誉的考核的行政检查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49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对出租汽车经营服务活动的监督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对城市公共汽电车客运进行的监督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对客运公共交通运营活动的监督检查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对生产建设项目水土保持的行政检查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对河道管理范围内有关活动（不含河道采砂）的行政检查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对河道管理范围建设项目的行政检查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对水利工程采用没有国家技术标准新技术、新材料的行政检查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对编制洪水影响评价报告非防洪建设项目的行政检查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对水工程运行情况和危害水工程安全活动的行政检查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对河道采砂的行政检查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59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对在大坝管理和保护范围内修建码头、渔塘的行政检查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对不同行政区域边界（跨市、区）水工程的行政检查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对水利工程建设安全生产的行政检查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对占用农业灌溉水源、灌排工程设施的行政检查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对利用坝顶兼做公路的行政检查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对节约用水的行政检查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对水工程建设规划同意书的行政检查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对水利施工图设计文件的行政检查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对单位/个人取用水行为的行政检查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对在堤防上新建建筑物及设施竣工验收的行政检查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69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对已批复水利基建项日初步设计文件的行政检查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对堤顶、戗台兼做公路的行政检查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对电子招标投标活动的行政检查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对林业行政执法和林业处罚工作的监督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对新区经济林、花卉行业管理和林产品（干果）质量的监督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对农村林地林木承包经营、流转的监督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对陆生野生动植物保护和合理开发利用工作的监督管理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对湿地的开发利用进行监督管理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84"/>
                <w:rFonts w:hint="eastAsia" w:asciiTheme="minorEastAsia" w:hAnsiTheme="minorEastAsia" w:eastAsiaTheme="minorEastAsia" w:cstheme="minorEastAsia"/>
                <w:color w:val="auto"/>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5"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对自然保护区、风景名胜区、地质公园、自然遗产、森林公园、湿地公园等各类自然保护地的监督管理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对种质资源、新品种保护的监督管理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79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对林草种苗生产经营的监管管理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对新区森林防火工作的监督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对新区林业资金的管理和使用的监督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对森林病虫害除治情况的检查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行政许可</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林业植物检疫证书核发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行政许可</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省重点保护陆生野生动物人工繁育许可证审批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行政许可</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收购、出售、利用省重点保护陆生野生动物或其产品审批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行政许可</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省、自治区、直辖市间调运森林植物及其产品的检疫批准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87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行政许可</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Style w:val="96"/>
                <w:rFonts w:hint="eastAsia" w:asciiTheme="minorEastAsia" w:hAnsiTheme="minorEastAsia" w:eastAsiaTheme="minorEastAsia" w:cstheme="minorEastAsia"/>
                <w:color w:val="auto"/>
                <w:sz w:val="28"/>
                <w:szCs w:val="28"/>
                <w:lang w:val="en-US" w:eastAsia="zh-CN" w:bidi="ar"/>
              </w:rPr>
            </w:pPr>
            <w:r>
              <w:rPr>
                <w:rStyle w:val="96"/>
                <w:rFonts w:hint="eastAsia" w:asciiTheme="minorEastAsia" w:hAnsiTheme="minorEastAsia" w:eastAsiaTheme="minorEastAsia" w:cstheme="minorEastAsia"/>
                <w:color w:val="auto"/>
                <w:sz w:val="28"/>
                <w:szCs w:val="28"/>
                <w:lang w:val="en-US" w:eastAsia="zh-CN" w:bidi="ar"/>
              </w:rPr>
              <w:t>森林高火险期内进入森林高火险区的活动审批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六、</w:t>
            </w:r>
            <w:r>
              <w:rPr>
                <w:rStyle w:val="82"/>
                <w:rFonts w:hint="eastAsia" w:asciiTheme="minorEastAsia" w:hAnsiTheme="minorEastAsia" w:eastAsiaTheme="minorEastAsia" w:cstheme="minorEastAsia"/>
                <w:i w:val="0"/>
                <w:color w:val="auto"/>
                <w:kern w:val="0"/>
                <w:sz w:val="32"/>
                <w:szCs w:val="32"/>
                <w:u w:val="none"/>
                <w:lang w:val="en-US" w:eastAsia="zh-CN" w:bidi="ar"/>
              </w:rPr>
              <w:fldChar w:fldCharType="begin"/>
            </w:r>
            <w:r>
              <w:rPr>
                <w:rStyle w:val="82"/>
                <w:rFonts w:hint="eastAsia" w:asciiTheme="minorEastAsia" w:hAnsiTheme="minorEastAsia" w:eastAsiaTheme="minorEastAsia" w:cstheme="minorEastAsia"/>
                <w:i w:val="0"/>
                <w:color w:val="auto"/>
                <w:kern w:val="0"/>
                <w:sz w:val="32"/>
                <w:szCs w:val="32"/>
                <w:u w:val="none"/>
                <w:lang w:val="en-US" w:eastAsia="zh-CN" w:bidi="ar"/>
              </w:rPr>
              <w:instrText xml:space="preserve"> HYPERLINK "http://www.xiongan.gov.cn/service/aqjgj.htm?isHideJump" </w:instrText>
            </w:r>
            <w:r>
              <w:rPr>
                <w:rStyle w:val="82"/>
                <w:rFonts w:hint="eastAsia" w:asciiTheme="minorEastAsia" w:hAnsiTheme="minorEastAsia" w:eastAsiaTheme="minorEastAsia" w:cstheme="minorEastAsia"/>
                <w:i w:val="0"/>
                <w:color w:val="auto"/>
                <w:kern w:val="0"/>
                <w:sz w:val="32"/>
                <w:szCs w:val="32"/>
                <w:u w:val="none"/>
                <w:lang w:val="en-US" w:eastAsia="zh-CN" w:bidi="ar"/>
              </w:rPr>
              <w:fldChar w:fldCharType="separate"/>
            </w:r>
            <w:r>
              <w:rPr>
                <w:rStyle w:val="82"/>
                <w:rFonts w:hint="eastAsia" w:asciiTheme="minorEastAsia" w:hAnsiTheme="minorEastAsia" w:eastAsiaTheme="minorEastAsia" w:cstheme="minorEastAsia"/>
                <w:i w:val="0"/>
                <w:color w:val="auto"/>
                <w:kern w:val="0"/>
                <w:sz w:val="32"/>
                <w:szCs w:val="32"/>
                <w:u w:val="none"/>
                <w:lang w:val="en-US" w:eastAsia="zh-CN" w:bidi="ar"/>
              </w:rPr>
              <w:t>应急管理局</w:t>
            </w:r>
            <w:r>
              <w:rPr>
                <w:rStyle w:val="82"/>
                <w:rFonts w:hint="eastAsia" w:asciiTheme="minorEastAsia" w:hAnsiTheme="minorEastAsia" w:eastAsiaTheme="minorEastAsia" w:cstheme="minorEastAsia"/>
                <w:i w:val="0"/>
                <w:color w:val="auto"/>
                <w:kern w:val="0"/>
                <w:sz w:val="32"/>
                <w:szCs w:val="32"/>
                <w:u w:val="none"/>
                <w:lang w:val="en-US" w:eastAsia="zh-CN" w:bidi="ar"/>
              </w:rPr>
              <w:fldChar w:fldCharType="end"/>
            </w:r>
            <w:r>
              <w:rPr>
                <w:rStyle w:val="82"/>
                <w:rFonts w:hint="eastAsia" w:asciiTheme="minorEastAsia" w:hAnsiTheme="minorEastAsia" w:eastAsiaTheme="minorEastAsia" w:cstheme="minorEastAsia"/>
                <w:i w:val="0"/>
                <w:color w:val="auto"/>
                <w:kern w:val="0"/>
                <w:sz w:val="32"/>
                <w:szCs w:val="32"/>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对化工（含石油化工）、陆上石油开采、医药、危险化学品生产经营和烟花爆竹安全生产监管检查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对非煤矿山（含地质勘探、尾矿库）行业安全生产监管检查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对冶金、有色、建材、机械、轻工、纺织、烟草、商贸等工贸行业安全生产监管检查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7"/>
                <w:rFonts w:hint="eastAsia" w:asciiTheme="minorEastAsia" w:hAnsiTheme="minorEastAsia" w:eastAsiaTheme="minorEastAsia" w:cstheme="minorEastAsia"/>
                <w:color w:val="auto"/>
                <w:sz w:val="28"/>
                <w:szCs w:val="28"/>
                <w:lang w:val="en-US" w:eastAsia="zh-CN" w:bidi="ar"/>
              </w:rPr>
              <w:t>对安全生产检测检验、安全评价、安全生产教育培训等中介机构的监管检查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综合执法局（共50项）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对产品质</w:t>
            </w:r>
            <w:r>
              <w:rPr>
                <w:rStyle w:val="107"/>
                <w:rFonts w:hint="eastAsia" w:asciiTheme="minorEastAsia" w:hAnsiTheme="minorEastAsia" w:eastAsiaTheme="minorEastAsia" w:cstheme="minorEastAsia"/>
                <w:snapToGrid w:val="0"/>
                <w:color w:val="000000"/>
                <w:lang w:val="en-US" w:eastAsia="zh-CN" w:bidi="ar"/>
              </w:rPr>
              <w:t>量</w:t>
            </w:r>
            <w:r>
              <w:rPr>
                <w:rStyle w:val="108"/>
                <w:rFonts w:hint="eastAsia" w:asciiTheme="minorEastAsia" w:hAnsiTheme="minorEastAsia" w:eastAsiaTheme="minorEastAsia" w:cstheme="minorEastAsia"/>
                <w:snapToGrid w:val="0"/>
                <w:color w:val="000000"/>
                <w:lang w:val="en-US" w:eastAsia="zh-CN" w:bidi="ar"/>
              </w:rPr>
              <w:t>的监</w:t>
            </w:r>
            <w:r>
              <w:rPr>
                <w:rStyle w:val="107"/>
                <w:rFonts w:hint="eastAsia" w:asciiTheme="minorEastAsia" w:hAnsiTheme="minorEastAsia" w:eastAsiaTheme="minorEastAsia" w:cstheme="minorEastAsia"/>
                <w:snapToGrid w:val="0"/>
                <w:color w:val="000000"/>
                <w:lang w:val="en-US" w:eastAsia="zh-CN" w:bidi="ar"/>
              </w:rPr>
              <w:t>督</w:t>
            </w:r>
            <w:r>
              <w:rPr>
                <w:rStyle w:val="108"/>
                <w:rFonts w:hint="eastAsia" w:asciiTheme="minorEastAsia" w:hAnsiTheme="minorEastAsia" w:eastAsiaTheme="minorEastAsia" w:cstheme="minorEastAsia"/>
                <w:snapToGrid w:val="0"/>
                <w:color w:val="000000"/>
                <w:lang w:val="en-US" w:eastAsia="zh-CN" w:bidi="ar"/>
              </w:rPr>
              <w:t>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对工业产品生产许可证产品生产企业的检查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对棉花经营者活动监督检查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对毛绒纤维经营者活动监督检查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w:t>
            </w:r>
            <w:r>
              <w:rPr>
                <w:rStyle w:val="107"/>
                <w:rFonts w:hint="eastAsia" w:asciiTheme="minorEastAsia" w:hAnsiTheme="minorEastAsia" w:eastAsiaTheme="minorEastAsia" w:cstheme="minorEastAsia"/>
                <w:snapToGrid w:val="0"/>
                <w:color w:val="000000"/>
                <w:lang w:val="en-US" w:eastAsia="zh-CN" w:bidi="ar"/>
              </w:rPr>
              <w:t>直</w:t>
            </w:r>
            <w:r>
              <w:rPr>
                <w:rStyle w:val="109"/>
                <w:rFonts w:hint="eastAsia" w:asciiTheme="minorEastAsia" w:hAnsiTheme="minorEastAsia" w:eastAsiaTheme="minorEastAsia" w:cstheme="minorEastAsia"/>
                <w:snapToGrid w:val="0"/>
                <w:color w:val="000000"/>
                <w:lang w:val="en-US" w:eastAsia="zh-CN" w:bidi="ar"/>
              </w:rPr>
              <w:t>销行为的监</w:t>
            </w:r>
            <w:r>
              <w:rPr>
                <w:rStyle w:val="107"/>
                <w:rFonts w:hint="eastAsia" w:asciiTheme="minorEastAsia" w:hAnsiTheme="minorEastAsia" w:eastAsiaTheme="minorEastAsia" w:cstheme="minorEastAsia"/>
                <w:snapToGrid w:val="0"/>
                <w:color w:val="000000"/>
                <w:lang w:val="en-US" w:eastAsia="zh-CN" w:bidi="ar"/>
              </w:rPr>
              <w:t>督</w:t>
            </w:r>
            <w:r>
              <w:rPr>
                <w:rStyle w:val="110"/>
                <w:rFonts w:hint="eastAsia" w:asciiTheme="minorEastAsia" w:hAnsiTheme="minorEastAsia" w:eastAsiaTheme="minorEastAsia" w:cstheme="minorEastAsia"/>
                <w:snapToGrid w:val="0"/>
                <w:color w:val="000000"/>
                <w:lang w:val="en-US" w:eastAsia="zh-CN" w:bidi="ar"/>
              </w:rPr>
              <w:t>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对传销行为的监督检查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对不正当竞争行为的监督检查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对广告行为的监督检查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化妆品</w:t>
            </w:r>
            <w:r>
              <w:rPr>
                <w:rStyle w:val="107"/>
                <w:rFonts w:hint="eastAsia" w:asciiTheme="minorEastAsia" w:hAnsiTheme="minorEastAsia" w:eastAsiaTheme="minorEastAsia" w:cstheme="minorEastAsia"/>
                <w:snapToGrid w:val="0"/>
                <w:color w:val="000000"/>
                <w:lang w:val="en-US" w:eastAsia="zh-CN" w:bidi="ar"/>
              </w:rPr>
              <w:t>生产</w:t>
            </w:r>
            <w:r>
              <w:rPr>
                <w:rStyle w:val="109"/>
                <w:rFonts w:hint="eastAsia" w:asciiTheme="minorEastAsia" w:hAnsiTheme="minorEastAsia" w:eastAsiaTheme="minorEastAsia" w:cstheme="minorEastAsia"/>
                <w:snapToGrid w:val="0"/>
                <w:color w:val="000000"/>
                <w:lang w:val="en-US" w:eastAsia="zh-CN" w:bidi="ar"/>
              </w:rPr>
              <w:t>的监督检</w:t>
            </w:r>
            <w:r>
              <w:rPr>
                <w:rStyle w:val="107"/>
                <w:rFonts w:hint="eastAsia" w:asciiTheme="minorEastAsia" w:hAnsiTheme="minorEastAsia" w:eastAsiaTheme="minorEastAsia" w:cstheme="minorEastAsia"/>
                <w:snapToGrid w:val="0"/>
                <w:color w:val="000000"/>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化妆品</w:t>
            </w:r>
            <w:r>
              <w:rPr>
                <w:rStyle w:val="107"/>
                <w:rFonts w:hint="eastAsia" w:asciiTheme="minorEastAsia" w:hAnsiTheme="minorEastAsia" w:eastAsiaTheme="minorEastAsia" w:cstheme="minorEastAsia"/>
                <w:snapToGrid w:val="0"/>
                <w:color w:val="000000"/>
                <w:lang w:val="en-US" w:eastAsia="zh-CN" w:bidi="ar"/>
              </w:rPr>
              <w:t>生产</w:t>
            </w:r>
            <w:r>
              <w:rPr>
                <w:rStyle w:val="109"/>
                <w:rFonts w:hint="eastAsia" w:asciiTheme="minorEastAsia" w:hAnsiTheme="minorEastAsia" w:eastAsiaTheme="minorEastAsia" w:cstheme="minorEastAsia"/>
                <w:snapToGrid w:val="0"/>
                <w:color w:val="000000"/>
                <w:lang w:val="en-US" w:eastAsia="zh-CN" w:bidi="ar"/>
              </w:rPr>
              <w:t>环节行政检</w:t>
            </w:r>
            <w:r>
              <w:rPr>
                <w:rStyle w:val="107"/>
                <w:rFonts w:hint="eastAsia" w:asciiTheme="minorEastAsia" w:hAnsiTheme="minorEastAsia" w:eastAsiaTheme="minorEastAsia" w:cstheme="minorEastAsia"/>
                <w:snapToGrid w:val="0"/>
                <w:color w:val="000000"/>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国产普通化妆品备</w:t>
            </w:r>
            <w:r>
              <w:rPr>
                <w:rStyle w:val="107"/>
                <w:rFonts w:hint="eastAsia" w:asciiTheme="minorEastAsia" w:hAnsiTheme="minorEastAsia" w:eastAsiaTheme="minorEastAsia" w:cstheme="minorEastAsia"/>
                <w:snapToGrid w:val="0"/>
                <w:color w:val="000000"/>
                <w:lang w:val="en-US" w:eastAsia="zh-CN" w:bidi="ar"/>
              </w:rPr>
              <w:t>案</w:t>
            </w:r>
            <w:r>
              <w:rPr>
                <w:rStyle w:val="110"/>
                <w:rFonts w:hint="eastAsia" w:asciiTheme="minorEastAsia" w:hAnsiTheme="minorEastAsia" w:eastAsiaTheme="minorEastAsia" w:cstheme="minorEastAsia"/>
                <w:snapToGrid w:val="0"/>
                <w:color w:val="000000"/>
                <w:lang w:val="en-US" w:eastAsia="zh-CN" w:bidi="ar"/>
              </w:rPr>
              <w:t>审核及备</w:t>
            </w:r>
            <w:r>
              <w:rPr>
                <w:rStyle w:val="107"/>
                <w:rFonts w:hint="eastAsia" w:asciiTheme="minorEastAsia" w:hAnsiTheme="minorEastAsia" w:eastAsiaTheme="minorEastAsia" w:cstheme="minorEastAsia"/>
                <w:snapToGrid w:val="0"/>
                <w:color w:val="000000"/>
                <w:lang w:val="en-US" w:eastAsia="zh-CN" w:bidi="ar"/>
              </w:rPr>
              <w:t>案</w:t>
            </w:r>
            <w:r>
              <w:rPr>
                <w:rStyle w:val="110"/>
                <w:rFonts w:hint="eastAsia" w:asciiTheme="minorEastAsia" w:hAnsiTheme="minorEastAsia" w:eastAsiaTheme="minorEastAsia" w:cstheme="minorEastAsia"/>
                <w:snapToGrid w:val="0"/>
                <w:color w:val="000000"/>
                <w:lang w:val="en-US" w:eastAsia="zh-CN" w:bidi="ar"/>
              </w:rPr>
              <w:t>后检查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对计量器具的监督检查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对商品量计量的监督检查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对能效标识计量的监督检查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对水效标识计量的监督检查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对能源计</w:t>
            </w:r>
            <w:r>
              <w:rPr>
                <w:rStyle w:val="107"/>
                <w:rFonts w:hint="eastAsia" w:asciiTheme="minorEastAsia" w:hAnsiTheme="minorEastAsia" w:eastAsiaTheme="minorEastAsia" w:cstheme="minorEastAsia"/>
                <w:snapToGrid w:val="0"/>
                <w:color w:val="000000"/>
                <w:lang w:val="en-US" w:eastAsia="zh-CN" w:bidi="ar"/>
              </w:rPr>
              <w:t>量</w:t>
            </w:r>
            <w:r>
              <w:rPr>
                <w:rStyle w:val="109"/>
                <w:rFonts w:hint="eastAsia" w:asciiTheme="minorEastAsia" w:hAnsiTheme="minorEastAsia" w:eastAsiaTheme="minorEastAsia" w:cstheme="minorEastAsia"/>
                <w:snapToGrid w:val="0"/>
                <w:color w:val="000000"/>
                <w:lang w:val="en-US" w:eastAsia="zh-CN" w:bidi="ar"/>
              </w:rPr>
              <w:t>的监</w:t>
            </w:r>
            <w:r>
              <w:rPr>
                <w:rStyle w:val="107"/>
                <w:rFonts w:hint="eastAsia" w:asciiTheme="minorEastAsia" w:hAnsiTheme="minorEastAsia" w:eastAsiaTheme="minorEastAsia" w:cstheme="minorEastAsia"/>
                <w:snapToGrid w:val="0"/>
                <w:color w:val="000000"/>
                <w:lang w:val="en-US" w:eastAsia="zh-CN" w:bidi="ar"/>
              </w:rPr>
              <w:t>督</w:t>
            </w:r>
            <w:r>
              <w:rPr>
                <w:rStyle w:val="110"/>
                <w:rFonts w:hint="eastAsia" w:asciiTheme="minorEastAsia" w:hAnsiTheme="minorEastAsia" w:eastAsiaTheme="minorEastAsia" w:cstheme="minorEastAsia"/>
                <w:snapToGrid w:val="0"/>
                <w:color w:val="000000"/>
                <w:lang w:val="en-US" w:eastAsia="zh-CN" w:bidi="ar"/>
              </w:rPr>
              <w:t>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对法定计量技术机构的监督检查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对法定计</w:t>
            </w:r>
            <w:r>
              <w:rPr>
                <w:rStyle w:val="107"/>
                <w:rFonts w:hint="eastAsia" w:asciiTheme="minorEastAsia" w:hAnsiTheme="minorEastAsia" w:eastAsiaTheme="minorEastAsia" w:cstheme="minorEastAsia"/>
                <w:snapToGrid w:val="0"/>
                <w:color w:val="000000"/>
                <w:lang w:val="en-US" w:eastAsia="zh-CN" w:bidi="ar"/>
              </w:rPr>
              <w:t>量</w:t>
            </w:r>
            <w:r>
              <w:rPr>
                <w:rStyle w:val="110"/>
                <w:rFonts w:hint="eastAsia" w:asciiTheme="minorEastAsia" w:hAnsiTheme="minorEastAsia" w:eastAsiaTheme="minorEastAsia" w:cstheme="minorEastAsia"/>
                <w:snapToGrid w:val="0"/>
                <w:color w:val="000000"/>
                <w:lang w:val="en-US" w:eastAsia="zh-CN" w:bidi="ar"/>
              </w:rPr>
              <w:t>单位使用的监督检</w:t>
            </w:r>
            <w:r>
              <w:rPr>
                <w:rStyle w:val="107"/>
                <w:rFonts w:hint="eastAsia" w:asciiTheme="minorEastAsia" w:hAnsiTheme="minorEastAsia" w:eastAsiaTheme="minorEastAsia" w:cstheme="minorEastAsia"/>
                <w:snapToGrid w:val="0"/>
                <w:color w:val="000000"/>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19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对无照经营行为的监督检查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w:t>
            </w:r>
            <w:r>
              <w:rPr>
                <w:rStyle w:val="107"/>
                <w:rFonts w:hint="eastAsia" w:asciiTheme="minorEastAsia" w:hAnsiTheme="minorEastAsia" w:eastAsiaTheme="minorEastAsia" w:cstheme="minorEastAsia"/>
                <w:snapToGrid w:val="0"/>
                <w:color w:val="000000"/>
                <w:lang w:val="en-US" w:eastAsia="zh-CN" w:bidi="ar"/>
              </w:rPr>
              <w:t>登</w:t>
            </w:r>
            <w:r>
              <w:rPr>
                <w:rStyle w:val="109"/>
                <w:rFonts w:hint="eastAsia" w:asciiTheme="minorEastAsia" w:hAnsiTheme="minorEastAsia" w:eastAsiaTheme="minorEastAsia" w:cstheme="minorEastAsia"/>
                <w:snapToGrid w:val="0"/>
                <w:color w:val="000000"/>
                <w:lang w:val="en-US" w:eastAsia="zh-CN" w:bidi="ar"/>
              </w:rPr>
              <w:t>记注册事项的监督检查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对公示信息的监督检查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对资质认定检验检测机构进行监督检查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对认证活动和认证结果的监督检查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对食品销售的监督检查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对食品生产者的监督检查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对特殊食品生产经营单位的监督检查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对特种设备生产、经营、使用单位和检验、检测机构的监督检查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对高耗能特种设备的生产、使用单位及检验机构的监督检查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29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对锅炉生产、进口、销售环节执行环境保护标准或者要求情况的监督检查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对电子商务经营行为的监督检查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对食用农产品销售市场质量安全的检查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对食盐批发企业销售食盐质量安全的监督检查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药品质</w:t>
            </w:r>
            <w:r>
              <w:rPr>
                <w:rStyle w:val="107"/>
                <w:rFonts w:hint="eastAsia" w:asciiTheme="minorEastAsia" w:hAnsiTheme="minorEastAsia" w:eastAsiaTheme="minorEastAsia" w:cstheme="minorEastAsia"/>
                <w:snapToGrid w:val="0"/>
                <w:color w:val="000000"/>
                <w:lang w:val="en-US" w:eastAsia="zh-CN" w:bidi="ar"/>
              </w:rPr>
              <w:t>量</w:t>
            </w:r>
            <w:r>
              <w:rPr>
                <w:rStyle w:val="109"/>
                <w:rFonts w:hint="eastAsia" w:asciiTheme="minorEastAsia" w:hAnsiTheme="minorEastAsia" w:eastAsiaTheme="minorEastAsia" w:cstheme="minorEastAsia"/>
                <w:snapToGrid w:val="0"/>
                <w:color w:val="000000"/>
                <w:lang w:val="en-US" w:eastAsia="zh-CN" w:bidi="ar"/>
              </w:rPr>
              <w:t>抽</w:t>
            </w:r>
            <w:r>
              <w:rPr>
                <w:rStyle w:val="107"/>
                <w:rFonts w:hint="eastAsia" w:asciiTheme="minorEastAsia" w:hAnsiTheme="minorEastAsia" w:eastAsiaTheme="minorEastAsia" w:cstheme="minorEastAsia"/>
                <w:snapToGrid w:val="0"/>
                <w:color w:val="000000"/>
                <w:lang w:val="en-US" w:eastAsia="zh-CN" w:bidi="ar"/>
              </w:rPr>
              <w:t>查</w:t>
            </w:r>
            <w:r>
              <w:rPr>
                <w:rStyle w:val="110"/>
                <w:rFonts w:hint="eastAsia" w:asciiTheme="minorEastAsia" w:hAnsiTheme="minorEastAsia" w:eastAsiaTheme="minorEastAsia" w:cstheme="minorEastAsia"/>
                <w:snapToGrid w:val="0"/>
                <w:color w:val="000000"/>
                <w:lang w:val="en-US" w:eastAsia="zh-CN" w:bidi="ar"/>
              </w:rPr>
              <w:t>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药品零售连锁总部行政检查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中药饮片</w:t>
            </w:r>
            <w:r>
              <w:rPr>
                <w:rStyle w:val="107"/>
                <w:rFonts w:hint="eastAsia" w:asciiTheme="minorEastAsia" w:hAnsiTheme="minorEastAsia" w:eastAsiaTheme="minorEastAsia" w:cstheme="minorEastAsia"/>
                <w:snapToGrid w:val="0"/>
                <w:color w:val="000000"/>
                <w:lang w:val="en-US" w:eastAsia="zh-CN" w:bidi="ar"/>
              </w:rPr>
              <w:t>专</w:t>
            </w:r>
            <w:r>
              <w:rPr>
                <w:rStyle w:val="110"/>
                <w:rFonts w:hint="eastAsia" w:asciiTheme="minorEastAsia" w:hAnsiTheme="minorEastAsia" w:eastAsiaTheme="minorEastAsia" w:cstheme="minorEastAsia"/>
                <w:snapToGrid w:val="0"/>
                <w:color w:val="000000"/>
                <w:lang w:val="en-US" w:eastAsia="zh-CN" w:bidi="ar"/>
              </w:rPr>
              <w:t>营批发企业行政检查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医疗机构制剂室的监督检查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中药饮片</w:t>
            </w:r>
            <w:r>
              <w:rPr>
                <w:rStyle w:val="107"/>
                <w:rFonts w:hint="eastAsia" w:asciiTheme="minorEastAsia" w:hAnsiTheme="minorEastAsia" w:eastAsiaTheme="minorEastAsia" w:cstheme="minorEastAsia"/>
                <w:snapToGrid w:val="0"/>
                <w:color w:val="000000"/>
                <w:lang w:val="en-US" w:eastAsia="zh-CN" w:bidi="ar"/>
              </w:rPr>
              <w:t>生</w:t>
            </w:r>
            <w:r>
              <w:rPr>
                <w:rStyle w:val="110"/>
                <w:rFonts w:hint="eastAsia" w:asciiTheme="minorEastAsia" w:hAnsiTheme="minorEastAsia" w:eastAsiaTheme="minorEastAsia" w:cstheme="minorEastAsia"/>
                <w:snapToGrid w:val="0"/>
                <w:color w:val="000000"/>
                <w:lang w:val="en-US" w:eastAsia="zh-CN" w:bidi="ar"/>
              </w:rPr>
              <w:t>产环节行政检</w:t>
            </w:r>
            <w:r>
              <w:rPr>
                <w:rStyle w:val="107"/>
                <w:rFonts w:hint="eastAsia" w:asciiTheme="minorEastAsia" w:hAnsiTheme="minorEastAsia" w:eastAsiaTheme="minorEastAsia" w:cstheme="minorEastAsia"/>
                <w:snapToGrid w:val="0"/>
                <w:color w:val="000000"/>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药用辅料生产环节行政检查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39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医用</w:t>
            </w:r>
            <w:r>
              <w:rPr>
                <w:rStyle w:val="107"/>
                <w:rFonts w:hint="eastAsia" w:asciiTheme="minorEastAsia" w:hAnsiTheme="minorEastAsia" w:eastAsiaTheme="minorEastAsia" w:cstheme="minorEastAsia"/>
                <w:snapToGrid w:val="0"/>
                <w:color w:val="000000"/>
                <w:lang w:val="en-US" w:eastAsia="zh-CN" w:bidi="ar"/>
              </w:rPr>
              <w:t>氧</w:t>
            </w:r>
            <w:r>
              <w:rPr>
                <w:rStyle w:val="109"/>
                <w:rFonts w:hint="eastAsia" w:asciiTheme="minorEastAsia" w:hAnsiTheme="minorEastAsia" w:eastAsiaTheme="minorEastAsia" w:cstheme="minorEastAsia"/>
                <w:snapToGrid w:val="0"/>
                <w:color w:val="000000"/>
                <w:lang w:val="en-US" w:eastAsia="zh-CN" w:bidi="ar"/>
              </w:rPr>
              <w:t>生产环节行政检查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直接接触药品包装材料和容器生产环节行政检查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41</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对医疗器械经营监督检查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42</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w:t>
            </w:r>
            <w:r>
              <w:rPr>
                <w:rStyle w:val="107"/>
                <w:rFonts w:hint="eastAsia" w:asciiTheme="minorEastAsia" w:hAnsiTheme="minorEastAsia" w:eastAsiaTheme="minorEastAsia" w:cstheme="minorEastAsia"/>
                <w:snapToGrid w:val="0"/>
                <w:color w:val="000000"/>
                <w:lang w:val="en-US" w:eastAsia="zh-CN" w:bidi="ar"/>
              </w:rPr>
              <w:t>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对医疗器械使用单位监督检查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43</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医疗器械产品监</w:t>
            </w:r>
            <w:r>
              <w:rPr>
                <w:rStyle w:val="107"/>
                <w:rFonts w:hint="eastAsia" w:asciiTheme="minorEastAsia" w:hAnsiTheme="minorEastAsia" w:eastAsiaTheme="minorEastAsia" w:cstheme="minorEastAsia"/>
                <w:snapToGrid w:val="0"/>
                <w:color w:val="000000"/>
                <w:lang w:val="en-US" w:eastAsia="zh-CN" w:bidi="ar"/>
              </w:rPr>
              <w:t>督</w:t>
            </w:r>
            <w:r>
              <w:rPr>
                <w:rStyle w:val="109"/>
                <w:rFonts w:hint="eastAsia" w:asciiTheme="minorEastAsia" w:hAnsiTheme="minorEastAsia" w:eastAsiaTheme="minorEastAsia" w:cstheme="minorEastAsia"/>
                <w:snapToGrid w:val="0"/>
                <w:color w:val="000000"/>
                <w:lang w:val="en-US" w:eastAsia="zh-CN" w:bidi="ar"/>
              </w:rPr>
              <w:t>抽验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7"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44</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一类医疗器械、部分二类医疗器械（定制式义齿、手动轮椅车、防褥疮气床垫、贴敷类、电动手动床（台）类、手动牵引类产品）生产环节行政检查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iCs w:val="0"/>
                <w:snapToGrid w:val="0"/>
                <w:color w:val="000000"/>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45</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对涉嫌假冒专利行为的检查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46</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对涉嫌侵犯他人注册商标专用权的行为检查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47</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对侵犯奥林匹克标志专有权的行为检查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48</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对商标代理行为的检查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49</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对餐饮服务的监督检查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50</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行政检查</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iCs w:val="0"/>
                <w:snapToGrid w:val="0"/>
                <w:color w:val="000000"/>
                <w:kern w:val="0"/>
                <w:sz w:val="28"/>
                <w:szCs w:val="28"/>
                <w:u w:val="none"/>
                <w:lang w:val="en-US" w:eastAsia="zh-CN" w:bidi="ar"/>
              </w:rPr>
              <w:t>对价格活动的监督检查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八、宣传网信局（共9项）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5"/>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86"/>
                <w:rFonts w:hint="eastAsia" w:asciiTheme="minorEastAsia" w:hAnsiTheme="minorEastAsia" w:eastAsiaTheme="minorEastAsia" w:cstheme="minorEastAsia"/>
                <w:color w:val="auto"/>
                <w:lang w:val="en-US" w:eastAsia="zh-CN" w:bidi="ar"/>
              </w:rPr>
              <w:t>行政检查</w:t>
            </w:r>
          </w:p>
        </w:tc>
        <w:tc>
          <w:tcPr>
            <w:tcW w:w="3889"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106"/>
                <w:rFonts w:hint="eastAsia" w:asciiTheme="minorEastAsia" w:hAnsiTheme="minorEastAsia" w:eastAsiaTheme="minorEastAsia" w:cstheme="minorEastAsia"/>
                <w:color w:val="auto"/>
                <w:lang w:val="en-US" w:eastAsia="zh-CN" w:bidi="ar"/>
              </w:rPr>
              <w:t>对经营高危险性体育项目的监管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对营业性演出的监督检查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5"/>
                <w:rFonts w:hint="eastAsia" w:asciiTheme="minorEastAsia" w:hAnsiTheme="minorEastAsia" w:eastAsiaTheme="minorEastAsia" w:cstheme="minorEastAsia"/>
                <w:color w:val="auto"/>
                <w:sz w:val="28"/>
                <w:szCs w:val="28"/>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7"/>
                <w:rFonts w:hint="eastAsia" w:asciiTheme="minorEastAsia" w:hAnsiTheme="minorEastAsia" w:eastAsiaTheme="minorEastAsia" w:cstheme="minorEastAsia"/>
                <w:color w:val="auto"/>
                <w:sz w:val="28"/>
                <w:szCs w:val="28"/>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4"/>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3</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对互联网上网服务营业场所经营单位经营活动的监督检查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4</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对艺术品经营管理的监督检查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5</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对互联网文化活动的监督检查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6</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行政检</w:t>
            </w:r>
            <w:r>
              <w:rPr>
                <w:rStyle w:val="90"/>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对社会艺术水平考级机构开展考级活动的监督检查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7</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对娱乐场所从事经营活动的监督检查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8</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对旅行社的监督检查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9</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7"/>
                <w:rFonts w:hint="eastAsia" w:asciiTheme="minorEastAsia" w:hAnsiTheme="minorEastAsia" w:eastAsiaTheme="minorEastAsia" w:cstheme="minorEastAsia"/>
                <w:color w:val="auto"/>
                <w:sz w:val="28"/>
                <w:szCs w:val="28"/>
                <w:lang w:val="en-US" w:eastAsia="zh-CN" w:bidi="ar"/>
              </w:rPr>
              <w:t>对广播电视节目制作经营机构的监督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九、住房管理中心（共3项）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5"/>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1</w:t>
            </w:r>
          </w:p>
        </w:tc>
        <w:tc>
          <w:tcPr>
            <w:tcW w:w="72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highlight w:val="none"/>
                <w:lang w:val="en-US" w:eastAsia="zh-CN" w:bidi="ar"/>
              </w:rPr>
              <w:t>行政检</w:t>
            </w:r>
            <w:r>
              <w:rPr>
                <w:rStyle w:val="101"/>
                <w:rFonts w:hint="eastAsia" w:asciiTheme="minorEastAsia" w:hAnsiTheme="minorEastAsia" w:eastAsiaTheme="minorEastAsia" w:cstheme="minorEastAsia"/>
                <w:color w:val="auto"/>
                <w:sz w:val="28"/>
                <w:szCs w:val="28"/>
                <w:highlight w:val="none"/>
                <w:lang w:val="en-US" w:eastAsia="zh-CN" w:bidi="ar"/>
              </w:rPr>
              <w:t>查</w:t>
            </w:r>
          </w:p>
        </w:tc>
        <w:tc>
          <w:tcPr>
            <w:tcW w:w="3889"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highlight w:val="none"/>
                <w:lang w:val="en-US" w:eastAsia="zh-CN" w:bidi="ar"/>
              </w:rPr>
              <w:t>对房地</w:t>
            </w:r>
            <w:r>
              <w:rPr>
                <w:rStyle w:val="101"/>
                <w:rFonts w:hint="eastAsia" w:asciiTheme="minorEastAsia" w:hAnsiTheme="minorEastAsia" w:eastAsiaTheme="minorEastAsia" w:cstheme="minorEastAsia"/>
                <w:color w:val="auto"/>
                <w:sz w:val="28"/>
                <w:szCs w:val="28"/>
                <w:highlight w:val="none"/>
                <w:lang w:val="en-US" w:eastAsia="zh-CN" w:bidi="ar"/>
              </w:rPr>
              <w:t>产</w:t>
            </w:r>
            <w:r>
              <w:rPr>
                <w:rStyle w:val="95"/>
                <w:rFonts w:hint="eastAsia" w:asciiTheme="minorEastAsia" w:hAnsiTheme="minorEastAsia" w:eastAsiaTheme="minorEastAsia" w:cstheme="minorEastAsia"/>
                <w:color w:val="auto"/>
                <w:sz w:val="28"/>
                <w:szCs w:val="28"/>
                <w:highlight w:val="none"/>
                <w:lang w:val="en-US" w:eastAsia="zh-CN" w:bidi="ar"/>
              </w:rPr>
              <w:t>经纪机构的检</w:t>
            </w:r>
            <w:r>
              <w:rPr>
                <w:rStyle w:val="101"/>
                <w:rFonts w:hint="eastAsia" w:asciiTheme="minorEastAsia" w:hAnsiTheme="minorEastAsia" w:eastAsiaTheme="minorEastAsia" w:cstheme="minorEastAsia"/>
                <w:color w:val="auto"/>
                <w:sz w:val="28"/>
                <w:szCs w:val="28"/>
                <w:highlight w:val="none"/>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kern w:val="0"/>
                <w:sz w:val="28"/>
                <w:szCs w:val="28"/>
                <w:highlight w:val="none"/>
                <w:u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5"/>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Style w:val="96"/>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5"/>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highlight w:val="none"/>
                <w:u w:val="none"/>
                <w:lang w:val="en-US" w:eastAsia="zh-CN" w:bidi="ar"/>
              </w:rPr>
              <w:t>2</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highlight w:val="none"/>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6"/>
                <w:rFonts w:hint="eastAsia" w:asciiTheme="minorEastAsia" w:hAnsiTheme="minorEastAsia" w:eastAsiaTheme="minorEastAsia" w:cstheme="minorEastAsia"/>
                <w:color w:val="auto"/>
                <w:sz w:val="28"/>
                <w:szCs w:val="28"/>
                <w:highlight w:val="none"/>
                <w:lang w:val="en-US" w:eastAsia="zh-CN" w:bidi="ar"/>
              </w:rPr>
              <w:t>对房地产估价机构的检查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highlight w:val="none"/>
                <w:u w:val="none"/>
                <w:lang w:val="en-US" w:eastAsia="zh-CN" w:bidi="ar"/>
              </w:rPr>
              <w:t>3</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5"/>
                <w:rFonts w:hint="eastAsia" w:asciiTheme="minorEastAsia" w:hAnsiTheme="minorEastAsia" w:eastAsiaTheme="minorEastAsia" w:cstheme="minorEastAsia"/>
                <w:color w:val="auto"/>
                <w:sz w:val="28"/>
                <w:szCs w:val="28"/>
                <w:highlight w:val="none"/>
                <w:lang w:val="en-US" w:eastAsia="zh-CN" w:bidi="ar"/>
              </w:rPr>
              <w:t>行政检查</w:t>
            </w:r>
          </w:p>
        </w:tc>
        <w:tc>
          <w:tcPr>
            <w:tcW w:w="38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6"/>
                <w:rFonts w:hint="eastAsia" w:asciiTheme="minorEastAsia" w:hAnsiTheme="minorEastAsia" w:eastAsiaTheme="minorEastAsia" w:cstheme="minorEastAsia"/>
                <w:color w:val="auto"/>
                <w:sz w:val="28"/>
                <w:szCs w:val="28"/>
                <w:highlight w:val="none"/>
                <w:lang w:val="en-US" w:eastAsia="zh-CN" w:bidi="ar"/>
              </w:rPr>
              <w:t>对房地产开发企业开发经营活动的检查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center"/>
              <w:textAlignment w:val="center"/>
              <w:rPr>
                <w:rStyle w:val="82"/>
                <w:rFonts w:hint="eastAsia" w:asciiTheme="minorEastAsia" w:hAnsiTheme="minorEastAsia" w:eastAsiaTheme="minorEastAsia" w:cstheme="minorEastAsia"/>
                <w:i w:val="0"/>
                <w:color w:val="auto"/>
                <w:sz w:val="32"/>
                <w:szCs w:val="32"/>
                <w:u w:val="none"/>
                <w:lang w:bidi="ar"/>
              </w:rPr>
            </w:pPr>
            <w:r>
              <w:rPr>
                <w:rStyle w:val="82"/>
                <w:rFonts w:hint="eastAsia" w:asciiTheme="minorEastAsia" w:hAnsiTheme="minorEastAsia" w:eastAsiaTheme="minorEastAsia" w:cstheme="minorEastAsia"/>
                <w:i w:val="0"/>
                <w:color w:val="auto"/>
                <w:kern w:val="0"/>
                <w:sz w:val="32"/>
                <w:szCs w:val="32"/>
                <w:u w:val="none"/>
                <w:lang w:val="en-US" w:eastAsia="zh-CN" w:bidi="ar"/>
              </w:rPr>
              <w:t>十、中国（河北）自由贸易试验区雄安片区管理委员会（共2项）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序号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权力类型</w:t>
            </w:r>
          </w:p>
        </w:tc>
        <w:tc>
          <w:tcPr>
            <w:tcW w:w="38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32"/>
                <w:szCs w:val="32"/>
                <w:u w:val="none"/>
              </w:rPr>
            </w:pPr>
            <w:r>
              <w:rPr>
                <w:rFonts w:hint="eastAsia" w:asciiTheme="minorEastAsia" w:hAnsiTheme="minorEastAsia" w:eastAsiaTheme="minorEastAsia" w:cstheme="minorEastAsia"/>
                <w:i w:val="0"/>
                <w:color w:val="auto"/>
                <w:kern w:val="0"/>
                <w:sz w:val="32"/>
                <w:szCs w:val="32"/>
                <w:u w:val="none"/>
                <w:lang w:val="en-US" w:eastAsia="zh-CN" w:bidi="ar"/>
              </w:rPr>
              <w:t>事</w:t>
            </w:r>
            <w:r>
              <w:rPr>
                <w:rStyle w:val="105"/>
                <w:rFonts w:hint="eastAsia" w:asciiTheme="minorEastAsia" w:hAnsiTheme="minorEastAsia" w:eastAsiaTheme="minorEastAsia" w:cstheme="minorEastAsia"/>
                <w:color w:val="auto"/>
                <w:lang w:val="en-US" w:eastAsia="zh-CN" w:bidi="ar"/>
              </w:rPr>
              <w:t>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8"/>
                <w:szCs w:val="28"/>
                <w:u w:val="none"/>
                <w:lang w:val="en-US" w:eastAsia="zh-CN" w:bidi="ar"/>
              </w:rPr>
              <w:t>1</w:t>
            </w:r>
          </w:p>
        </w:tc>
        <w:tc>
          <w:tcPr>
            <w:tcW w:w="72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color w:val="auto"/>
                <w:sz w:val="28"/>
                <w:szCs w:val="28"/>
                <w:u w:val="none"/>
              </w:rPr>
            </w:pPr>
            <w:r>
              <w:rPr>
                <w:rStyle w:val="96"/>
                <w:rFonts w:hint="eastAsia" w:asciiTheme="minorEastAsia" w:hAnsiTheme="minorEastAsia" w:eastAsiaTheme="minorEastAsia" w:cstheme="minorEastAsia"/>
                <w:color w:val="auto"/>
                <w:sz w:val="28"/>
                <w:szCs w:val="28"/>
                <w:lang w:val="en-US" w:eastAsia="zh-CN" w:bidi="ar"/>
              </w:rPr>
              <w:t>行政检</w:t>
            </w:r>
            <w:r>
              <w:rPr>
                <w:rStyle w:val="87"/>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color w:val="auto"/>
                <w:sz w:val="28"/>
                <w:szCs w:val="28"/>
                <w:u w:val="none"/>
              </w:rPr>
            </w:pPr>
            <w:r>
              <w:rPr>
                <w:rStyle w:val="95"/>
                <w:rFonts w:hint="eastAsia" w:asciiTheme="minorEastAsia" w:hAnsiTheme="minorEastAsia" w:eastAsiaTheme="minorEastAsia" w:cstheme="minorEastAsia"/>
                <w:color w:val="auto"/>
                <w:sz w:val="28"/>
                <w:szCs w:val="28"/>
                <w:lang w:val="en-US" w:eastAsia="zh-CN" w:bidi="ar"/>
              </w:rPr>
              <w:t>对对外劳务合作经营活动的监督检查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Fonts w:hint="eastAsia" w:asciiTheme="minorEastAsia" w:hAnsiTheme="minorEastAsia" w:eastAsiaTheme="minorEastAsia" w:cstheme="minorEastAsia"/>
                <w:i w:val="0"/>
                <w:color w:val="auto"/>
                <w:kern w:val="0"/>
                <w:sz w:val="28"/>
                <w:szCs w:val="28"/>
                <w:u w:val="none"/>
                <w:lang w:val="en-US" w:eastAsia="zh-CN" w:bidi="ar"/>
              </w:rPr>
              <w:t>2</w:t>
            </w:r>
          </w:p>
        </w:tc>
        <w:tc>
          <w:tcPr>
            <w:tcW w:w="72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6"/>
                <w:rFonts w:hint="eastAsia" w:asciiTheme="minorEastAsia" w:hAnsiTheme="minorEastAsia" w:eastAsiaTheme="minorEastAsia" w:cstheme="minorEastAsia"/>
                <w:color w:val="auto"/>
                <w:sz w:val="28"/>
                <w:szCs w:val="28"/>
                <w:lang w:val="en-US" w:eastAsia="zh-CN" w:bidi="ar"/>
              </w:rPr>
              <w:t>行政检</w:t>
            </w:r>
            <w:r>
              <w:rPr>
                <w:rStyle w:val="87"/>
                <w:rFonts w:hint="eastAsia" w:asciiTheme="minorEastAsia" w:hAnsiTheme="minorEastAsia" w:eastAsiaTheme="minorEastAsia" w:cstheme="minorEastAsia"/>
                <w:color w:val="auto"/>
                <w:sz w:val="28"/>
                <w:szCs w:val="28"/>
                <w:lang w:val="en-US" w:eastAsia="zh-CN" w:bidi="ar"/>
              </w:rPr>
              <w:t>查</w:t>
            </w:r>
          </w:p>
        </w:tc>
        <w:tc>
          <w:tcPr>
            <w:tcW w:w="38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i w:val="0"/>
                <w:snapToGrid w:val="0"/>
                <w:color w:val="auto"/>
                <w:sz w:val="28"/>
                <w:szCs w:val="28"/>
                <w:u w:val="none"/>
                <w:lang w:val="en-US" w:eastAsia="zh-CN" w:bidi="ar-SA"/>
              </w:rPr>
            </w:pPr>
            <w:r>
              <w:rPr>
                <w:rStyle w:val="96"/>
                <w:rFonts w:hint="eastAsia" w:asciiTheme="minorEastAsia" w:hAnsiTheme="minorEastAsia" w:eastAsiaTheme="minorEastAsia" w:cstheme="minorEastAsia"/>
                <w:color w:val="auto"/>
                <w:sz w:val="28"/>
                <w:szCs w:val="28"/>
                <w:lang w:val="en-US" w:eastAsia="zh-CN" w:bidi="ar"/>
              </w:rPr>
              <w:t>对外国投资者、外商投资企业遵守外商投资信息报告办法情况进行监督检查</w:t>
            </w:r>
          </w:p>
        </w:tc>
      </w:tr>
    </w:tbl>
    <w:p>
      <w:pPr>
        <w:keepNext w:val="0"/>
        <w:keepLines w:val="0"/>
        <w:pageBreakBefore w:val="0"/>
        <w:widowControl/>
        <w:kinsoku/>
        <w:wordWrap/>
        <w:overflowPunct/>
        <w:topLinePunct w:val="0"/>
        <w:autoSpaceDE/>
        <w:autoSpaceDN/>
        <w:bidi w:val="0"/>
        <w:adjustRightInd w:val="0"/>
        <w:snapToGrid w:val="0"/>
        <w:spacing w:line="420" w:lineRule="exact"/>
        <w:ind w:left="0" w:right="0" w:firstLine="880" w:firstLineChars="200"/>
        <w:jc w:val="left"/>
        <w:textAlignment w:val="auto"/>
        <w:rPr>
          <w:rFonts w:hint="eastAsia" w:asciiTheme="minorEastAsia" w:hAnsiTheme="minorEastAsia" w:eastAsiaTheme="minorEastAsia" w:cstheme="minorEastAsia"/>
          <w:sz w:val="44"/>
          <w:szCs w:val="44"/>
        </w:rPr>
        <w:sectPr>
          <w:footerReference r:id="rId7" w:type="default"/>
          <w:footerReference r:id="rId8" w:type="even"/>
          <w:pgSz w:w="17000" w:h="12150" w:orient="landscape"/>
          <w:pgMar w:top="2098" w:right="1474" w:bottom="1984" w:left="1587" w:header="0" w:footer="0" w:gutter="0"/>
          <w:pgBorders>
            <w:top w:val="none" w:sz="0" w:space="0"/>
            <w:left w:val="none" w:sz="0" w:space="0"/>
            <w:bottom w:val="none" w:sz="0" w:space="0"/>
            <w:right w:val="none" w:sz="0" w:space="0"/>
          </w:pgBorders>
          <w:pgNumType w:fmt="decimal"/>
          <w:cols w:space="720" w:num="1"/>
        </w:sectPr>
      </w:pPr>
    </w:p>
    <w:p>
      <w:pPr>
        <w:keepNext w:val="0"/>
        <w:keepLines w:val="0"/>
        <w:pageBreakBefore w:val="0"/>
        <w:wordWrap/>
        <w:overflowPunct/>
        <w:topLinePunct w:val="0"/>
        <w:bidi w:val="0"/>
        <w:spacing w:line="560" w:lineRule="exact"/>
        <w:ind w:right="0"/>
        <w:jc w:val="cente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3"/>
        <w:rPr>
          <w:rFonts w:hint="eastAsia" w:asciiTheme="minorEastAsia" w:hAnsiTheme="minorEastAsia" w:eastAsiaTheme="minorEastAsia" w:cstheme="minorEastAsia"/>
          <w:sz w:val="44"/>
          <w:szCs w:val="44"/>
          <w:lang w:val="en-US" w:eastAsia="zh-CN"/>
        </w:rPr>
      </w:pP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3"/>
        <w:rPr>
          <w:rFonts w:hint="eastAsia" w:asciiTheme="minorEastAsia" w:hAnsiTheme="minorEastAsia" w:eastAsiaTheme="minorEastAsia" w:cstheme="minorEastAsia"/>
          <w:sz w:val="44"/>
          <w:szCs w:val="44"/>
          <w:lang w:val="en-US" w:eastAsia="zh-CN"/>
        </w:rPr>
      </w:pP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3"/>
        <w:rPr>
          <w:rFonts w:hint="eastAsia" w:asciiTheme="minorEastAsia" w:hAnsiTheme="minorEastAsia" w:eastAsiaTheme="minorEastAsia" w:cstheme="minorEastAsia"/>
          <w:sz w:val="44"/>
          <w:szCs w:val="44"/>
          <w:lang w:val="en-US" w:eastAsia="zh-CN"/>
        </w:rPr>
      </w:pP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3"/>
        <w:rPr>
          <w:rFonts w:hint="eastAsia" w:asciiTheme="minorEastAsia" w:hAnsiTheme="minorEastAsia" w:eastAsiaTheme="minorEastAsia" w:cstheme="minorEastAsia"/>
          <w:sz w:val="44"/>
          <w:szCs w:val="44"/>
          <w:lang w:val="en-US" w:eastAsia="zh-CN"/>
        </w:rPr>
      </w:pP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3"/>
        <w:rPr>
          <w:rFonts w:hint="eastAsia" w:asciiTheme="minorEastAsia" w:hAnsiTheme="minorEastAsia" w:eastAsiaTheme="minorEastAsia" w:cstheme="minorEastAsia"/>
          <w:sz w:val="44"/>
          <w:szCs w:val="44"/>
          <w:lang w:val="en-US" w:eastAsia="zh-CN"/>
        </w:rPr>
      </w:pPr>
    </w:p>
    <w:p>
      <w:pPr>
        <w:rPr>
          <w:rFonts w:hint="eastAsia" w:asciiTheme="minorEastAsia" w:hAnsiTheme="minorEastAsia" w:eastAsiaTheme="minorEastAsia" w:cstheme="minorEastAsia"/>
          <w:sz w:val="44"/>
          <w:szCs w:val="44"/>
          <w:lang w:val="en-US" w:eastAsia="zh-CN"/>
        </w:rPr>
      </w:pPr>
    </w:p>
    <w:p>
      <w:pPr>
        <w:pStyle w:val="2"/>
        <w:rPr>
          <w:rFonts w:hint="eastAsia" w:asciiTheme="minorEastAsia" w:hAnsiTheme="minorEastAsia" w:eastAsiaTheme="minorEastAsia" w:cstheme="minorEastAsia"/>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color w:val="000000"/>
          <w:spacing w:val="-8"/>
          <w:kern w:val="0"/>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563880</wp:posOffset>
                </wp:positionV>
                <wp:extent cx="5615940" cy="317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3175"/>
                        </a:xfrm>
                        <a:prstGeom prst="line">
                          <a:avLst/>
                        </a:prstGeom>
                        <a:ln w="9525" cap="flat" cmpd="sng">
                          <a:solidFill>
                            <a:srgbClr val="080808"/>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4.4pt;height:0.25pt;width:442.2pt;z-index:251660288;mso-width-relative:page;mso-height-relative:page;" filled="f" stroked="t" coordsize="21600,21600" o:gfxdata="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EpCltYAAAAGAQAADwAAAAAAAAABACAAAAAiAAAAZHJzL2Rvd25yZXYu&#10;eG1sUEsBAhQAFAAAAAgAh07iQC4AYID9AQAA9QMAAA4AAAAAAAAAAQAgAAAAJQEAAGRycy9lMm9E&#10;b2MueG1sUEsFBgAAAAAGAAYAWQEAAJQFAAAAAA==&#10;">
                <v:fill on="f" focussize="0,0"/>
                <v:stroke color="#080808" joinstyle="round"/>
                <v:imagedata o:title=""/>
                <o:lock v:ext="edit" aspectratio="f"/>
              </v:line>
            </w:pict>
          </mc:Fallback>
        </mc:AlternateContent>
      </w:r>
    </w:p>
    <w:p>
      <w:pPr>
        <w:pStyle w:val="2"/>
        <w:keepNext w:val="0"/>
        <w:keepLines w:val="0"/>
        <w:pageBreakBefore w:val="0"/>
        <w:widowControl/>
        <w:kinsoku w:val="0"/>
        <w:wordWrap/>
        <w:overflowPunct/>
        <w:topLinePunct w:val="0"/>
        <w:autoSpaceDE/>
        <w:autoSpaceDN/>
        <w:bidi w:val="0"/>
        <w:adjustRightInd w:val="0"/>
        <w:snapToGrid w:val="0"/>
        <w:spacing w:line="480" w:lineRule="auto"/>
        <w:ind w:left="210" w:leftChars="100" w:right="210" w:rightChars="100"/>
        <w:jc w:val="both"/>
        <w:textAlignment w:val="baseline"/>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napToGrid w:val="0"/>
          <w:color w:val="000000"/>
          <w:spacing w:val="-8"/>
          <w:kern w:val="0"/>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5615940" cy="317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3175"/>
                        </a:xfrm>
                        <a:prstGeom prst="line">
                          <a:avLst/>
                        </a:prstGeom>
                        <a:ln w="9525" cap="flat" cmpd="sng">
                          <a:solidFill>
                            <a:srgbClr val="080808"/>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1.5pt;height:0.25pt;width:442.2pt;z-index:251659264;mso-width-relative:page;mso-height-relative:page;" filled="f" stroked="t" coordsize="21600,21600" o:gfxdata="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5yDZx1gAAAAYBAAAPAAAAAAAAAAEAIAAAACIAAABkcnMvZG93bnJl&#10;di54bWxQSwECFAAUAAAACACHTuJA2CtogP8BAAD1AwAADgAAAAAAAAABACAAAAAlAQAAZHJzL2Uy&#10;b0RvYy54bWxQSwUGAAAAAAYABgBZAQAAlgUAAAAA&#10;">
                <v:fill on="f" focussize="0,0"/>
                <v:stroke color="#080808" joinstyle="round"/>
                <v:imagedata o:title=""/>
                <o:lock v:ext="edit" aspectratio="f"/>
              </v:line>
            </w:pict>
          </mc:Fallback>
        </mc:AlternateContent>
      </w:r>
      <w:r>
        <w:rPr>
          <w:rFonts w:hint="eastAsia" w:asciiTheme="minorEastAsia" w:hAnsiTheme="minorEastAsia" w:eastAsiaTheme="minorEastAsia" w:cstheme="minorEastAsia"/>
          <w:color w:val="000000"/>
          <w:sz w:val="28"/>
          <w:szCs w:val="28"/>
        </w:rPr>
        <w:t xml:space="preserve">河北雄安新区党工委管委会党政办公室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2022年</w:t>
      </w: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25</w:t>
      </w:r>
      <w:r>
        <w:rPr>
          <w:rFonts w:hint="eastAsia" w:asciiTheme="minorEastAsia" w:hAnsiTheme="minorEastAsia" w:eastAsiaTheme="minorEastAsia" w:cstheme="minorEastAsia"/>
          <w:color w:val="000000"/>
          <w:sz w:val="28"/>
          <w:szCs w:val="28"/>
        </w:rPr>
        <w:t>日印发</w:t>
      </w:r>
    </w:p>
    <w:sectPr>
      <w:headerReference r:id="rId9" w:type="default"/>
      <w:footerReference r:id="rId11" w:type="default"/>
      <w:headerReference r:id="rId10" w:type="even"/>
      <w:footerReference r:id="rId12" w:type="even"/>
      <w:pgSz w:w="12150" w:h="17000"/>
      <w:pgMar w:top="2098" w:right="1474" w:bottom="1984" w:left="1587" w:header="0" w:footer="0"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posOffset>-525780</wp:posOffset>
              </wp:positionH>
              <wp:positionV relativeFrom="paragraph">
                <wp:posOffset>-1781810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4pt;margin-top:-140.3pt;height:144pt;width:144pt;mso-position-horizontal-relative:margin;mso-wrap-style:none;rotation:5898240f;z-index:251663360;mso-width-relative:page;mso-height-relative:page;" filled="f" stroked="f" coordsize="21600,21600" o:gfxdata="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gs3SrXAAAACgEAAA8AAAAAAAAAAQAgAAAAIgAAAGRycy9kb3du&#10;cmV2LnhtbFBLAQIUABQAAAAIAIdO4kBnic8zOQIAAHEEAAAOAAAAAAAAAAEAIAAAACYBAABkcnMv&#10;ZTJvRG9jLnhtbFBLBQYAAAAABgAGAFkBAADR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posOffset>-554355</wp:posOffset>
              </wp:positionH>
              <wp:positionV relativeFrom="paragraph">
                <wp:posOffset>-1871980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65pt;margin-top:-147.4pt;height:144pt;width:144pt;mso-position-horizontal-relative:margin;mso-wrap-style:none;rotation:5898240f;z-index:251661312;mso-width-relative:page;mso-height-relative:page;" filled="f" stroked="f" coordsize="21600,21600" o:gfxdata="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7T3S52AAAAAsBAAAPAAAAAAAAAAEAIAAAACIAAABkcnMvZG93&#10;bnJldi54bWxQSwECFAAUAAAACACHTuJAmP19oDkCAABxBAAADgAAAAAAAAABACAAAAAnAQAAZHJz&#10;L2Uyb0RvYy54bWxQSwUGAAAAAAYABgBZAQAA0g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-1871980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7.4pt;height:144pt;width:144pt;mso-position-horizontal:outside;mso-position-horizontal-relative:margin;mso-wrap-style:none;rotation:5898240f;z-index:251665408;mso-width-relative:page;mso-height-relative:page;" filled="f" stroked="f" coordsize="21600,21600" o:gfxdata="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NadUAAAAIAQAADwAAAAAAAAABACAAAAAiAAAAZHJzL2Rvd25y&#10;ZXYueG1sUEsBAhQAFAAAAAgAh07iQCXtWrk6AgAAcQQAAA4AAAAAAAAAAQAgAAAAJAEAAGRycy9l&#10;Mm9Eb2MueG1sUEsFBgAAAAAGAAYAWQEAANA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posOffset>81915</wp:posOffset>
              </wp:positionH>
              <wp:positionV relativeFrom="paragraph">
                <wp:posOffset>-1047750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45pt;margin-top:-82.5pt;height:144pt;width:144pt;mso-position-horizontal-relative:margin;mso-wrap-style:none;z-index:251666432;mso-width-relative:page;mso-height-relative:page;" filled="f" stroked="f" coordsize="21600,21600" o:gfxdata="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oXf8dYAAAALAQAADwAAAAAAAAABACAAAAAiAAAAZHJzL2Rvd25yZXYueG1s&#10;UEsBAhQAFAAAAAgAh07iQFOJUQ0zAgAAYwQAAA4AAAAAAAAAAQAgAAAAJQEAAGRycy9lMm9Eb2Mu&#10;eG1sUEsFBgAAAAAGAAYAWQEAAMo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2336" behindDoc="0" locked="0" layoutInCell="1" allowOverlap="1">
              <wp:simplePos x="0" y="0"/>
              <wp:positionH relativeFrom="margin">
                <wp:posOffset>-542925</wp:posOffset>
              </wp:positionH>
              <wp:positionV relativeFrom="paragraph">
                <wp:posOffset>1363345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75pt;margin-top:107.35pt;height:144pt;width:144pt;mso-position-horizontal-relative:margin;mso-wrap-style:none;rotation:5898240f;z-index:251662336;mso-width-relative:page;mso-height-relative:page;" filled="f" stroked="f" coordsize="21600,21600" o:gfxdata="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aE417XAAAACwEAAA8AAAAAAAAAAQAgAAAAIgAAAGRycy9kb3du&#10;cmV2LnhtbFBLAQIUABQAAAAIAIdO4kC5TzflOQIAAHEEAAAOAAAAAAAAAAEAIAAAACYBAABkcnMv&#10;ZTJvRG9jLnhtbFBLBQYAAAAABgAGAFkBAADR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448C1"/>
    <w:multiLevelType w:val="singleLevel"/>
    <w:tmpl w:val="5DF448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683FC0"/>
    <w:rsid w:val="00683FC0"/>
    <w:rsid w:val="00AE30B0"/>
    <w:rsid w:val="00B3713E"/>
    <w:rsid w:val="00DC4C90"/>
    <w:rsid w:val="00DF5CDD"/>
    <w:rsid w:val="02021894"/>
    <w:rsid w:val="02AA4B22"/>
    <w:rsid w:val="040525F9"/>
    <w:rsid w:val="04D72BD5"/>
    <w:rsid w:val="05665D07"/>
    <w:rsid w:val="066E14DA"/>
    <w:rsid w:val="0B0F35AE"/>
    <w:rsid w:val="10054735"/>
    <w:rsid w:val="11A906EE"/>
    <w:rsid w:val="13225964"/>
    <w:rsid w:val="136A4E04"/>
    <w:rsid w:val="17176C61"/>
    <w:rsid w:val="18C562A3"/>
    <w:rsid w:val="19F558DF"/>
    <w:rsid w:val="1A096112"/>
    <w:rsid w:val="1B38667D"/>
    <w:rsid w:val="1BA1743B"/>
    <w:rsid w:val="1C3D2D09"/>
    <w:rsid w:val="1C4F67E6"/>
    <w:rsid w:val="1C5D0F68"/>
    <w:rsid w:val="1C6A0E1B"/>
    <w:rsid w:val="1F0C0A2D"/>
    <w:rsid w:val="1F1A5153"/>
    <w:rsid w:val="1F8F0619"/>
    <w:rsid w:val="1FB8245F"/>
    <w:rsid w:val="1FC22039"/>
    <w:rsid w:val="1FF67B9E"/>
    <w:rsid w:val="20AB4A94"/>
    <w:rsid w:val="228047F1"/>
    <w:rsid w:val="23F7116C"/>
    <w:rsid w:val="266707DC"/>
    <w:rsid w:val="27FE27F6"/>
    <w:rsid w:val="28876FF3"/>
    <w:rsid w:val="29CE3AE2"/>
    <w:rsid w:val="29D66C8E"/>
    <w:rsid w:val="29E93A2F"/>
    <w:rsid w:val="2A130957"/>
    <w:rsid w:val="2ACC20DF"/>
    <w:rsid w:val="2B4D0326"/>
    <w:rsid w:val="2C524765"/>
    <w:rsid w:val="2D41735F"/>
    <w:rsid w:val="2DAA05D8"/>
    <w:rsid w:val="31D74029"/>
    <w:rsid w:val="3292135D"/>
    <w:rsid w:val="33236176"/>
    <w:rsid w:val="334E5C1F"/>
    <w:rsid w:val="34765DD3"/>
    <w:rsid w:val="36462F9D"/>
    <w:rsid w:val="36757ACD"/>
    <w:rsid w:val="37132893"/>
    <w:rsid w:val="374476C9"/>
    <w:rsid w:val="38C538CA"/>
    <w:rsid w:val="3A535229"/>
    <w:rsid w:val="3ACE29B1"/>
    <w:rsid w:val="3B223EA3"/>
    <w:rsid w:val="3CAC74CA"/>
    <w:rsid w:val="3E6FBD1B"/>
    <w:rsid w:val="3EB219E2"/>
    <w:rsid w:val="3F010273"/>
    <w:rsid w:val="3F94413C"/>
    <w:rsid w:val="3FBF4683"/>
    <w:rsid w:val="42F01B4B"/>
    <w:rsid w:val="43201111"/>
    <w:rsid w:val="457F1EF2"/>
    <w:rsid w:val="46941985"/>
    <w:rsid w:val="46E6047B"/>
    <w:rsid w:val="46F10BCE"/>
    <w:rsid w:val="476C2B8E"/>
    <w:rsid w:val="480D1EFF"/>
    <w:rsid w:val="48F77C20"/>
    <w:rsid w:val="4A6A7D85"/>
    <w:rsid w:val="4FB63360"/>
    <w:rsid w:val="515A5F5C"/>
    <w:rsid w:val="52A04609"/>
    <w:rsid w:val="53627FEC"/>
    <w:rsid w:val="53C642AF"/>
    <w:rsid w:val="543F4B73"/>
    <w:rsid w:val="546B0211"/>
    <w:rsid w:val="546F4759"/>
    <w:rsid w:val="54FC3DE1"/>
    <w:rsid w:val="56FB1D20"/>
    <w:rsid w:val="570A7BFD"/>
    <w:rsid w:val="57C13093"/>
    <w:rsid w:val="5AD92C53"/>
    <w:rsid w:val="5D9351BB"/>
    <w:rsid w:val="5D942C41"/>
    <w:rsid w:val="5F3C0520"/>
    <w:rsid w:val="60BD6D38"/>
    <w:rsid w:val="60CB5C2A"/>
    <w:rsid w:val="61A60ADB"/>
    <w:rsid w:val="61E41603"/>
    <w:rsid w:val="66391F1D"/>
    <w:rsid w:val="677F46B6"/>
    <w:rsid w:val="6AB853DB"/>
    <w:rsid w:val="6C9E58CC"/>
    <w:rsid w:val="6CF21BDF"/>
    <w:rsid w:val="6DCB757A"/>
    <w:rsid w:val="6E8E4DD0"/>
    <w:rsid w:val="6EF57C63"/>
    <w:rsid w:val="70023E90"/>
    <w:rsid w:val="70C8530E"/>
    <w:rsid w:val="728F1915"/>
    <w:rsid w:val="73F751C6"/>
    <w:rsid w:val="7532448C"/>
    <w:rsid w:val="75ED6FBF"/>
    <w:rsid w:val="769211D6"/>
    <w:rsid w:val="76C92E49"/>
    <w:rsid w:val="777071D1"/>
    <w:rsid w:val="788E4BE6"/>
    <w:rsid w:val="78B020D2"/>
    <w:rsid w:val="78EFD945"/>
    <w:rsid w:val="79E7661B"/>
    <w:rsid w:val="7AB333B7"/>
    <w:rsid w:val="7ABBBC33"/>
    <w:rsid w:val="7CF5F359"/>
    <w:rsid w:val="7D1045CA"/>
    <w:rsid w:val="7D790821"/>
    <w:rsid w:val="7E7DD715"/>
    <w:rsid w:val="7E9D71F4"/>
    <w:rsid w:val="7F36454B"/>
    <w:rsid w:val="A7AC7645"/>
    <w:rsid w:val="B7FFE14C"/>
    <w:rsid w:val="C3D75289"/>
    <w:rsid w:val="C7FFA648"/>
    <w:rsid w:val="DFFFB80D"/>
    <w:rsid w:val="F35FFC35"/>
    <w:rsid w:val="F7F2EC3A"/>
    <w:rsid w:val="F9DF188D"/>
    <w:rsid w:val="FB7BE596"/>
    <w:rsid w:val="FDFE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semiHidden/>
    <w:unhideWhenUsed/>
    <w:qFormat/>
    <w:uiPriority w:val="99"/>
    <w:rPr>
      <w:rFonts w:ascii="宋体" w:hAnsi="Courier New"/>
    </w:rPr>
  </w:style>
  <w:style w:type="paragraph" w:styleId="3">
    <w:name w:val="index 9"/>
    <w:basedOn w:val="1"/>
    <w:next w:val="1"/>
    <w:qFormat/>
    <w:uiPriority w:val="99"/>
    <w:pPr>
      <w:ind w:left="3360"/>
    </w:pPr>
    <w:rPr>
      <w:rFonts w:cs="等线"/>
      <w:szCs w:val="21"/>
    </w:rPr>
  </w:style>
  <w:style w:type="paragraph" w:styleId="5">
    <w:name w:val="annotation text"/>
    <w:basedOn w:val="1"/>
    <w:link w:val="78"/>
    <w:qFormat/>
    <w:uiPriority w:val="99"/>
  </w:style>
  <w:style w:type="paragraph" w:styleId="6">
    <w:name w:val="Body Text"/>
    <w:basedOn w:val="1"/>
    <w:qFormat/>
    <w:uiPriority w:val="1"/>
    <w:pPr>
      <w:spacing w:before="31"/>
      <w:ind w:left="111" w:firstLine="640"/>
    </w:pPr>
    <w:rPr>
      <w:rFonts w:ascii="仿宋_GB2312" w:hAnsi="仿宋_GB2312" w:eastAsia="仿宋_GB2312"/>
      <w:sz w:val="32"/>
      <w:szCs w:val="32"/>
    </w:rPr>
  </w:style>
  <w:style w:type="paragraph" w:styleId="7">
    <w:name w:val="footer"/>
    <w:basedOn w:val="1"/>
    <w:link w:val="76"/>
    <w:qFormat/>
    <w:uiPriority w:val="99"/>
    <w:pPr>
      <w:tabs>
        <w:tab w:val="center" w:pos="4153"/>
        <w:tab w:val="right" w:pos="8306"/>
      </w:tabs>
    </w:pPr>
    <w:rPr>
      <w:sz w:val="18"/>
      <w:szCs w:val="18"/>
    </w:rPr>
  </w:style>
  <w:style w:type="paragraph" w:styleId="8">
    <w:name w:val="header"/>
    <w:basedOn w:val="1"/>
    <w:link w:val="75"/>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annotation subject"/>
    <w:basedOn w:val="5"/>
    <w:next w:val="5"/>
    <w:link w:val="79"/>
    <w:qFormat/>
    <w:uiPriority w:val="99"/>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99"/>
    <w:rPr>
      <w:color w:val="954F72"/>
      <w:u w:val="single"/>
    </w:rPr>
  </w:style>
  <w:style w:type="character" w:styleId="16">
    <w:name w:val="Hyperlink"/>
    <w:basedOn w:val="13"/>
    <w:qFormat/>
    <w:uiPriority w:val="99"/>
    <w:rPr>
      <w:color w:val="0563C1"/>
      <w:u w:val="single"/>
    </w:rPr>
  </w:style>
  <w:style w:type="character" w:styleId="17">
    <w:name w:val="annotation reference"/>
    <w:basedOn w:val="13"/>
    <w:qFormat/>
    <w:uiPriority w:val="99"/>
    <w:rPr>
      <w:sz w:val="21"/>
      <w:szCs w:val="21"/>
    </w:rPr>
  </w:style>
  <w:style w:type="table" w:customStyle="1" w:styleId="18">
    <w:name w:val="Table Normal"/>
    <w:qFormat/>
    <w:uiPriority w:val="0"/>
    <w:rPr>
      <w:rFonts w:ascii="Arial" w:hAnsi="Arial" w:cs="Arial"/>
    </w:rPr>
    <w:tblPr>
      <w:tblCellMar>
        <w:top w:w="0" w:type="dxa"/>
        <w:left w:w="0" w:type="dxa"/>
        <w:bottom w:w="0" w:type="dxa"/>
        <w:right w:w="0" w:type="dxa"/>
      </w:tblCellMar>
    </w:tblPr>
  </w:style>
  <w:style w:type="paragraph" w:customStyle="1" w:styleId="19">
    <w:name w:val="msonormal"/>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0">
    <w:name w:val="font5"/>
    <w:basedOn w:val="1"/>
    <w:qFormat/>
    <w:uiPriority w:val="0"/>
    <w:pPr>
      <w:kinsoku/>
      <w:autoSpaceDE/>
      <w:autoSpaceDN/>
      <w:adjustRightInd/>
      <w:snapToGrid/>
      <w:spacing w:before="100" w:beforeAutospacing="1" w:after="100" w:afterAutospacing="1"/>
      <w:textAlignment w:val="auto"/>
    </w:pPr>
    <w:rPr>
      <w:rFonts w:ascii="等线" w:hAnsi="等线" w:eastAsia="等线" w:cs="宋体"/>
      <w:snapToGrid/>
      <w:color w:val="auto"/>
      <w:sz w:val="18"/>
      <w:szCs w:val="18"/>
    </w:rPr>
  </w:style>
  <w:style w:type="paragraph" w:customStyle="1" w:styleId="21">
    <w:name w:val="xl88"/>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22">
    <w:name w:val="xl89"/>
    <w:basedOn w:val="1"/>
    <w:qFormat/>
    <w:uiPriority w:val="0"/>
    <w:pP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23">
    <w:name w:val="xl90"/>
    <w:basedOn w:val="1"/>
    <w:qFormat/>
    <w:uiPriority w:val="0"/>
    <w:pP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24">
    <w:name w:val="xl91"/>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25">
    <w:name w:val="xl9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26">
    <w:name w:val="xl9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27">
    <w:name w:val="xl9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28">
    <w:name w:val="xl9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29">
    <w:name w:val="xl9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0">
    <w:name w:val="xl9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1">
    <w:name w:val="xl9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2">
    <w:name w:val="xl9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3">
    <w:name w:val="xl10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4">
    <w:name w:val="xl10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5">
    <w:name w:val="xl10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6">
    <w:name w:val="xl103"/>
    <w:basedOn w:val="1"/>
    <w:qFormat/>
    <w:uiPriority w:val="0"/>
    <w:pPr>
      <w:pBdr>
        <w:top w:val="single" w:color="auto" w:sz="4" w:space="0"/>
        <w:left w:val="single" w:color="auto" w:sz="4" w:space="0"/>
        <w:bottom w:val="single" w:color="auto" w:sz="4" w:space="0"/>
        <w:right w:val="single" w:color="auto" w:sz="4" w:space="0"/>
      </w:pBdr>
      <w:shd w:val="clear" w:color="000000" w:fill="FFFFFF"/>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7">
    <w:name w:val="xl10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FF0000"/>
      <w:sz w:val="20"/>
      <w:szCs w:val="20"/>
    </w:rPr>
  </w:style>
  <w:style w:type="paragraph" w:customStyle="1" w:styleId="38">
    <w:name w:val="xl10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39">
    <w:name w:val="xl10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0">
    <w:name w:val="xl107"/>
    <w:basedOn w:val="1"/>
    <w:qFormat/>
    <w:uiPriority w:val="0"/>
    <w:pPr>
      <w:pBdr>
        <w:top w:val="single" w:color="auto" w:sz="4" w:space="0"/>
        <w:left w:val="single" w:color="auto" w:sz="4" w:space="0"/>
        <w:bottom w:val="single" w:color="auto" w:sz="4" w:space="0"/>
        <w:right w:val="single" w:color="auto" w:sz="4" w:space="0"/>
      </w:pBdr>
      <w:shd w:val="clear" w:color="000000" w:fill="FFFFFF"/>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1">
    <w:name w:val="xl108"/>
    <w:basedOn w:val="1"/>
    <w:qFormat/>
    <w:uiPriority w:val="0"/>
    <w:pPr>
      <w:pBdr>
        <w:top w:val="single" w:color="auto" w:sz="4" w:space="0"/>
        <w:left w:val="single" w:color="auto" w:sz="4" w:space="0"/>
        <w:bottom w:val="single" w:color="auto" w:sz="4" w:space="0"/>
        <w:right w:val="single" w:color="auto" w:sz="4" w:space="0"/>
      </w:pBdr>
      <w:shd w:val="clear" w:color="000000" w:fill="FFFFFF"/>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2">
    <w:name w:val="xl10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3">
    <w:name w:val="xl11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4">
    <w:name w:val="xl111"/>
    <w:basedOn w:val="1"/>
    <w:qFormat/>
    <w:uiPriority w:val="0"/>
    <w:pPr>
      <w:pBdr>
        <w:top w:val="single" w:color="auto" w:sz="4" w:space="0"/>
        <w:left w:val="single" w:color="auto" w:sz="4" w:space="0"/>
        <w:bottom w:val="single" w:color="auto" w:sz="4" w:space="0"/>
        <w:right w:val="single" w:color="auto" w:sz="4" w:space="0"/>
      </w:pBdr>
      <w:shd w:val="clear" w:color="000000" w:fill="FFFFFF"/>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5">
    <w:name w:val="xl11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6">
    <w:name w:val="xl11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47">
    <w:name w:val="xl11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8">
    <w:name w:val="xl11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49">
    <w:name w:val="xl11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50">
    <w:name w:val="xl11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51">
    <w:name w:val="xl11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52">
    <w:name w:val="xl11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53">
    <w:name w:val="xl12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4">
    <w:name w:val="xl12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55">
    <w:name w:val="xl12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56">
    <w:name w:val="xl12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57">
    <w:name w:val="xl12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58">
    <w:name w:val="xl12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59">
    <w:name w:val="xl12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0">
    <w:name w:val="xl127"/>
    <w:basedOn w:val="1"/>
    <w:qFormat/>
    <w:uiPriority w:val="0"/>
    <w:pPr>
      <w:pBdr>
        <w:top w:val="single" w:color="auto" w:sz="4" w:space="0"/>
        <w:left w:val="single" w:color="auto" w:sz="4" w:space="0"/>
        <w:bottom w:val="single" w:color="auto" w:sz="4" w:space="0"/>
        <w:right w:val="single" w:color="auto" w:sz="4" w:space="0"/>
      </w:pBdr>
      <w:shd w:val="clear" w:color="000000" w:fill="FFFFFF"/>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0"/>
      <w:szCs w:val="20"/>
    </w:rPr>
  </w:style>
  <w:style w:type="paragraph" w:customStyle="1" w:styleId="61">
    <w:name w:val="xl12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2">
    <w:name w:val="xl129"/>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3">
    <w:name w:val="xl13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4">
    <w:name w:val="xl131"/>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5">
    <w:name w:val="xl13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6">
    <w:name w:val="xl13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7">
    <w:name w:val="xl134"/>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8">
    <w:name w:val="xl135"/>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69">
    <w:name w:val="xl136"/>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70">
    <w:name w:val="xl137"/>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71">
    <w:name w:val="xl138"/>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center"/>
    </w:pPr>
    <w:rPr>
      <w:rFonts w:ascii="宋体" w:hAnsi="宋体" w:eastAsia="宋体" w:cs="宋体"/>
      <w:snapToGrid/>
      <w:color w:val="auto"/>
      <w:sz w:val="20"/>
      <w:szCs w:val="20"/>
    </w:rPr>
  </w:style>
  <w:style w:type="paragraph" w:customStyle="1" w:styleId="72">
    <w:name w:val="xl139"/>
    <w:basedOn w:val="1"/>
    <w:qFormat/>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73">
    <w:name w:val="xl140"/>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4"/>
      <w:szCs w:val="24"/>
    </w:rPr>
  </w:style>
  <w:style w:type="paragraph" w:customStyle="1" w:styleId="74">
    <w:name w:val="xl141"/>
    <w:basedOn w:val="1"/>
    <w:qFormat/>
    <w:uiPriority w:val="0"/>
    <w:pPr>
      <w:kinsoku/>
      <w:autoSpaceDE/>
      <w:autoSpaceDN/>
      <w:adjustRightInd/>
      <w:snapToGrid/>
      <w:spacing w:before="100" w:beforeAutospacing="1" w:after="100" w:afterAutospacing="1"/>
      <w:jc w:val="center"/>
      <w:textAlignment w:val="center"/>
    </w:pPr>
    <w:rPr>
      <w:rFonts w:ascii="宋体" w:hAnsi="宋体" w:eastAsia="宋体" w:cs="宋体"/>
      <w:snapToGrid/>
      <w:color w:val="auto"/>
      <w:sz w:val="24"/>
      <w:szCs w:val="24"/>
    </w:rPr>
  </w:style>
  <w:style w:type="character" w:customStyle="1" w:styleId="75">
    <w:name w:val="页眉 字符"/>
    <w:basedOn w:val="13"/>
    <w:link w:val="8"/>
    <w:qFormat/>
    <w:uiPriority w:val="99"/>
    <w:rPr>
      <w:rFonts w:ascii="Arial" w:hAnsi="Arial" w:eastAsia="Arial" w:cs="Arial"/>
      <w:snapToGrid w:val="0"/>
      <w:color w:val="000000"/>
      <w:kern w:val="0"/>
      <w:sz w:val="18"/>
      <w:szCs w:val="18"/>
    </w:rPr>
  </w:style>
  <w:style w:type="character" w:customStyle="1" w:styleId="76">
    <w:name w:val="页脚 字符"/>
    <w:basedOn w:val="13"/>
    <w:link w:val="7"/>
    <w:qFormat/>
    <w:uiPriority w:val="99"/>
    <w:rPr>
      <w:rFonts w:ascii="Arial" w:hAnsi="Arial" w:eastAsia="Arial" w:cs="Arial"/>
      <w:snapToGrid w:val="0"/>
      <w:color w:val="000000"/>
      <w:kern w:val="0"/>
      <w:sz w:val="18"/>
      <w:szCs w:val="18"/>
    </w:rPr>
  </w:style>
  <w:style w:type="paragraph" w:customStyle="1" w:styleId="77">
    <w:name w:val="Revision_0f82d122-89a6-4103-86d8-9c6cc8697104"/>
    <w:qFormat/>
    <w:uiPriority w:val="99"/>
    <w:rPr>
      <w:rFonts w:ascii="Arial" w:hAnsi="Arial" w:eastAsia="Arial" w:cs="Arial"/>
      <w:snapToGrid w:val="0"/>
      <w:color w:val="000000"/>
      <w:sz w:val="21"/>
      <w:szCs w:val="21"/>
      <w:lang w:val="en-US" w:eastAsia="zh-CN" w:bidi="ar-SA"/>
    </w:rPr>
  </w:style>
  <w:style w:type="character" w:customStyle="1" w:styleId="78">
    <w:name w:val="批注文字 字符"/>
    <w:basedOn w:val="13"/>
    <w:link w:val="5"/>
    <w:qFormat/>
    <w:uiPriority w:val="99"/>
    <w:rPr>
      <w:rFonts w:ascii="Arial" w:hAnsi="Arial" w:eastAsia="Arial" w:cs="Arial"/>
      <w:snapToGrid w:val="0"/>
      <w:color w:val="000000"/>
      <w:kern w:val="0"/>
      <w:szCs w:val="21"/>
    </w:rPr>
  </w:style>
  <w:style w:type="character" w:customStyle="1" w:styleId="79">
    <w:name w:val="批注主题 字符"/>
    <w:basedOn w:val="78"/>
    <w:link w:val="10"/>
    <w:qFormat/>
    <w:uiPriority w:val="99"/>
    <w:rPr>
      <w:rFonts w:ascii="Arial" w:hAnsi="Arial" w:eastAsia="Arial" w:cs="Arial"/>
      <w:b/>
      <w:bCs/>
      <w:snapToGrid w:val="0"/>
      <w:color w:val="000000"/>
      <w:kern w:val="0"/>
      <w:szCs w:val="21"/>
    </w:rPr>
  </w:style>
  <w:style w:type="paragraph" w:customStyle="1" w:styleId="80">
    <w:name w:val="Revision"/>
    <w:hidden/>
    <w:semiHidden/>
    <w:qFormat/>
    <w:uiPriority w:val="99"/>
    <w:rPr>
      <w:rFonts w:ascii="Arial" w:hAnsi="Arial" w:eastAsia="Arial" w:cs="Arial"/>
      <w:snapToGrid w:val="0"/>
      <w:color w:val="000000"/>
      <w:sz w:val="21"/>
      <w:szCs w:val="21"/>
      <w:lang w:val="en-US" w:eastAsia="zh-CN" w:bidi="ar-SA"/>
    </w:rPr>
  </w:style>
  <w:style w:type="character" w:customStyle="1" w:styleId="81">
    <w:name w:val="font361"/>
    <w:basedOn w:val="13"/>
    <w:qFormat/>
    <w:uiPriority w:val="0"/>
    <w:rPr>
      <w:rFonts w:ascii="方正小标宋简体" w:hAnsi="方正小标宋简体" w:eastAsia="方正小标宋简体" w:cs="方正小标宋简体"/>
      <w:color w:val="000000"/>
      <w:sz w:val="44"/>
      <w:szCs w:val="44"/>
      <w:u w:val="none"/>
    </w:rPr>
  </w:style>
  <w:style w:type="character" w:customStyle="1" w:styleId="82">
    <w:name w:val="font291"/>
    <w:basedOn w:val="13"/>
    <w:qFormat/>
    <w:uiPriority w:val="0"/>
    <w:rPr>
      <w:rFonts w:ascii="楷体_GB2312" w:eastAsia="楷体_GB2312" w:cs="楷体_GB2312"/>
      <w:color w:val="030303"/>
      <w:sz w:val="32"/>
      <w:szCs w:val="32"/>
      <w:u w:val="none"/>
    </w:rPr>
  </w:style>
  <w:style w:type="character" w:customStyle="1" w:styleId="83">
    <w:name w:val="font61"/>
    <w:basedOn w:val="13"/>
    <w:qFormat/>
    <w:uiPriority w:val="0"/>
    <w:rPr>
      <w:rFonts w:hint="default" w:ascii="Times New Roman" w:hAnsi="Times New Roman" w:cs="Times New Roman"/>
      <w:color w:val="030303"/>
      <w:sz w:val="32"/>
      <w:szCs w:val="32"/>
      <w:u w:val="none"/>
    </w:rPr>
  </w:style>
  <w:style w:type="character" w:customStyle="1" w:styleId="84">
    <w:name w:val="font271"/>
    <w:basedOn w:val="13"/>
    <w:qFormat/>
    <w:uiPriority w:val="0"/>
    <w:rPr>
      <w:rFonts w:hint="eastAsia" w:ascii="楷体_GB2312" w:eastAsia="楷体_GB2312" w:cs="楷体_GB2312"/>
      <w:color w:val="000000"/>
      <w:sz w:val="32"/>
      <w:szCs w:val="32"/>
      <w:u w:val="none"/>
    </w:rPr>
  </w:style>
  <w:style w:type="character" w:customStyle="1" w:styleId="85">
    <w:name w:val="font461"/>
    <w:basedOn w:val="13"/>
    <w:qFormat/>
    <w:uiPriority w:val="0"/>
    <w:rPr>
      <w:rFonts w:ascii="仿宋_GB2312" w:eastAsia="仿宋_GB2312" w:cs="仿宋_GB2312"/>
      <w:color w:val="363636"/>
      <w:sz w:val="28"/>
      <w:szCs w:val="28"/>
      <w:u w:val="none"/>
    </w:rPr>
  </w:style>
  <w:style w:type="character" w:customStyle="1" w:styleId="86">
    <w:name w:val="font531"/>
    <w:basedOn w:val="13"/>
    <w:qFormat/>
    <w:uiPriority w:val="0"/>
    <w:rPr>
      <w:rFonts w:hint="eastAsia" w:ascii="仿宋_GB2312" w:eastAsia="仿宋_GB2312" w:cs="仿宋_GB2312"/>
      <w:color w:val="262626"/>
      <w:sz w:val="28"/>
      <w:szCs w:val="28"/>
      <w:u w:val="none"/>
    </w:rPr>
  </w:style>
  <w:style w:type="character" w:customStyle="1" w:styleId="87">
    <w:name w:val="font451"/>
    <w:basedOn w:val="13"/>
    <w:qFormat/>
    <w:uiPriority w:val="0"/>
    <w:rPr>
      <w:rFonts w:hint="eastAsia" w:ascii="仿宋_GB2312" w:eastAsia="仿宋_GB2312" w:cs="仿宋_GB2312"/>
      <w:color w:val="4D4D4D"/>
      <w:sz w:val="28"/>
      <w:szCs w:val="28"/>
      <w:u w:val="none"/>
    </w:rPr>
  </w:style>
  <w:style w:type="character" w:customStyle="1" w:styleId="88">
    <w:name w:val="font441"/>
    <w:basedOn w:val="13"/>
    <w:qFormat/>
    <w:uiPriority w:val="0"/>
    <w:rPr>
      <w:rFonts w:hint="eastAsia" w:ascii="仿宋_GB2312" w:eastAsia="仿宋_GB2312" w:cs="仿宋_GB2312"/>
      <w:color w:val="151515"/>
      <w:sz w:val="28"/>
      <w:szCs w:val="28"/>
      <w:u w:val="none"/>
    </w:rPr>
  </w:style>
  <w:style w:type="character" w:customStyle="1" w:styleId="89">
    <w:name w:val="font431"/>
    <w:basedOn w:val="13"/>
    <w:qFormat/>
    <w:uiPriority w:val="0"/>
    <w:rPr>
      <w:rFonts w:hint="eastAsia" w:ascii="仿宋_GB2312" w:eastAsia="仿宋_GB2312" w:cs="仿宋_GB2312"/>
      <w:color w:val="2A2A2A"/>
      <w:sz w:val="28"/>
      <w:szCs w:val="28"/>
      <w:u w:val="none"/>
    </w:rPr>
  </w:style>
  <w:style w:type="character" w:customStyle="1" w:styleId="90">
    <w:name w:val="font421"/>
    <w:basedOn w:val="13"/>
    <w:qFormat/>
    <w:uiPriority w:val="0"/>
    <w:rPr>
      <w:rFonts w:hint="eastAsia" w:ascii="仿宋_GB2312" w:eastAsia="仿宋_GB2312" w:cs="仿宋_GB2312"/>
      <w:color w:val="4F4F4F"/>
      <w:sz w:val="28"/>
      <w:szCs w:val="28"/>
      <w:u w:val="none"/>
    </w:rPr>
  </w:style>
  <w:style w:type="character" w:customStyle="1" w:styleId="91">
    <w:name w:val="font521"/>
    <w:basedOn w:val="13"/>
    <w:qFormat/>
    <w:uiPriority w:val="0"/>
    <w:rPr>
      <w:rFonts w:hint="eastAsia" w:ascii="仿宋_GB2312" w:eastAsia="仿宋_GB2312" w:cs="仿宋_GB2312"/>
      <w:color w:val="1A1A1A"/>
      <w:sz w:val="28"/>
      <w:szCs w:val="28"/>
      <w:u w:val="none"/>
    </w:rPr>
  </w:style>
  <w:style w:type="character" w:customStyle="1" w:styleId="92">
    <w:name w:val="font412"/>
    <w:basedOn w:val="13"/>
    <w:qFormat/>
    <w:uiPriority w:val="0"/>
    <w:rPr>
      <w:rFonts w:hint="eastAsia" w:ascii="仿宋_GB2312" w:eastAsia="仿宋_GB2312" w:cs="仿宋_GB2312"/>
      <w:color w:val="1D1D1D"/>
      <w:sz w:val="28"/>
      <w:szCs w:val="28"/>
      <w:u w:val="none"/>
    </w:rPr>
  </w:style>
  <w:style w:type="character" w:customStyle="1" w:styleId="93">
    <w:name w:val="font401"/>
    <w:basedOn w:val="13"/>
    <w:qFormat/>
    <w:uiPriority w:val="0"/>
    <w:rPr>
      <w:rFonts w:hint="eastAsia" w:ascii="仿宋_GB2312" w:eastAsia="仿宋_GB2312" w:cs="仿宋_GB2312"/>
      <w:color w:val="3F3F3F"/>
      <w:sz w:val="28"/>
      <w:szCs w:val="28"/>
      <w:u w:val="none"/>
    </w:rPr>
  </w:style>
  <w:style w:type="character" w:customStyle="1" w:styleId="94">
    <w:name w:val="font391"/>
    <w:basedOn w:val="13"/>
    <w:qFormat/>
    <w:uiPriority w:val="0"/>
    <w:rPr>
      <w:rFonts w:hint="eastAsia" w:ascii="仿宋_GB2312" w:eastAsia="仿宋_GB2312" w:cs="仿宋_GB2312"/>
      <w:color w:val="2D2D2D"/>
      <w:sz w:val="28"/>
      <w:szCs w:val="28"/>
      <w:u w:val="none"/>
    </w:rPr>
  </w:style>
  <w:style w:type="character" w:customStyle="1" w:styleId="95">
    <w:name w:val="font512"/>
    <w:basedOn w:val="13"/>
    <w:qFormat/>
    <w:uiPriority w:val="0"/>
    <w:rPr>
      <w:rFonts w:hint="eastAsia" w:ascii="仿宋_GB2312" w:eastAsia="仿宋_GB2312" w:cs="仿宋_GB2312"/>
      <w:color w:val="313131"/>
      <w:sz w:val="28"/>
      <w:szCs w:val="28"/>
      <w:u w:val="none"/>
    </w:rPr>
  </w:style>
  <w:style w:type="character" w:customStyle="1" w:styleId="96">
    <w:name w:val="font501"/>
    <w:basedOn w:val="13"/>
    <w:qFormat/>
    <w:uiPriority w:val="0"/>
    <w:rPr>
      <w:rFonts w:hint="eastAsia" w:ascii="仿宋_GB2312" w:eastAsia="仿宋_GB2312" w:cs="仿宋_GB2312"/>
      <w:color w:val="1F1F1F"/>
      <w:sz w:val="28"/>
      <w:szCs w:val="28"/>
      <w:u w:val="none"/>
    </w:rPr>
  </w:style>
  <w:style w:type="character" w:customStyle="1" w:styleId="97">
    <w:name w:val="font491"/>
    <w:basedOn w:val="13"/>
    <w:qFormat/>
    <w:uiPriority w:val="0"/>
    <w:rPr>
      <w:rFonts w:hint="eastAsia" w:ascii="仿宋_GB2312" w:eastAsia="仿宋_GB2312" w:cs="仿宋_GB2312"/>
      <w:color w:val="1C1C1C"/>
      <w:sz w:val="28"/>
      <w:szCs w:val="28"/>
      <w:u w:val="none"/>
    </w:rPr>
  </w:style>
  <w:style w:type="character" w:customStyle="1" w:styleId="98">
    <w:name w:val="font281"/>
    <w:basedOn w:val="13"/>
    <w:qFormat/>
    <w:uiPriority w:val="0"/>
    <w:rPr>
      <w:rFonts w:hint="eastAsia" w:ascii="楷体_GB2312" w:eastAsia="楷体_GB2312" w:cs="楷体_GB2312"/>
      <w:color w:val="3F3F3F"/>
      <w:sz w:val="32"/>
      <w:szCs w:val="32"/>
      <w:u w:val="none"/>
    </w:rPr>
  </w:style>
  <w:style w:type="character" w:customStyle="1" w:styleId="99">
    <w:name w:val="font241"/>
    <w:basedOn w:val="13"/>
    <w:qFormat/>
    <w:uiPriority w:val="0"/>
    <w:rPr>
      <w:rFonts w:hint="eastAsia" w:ascii="楷体_GB2312" w:eastAsia="楷体_GB2312" w:cs="楷体_GB2312"/>
      <w:color w:val="2D2D2D"/>
      <w:sz w:val="32"/>
      <w:szCs w:val="32"/>
      <w:u w:val="none"/>
    </w:rPr>
  </w:style>
  <w:style w:type="character" w:customStyle="1" w:styleId="100">
    <w:name w:val="font201"/>
    <w:basedOn w:val="13"/>
    <w:qFormat/>
    <w:uiPriority w:val="0"/>
    <w:rPr>
      <w:rFonts w:hint="eastAsia" w:ascii="楷体_GB2312" w:eastAsia="楷体_GB2312" w:cs="楷体_GB2312"/>
      <w:color w:val="505050"/>
      <w:sz w:val="32"/>
      <w:szCs w:val="32"/>
      <w:u w:val="none"/>
    </w:rPr>
  </w:style>
  <w:style w:type="character" w:customStyle="1" w:styleId="101">
    <w:name w:val="font381"/>
    <w:basedOn w:val="13"/>
    <w:qFormat/>
    <w:uiPriority w:val="0"/>
    <w:rPr>
      <w:rFonts w:hint="eastAsia" w:ascii="仿宋_GB2312" w:eastAsia="仿宋_GB2312" w:cs="仿宋_GB2312"/>
      <w:color w:val="505050"/>
      <w:sz w:val="28"/>
      <w:szCs w:val="28"/>
      <w:u w:val="none"/>
    </w:rPr>
  </w:style>
  <w:style w:type="character" w:customStyle="1" w:styleId="102">
    <w:name w:val="font481"/>
    <w:basedOn w:val="13"/>
    <w:qFormat/>
    <w:uiPriority w:val="0"/>
    <w:rPr>
      <w:rFonts w:hint="eastAsia" w:ascii="仿宋_GB2312" w:eastAsia="仿宋_GB2312" w:cs="仿宋_GB2312"/>
      <w:color w:val="444444"/>
      <w:sz w:val="28"/>
      <w:szCs w:val="28"/>
      <w:u w:val="none"/>
    </w:rPr>
  </w:style>
  <w:style w:type="character" w:customStyle="1" w:styleId="103">
    <w:name w:val="font471"/>
    <w:basedOn w:val="13"/>
    <w:qFormat/>
    <w:uiPriority w:val="0"/>
    <w:rPr>
      <w:rFonts w:hint="eastAsia" w:ascii="仿宋_GB2312" w:eastAsia="仿宋_GB2312" w:cs="仿宋_GB2312"/>
      <w:color w:val="282828"/>
      <w:sz w:val="28"/>
      <w:szCs w:val="28"/>
      <w:u w:val="none"/>
    </w:rPr>
  </w:style>
  <w:style w:type="character" w:customStyle="1" w:styleId="104">
    <w:name w:val="font321"/>
    <w:basedOn w:val="13"/>
    <w:qFormat/>
    <w:uiPriority w:val="0"/>
    <w:rPr>
      <w:rFonts w:hint="eastAsia" w:ascii="楷体_GB2312" w:eastAsia="楷体_GB2312" w:cs="楷体_GB2312"/>
      <w:color w:val="1C1C1C"/>
      <w:sz w:val="32"/>
      <w:szCs w:val="32"/>
      <w:u w:val="none"/>
    </w:rPr>
  </w:style>
  <w:style w:type="character" w:customStyle="1" w:styleId="105">
    <w:name w:val="font301"/>
    <w:basedOn w:val="13"/>
    <w:qFormat/>
    <w:uiPriority w:val="0"/>
    <w:rPr>
      <w:rFonts w:hint="eastAsia" w:ascii="楷体_GB2312" w:eastAsia="楷体_GB2312" w:cs="楷体_GB2312"/>
      <w:color w:val="262626"/>
      <w:sz w:val="32"/>
      <w:szCs w:val="32"/>
      <w:u w:val="none"/>
    </w:rPr>
  </w:style>
  <w:style w:type="character" w:customStyle="1" w:styleId="106">
    <w:name w:val="font371"/>
    <w:basedOn w:val="13"/>
    <w:qFormat/>
    <w:uiPriority w:val="0"/>
    <w:rPr>
      <w:rFonts w:hint="eastAsia" w:ascii="仿宋_GB2312" w:eastAsia="仿宋_GB2312" w:cs="仿宋_GB2312"/>
      <w:color w:val="000000"/>
      <w:sz w:val="28"/>
      <w:szCs w:val="28"/>
      <w:u w:val="none"/>
    </w:rPr>
  </w:style>
  <w:style w:type="character" w:customStyle="1" w:styleId="107">
    <w:name w:val="font51"/>
    <w:basedOn w:val="13"/>
    <w:qFormat/>
    <w:uiPriority w:val="0"/>
    <w:rPr>
      <w:rFonts w:hint="eastAsia" w:ascii="仿宋_GB2312" w:eastAsia="仿宋_GB2312" w:cs="仿宋_GB2312"/>
      <w:color w:val="4F4F4F"/>
      <w:sz w:val="28"/>
      <w:szCs w:val="28"/>
      <w:u w:val="none"/>
    </w:rPr>
  </w:style>
  <w:style w:type="character" w:customStyle="1" w:styleId="108">
    <w:name w:val="font31"/>
    <w:basedOn w:val="13"/>
    <w:qFormat/>
    <w:uiPriority w:val="0"/>
    <w:rPr>
      <w:rFonts w:hint="eastAsia" w:ascii="仿宋_GB2312" w:eastAsia="仿宋_GB2312" w:cs="仿宋_GB2312"/>
      <w:color w:val="1C1C1C"/>
      <w:sz w:val="28"/>
      <w:szCs w:val="28"/>
      <w:u w:val="none"/>
    </w:rPr>
  </w:style>
  <w:style w:type="character" w:customStyle="1" w:styleId="109">
    <w:name w:val="font21"/>
    <w:basedOn w:val="13"/>
    <w:qFormat/>
    <w:uiPriority w:val="0"/>
    <w:rPr>
      <w:rFonts w:hint="eastAsia" w:ascii="仿宋_GB2312" w:eastAsia="仿宋_GB2312" w:cs="仿宋_GB2312"/>
      <w:color w:val="1F1F1F"/>
      <w:sz w:val="28"/>
      <w:szCs w:val="28"/>
      <w:u w:val="none"/>
    </w:rPr>
  </w:style>
  <w:style w:type="character" w:customStyle="1" w:styleId="110">
    <w:name w:val="font01"/>
    <w:basedOn w:val="13"/>
    <w:qFormat/>
    <w:uiPriority w:val="0"/>
    <w:rPr>
      <w:rFonts w:hint="eastAsia" w:ascii="仿宋_GB2312" w:eastAsia="仿宋_GB2312" w:cs="仿宋_GB2312"/>
      <w:color w:val="313131"/>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9036</Words>
  <Characters>9214</Characters>
  <Lines>30</Lines>
  <Paragraphs>8</Paragraphs>
  <TotalTime>56</TotalTime>
  <ScaleCrop>false</ScaleCrop>
  <LinksUpToDate>false</LinksUpToDate>
  <CharactersWithSpaces>9243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2022-05-06T09:13:00Z</dcterms:created>
  <dc:creator>Gao Remi</dc:creator>
  <cp:lastModifiedBy>Administrator</cp:lastModifiedBy>
  <cp:lastPrinted>2022-06-24T09:39:00Z</cp:lastPrinted>
  <dcterms:modified xsi:type="dcterms:W3CDTF">2022-11-19T08:49:02Z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48872AFED6734853B924310CC5888829</vt:lpwstr>
  </property>
</Properties>
</file>