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</w:rPr>
        <w:t>雄安新区建设工程总监理工程师</w:t>
      </w:r>
    </w:p>
    <w:p>
      <w:pPr>
        <w:spacing w:line="5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履职成效承诺书</w:t>
      </w:r>
    </w:p>
    <w:bookmarkEnd w:id="0"/>
    <w:p>
      <w:p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本人姓名：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项目总监理工程师。</w:t>
      </w:r>
    </w:p>
    <w:p>
      <w:p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为创造“雄安质量”，本人对履职成效郑重承诺如下：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严格按照国家法律法规和监理合同要求履行工程监理职责，承担工程设计使用年限内监理相应质量终身责任。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严格遵守雄安新区《关于严格履行监理职责保障工程质量的六条措施》要求及雄安新区工程监理方面管理规定，做好监理重点事项的落实工作，全面履职尽责，严把工程质量关，紧盯工程质量安全问题整改，确保创造优质精品工程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若发现施工单位存在按照国家、省以及雄安新区规定应当予以报告的事项，本人及本人所在单位严格按照要求履行报告义务，否则愿意承担相应责任和处罚。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承诺单位（盖章）：              承诺人（签字）：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  时 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F40E4"/>
    <w:multiLevelType w:val="singleLevel"/>
    <w:tmpl w:val="C48F40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ABE301B"/>
    <w:rsid w:val="4AB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0"/>
    <w:pPr>
      <w:ind w:left="2520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2022-10-19T03:25:00Z</dcterms:created>
  <dc:creator>你恐怖就比较古怪n</dc:creator>
  <cp:lastModifiedBy>你恐怖就比较古怪n</cp:lastModifiedBy>
  <dcterms:modified xsi:type="dcterms:W3CDTF">2022-10-19T03:26:26Z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B08C31381382492EB50568553F040477</vt:lpwstr>
  </property>
</Properties>
</file>