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52"/>
          <w:szCs w:val="52"/>
        </w:rPr>
      </w:pPr>
      <w:r>
        <w:rPr>
          <w:rFonts w:hint="eastAsia" w:ascii="宋体" w:hAnsi="宋体"/>
          <w:b/>
          <w:sz w:val="52"/>
          <w:szCs w:val="52"/>
          <w:lang w:val="en-US" w:eastAsia="zh-CN"/>
        </w:rPr>
        <w:t>容东片区第二批开办学校食材定点采购项目</w:t>
      </w:r>
    </w:p>
    <w:p>
      <w:pPr>
        <w:jc w:val="center"/>
        <w:rPr>
          <w:rFonts w:hint="eastAsia" w:ascii="宋体" w:hAnsi="宋体"/>
          <w:b/>
          <w:spacing w:val="12"/>
          <w:sz w:val="44"/>
          <w:szCs w:val="44"/>
        </w:rPr>
      </w:pPr>
    </w:p>
    <w:p>
      <w:pPr>
        <w:jc w:val="center"/>
        <w:rPr>
          <w:rFonts w:hint="eastAsia" w:ascii="宋体" w:hAnsi="宋体"/>
          <w:b/>
          <w:spacing w:val="12"/>
          <w:sz w:val="44"/>
          <w:szCs w:val="44"/>
        </w:rPr>
      </w:pPr>
    </w:p>
    <w:p>
      <w:pPr>
        <w:jc w:val="center"/>
        <w:rPr>
          <w:rFonts w:hint="eastAsia" w:ascii="宋体" w:hAnsi="宋体"/>
          <w:b/>
          <w:spacing w:val="12"/>
          <w:sz w:val="44"/>
          <w:szCs w:val="44"/>
        </w:rPr>
      </w:pPr>
    </w:p>
    <w:p>
      <w:pPr>
        <w:jc w:val="center"/>
        <w:rPr>
          <w:rFonts w:hint="eastAsia" w:ascii="宋体" w:hAnsi="宋体"/>
          <w:b/>
          <w:spacing w:val="12"/>
          <w:sz w:val="72"/>
          <w:szCs w:val="72"/>
        </w:rPr>
      </w:pPr>
      <w:r>
        <w:rPr>
          <w:rFonts w:hint="eastAsia" w:ascii="宋体" w:hAnsi="宋体"/>
          <w:b/>
          <w:spacing w:val="12"/>
          <w:sz w:val="72"/>
          <w:szCs w:val="72"/>
          <w:lang w:val="en-US" w:eastAsia="zh-CN"/>
        </w:rPr>
        <w:t>公开比选</w:t>
      </w:r>
      <w:r>
        <w:rPr>
          <w:rFonts w:hint="eastAsia" w:ascii="宋体" w:hAnsi="宋体"/>
          <w:b/>
          <w:spacing w:val="12"/>
          <w:sz w:val="72"/>
          <w:szCs w:val="72"/>
        </w:rPr>
        <w:t>文件</w:t>
      </w:r>
    </w:p>
    <w:p>
      <w:pPr>
        <w:jc w:val="center"/>
        <w:rPr>
          <w:rFonts w:ascii="宋体" w:hAnsi="宋体"/>
          <w:b/>
          <w:spacing w:val="12"/>
          <w:sz w:val="72"/>
          <w:szCs w:val="7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jc w:val="center"/>
        <w:rPr>
          <w:rFonts w:hint="eastAsia" w:ascii="宋体" w:hAnsi="宋体"/>
          <w:b/>
          <w:spacing w:val="12"/>
          <w:sz w:val="32"/>
        </w:rPr>
      </w:pPr>
    </w:p>
    <w:p>
      <w:pPr>
        <w:rPr>
          <w:rFonts w:hint="eastAsia" w:ascii="宋体" w:hAnsi="宋体"/>
          <w:b/>
          <w:spacing w:val="12"/>
          <w:sz w:val="32"/>
        </w:rPr>
      </w:pPr>
    </w:p>
    <w:p>
      <w:pPr>
        <w:jc w:val="center"/>
        <w:rPr>
          <w:rFonts w:hint="eastAsia" w:ascii="宋体" w:hAnsi="宋体"/>
          <w:b/>
          <w:spacing w:val="12"/>
          <w:sz w:val="28"/>
          <w:szCs w:val="28"/>
        </w:rPr>
      </w:pPr>
    </w:p>
    <w:p>
      <w:pPr>
        <w:spacing w:line="360" w:lineRule="auto"/>
        <w:jc w:val="center"/>
        <w:rPr>
          <w:rFonts w:hint="default" w:ascii="宋体" w:hAnsi="宋体" w:eastAsia="宋体"/>
          <w:b/>
          <w:bCs/>
          <w:spacing w:val="12"/>
          <w:sz w:val="28"/>
          <w:szCs w:val="28"/>
          <w:lang w:val="en-US" w:eastAsia="zh-CN"/>
        </w:rPr>
      </w:pPr>
      <w:r>
        <w:rPr>
          <w:rFonts w:hint="eastAsia" w:ascii="宋体" w:hAnsi="宋体"/>
          <w:b/>
          <w:bCs/>
          <w:spacing w:val="12"/>
          <w:sz w:val="28"/>
          <w:szCs w:val="28"/>
        </w:rPr>
        <w:t>采 购 人：</w:t>
      </w:r>
      <w:r>
        <w:rPr>
          <w:rFonts w:hint="eastAsia" w:ascii="宋体" w:hAnsi="宋体"/>
          <w:b/>
          <w:bCs/>
          <w:spacing w:val="12"/>
          <w:sz w:val="28"/>
          <w:szCs w:val="28"/>
          <w:lang w:val="en-US" w:eastAsia="zh-CN"/>
        </w:rPr>
        <w:t>雄安容和教育总校</w:t>
      </w:r>
    </w:p>
    <w:p>
      <w:pPr>
        <w:spacing w:line="360" w:lineRule="auto"/>
        <w:jc w:val="center"/>
        <w:rPr>
          <w:rFonts w:ascii="宋体" w:hAnsi="宋体"/>
          <w:b/>
          <w:spacing w:val="12"/>
          <w:sz w:val="28"/>
        </w:rPr>
      </w:pPr>
      <w:r>
        <w:rPr>
          <w:rFonts w:hint="eastAsia" w:ascii="宋体" w:hAnsi="宋体"/>
          <w:b/>
          <w:spacing w:val="12"/>
          <w:sz w:val="28"/>
        </w:rPr>
        <w:t>二〇</w:t>
      </w:r>
      <w:r>
        <w:rPr>
          <w:rFonts w:hint="eastAsia" w:ascii="宋体" w:hAnsi="宋体"/>
          <w:b/>
          <w:spacing w:val="12"/>
          <w:sz w:val="28"/>
          <w:lang w:val="en-US" w:eastAsia="zh-CN"/>
        </w:rPr>
        <w:t>二二</w:t>
      </w:r>
      <w:r>
        <w:rPr>
          <w:rFonts w:hint="eastAsia" w:ascii="宋体" w:hAnsi="宋体"/>
          <w:b/>
          <w:spacing w:val="12"/>
          <w:sz w:val="28"/>
        </w:rPr>
        <w:t>年</w:t>
      </w:r>
      <w:r>
        <w:rPr>
          <w:rFonts w:hint="eastAsia" w:ascii="宋体" w:hAnsi="宋体"/>
          <w:b/>
          <w:spacing w:val="12"/>
          <w:sz w:val="28"/>
          <w:lang w:val="en-US" w:eastAsia="zh-CN"/>
        </w:rPr>
        <w:t>八</w:t>
      </w:r>
      <w:r>
        <w:rPr>
          <w:rFonts w:hint="eastAsia" w:ascii="宋体" w:hAnsi="宋体"/>
          <w:b/>
          <w:spacing w:val="12"/>
          <w:sz w:val="28"/>
        </w:rPr>
        <w:t>月</w:t>
      </w:r>
    </w:p>
    <w:p>
      <w:pPr>
        <w:spacing w:line="500" w:lineRule="exact"/>
        <w:jc w:val="center"/>
        <w:rPr>
          <w:rFonts w:hint="eastAsia" w:ascii="宋体" w:hAnsi="宋体"/>
          <w:b/>
          <w:spacing w:val="12"/>
          <w:sz w:val="36"/>
        </w:rPr>
        <w:sectPr>
          <w:headerReference r:id="rId4" w:type="first"/>
          <w:footerReference r:id="rId5" w:type="default"/>
          <w:headerReference r:id="rId3" w:type="even"/>
          <w:footerReference r:id="rId6" w:type="even"/>
          <w:pgSz w:w="11906" w:h="16838"/>
          <w:pgMar w:top="1418" w:right="1304" w:bottom="1418" w:left="1588" w:header="851" w:footer="851" w:gutter="0"/>
          <w:cols w:space="720" w:num="1"/>
          <w:titlePg/>
          <w:docGrid w:linePitch="312" w:charSpace="0"/>
        </w:sectPr>
      </w:pPr>
    </w:p>
    <w:p>
      <w:pPr>
        <w:spacing w:line="500" w:lineRule="exact"/>
        <w:jc w:val="center"/>
        <w:rPr>
          <w:rFonts w:ascii="宋体" w:hAnsi="宋体"/>
          <w:b/>
          <w:spacing w:val="12"/>
          <w:sz w:val="36"/>
        </w:rPr>
      </w:pPr>
      <w:r>
        <w:rPr>
          <w:rFonts w:hint="eastAsia" w:ascii="宋体" w:hAnsi="宋体"/>
          <w:b/>
          <w:spacing w:val="12"/>
          <w:sz w:val="36"/>
        </w:rPr>
        <w:t>目</w:t>
      </w:r>
      <w:r>
        <w:rPr>
          <w:rFonts w:ascii="宋体" w:hAnsi="宋体"/>
          <w:b/>
          <w:spacing w:val="12"/>
          <w:sz w:val="36"/>
        </w:rPr>
        <w:t xml:space="preserve">  </w:t>
      </w:r>
      <w:r>
        <w:rPr>
          <w:rFonts w:hint="eastAsia" w:ascii="宋体" w:hAnsi="宋体"/>
          <w:b/>
          <w:spacing w:val="12"/>
          <w:sz w:val="36"/>
        </w:rPr>
        <w:t>录</w:t>
      </w:r>
    </w:p>
    <w:p>
      <w:pPr>
        <w:spacing w:line="360" w:lineRule="auto"/>
        <w:ind w:firstLine="420"/>
        <w:jc w:val="center"/>
        <w:rPr>
          <w:rFonts w:hint="eastAsia" w:ascii="宋体" w:hAnsi="宋体"/>
          <w:b/>
          <w:spacing w:val="12"/>
          <w:sz w:val="30"/>
        </w:rPr>
      </w:pPr>
    </w:p>
    <w:p>
      <w:pPr>
        <w:spacing w:line="360" w:lineRule="auto"/>
        <w:ind w:firstLine="420"/>
        <w:outlineLvl w:val="0"/>
        <w:rPr>
          <w:rFonts w:hint="eastAsia" w:ascii="宋体" w:hAnsi="宋体"/>
          <w:b/>
          <w:spacing w:val="12"/>
          <w:sz w:val="28"/>
        </w:rPr>
      </w:pPr>
    </w:p>
    <w:p>
      <w:pPr>
        <w:spacing w:line="360" w:lineRule="auto"/>
        <w:ind w:firstLine="420"/>
        <w:outlineLvl w:val="0"/>
        <w:rPr>
          <w:rFonts w:hint="eastAsia" w:ascii="宋体" w:hAnsi="宋体"/>
          <w:b/>
          <w:spacing w:val="12"/>
          <w:sz w:val="28"/>
        </w:rPr>
      </w:pPr>
      <w:r>
        <w:rPr>
          <w:rFonts w:hint="eastAsia" w:ascii="宋体" w:hAnsi="宋体"/>
          <w:b/>
          <w:spacing w:val="12"/>
          <w:sz w:val="28"/>
        </w:rPr>
        <w:t>第一部分：</w:t>
      </w:r>
      <w:r>
        <w:rPr>
          <w:rFonts w:hint="eastAsia" w:ascii="宋体" w:hAnsi="宋体"/>
          <w:b/>
          <w:spacing w:val="12"/>
          <w:sz w:val="28"/>
          <w:lang w:val="en-US" w:eastAsia="zh-CN"/>
        </w:rPr>
        <w:t>比选</w:t>
      </w:r>
      <w:r>
        <w:rPr>
          <w:rFonts w:hint="eastAsia" w:ascii="宋体" w:hAnsi="宋体"/>
          <w:b/>
          <w:spacing w:val="12"/>
          <w:sz w:val="28"/>
        </w:rPr>
        <w:t>公告</w:t>
      </w:r>
    </w:p>
    <w:p>
      <w:pPr>
        <w:spacing w:line="360" w:lineRule="auto"/>
        <w:ind w:firstLine="420"/>
        <w:outlineLvl w:val="0"/>
        <w:rPr>
          <w:rFonts w:hint="eastAsia" w:ascii="宋体" w:hAnsi="宋体"/>
          <w:b/>
          <w:spacing w:val="12"/>
          <w:sz w:val="28"/>
        </w:rPr>
      </w:pPr>
      <w:r>
        <w:rPr>
          <w:rFonts w:hint="eastAsia" w:ascii="宋体" w:hAnsi="宋体"/>
          <w:b/>
          <w:spacing w:val="12"/>
          <w:sz w:val="28"/>
        </w:rPr>
        <w:t>第二部分：投标须知及前附表</w:t>
      </w:r>
    </w:p>
    <w:p>
      <w:pPr>
        <w:spacing w:line="360" w:lineRule="auto"/>
        <w:ind w:firstLine="420"/>
        <w:outlineLvl w:val="0"/>
        <w:rPr>
          <w:rFonts w:hint="eastAsia" w:ascii="宋体" w:hAnsi="宋体"/>
          <w:b/>
          <w:color w:val="FF0000"/>
          <w:spacing w:val="12"/>
          <w:sz w:val="28"/>
        </w:rPr>
      </w:pPr>
      <w:r>
        <w:rPr>
          <w:rFonts w:hint="eastAsia" w:ascii="宋体" w:hAnsi="宋体"/>
          <w:b/>
          <w:spacing w:val="12"/>
          <w:sz w:val="28"/>
        </w:rPr>
        <w:t>第三部分：投标文件格式</w:t>
      </w:r>
    </w:p>
    <w:p>
      <w:pPr>
        <w:spacing w:line="360" w:lineRule="auto"/>
        <w:ind w:firstLine="420"/>
        <w:outlineLvl w:val="0"/>
        <w:rPr>
          <w:rFonts w:hint="eastAsia" w:ascii="宋体" w:hAnsi="宋体"/>
          <w:b/>
          <w:spacing w:val="12"/>
          <w:sz w:val="28"/>
        </w:rPr>
      </w:pPr>
      <w:r>
        <w:rPr>
          <w:rFonts w:hint="eastAsia" w:ascii="宋体" w:hAnsi="宋体"/>
          <w:b/>
          <w:spacing w:val="12"/>
          <w:sz w:val="28"/>
        </w:rPr>
        <w:t>第四部分：</w:t>
      </w:r>
      <w:r>
        <w:rPr>
          <w:rFonts w:hint="eastAsia" w:ascii="宋体" w:hAnsi="宋体"/>
          <w:b/>
          <w:spacing w:val="8"/>
          <w:sz w:val="28"/>
        </w:rPr>
        <w:t>招标技术规范和学校食堂食材供货计划表</w:t>
      </w:r>
    </w:p>
    <w:p>
      <w:pPr>
        <w:spacing w:line="360" w:lineRule="auto"/>
        <w:ind w:firstLine="420"/>
        <w:outlineLvl w:val="0"/>
        <w:rPr>
          <w:rFonts w:hint="eastAsia" w:ascii="宋体" w:hAnsi="宋体"/>
          <w:b/>
          <w:spacing w:val="12"/>
          <w:sz w:val="28"/>
        </w:rPr>
      </w:pPr>
      <w:r>
        <w:rPr>
          <w:rFonts w:hint="eastAsia" w:ascii="宋体" w:hAnsi="宋体"/>
          <w:b/>
          <w:spacing w:val="12"/>
          <w:sz w:val="28"/>
        </w:rPr>
        <w:t>第五部分</w:t>
      </w:r>
      <w:r>
        <w:rPr>
          <w:rFonts w:hint="eastAsia" w:ascii="宋体" w:hAnsi="宋体"/>
          <w:b/>
          <w:spacing w:val="12"/>
          <w:sz w:val="28"/>
          <w:lang w:eastAsia="zh-CN"/>
        </w:rPr>
        <w:t>：</w:t>
      </w:r>
      <w:r>
        <w:rPr>
          <w:rFonts w:hint="eastAsia" w:ascii="宋体" w:hAnsi="宋体"/>
          <w:b/>
          <w:spacing w:val="12"/>
          <w:sz w:val="28"/>
        </w:rPr>
        <w:t>合同范本</w:t>
      </w:r>
    </w:p>
    <w:p>
      <w:pPr>
        <w:spacing w:line="360" w:lineRule="auto"/>
        <w:ind w:firstLine="420"/>
        <w:outlineLvl w:val="0"/>
        <w:rPr>
          <w:rFonts w:hint="eastAsia" w:ascii="宋体" w:hAnsi="宋体"/>
          <w:b/>
          <w:spacing w:val="12"/>
          <w:sz w:val="28"/>
        </w:rPr>
      </w:pPr>
      <w:r>
        <w:rPr>
          <w:rFonts w:hint="eastAsia" w:ascii="宋体" w:hAnsi="宋体"/>
          <w:b/>
          <w:spacing w:val="12"/>
          <w:sz w:val="28"/>
        </w:rPr>
        <w:t>第六部分</w:t>
      </w:r>
      <w:r>
        <w:rPr>
          <w:rFonts w:hint="eastAsia" w:ascii="宋体" w:hAnsi="宋体"/>
          <w:b/>
          <w:spacing w:val="12"/>
          <w:sz w:val="28"/>
          <w:lang w:eastAsia="zh-CN"/>
        </w:rPr>
        <w:t>：</w:t>
      </w:r>
      <w:bookmarkStart w:id="13" w:name="_GoBack"/>
      <w:bookmarkEnd w:id="13"/>
      <w:r>
        <w:rPr>
          <w:rFonts w:hint="eastAsia" w:ascii="宋体" w:hAnsi="宋体"/>
          <w:b/>
          <w:spacing w:val="12"/>
          <w:sz w:val="28"/>
        </w:rPr>
        <w:t>评标原则及评标办法</w:t>
      </w:r>
    </w:p>
    <w:p>
      <w:pPr>
        <w:spacing w:line="360" w:lineRule="auto"/>
        <w:ind w:firstLine="420"/>
        <w:outlineLvl w:val="0"/>
        <w:rPr>
          <w:rFonts w:hint="eastAsia" w:ascii="宋体" w:hAnsi="宋体"/>
          <w:b/>
          <w:spacing w:val="12"/>
          <w:sz w:val="28"/>
        </w:rPr>
      </w:pPr>
      <w:r>
        <w:rPr>
          <w:rFonts w:hint="eastAsia" w:ascii="宋体" w:hAnsi="宋体"/>
          <w:b/>
          <w:spacing w:val="12"/>
          <w:sz w:val="28"/>
        </w:rPr>
        <w:t>第七部分：资格后审</w:t>
      </w:r>
    </w:p>
    <w:p>
      <w:pPr>
        <w:spacing w:line="360" w:lineRule="auto"/>
        <w:ind w:firstLine="420"/>
        <w:outlineLvl w:val="0"/>
        <w:rPr>
          <w:rFonts w:hint="eastAsia" w:ascii="宋体" w:hAnsi="宋体"/>
          <w:b/>
          <w:spacing w:val="12"/>
          <w:sz w:val="28"/>
        </w:rPr>
      </w:pPr>
      <w:r>
        <w:rPr>
          <w:rFonts w:hint="eastAsia" w:ascii="宋体" w:hAnsi="宋体"/>
          <w:b/>
          <w:spacing w:val="12"/>
          <w:sz w:val="28"/>
        </w:rPr>
        <w:t>第八部分：补遗书及答疑纪要（待发）</w:t>
      </w:r>
    </w:p>
    <w:p>
      <w:pPr>
        <w:spacing w:line="520" w:lineRule="exact"/>
        <w:ind w:firstLine="495"/>
        <w:rPr>
          <w:rFonts w:hint="eastAsia" w:ascii="宋体" w:hAnsi="宋体"/>
          <w:b/>
          <w:snapToGrid w:val="0"/>
          <w:spacing w:val="12"/>
          <w:kern w:val="0"/>
          <w:sz w:val="28"/>
        </w:rPr>
      </w:pPr>
    </w:p>
    <w:p>
      <w:pPr>
        <w:spacing w:line="520" w:lineRule="exact"/>
        <w:ind w:firstLine="495"/>
        <w:rPr>
          <w:rFonts w:hint="eastAsia" w:ascii="宋体" w:hAnsi="宋体"/>
          <w:b/>
          <w:snapToGrid w:val="0"/>
          <w:spacing w:val="12"/>
          <w:kern w:val="0"/>
          <w:sz w:val="28"/>
        </w:rPr>
      </w:pPr>
    </w:p>
    <w:p>
      <w:pPr>
        <w:spacing w:line="520" w:lineRule="exact"/>
        <w:ind w:firstLine="495"/>
        <w:rPr>
          <w:rFonts w:hint="eastAsia" w:ascii="宋体" w:hAnsi="宋体"/>
          <w:b/>
          <w:snapToGrid w:val="0"/>
          <w:spacing w:val="12"/>
          <w:kern w:val="0"/>
          <w:sz w:val="28"/>
        </w:rPr>
      </w:pPr>
    </w:p>
    <w:p>
      <w:pPr>
        <w:spacing w:line="520" w:lineRule="exact"/>
        <w:ind w:firstLine="495"/>
        <w:rPr>
          <w:rFonts w:hint="eastAsia" w:ascii="宋体" w:hAnsi="宋体"/>
          <w:b/>
          <w:snapToGrid w:val="0"/>
          <w:spacing w:val="12"/>
          <w:kern w:val="0"/>
          <w:sz w:val="28"/>
        </w:rPr>
      </w:pPr>
    </w:p>
    <w:p>
      <w:pPr>
        <w:spacing w:line="520" w:lineRule="exact"/>
        <w:ind w:firstLine="495"/>
        <w:rPr>
          <w:rFonts w:ascii="宋体" w:hAnsi="宋体"/>
          <w:bCs/>
          <w:snapToGrid w:val="0"/>
          <w:spacing w:val="12"/>
          <w:kern w:val="0"/>
          <w:sz w:val="24"/>
        </w:rPr>
      </w:pPr>
    </w:p>
    <w:p>
      <w:pPr>
        <w:spacing w:line="520" w:lineRule="exact"/>
        <w:rPr>
          <w:rFonts w:ascii="宋体" w:hAnsi="宋体"/>
          <w:bCs/>
          <w:snapToGrid w:val="0"/>
          <w:spacing w:val="12"/>
          <w:kern w:val="0"/>
          <w:sz w:val="24"/>
        </w:rPr>
      </w:pPr>
    </w:p>
    <w:p>
      <w:pPr>
        <w:snapToGrid w:val="0"/>
        <w:spacing w:line="360" w:lineRule="auto"/>
        <w:jc w:val="center"/>
        <w:rPr>
          <w:rFonts w:hint="eastAsia" w:ascii="宋体" w:hAnsi="宋体"/>
          <w:b/>
          <w:spacing w:val="8"/>
          <w:sz w:val="28"/>
        </w:rPr>
        <w:sectPr>
          <w:footerReference r:id="rId8" w:type="first"/>
          <w:footerReference r:id="rId7" w:type="default"/>
          <w:pgSz w:w="11906" w:h="16838"/>
          <w:pgMar w:top="1418" w:right="1304" w:bottom="1418" w:left="1588" w:header="851" w:footer="851" w:gutter="0"/>
          <w:cols w:space="720" w:num="1"/>
          <w:titlePg/>
          <w:docGrid w:linePitch="312" w:charSpace="0"/>
        </w:sectPr>
      </w:pPr>
    </w:p>
    <w:p>
      <w:pPr>
        <w:snapToGrid w:val="0"/>
        <w:spacing w:line="360" w:lineRule="auto"/>
        <w:jc w:val="center"/>
        <w:rPr>
          <w:rFonts w:hint="eastAsia" w:ascii="宋体" w:hAnsi="宋体"/>
          <w:b/>
          <w:spacing w:val="8"/>
          <w:sz w:val="28"/>
        </w:rPr>
      </w:pPr>
      <w:r>
        <w:rPr>
          <w:rFonts w:hint="eastAsia" w:ascii="宋体" w:hAnsi="宋体"/>
          <w:b/>
          <w:spacing w:val="8"/>
          <w:sz w:val="28"/>
        </w:rPr>
        <w:t>第一部分</w:t>
      </w:r>
      <w:r>
        <w:rPr>
          <w:rFonts w:ascii="宋体" w:hAnsi="宋体"/>
          <w:b/>
          <w:spacing w:val="8"/>
          <w:sz w:val="28"/>
        </w:rPr>
        <w:t xml:space="preserve">  </w:t>
      </w:r>
      <w:bookmarkStart w:id="0" w:name="_Hlt37470192"/>
      <w:bookmarkEnd w:id="0"/>
      <w:r>
        <w:rPr>
          <w:rFonts w:hint="eastAsia" w:ascii="宋体" w:hAnsi="宋体"/>
          <w:b/>
          <w:spacing w:val="8"/>
          <w:sz w:val="28"/>
          <w:lang w:val="en-US" w:eastAsia="zh-CN"/>
        </w:rPr>
        <w:t>比选</w:t>
      </w:r>
      <w:r>
        <w:rPr>
          <w:rFonts w:hint="eastAsia" w:ascii="宋体" w:hAnsi="宋体"/>
          <w:b/>
          <w:spacing w:val="8"/>
          <w:sz w:val="28"/>
        </w:rPr>
        <w:t>公告</w:t>
      </w:r>
    </w:p>
    <w:p>
      <w:pPr>
        <w:adjustRightInd w:val="0"/>
        <w:snapToGrid w:val="0"/>
        <w:spacing w:line="480" w:lineRule="exact"/>
        <w:ind w:right="28" w:firstLine="514" w:firstLineChars="200"/>
        <w:rPr>
          <w:rFonts w:hint="eastAsia" w:ascii="宋体" w:hAnsi="宋体"/>
          <w:b/>
          <w:spacing w:val="8"/>
          <w:sz w:val="24"/>
        </w:rPr>
      </w:pPr>
      <w:r>
        <w:rPr>
          <w:rFonts w:hint="eastAsia" w:ascii="宋体" w:hAnsi="宋体"/>
          <w:b/>
          <w:spacing w:val="8"/>
          <w:sz w:val="24"/>
        </w:rPr>
        <w:t>一、项目概况</w:t>
      </w:r>
    </w:p>
    <w:p>
      <w:pPr>
        <w:adjustRightInd w:val="0"/>
        <w:snapToGrid w:val="0"/>
        <w:spacing w:line="480" w:lineRule="exact"/>
        <w:ind w:right="28" w:firstLine="512" w:firstLineChars="200"/>
        <w:rPr>
          <w:rFonts w:hint="eastAsia" w:ascii="宋体" w:hAnsi="宋体"/>
          <w:spacing w:val="8"/>
          <w:sz w:val="24"/>
        </w:rPr>
      </w:pPr>
      <w:r>
        <w:rPr>
          <w:rFonts w:hint="eastAsia" w:ascii="宋体" w:hAnsi="宋体"/>
          <w:spacing w:val="8"/>
          <w:sz w:val="24"/>
        </w:rPr>
        <w:t>项目名称：</w:t>
      </w:r>
      <w:r>
        <w:rPr>
          <w:rFonts w:hint="eastAsia" w:ascii="宋体" w:hAnsi="宋体"/>
          <w:spacing w:val="8"/>
          <w:sz w:val="24"/>
          <w:lang w:val="en-US" w:eastAsia="zh-CN"/>
        </w:rPr>
        <w:t>容东片区新开办</w:t>
      </w:r>
      <w:r>
        <w:rPr>
          <w:rFonts w:hint="eastAsia" w:ascii="宋体" w:hAnsi="宋体"/>
          <w:spacing w:val="8"/>
          <w:sz w:val="24"/>
        </w:rPr>
        <w:t>学校食材定点单位采购项目</w:t>
      </w:r>
    </w:p>
    <w:p>
      <w:pPr>
        <w:adjustRightInd w:val="0"/>
        <w:snapToGrid w:val="0"/>
        <w:spacing w:line="480" w:lineRule="exact"/>
        <w:ind w:right="28" w:firstLine="512" w:firstLineChars="200"/>
        <w:rPr>
          <w:rFonts w:hint="default" w:ascii="宋体" w:hAnsi="宋体" w:eastAsia="宋体"/>
          <w:spacing w:val="8"/>
          <w:sz w:val="24"/>
          <w:lang w:val="en-US" w:eastAsia="zh-CN"/>
        </w:rPr>
      </w:pPr>
      <w:r>
        <w:rPr>
          <w:rFonts w:hint="eastAsia" w:ascii="宋体" w:hAnsi="宋体"/>
          <w:spacing w:val="8"/>
          <w:sz w:val="24"/>
        </w:rPr>
        <w:t>采购人名称：</w:t>
      </w:r>
      <w:r>
        <w:rPr>
          <w:rFonts w:hint="eastAsia" w:ascii="宋体" w:hAnsi="宋体"/>
          <w:spacing w:val="8"/>
          <w:sz w:val="24"/>
          <w:lang w:val="en-US" w:eastAsia="zh-CN"/>
        </w:rPr>
        <w:t>雄安容和教育总校</w:t>
      </w:r>
    </w:p>
    <w:p>
      <w:pPr>
        <w:adjustRightInd w:val="0"/>
        <w:snapToGrid w:val="0"/>
        <w:spacing w:line="480" w:lineRule="exact"/>
        <w:ind w:right="28" w:firstLine="512" w:firstLineChars="200"/>
        <w:rPr>
          <w:rFonts w:hint="default" w:ascii="宋体" w:hAnsi="宋体" w:eastAsia="宋体"/>
          <w:spacing w:val="8"/>
          <w:sz w:val="24"/>
          <w:lang w:val="en-US" w:eastAsia="zh-CN"/>
        </w:rPr>
      </w:pPr>
      <w:r>
        <w:rPr>
          <w:rFonts w:hint="eastAsia" w:ascii="宋体" w:hAnsi="宋体"/>
          <w:spacing w:val="8"/>
          <w:sz w:val="24"/>
        </w:rPr>
        <w:t>采购人地址：</w:t>
      </w:r>
      <w:r>
        <w:rPr>
          <w:rFonts w:hint="eastAsia" w:ascii="宋体" w:hAnsi="宋体"/>
          <w:spacing w:val="8"/>
          <w:sz w:val="24"/>
          <w:lang w:val="en-US" w:eastAsia="zh-CN"/>
        </w:rPr>
        <w:t>河北雄安新区容城县容东片区容和总校（乐民路与崇文北路交叉口）</w:t>
      </w:r>
    </w:p>
    <w:p>
      <w:pPr>
        <w:adjustRightInd w:val="0"/>
        <w:snapToGrid w:val="0"/>
        <w:spacing w:line="480" w:lineRule="exact"/>
        <w:ind w:right="28" w:firstLine="512" w:firstLineChars="200"/>
        <w:rPr>
          <w:rFonts w:hint="default" w:ascii="宋体" w:hAnsi="宋体" w:eastAsia="宋体"/>
          <w:b/>
          <w:i/>
          <w:color w:val="FF0000"/>
          <w:spacing w:val="8"/>
          <w:sz w:val="24"/>
          <w:lang w:val="en-US" w:eastAsia="zh-CN"/>
        </w:rPr>
      </w:pPr>
      <w:r>
        <w:rPr>
          <w:rFonts w:hint="eastAsia" w:ascii="宋体" w:hAnsi="宋体"/>
          <w:spacing w:val="8"/>
          <w:sz w:val="24"/>
        </w:rPr>
        <w:t>采购人联系方式：</w:t>
      </w:r>
      <w:r>
        <w:rPr>
          <w:rFonts w:hint="eastAsia" w:ascii="宋体" w:hAnsi="宋体"/>
          <w:spacing w:val="8"/>
          <w:sz w:val="24"/>
          <w:lang w:val="en-US" w:eastAsia="zh-CN"/>
        </w:rPr>
        <w:t>杨先生 0312-7201662</w:t>
      </w:r>
    </w:p>
    <w:p>
      <w:pPr>
        <w:adjustRightInd w:val="0"/>
        <w:snapToGrid w:val="0"/>
        <w:spacing w:line="480" w:lineRule="exact"/>
        <w:ind w:right="28" w:firstLine="512" w:firstLineChars="200"/>
        <w:rPr>
          <w:rFonts w:hint="default" w:ascii="宋体" w:hAnsi="宋体" w:eastAsia="Calibri"/>
          <w:spacing w:val="8"/>
          <w:sz w:val="24"/>
          <w:lang w:val="en-US" w:eastAsia="zh-CN"/>
        </w:rPr>
      </w:pPr>
      <w:r>
        <w:rPr>
          <w:rFonts w:ascii="宋体" w:hAnsi="宋体"/>
          <w:spacing w:val="8"/>
          <w:sz w:val="24"/>
        </w:rPr>
        <w:t>采购数量</w:t>
      </w:r>
      <w:r>
        <w:rPr>
          <w:rFonts w:hint="eastAsia" w:ascii="宋体" w:hAnsi="宋体"/>
          <w:spacing w:val="8"/>
          <w:sz w:val="24"/>
        </w:rPr>
        <w:t>：</w:t>
      </w:r>
      <w:r>
        <w:rPr>
          <w:rFonts w:ascii="宋体" w:hAnsi="宋体"/>
          <w:spacing w:val="8"/>
          <w:sz w:val="24"/>
        </w:rPr>
        <w:t>本项目共分为</w:t>
      </w:r>
      <w:r>
        <w:rPr>
          <w:rFonts w:hint="eastAsia" w:ascii="宋体" w:hAnsi="宋体"/>
          <w:spacing w:val="8"/>
          <w:sz w:val="24"/>
        </w:rPr>
        <w:t>2包</w:t>
      </w:r>
      <w:r>
        <w:rPr>
          <w:rFonts w:hint="eastAsia" w:ascii="宋体" w:hAnsi="宋体"/>
          <w:spacing w:val="8"/>
          <w:sz w:val="24"/>
          <w:lang w:val="en-US" w:eastAsia="zh-CN"/>
        </w:rPr>
        <w:t>，其中A包选择供应商1家，B包选择供应商1家；</w:t>
      </w:r>
    </w:p>
    <w:p>
      <w:pPr>
        <w:spacing w:line="500" w:lineRule="exact"/>
        <w:ind w:firstLine="512" w:firstLineChars="200"/>
        <w:jc w:val="left"/>
        <w:rPr>
          <w:rFonts w:hint="eastAsia" w:ascii="宋体" w:hAnsi="宋体"/>
          <w:spacing w:val="8"/>
          <w:sz w:val="24"/>
        </w:rPr>
      </w:pPr>
      <w:r>
        <w:rPr>
          <w:rFonts w:hint="eastAsia" w:ascii="宋体" w:hAnsi="宋体"/>
          <w:spacing w:val="8"/>
          <w:sz w:val="24"/>
        </w:rPr>
        <w:t>面粉、大米、食用油</w:t>
      </w:r>
      <w:r>
        <w:rPr>
          <w:rFonts w:hint="eastAsia" w:ascii="宋体" w:hAnsi="宋体"/>
          <w:spacing w:val="8"/>
          <w:sz w:val="24"/>
          <w:lang w:eastAsia="zh-CN"/>
        </w:rPr>
        <w:t>、</w:t>
      </w:r>
      <w:r>
        <w:rPr>
          <w:rFonts w:hint="eastAsia" w:ascii="宋体" w:hAnsi="宋体"/>
          <w:spacing w:val="8"/>
          <w:sz w:val="24"/>
        </w:rPr>
        <w:t>蔬菜、肉、调料食品添加剂等采购，详见“招标技术规范”部分；</w:t>
      </w:r>
    </w:p>
    <w:p>
      <w:pPr>
        <w:spacing w:line="500" w:lineRule="exact"/>
        <w:ind w:firstLine="512" w:firstLineChars="200"/>
        <w:jc w:val="left"/>
        <w:rPr>
          <w:rFonts w:hint="eastAsia" w:ascii="宋体" w:hAnsi="宋体"/>
          <w:spacing w:val="8"/>
          <w:sz w:val="24"/>
          <w:lang w:val="en-US" w:eastAsia="zh-CN"/>
        </w:rPr>
      </w:pPr>
      <w:r>
        <w:rPr>
          <w:rFonts w:hint="eastAsia" w:ascii="宋体" w:hAnsi="宋体"/>
          <w:spacing w:val="8"/>
          <w:sz w:val="24"/>
          <w:lang w:val="en-US" w:eastAsia="zh-CN"/>
        </w:rPr>
        <w:t>A</w:t>
      </w:r>
      <w:r>
        <w:rPr>
          <w:rFonts w:hint="eastAsia" w:ascii="宋体" w:hAnsi="宋体"/>
          <w:spacing w:val="8"/>
          <w:sz w:val="24"/>
        </w:rPr>
        <w:t>包：</w:t>
      </w:r>
      <w:r>
        <w:rPr>
          <w:rFonts w:hint="eastAsia" w:ascii="宋体" w:hAnsi="宋体"/>
          <w:spacing w:val="8"/>
          <w:sz w:val="24"/>
          <w:lang w:val="en-US" w:eastAsia="zh-CN"/>
        </w:rPr>
        <w:t>悦泽幼儿园、海棠幼儿园</w:t>
      </w:r>
    </w:p>
    <w:p>
      <w:pPr>
        <w:spacing w:line="500" w:lineRule="exact"/>
        <w:ind w:firstLine="512" w:firstLineChars="200"/>
        <w:jc w:val="left"/>
        <w:rPr>
          <w:rFonts w:hint="eastAsia" w:ascii="宋体" w:hAnsi="宋体"/>
          <w:spacing w:val="8"/>
          <w:sz w:val="24"/>
          <w:lang w:val="en-US" w:eastAsia="zh-CN"/>
        </w:rPr>
      </w:pPr>
      <w:r>
        <w:rPr>
          <w:rFonts w:hint="eastAsia" w:ascii="宋体" w:hAnsi="宋体"/>
          <w:spacing w:val="8"/>
          <w:sz w:val="24"/>
          <w:lang w:val="en-US" w:eastAsia="zh-CN"/>
        </w:rPr>
        <w:t>B包：红莲幼儿园、朝晖幼儿园</w:t>
      </w:r>
    </w:p>
    <w:p>
      <w:pPr>
        <w:spacing w:line="500" w:lineRule="exact"/>
        <w:ind w:firstLine="512" w:firstLineChars="200"/>
        <w:jc w:val="left"/>
        <w:rPr>
          <w:rFonts w:hint="eastAsia" w:ascii="宋体" w:hAnsi="宋体"/>
          <w:spacing w:val="8"/>
          <w:sz w:val="24"/>
          <w:lang w:eastAsia="zh-CN"/>
        </w:rPr>
      </w:pPr>
      <w:r>
        <w:rPr>
          <w:rFonts w:hint="eastAsia" w:ascii="宋体" w:hAnsi="宋体"/>
          <w:spacing w:val="8"/>
          <w:sz w:val="24"/>
        </w:rPr>
        <w:t>详见食材供货计划表</w:t>
      </w:r>
      <w:r>
        <w:rPr>
          <w:rFonts w:hint="eastAsia" w:ascii="宋体" w:hAnsi="宋体"/>
          <w:spacing w:val="8"/>
          <w:sz w:val="24"/>
          <w:lang w:eastAsia="zh-CN"/>
        </w:rPr>
        <w:t>。</w:t>
      </w:r>
    </w:p>
    <w:p>
      <w:pPr>
        <w:spacing w:line="500" w:lineRule="exact"/>
        <w:ind w:firstLine="512" w:firstLineChars="200"/>
        <w:jc w:val="left"/>
        <w:rPr>
          <w:rFonts w:hint="eastAsia" w:ascii="宋体" w:hAnsi="宋体" w:eastAsia="宋体"/>
          <w:spacing w:val="8"/>
          <w:sz w:val="24"/>
          <w:lang w:eastAsia="zh-CN"/>
        </w:rPr>
      </w:pPr>
      <w:r>
        <w:rPr>
          <w:rFonts w:hint="eastAsia" w:ascii="宋体" w:hAnsi="宋体"/>
          <w:spacing w:val="8"/>
          <w:sz w:val="24"/>
        </w:rPr>
        <w:t>供货周期：</w:t>
      </w:r>
      <w:r>
        <w:rPr>
          <w:rFonts w:hint="eastAsia" w:ascii="宋体" w:hAnsi="宋体"/>
          <w:spacing w:val="8"/>
          <w:sz w:val="24"/>
          <w:lang w:val="en-US" w:eastAsia="zh-CN"/>
        </w:rPr>
        <w:t>11个月</w:t>
      </w:r>
      <w:r>
        <w:rPr>
          <w:rFonts w:hint="eastAsia" w:ascii="宋体" w:hAnsi="宋体"/>
          <w:spacing w:val="8"/>
          <w:sz w:val="24"/>
        </w:rPr>
        <w:t>，即20</w:t>
      </w:r>
      <w:r>
        <w:rPr>
          <w:rFonts w:hint="eastAsia" w:ascii="宋体" w:hAnsi="宋体"/>
          <w:spacing w:val="8"/>
          <w:sz w:val="24"/>
          <w:lang w:val="en-US" w:eastAsia="zh-CN"/>
        </w:rPr>
        <w:t>22</w:t>
      </w:r>
      <w:r>
        <w:rPr>
          <w:rFonts w:hint="eastAsia" w:ascii="宋体" w:hAnsi="宋体"/>
          <w:spacing w:val="8"/>
          <w:sz w:val="24"/>
        </w:rPr>
        <w:t>年8月25日至20</w:t>
      </w:r>
      <w:r>
        <w:rPr>
          <w:rFonts w:hint="eastAsia" w:ascii="宋体" w:hAnsi="宋体"/>
          <w:spacing w:val="8"/>
          <w:sz w:val="24"/>
          <w:lang w:val="en-US" w:eastAsia="zh-CN"/>
        </w:rPr>
        <w:t>23</w:t>
      </w:r>
      <w:r>
        <w:rPr>
          <w:rFonts w:hint="eastAsia" w:ascii="宋体" w:hAnsi="宋体"/>
          <w:spacing w:val="8"/>
          <w:sz w:val="24"/>
        </w:rPr>
        <w:t>年</w:t>
      </w:r>
      <w:r>
        <w:rPr>
          <w:rFonts w:hint="eastAsia" w:ascii="宋体" w:hAnsi="宋体"/>
          <w:spacing w:val="8"/>
          <w:sz w:val="24"/>
          <w:lang w:val="en-US" w:eastAsia="zh-CN"/>
        </w:rPr>
        <w:t>7</w:t>
      </w:r>
      <w:r>
        <w:rPr>
          <w:rFonts w:hint="eastAsia" w:ascii="宋体" w:hAnsi="宋体"/>
          <w:spacing w:val="8"/>
          <w:sz w:val="24"/>
        </w:rPr>
        <w:t>月24日，详见食材供货计划表</w:t>
      </w:r>
      <w:r>
        <w:rPr>
          <w:rFonts w:hint="eastAsia" w:ascii="宋体" w:hAnsi="宋体"/>
          <w:spacing w:val="8"/>
          <w:sz w:val="24"/>
          <w:lang w:eastAsia="zh-CN"/>
        </w:rPr>
        <w:t>。</w:t>
      </w:r>
    </w:p>
    <w:p>
      <w:pPr>
        <w:adjustRightInd w:val="0"/>
        <w:snapToGrid w:val="0"/>
        <w:spacing w:line="480" w:lineRule="exact"/>
        <w:ind w:right="28" w:firstLine="514" w:firstLineChars="200"/>
        <w:rPr>
          <w:rFonts w:hint="eastAsia" w:ascii="宋体" w:hAnsi="宋体"/>
          <w:b/>
          <w:spacing w:val="8"/>
          <w:sz w:val="24"/>
        </w:rPr>
      </w:pPr>
      <w:r>
        <w:rPr>
          <w:rFonts w:hint="eastAsia" w:ascii="宋体" w:hAnsi="宋体"/>
          <w:b/>
          <w:spacing w:val="8"/>
          <w:sz w:val="24"/>
        </w:rPr>
        <w:t>二、合格供应商的资格要求</w:t>
      </w:r>
    </w:p>
    <w:p>
      <w:pPr>
        <w:spacing w:line="500" w:lineRule="exact"/>
        <w:ind w:firstLine="512" w:firstLineChars="200"/>
        <w:jc w:val="left"/>
        <w:rPr>
          <w:rFonts w:hint="eastAsia" w:ascii="宋体" w:hAnsi="宋体"/>
          <w:spacing w:val="8"/>
          <w:sz w:val="24"/>
        </w:rPr>
      </w:pPr>
      <w:r>
        <w:rPr>
          <w:rFonts w:hint="eastAsia" w:ascii="宋体" w:hAnsi="宋体"/>
          <w:spacing w:val="8"/>
          <w:sz w:val="24"/>
        </w:rPr>
        <w:t>1</w:t>
      </w:r>
      <w:r>
        <w:rPr>
          <w:rFonts w:hint="eastAsia" w:ascii="宋体" w:hAnsi="宋体"/>
          <w:spacing w:val="8"/>
          <w:sz w:val="24"/>
          <w:lang w:val="en-US" w:eastAsia="zh-CN"/>
        </w:rPr>
        <w:t>.</w:t>
      </w:r>
      <w:r>
        <w:rPr>
          <w:rFonts w:hint="eastAsia" w:ascii="宋体" w:hAnsi="宋体"/>
          <w:spacing w:val="8"/>
          <w:sz w:val="24"/>
        </w:rPr>
        <w:t>本项目要求投标人符合《中华人民共和国政府采购法》对供应商的规定。</w:t>
      </w:r>
    </w:p>
    <w:p>
      <w:pPr>
        <w:spacing w:line="500" w:lineRule="exact"/>
        <w:ind w:firstLine="512" w:firstLineChars="200"/>
        <w:jc w:val="left"/>
        <w:rPr>
          <w:rFonts w:hint="eastAsia" w:ascii="宋体" w:hAnsi="宋体"/>
          <w:spacing w:val="8"/>
          <w:sz w:val="24"/>
        </w:rPr>
      </w:pPr>
      <w:r>
        <w:rPr>
          <w:rFonts w:hint="eastAsia" w:ascii="宋体" w:hAnsi="宋体"/>
          <w:spacing w:val="8"/>
          <w:sz w:val="24"/>
        </w:rPr>
        <w:t>2</w:t>
      </w:r>
      <w:r>
        <w:rPr>
          <w:rFonts w:hint="eastAsia" w:ascii="宋体" w:hAnsi="宋体"/>
          <w:spacing w:val="8"/>
          <w:sz w:val="24"/>
          <w:lang w:val="en-US" w:eastAsia="zh-CN"/>
        </w:rPr>
        <w:t>.</w:t>
      </w:r>
      <w:r>
        <w:rPr>
          <w:rFonts w:hint="eastAsia" w:ascii="宋体" w:hAnsi="宋体"/>
          <w:spacing w:val="8"/>
          <w:sz w:val="24"/>
        </w:rPr>
        <w:t>具有履行合同所必备的设备和专业技术能力；参加政府采购活动前三年内，在经营活动中没有重大违法记录。</w:t>
      </w:r>
    </w:p>
    <w:p>
      <w:pPr>
        <w:spacing w:line="500" w:lineRule="exact"/>
        <w:ind w:firstLine="512" w:firstLineChars="200"/>
        <w:jc w:val="left"/>
        <w:rPr>
          <w:rFonts w:hint="eastAsia" w:ascii="宋体" w:hAnsi="宋体"/>
          <w:spacing w:val="8"/>
          <w:sz w:val="24"/>
        </w:rPr>
      </w:pPr>
      <w:r>
        <w:rPr>
          <w:rFonts w:hint="eastAsia" w:ascii="宋体" w:hAnsi="宋体"/>
          <w:spacing w:val="8"/>
          <w:sz w:val="24"/>
        </w:rPr>
        <w:t>3</w:t>
      </w:r>
      <w:r>
        <w:rPr>
          <w:rFonts w:hint="eastAsia" w:ascii="宋体" w:hAnsi="宋体"/>
          <w:spacing w:val="8"/>
          <w:sz w:val="24"/>
          <w:lang w:val="en-US" w:eastAsia="zh-CN"/>
        </w:rPr>
        <w:t>.</w:t>
      </w:r>
      <w:r>
        <w:rPr>
          <w:rFonts w:hint="eastAsia" w:ascii="宋体" w:hAnsi="宋体"/>
          <w:spacing w:val="8"/>
          <w:sz w:val="24"/>
        </w:rPr>
        <w:t>投标供应商具有《食品经营许可证》或具有《食品流通许可证</w:t>
      </w:r>
      <w:r>
        <w:rPr>
          <w:rFonts w:hint="eastAsia" w:ascii="宋体" w:hAnsi="宋体"/>
          <w:spacing w:val="8"/>
          <w:sz w:val="24"/>
          <w:lang w:eastAsia="zh-CN"/>
        </w:rPr>
        <w:t>》</w:t>
      </w:r>
      <w:r>
        <w:rPr>
          <w:rFonts w:hint="eastAsia" w:ascii="宋体" w:hAnsi="宋体"/>
          <w:spacing w:val="8"/>
          <w:sz w:val="24"/>
        </w:rPr>
        <w:t>。</w:t>
      </w:r>
    </w:p>
    <w:p>
      <w:pPr>
        <w:spacing w:line="500" w:lineRule="exact"/>
        <w:ind w:firstLine="512" w:firstLineChars="200"/>
        <w:jc w:val="left"/>
        <w:rPr>
          <w:rFonts w:hint="eastAsia" w:ascii="宋体" w:hAnsi="宋体"/>
          <w:spacing w:val="8"/>
          <w:sz w:val="24"/>
        </w:rPr>
      </w:pPr>
      <w:r>
        <w:rPr>
          <w:rFonts w:hint="eastAsia" w:ascii="宋体" w:hAnsi="宋体"/>
          <w:spacing w:val="8"/>
          <w:sz w:val="24"/>
        </w:rPr>
        <w:t>4</w:t>
      </w:r>
      <w:r>
        <w:rPr>
          <w:rFonts w:hint="eastAsia" w:ascii="宋体" w:hAnsi="宋体"/>
          <w:spacing w:val="8"/>
          <w:sz w:val="24"/>
          <w:lang w:val="en-US" w:eastAsia="zh-CN"/>
        </w:rPr>
        <w:t>.</w:t>
      </w:r>
      <w:r>
        <w:rPr>
          <w:rFonts w:hint="eastAsia" w:ascii="宋体" w:hAnsi="宋体"/>
          <w:spacing w:val="8"/>
          <w:sz w:val="24"/>
        </w:rPr>
        <w:t>投标供应商须提供具有食品检测权限的第三方机构出具的货物合格检测报告</w:t>
      </w:r>
    </w:p>
    <w:p>
      <w:pPr>
        <w:spacing w:line="500" w:lineRule="exact"/>
        <w:ind w:firstLine="512" w:firstLineChars="200"/>
        <w:jc w:val="left"/>
        <w:rPr>
          <w:rFonts w:hint="eastAsia" w:ascii="宋体" w:hAnsi="宋体"/>
          <w:spacing w:val="8"/>
          <w:sz w:val="24"/>
        </w:rPr>
      </w:pPr>
      <w:r>
        <w:rPr>
          <w:rFonts w:hint="eastAsia" w:ascii="宋体" w:hAnsi="宋体"/>
          <w:spacing w:val="8"/>
          <w:sz w:val="24"/>
        </w:rPr>
        <w:t>5</w:t>
      </w:r>
      <w:r>
        <w:rPr>
          <w:rFonts w:hint="eastAsia" w:ascii="宋体" w:hAnsi="宋体"/>
          <w:spacing w:val="8"/>
          <w:sz w:val="24"/>
          <w:lang w:val="en-US" w:eastAsia="zh-CN"/>
        </w:rPr>
        <w:t>.</w:t>
      </w:r>
      <w:r>
        <w:rPr>
          <w:rFonts w:hint="eastAsia" w:ascii="宋体" w:hAnsi="宋体"/>
          <w:spacing w:val="8"/>
          <w:sz w:val="24"/>
        </w:rPr>
        <w:t>在</w:t>
      </w:r>
      <w:r>
        <w:rPr>
          <w:rFonts w:hint="eastAsia" w:ascii="宋体" w:hAnsi="宋体"/>
          <w:spacing w:val="8"/>
          <w:sz w:val="24"/>
          <w:lang w:val="en-US" w:eastAsia="zh-CN"/>
        </w:rPr>
        <w:t>雄安新区及紧邻地市</w:t>
      </w:r>
      <w:r>
        <w:rPr>
          <w:rFonts w:hint="eastAsia" w:ascii="宋体" w:hAnsi="宋体"/>
          <w:spacing w:val="8"/>
          <w:sz w:val="24"/>
        </w:rPr>
        <w:t>境内有分支机构或配送点的证明。</w:t>
      </w:r>
    </w:p>
    <w:p>
      <w:pPr>
        <w:spacing w:line="500" w:lineRule="exact"/>
        <w:ind w:firstLine="512" w:firstLineChars="200"/>
        <w:jc w:val="left"/>
        <w:rPr>
          <w:rFonts w:hint="eastAsia" w:ascii="宋体" w:hAnsi="宋体"/>
          <w:spacing w:val="8"/>
          <w:sz w:val="24"/>
        </w:rPr>
      </w:pPr>
      <w:r>
        <w:rPr>
          <w:rFonts w:hint="eastAsia" w:ascii="宋体" w:hAnsi="宋体"/>
          <w:spacing w:val="8"/>
          <w:sz w:val="24"/>
          <w:lang w:val="en-US" w:eastAsia="zh-CN"/>
        </w:rPr>
        <w:t>6.</w:t>
      </w:r>
      <w:r>
        <w:rPr>
          <w:rFonts w:hint="eastAsia" w:ascii="宋体" w:hAnsi="宋体"/>
          <w:spacing w:val="8"/>
          <w:sz w:val="24"/>
        </w:rPr>
        <w:t>具有</w:t>
      </w:r>
      <w:r>
        <w:rPr>
          <w:rFonts w:ascii="宋体" w:hAnsi="宋体"/>
          <w:spacing w:val="8"/>
          <w:sz w:val="24"/>
        </w:rPr>
        <w:t>动</w:t>
      </w:r>
      <w:r>
        <w:rPr>
          <w:rFonts w:hint="eastAsia" w:ascii="宋体" w:hAnsi="宋体"/>
          <w:spacing w:val="8"/>
          <w:sz w:val="24"/>
        </w:rPr>
        <w:t>物</w:t>
      </w:r>
      <w:r>
        <w:rPr>
          <w:rFonts w:ascii="宋体" w:hAnsi="宋体"/>
          <w:spacing w:val="8"/>
          <w:sz w:val="24"/>
        </w:rPr>
        <w:t>检疫防疫合格证</w:t>
      </w:r>
      <w:r>
        <w:rPr>
          <w:rFonts w:hint="eastAsia" w:ascii="宋体" w:hAnsi="宋体"/>
          <w:spacing w:val="8"/>
          <w:sz w:val="24"/>
        </w:rPr>
        <w:t>。</w:t>
      </w:r>
    </w:p>
    <w:p>
      <w:pPr>
        <w:spacing w:line="500" w:lineRule="exact"/>
        <w:ind w:firstLine="512" w:firstLineChars="200"/>
        <w:jc w:val="left"/>
        <w:rPr>
          <w:rFonts w:hint="eastAsia" w:ascii="宋体" w:hAnsi="宋体"/>
          <w:spacing w:val="8"/>
          <w:sz w:val="24"/>
        </w:rPr>
      </w:pPr>
      <w:r>
        <w:rPr>
          <w:rFonts w:hint="eastAsia" w:ascii="宋体" w:hAnsi="宋体"/>
          <w:spacing w:val="8"/>
          <w:sz w:val="24"/>
          <w:lang w:val="en-US" w:eastAsia="zh-CN"/>
        </w:rPr>
        <w:t>7.</w:t>
      </w:r>
      <w:r>
        <w:rPr>
          <w:rFonts w:hint="eastAsia" w:ascii="宋体" w:hAnsi="宋体"/>
          <w:spacing w:val="8"/>
          <w:sz w:val="24"/>
        </w:rPr>
        <w:t>具有</w:t>
      </w:r>
      <w:r>
        <w:rPr>
          <w:rFonts w:ascii="宋体" w:hAnsi="宋体"/>
          <w:spacing w:val="8"/>
          <w:sz w:val="24"/>
        </w:rPr>
        <w:t>冷库场地和冷藏运输车</w:t>
      </w:r>
      <w:r>
        <w:rPr>
          <w:rFonts w:hint="eastAsia" w:ascii="宋体" w:hAnsi="宋体"/>
          <w:spacing w:val="8"/>
          <w:sz w:val="24"/>
        </w:rPr>
        <w:t>。</w:t>
      </w:r>
    </w:p>
    <w:p>
      <w:pPr>
        <w:spacing w:line="500" w:lineRule="exact"/>
        <w:ind w:firstLine="512" w:firstLineChars="200"/>
        <w:jc w:val="left"/>
        <w:rPr>
          <w:rFonts w:hint="eastAsia" w:ascii="宋体" w:hAnsi="宋体"/>
          <w:spacing w:val="8"/>
          <w:sz w:val="24"/>
        </w:rPr>
      </w:pPr>
      <w:r>
        <w:rPr>
          <w:rFonts w:hint="eastAsia" w:ascii="宋体" w:hAnsi="宋体"/>
          <w:spacing w:val="8"/>
          <w:sz w:val="24"/>
        </w:rPr>
        <w:t>6</w:t>
      </w:r>
      <w:r>
        <w:rPr>
          <w:rFonts w:hint="eastAsia" w:ascii="宋体" w:hAnsi="宋体"/>
          <w:spacing w:val="8"/>
          <w:sz w:val="24"/>
          <w:lang w:val="en-US" w:eastAsia="zh-CN"/>
        </w:rPr>
        <w:t>.</w:t>
      </w:r>
      <w:r>
        <w:rPr>
          <w:rFonts w:hint="eastAsia" w:ascii="宋体" w:hAnsi="宋体"/>
          <w:spacing w:val="8"/>
          <w:sz w:val="24"/>
        </w:rPr>
        <w:t>本项目不接受联合体投标。</w:t>
      </w:r>
    </w:p>
    <w:p>
      <w:pPr>
        <w:adjustRightInd w:val="0"/>
        <w:snapToGrid w:val="0"/>
        <w:spacing w:line="480" w:lineRule="exact"/>
        <w:ind w:right="28" w:firstLine="514" w:firstLineChars="200"/>
        <w:rPr>
          <w:rFonts w:hint="eastAsia" w:ascii="宋体" w:hAnsi="宋体"/>
          <w:b/>
          <w:spacing w:val="8"/>
          <w:sz w:val="24"/>
        </w:rPr>
      </w:pPr>
      <w:r>
        <w:rPr>
          <w:rFonts w:hint="eastAsia" w:ascii="宋体" w:hAnsi="宋体"/>
          <w:b/>
          <w:spacing w:val="8"/>
          <w:sz w:val="24"/>
        </w:rPr>
        <w:t>三、获取招标文件方式</w:t>
      </w:r>
    </w:p>
    <w:p>
      <w:pPr>
        <w:adjustRightInd w:val="0"/>
        <w:snapToGrid w:val="0"/>
        <w:spacing w:line="480" w:lineRule="exact"/>
        <w:ind w:right="28" w:firstLine="512" w:firstLineChars="200"/>
        <w:rPr>
          <w:rFonts w:hint="eastAsia" w:ascii="宋体" w:hAnsi="宋体"/>
          <w:spacing w:val="8"/>
          <w:sz w:val="24"/>
        </w:rPr>
      </w:pPr>
      <w:r>
        <w:rPr>
          <w:rFonts w:hint="eastAsia" w:ascii="宋体" w:hAnsi="宋体"/>
          <w:spacing w:val="8"/>
          <w:sz w:val="24"/>
        </w:rPr>
        <w:t>1</w:t>
      </w:r>
      <w:r>
        <w:rPr>
          <w:rFonts w:hint="eastAsia" w:ascii="宋体" w:hAnsi="宋体"/>
          <w:spacing w:val="8"/>
          <w:sz w:val="24"/>
          <w:lang w:val="en-US" w:eastAsia="zh-CN"/>
        </w:rPr>
        <w:t>.下载地址</w:t>
      </w:r>
      <w:r>
        <w:rPr>
          <w:rFonts w:hint="eastAsia" w:ascii="宋体" w:hAnsi="宋体"/>
          <w:spacing w:val="8"/>
          <w:sz w:val="24"/>
        </w:rPr>
        <w:t>：中国雄安官网</w:t>
      </w:r>
    </w:p>
    <w:p>
      <w:pPr>
        <w:adjustRightInd w:val="0"/>
        <w:snapToGrid w:val="0"/>
        <w:spacing w:line="480" w:lineRule="exact"/>
        <w:ind w:right="28" w:firstLine="512" w:firstLineChars="200"/>
        <w:rPr>
          <w:rFonts w:hint="eastAsia" w:ascii="宋体" w:hAnsi="宋体" w:eastAsia="宋体"/>
          <w:spacing w:val="8"/>
          <w:sz w:val="24"/>
          <w:lang w:val="en-US" w:eastAsia="zh-CN"/>
        </w:rPr>
      </w:pPr>
      <w:r>
        <w:rPr>
          <w:rFonts w:hint="eastAsia" w:ascii="宋体" w:hAnsi="宋体"/>
          <w:spacing w:val="8"/>
          <w:sz w:val="24"/>
          <w:lang w:val="en-US" w:eastAsia="zh-CN"/>
        </w:rPr>
        <w:t>2.时间：2022年8月14日至2022年8月16日</w:t>
      </w:r>
    </w:p>
    <w:p>
      <w:pPr>
        <w:adjustRightInd w:val="0"/>
        <w:snapToGrid w:val="0"/>
        <w:spacing w:line="480" w:lineRule="exact"/>
        <w:ind w:right="28" w:firstLine="514" w:firstLineChars="200"/>
        <w:rPr>
          <w:rFonts w:hint="eastAsia" w:ascii="宋体" w:hAnsi="宋体"/>
          <w:b/>
          <w:spacing w:val="8"/>
          <w:sz w:val="24"/>
          <w:szCs w:val="22"/>
        </w:rPr>
      </w:pPr>
      <w:r>
        <w:rPr>
          <w:rFonts w:hint="eastAsia" w:ascii="宋体" w:hAnsi="宋体"/>
          <w:b/>
          <w:spacing w:val="8"/>
          <w:sz w:val="24"/>
          <w:szCs w:val="22"/>
        </w:rPr>
        <w:t>四、投标文件的递交</w:t>
      </w:r>
    </w:p>
    <w:p>
      <w:pPr>
        <w:adjustRightInd w:val="0"/>
        <w:snapToGrid w:val="0"/>
        <w:spacing w:line="480" w:lineRule="exact"/>
        <w:ind w:right="28" w:firstLine="512" w:firstLineChars="200"/>
        <w:rPr>
          <w:rFonts w:hint="eastAsia" w:ascii="宋体" w:hAnsi="宋体"/>
          <w:b/>
          <w:bCs/>
          <w:color w:val="000000"/>
          <w:spacing w:val="8"/>
          <w:sz w:val="24"/>
        </w:rPr>
      </w:pPr>
      <w:r>
        <w:rPr>
          <w:rFonts w:hint="eastAsia" w:ascii="宋体" w:hAnsi="宋体"/>
          <w:bCs/>
          <w:spacing w:val="8"/>
          <w:sz w:val="24"/>
          <w:szCs w:val="22"/>
          <w:lang w:val="en-US" w:eastAsia="zh-CN"/>
        </w:rPr>
        <w:t>公开比选</w:t>
      </w:r>
      <w:r>
        <w:rPr>
          <w:rFonts w:hint="eastAsia" w:ascii="宋体" w:hAnsi="宋体"/>
          <w:bCs/>
          <w:spacing w:val="8"/>
          <w:sz w:val="24"/>
          <w:szCs w:val="22"/>
        </w:rPr>
        <w:t>地点：投标人应在</w:t>
      </w:r>
      <w:r>
        <w:rPr>
          <w:rFonts w:hint="eastAsia" w:ascii="宋体" w:hAnsi="宋体"/>
          <w:bCs/>
          <w:spacing w:val="8"/>
          <w:sz w:val="24"/>
          <w:szCs w:val="22"/>
          <w:lang w:val="en-US" w:eastAsia="zh-CN"/>
        </w:rPr>
        <w:t>2022年8月16日16:00</w:t>
      </w:r>
      <w:r>
        <w:rPr>
          <w:rFonts w:hint="eastAsia" w:ascii="宋体" w:hAnsi="宋体"/>
          <w:bCs/>
          <w:spacing w:val="8"/>
          <w:sz w:val="24"/>
          <w:szCs w:val="22"/>
        </w:rPr>
        <w:t>前</w:t>
      </w:r>
      <w:r>
        <w:rPr>
          <w:rFonts w:hint="eastAsia" w:ascii="宋体" w:hAnsi="宋体"/>
          <w:bCs/>
          <w:spacing w:val="8"/>
          <w:sz w:val="24"/>
          <w:szCs w:val="22"/>
          <w:lang w:val="en-US" w:eastAsia="zh-CN"/>
        </w:rPr>
        <w:t>将</w:t>
      </w:r>
      <w:r>
        <w:rPr>
          <w:rFonts w:hint="eastAsia" w:ascii="宋体" w:hAnsi="宋体"/>
          <w:bCs/>
          <w:spacing w:val="8"/>
          <w:sz w:val="24"/>
          <w:szCs w:val="22"/>
        </w:rPr>
        <w:t>电子投标文件</w:t>
      </w:r>
      <w:r>
        <w:rPr>
          <w:rFonts w:hint="eastAsia" w:ascii="宋体" w:hAnsi="宋体"/>
          <w:bCs/>
          <w:spacing w:val="8"/>
          <w:sz w:val="24"/>
          <w:szCs w:val="22"/>
          <w:lang w:val="en-US" w:eastAsia="zh-CN"/>
        </w:rPr>
        <w:t>和</w:t>
      </w:r>
      <w:r>
        <w:rPr>
          <w:rFonts w:hint="eastAsia" w:ascii="宋体" w:hAnsi="宋体"/>
          <w:bCs/>
          <w:spacing w:val="8"/>
          <w:sz w:val="24"/>
          <w:szCs w:val="22"/>
        </w:rPr>
        <w:t>纸质版投标文件递交至</w:t>
      </w:r>
      <w:r>
        <w:rPr>
          <w:rFonts w:hint="eastAsia" w:ascii="宋体" w:hAnsi="宋体"/>
          <w:spacing w:val="8"/>
          <w:sz w:val="24"/>
          <w:lang w:val="en-US" w:eastAsia="zh-CN"/>
        </w:rPr>
        <w:t>河北雄安新区雄安容东社区服务中心426办公室（乐民路与崇文北路交叉口）</w:t>
      </w:r>
    </w:p>
    <w:p>
      <w:pPr>
        <w:adjustRightInd w:val="0"/>
        <w:snapToGrid w:val="0"/>
        <w:spacing w:line="480" w:lineRule="exact"/>
        <w:ind w:right="28" w:firstLine="512" w:firstLineChars="200"/>
        <w:rPr>
          <w:rFonts w:hint="eastAsia" w:ascii="宋体" w:hAnsi="宋体"/>
          <w:spacing w:val="8"/>
          <w:sz w:val="24"/>
        </w:rPr>
      </w:pPr>
      <w:r>
        <w:rPr>
          <w:rFonts w:hint="eastAsia" w:ascii="宋体" w:hAnsi="宋体"/>
          <w:spacing w:val="8"/>
          <w:sz w:val="24"/>
        </w:rPr>
        <w:t>项目联系人：</w:t>
      </w:r>
      <w:r>
        <w:rPr>
          <w:rFonts w:hint="eastAsia" w:ascii="宋体" w:hAnsi="宋体"/>
          <w:spacing w:val="8"/>
          <w:sz w:val="24"/>
          <w:lang w:val="en-US" w:eastAsia="zh-CN"/>
        </w:rPr>
        <w:t>杨先生</w:t>
      </w:r>
    </w:p>
    <w:p>
      <w:pPr>
        <w:adjustRightInd w:val="0"/>
        <w:snapToGrid w:val="0"/>
        <w:spacing w:line="480" w:lineRule="exact"/>
        <w:ind w:right="28" w:firstLine="512" w:firstLineChars="200"/>
        <w:rPr>
          <w:rFonts w:ascii="宋体" w:hAnsi="宋体"/>
          <w:spacing w:val="8"/>
          <w:sz w:val="24"/>
        </w:rPr>
      </w:pPr>
      <w:r>
        <w:rPr>
          <w:rFonts w:hint="eastAsia" w:ascii="宋体" w:hAnsi="宋体"/>
          <w:spacing w:val="8"/>
          <w:sz w:val="24"/>
        </w:rPr>
        <w:t>联系方式：</w:t>
      </w:r>
      <w:r>
        <w:rPr>
          <w:rFonts w:hint="eastAsia" w:ascii="宋体" w:hAnsi="宋体"/>
          <w:spacing w:val="8"/>
          <w:sz w:val="24"/>
          <w:lang w:val="en-US" w:eastAsia="zh-CN"/>
        </w:rPr>
        <w:t>0312-7201662</w:t>
      </w:r>
    </w:p>
    <w:p>
      <w:pPr>
        <w:adjustRightInd w:val="0"/>
        <w:snapToGrid w:val="0"/>
        <w:spacing w:line="480" w:lineRule="exact"/>
        <w:ind w:right="28" w:firstLine="514" w:firstLineChars="200"/>
        <w:rPr>
          <w:rFonts w:hint="eastAsia" w:ascii="宋体" w:hAnsi="宋体"/>
          <w:b/>
          <w:spacing w:val="8"/>
          <w:sz w:val="24"/>
          <w:szCs w:val="22"/>
        </w:rPr>
      </w:pPr>
      <w:r>
        <w:rPr>
          <w:rFonts w:hint="eastAsia" w:ascii="宋体" w:hAnsi="宋体"/>
          <w:b/>
          <w:spacing w:val="8"/>
          <w:sz w:val="24"/>
          <w:szCs w:val="22"/>
        </w:rPr>
        <w:t>五、发布媒体</w:t>
      </w:r>
    </w:p>
    <w:p>
      <w:pPr>
        <w:adjustRightInd w:val="0"/>
        <w:snapToGrid w:val="0"/>
        <w:spacing w:line="480" w:lineRule="exact"/>
        <w:ind w:right="28" w:firstLine="512" w:firstLineChars="200"/>
        <w:rPr>
          <w:rFonts w:hint="eastAsia" w:ascii="宋体" w:hAnsi="宋体"/>
          <w:spacing w:val="8"/>
          <w:sz w:val="24"/>
        </w:rPr>
      </w:pPr>
      <w:r>
        <w:rPr>
          <w:rFonts w:ascii="宋体" w:hAnsi="宋体"/>
          <w:spacing w:val="8"/>
          <w:sz w:val="24"/>
        </w:rPr>
        <w:t>本次招标公告</w:t>
      </w:r>
      <w:r>
        <w:rPr>
          <w:rFonts w:hint="eastAsia" w:ascii="宋体" w:hAnsi="宋体"/>
          <w:spacing w:val="8"/>
          <w:sz w:val="24"/>
          <w:lang w:val="en-US" w:eastAsia="zh-CN"/>
        </w:rPr>
        <w:t>在中国雄安官网</w:t>
      </w:r>
      <w:r>
        <w:rPr>
          <w:rFonts w:ascii="宋体" w:hAnsi="宋体"/>
          <w:spacing w:val="8"/>
          <w:sz w:val="24"/>
        </w:rPr>
        <w:t>发布</w:t>
      </w:r>
      <w:r>
        <w:rPr>
          <w:rFonts w:hint="eastAsia" w:ascii="宋体" w:hAnsi="宋体"/>
          <w:spacing w:val="8"/>
          <w:sz w:val="24"/>
          <w:lang w:eastAsia="zh-CN"/>
        </w:rPr>
        <w:t>，</w:t>
      </w:r>
      <w:r>
        <w:rPr>
          <w:rFonts w:ascii="宋体" w:hAnsi="宋体"/>
          <w:spacing w:val="8"/>
          <w:sz w:val="24"/>
        </w:rPr>
        <w:t>其他媒体转载无效</w:t>
      </w:r>
      <w:r>
        <w:rPr>
          <w:rFonts w:hint="eastAsia" w:ascii="宋体" w:hAnsi="宋体"/>
          <w:spacing w:val="8"/>
          <w:sz w:val="24"/>
          <w:lang w:eastAsia="zh-CN"/>
        </w:rPr>
        <w:t>。</w:t>
      </w:r>
      <w:r>
        <w:rPr>
          <w:rFonts w:ascii="宋体" w:hAnsi="宋体"/>
          <w:spacing w:val="8"/>
          <w:sz w:val="24"/>
        </w:rPr>
        <w:t>因轻信其他组织、个人或媒体提供的信息而造成的损失由投标人自负，</w:t>
      </w:r>
      <w:r>
        <w:rPr>
          <w:rFonts w:hint="eastAsia" w:ascii="宋体" w:hAnsi="宋体"/>
          <w:spacing w:val="8"/>
          <w:sz w:val="24"/>
        </w:rPr>
        <w:t>采购人</w:t>
      </w:r>
      <w:r>
        <w:rPr>
          <w:rFonts w:ascii="宋体" w:hAnsi="宋体"/>
          <w:spacing w:val="8"/>
          <w:sz w:val="24"/>
        </w:rPr>
        <w:t>、</w:t>
      </w:r>
      <w:r>
        <w:rPr>
          <w:rFonts w:hint="eastAsia" w:ascii="宋体" w:hAnsi="宋体"/>
          <w:spacing w:val="8"/>
          <w:sz w:val="24"/>
        </w:rPr>
        <w:t>采购</w:t>
      </w:r>
      <w:r>
        <w:rPr>
          <w:rFonts w:ascii="宋体" w:hAnsi="宋体"/>
          <w:spacing w:val="8"/>
          <w:sz w:val="24"/>
        </w:rPr>
        <w:t>代理公司概不负责。</w:t>
      </w:r>
    </w:p>
    <w:p>
      <w:pPr>
        <w:numPr>
          <w:ilvl w:val="-1"/>
          <w:numId w:val="0"/>
        </w:numPr>
        <w:adjustRightInd w:val="0"/>
        <w:snapToGrid w:val="0"/>
        <w:spacing w:line="480" w:lineRule="exact"/>
        <w:ind w:right="28" w:firstLine="514" w:firstLineChars="200"/>
        <w:rPr>
          <w:rFonts w:hint="eastAsia" w:ascii="宋体" w:hAnsi="宋体"/>
          <w:b/>
          <w:spacing w:val="8"/>
          <w:sz w:val="24"/>
          <w:szCs w:val="22"/>
        </w:rPr>
      </w:pPr>
      <w:r>
        <w:rPr>
          <w:rFonts w:hint="eastAsia" w:ascii="宋体" w:hAnsi="宋体"/>
          <w:b/>
          <w:spacing w:val="8"/>
          <w:sz w:val="24"/>
          <w:szCs w:val="22"/>
          <w:lang w:val="en-US" w:eastAsia="zh-CN"/>
        </w:rPr>
        <w:t>六、</w:t>
      </w:r>
      <w:r>
        <w:rPr>
          <w:rFonts w:hint="eastAsia" w:ascii="宋体" w:hAnsi="宋体"/>
          <w:b/>
          <w:spacing w:val="8"/>
          <w:sz w:val="24"/>
          <w:szCs w:val="22"/>
        </w:rPr>
        <w:t>备注</w:t>
      </w:r>
    </w:p>
    <w:p>
      <w:pPr>
        <w:numPr>
          <w:ilvl w:val="0"/>
          <w:numId w:val="0"/>
        </w:numPr>
        <w:adjustRightInd w:val="0"/>
        <w:snapToGrid w:val="0"/>
        <w:spacing w:line="480" w:lineRule="exact"/>
        <w:ind w:right="28" w:rightChars="0" w:firstLine="512" w:firstLineChars="200"/>
        <w:rPr>
          <w:rFonts w:hint="eastAsia" w:ascii="宋体" w:hAnsi="宋体"/>
          <w:bCs/>
          <w:spacing w:val="8"/>
          <w:sz w:val="24"/>
        </w:rPr>
      </w:pPr>
      <w:r>
        <w:rPr>
          <w:rFonts w:ascii="宋体" w:hAnsi="宋体"/>
          <w:spacing w:val="8"/>
          <w:sz w:val="24"/>
        </w:rPr>
        <w:t>若本项目内容发生变更</w:t>
      </w:r>
      <w:r>
        <w:rPr>
          <w:rFonts w:hint="eastAsia" w:ascii="宋体" w:hAnsi="宋体"/>
          <w:spacing w:val="8"/>
          <w:sz w:val="24"/>
        </w:rPr>
        <w:t>或补遗</w:t>
      </w:r>
      <w:r>
        <w:rPr>
          <w:rFonts w:ascii="宋体" w:hAnsi="宋体"/>
          <w:spacing w:val="8"/>
          <w:sz w:val="24"/>
        </w:rPr>
        <w:t>，</w:t>
      </w:r>
      <w:r>
        <w:rPr>
          <w:rFonts w:hint="eastAsia" w:ascii="宋体" w:hAnsi="宋体"/>
          <w:spacing w:val="8"/>
          <w:sz w:val="24"/>
          <w:lang w:val="en-US" w:eastAsia="zh-CN"/>
        </w:rPr>
        <w:t>将</w:t>
      </w:r>
      <w:r>
        <w:rPr>
          <w:rFonts w:hint="eastAsia" w:ascii="宋体" w:hAnsi="宋体"/>
          <w:spacing w:val="8"/>
          <w:sz w:val="24"/>
        </w:rPr>
        <w:t>在</w:t>
      </w:r>
      <w:r>
        <w:rPr>
          <w:rFonts w:hint="eastAsia" w:ascii="宋体" w:hAnsi="宋体"/>
          <w:spacing w:val="8"/>
          <w:sz w:val="24"/>
          <w:lang w:val="en-US" w:eastAsia="zh-CN"/>
        </w:rPr>
        <w:t>中国雄安官网</w:t>
      </w:r>
      <w:r>
        <w:rPr>
          <w:rFonts w:hint="eastAsia" w:ascii="宋体" w:hAnsi="宋体"/>
          <w:spacing w:val="8"/>
          <w:sz w:val="24"/>
        </w:rPr>
        <w:t>发布</w:t>
      </w:r>
      <w:r>
        <w:rPr>
          <w:rFonts w:ascii="宋体" w:hAnsi="宋体"/>
          <w:spacing w:val="8"/>
          <w:sz w:val="24"/>
        </w:rPr>
        <w:t>，请各</w:t>
      </w:r>
      <w:r>
        <w:rPr>
          <w:rFonts w:hint="eastAsia" w:ascii="宋体" w:hAnsi="宋体"/>
          <w:spacing w:val="8"/>
          <w:sz w:val="24"/>
        </w:rPr>
        <w:t>投标人</w:t>
      </w:r>
      <w:r>
        <w:rPr>
          <w:rFonts w:ascii="宋体" w:hAnsi="宋体"/>
          <w:spacing w:val="8"/>
          <w:sz w:val="24"/>
        </w:rPr>
        <w:t>予以关注，</w:t>
      </w:r>
      <w:r>
        <w:rPr>
          <w:rFonts w:hint="eastAsia" w:ascii="宋体" w:hAnsi="宋体"/>
          <w:spacing w:val="8"/>
          <w:sz w:val="24"/>
        </w:rPr>
        <w:t>采购</w:t>
      </w:r>
      <w:r>
        <w:rPr>
          <w:rFonts w:ascii="宋体" w:hAnsi="宋体"/>
          <w:spacing w:val="8"/>
          <w:sz w:val="24"/>
        </w:rPr>
        <w:t>单位将不再另行通知。</w:t>
      </w:r>
      <w:r>
        <w:rPr>
          <w:rFonts w:hint="eastAsia" w:ascii="宋体" w:hAnsi="宋体"/>
          <w:bCs/>
          <w:spacing w:val="8"/>
          <w:sz w:val="24"/>
        </w:rPr>
        <w:t>   </w:t>
      </w:r>
    </w:p>
    <w:p>
      <w:pPr>
        <w:snapToGrid w:val="0"/>
        <w:spacing w:line="360" w:lineRule="auto"/>
        <w:jc w:val="center"/>
        <w:rPr>
          <w:rFonts w:hint="eastAsia" w:ascii="宋体" w:hAnsi="宋体"/>
          <w:b/>
          <w:spacing w:val="8"/>
          <w:sz w:val="28"/>
        </w:rPr>
      </w:pPr>
      <w:r>
        <w:rPr>
          <w:rFonts w:hint="eastAsia" w:ascii="宋体" w:hAnsi="宋体"/>
          <w:b/>
          <w:spacing w:val="8"/>
          <w:sz w:val="24"/>
          <w:szCs w:val="24"/>
        </w:rPr>
        <w:br w:type="page"/>
      </w:r>
      <w:r>
        <w:rPr>
          <w:rFonts w:hint="eastAsia" w:ascii="宋体" w:hAnsi="宋体"/>
          <w:b/>
          <w:spacing w:val="8"/>
          <w:sz w:val="28"/>
          <w:szCs w:val="28"/>
          <w:lang w:val="en-US" w:eastAsia="zh-CN"/>
        </w:rPr>
        <w:t xml:space="preserve">第二部分  </w:t>
      </w:r>
      <w:r>
        <w:rPr>
          <w:rFonts w:hint="eastAsia" w:ascii="宋体" w:hAnsi="宋体"/>
          <w:b/>
          <w:spacing w:val="8"/>
          <w:sz w:val="28"/>
          <w:szCs w:val="28"/>
        </w:rPr>
        <w:t>投标人须知</w:t>
      </w:r>
    </w:p>
    <w:p>
      <w:pPr>
        <w:adjustRightInd w:val="0"/>
        <w:snapToGrid w:val="0"/>
        <w:spacing w:line="520" w:lineRule="exact"/>
        <w:ind w:right="276" w:firstLine="514" w:firstLineChars="200"/>
        <w:outlineLvl w:val="0"/>
        <w:rPr>
          <w:rFonts w:hint="eastAsia" w:ascii="宋体" w:hAnsi="宋体"/>
          <w:b/>
          <w:spacing w:val="8"/>
          <w:sz w:val="24"/>
        </w:rPr>
      </w:pPr>
      <w:r>
        <w:rPr>
          <w:rFonts w:hint="eastAsia" w:ascii="宋体" w:hAnsi="宋体"/>
          <w:b/>
          <w:spacing w:val="8"/>
          <w:sz w:val="24"/>
        </w:rPr>
        <w:t>一、总则</w:t>
      </w:r>
    </w:p>
    <w:p>
      <w:pPr>
        <w:snapToGrid w:val="0"/>
        <w:spacing w:line="480" w:lineRule="exact"/>
        <w:ind w:right="28" w:firstLine="514" w:firstLineChars="200"/>
        <w:rPr>
          <w:rFonts w:hint="eastAsia" w:ascii="宋体" w:hAnsi="宋体"/>
          <w:spacing w:val="8"/>
          <w:sz w:val="24"/>
        </w:rPr>
      </w:pPr>
      <w:r>
        <w:rPr>
          <w:rFonts w:hint="eastAsia" w:ascii="宋体" w:hAnsi="宋体"/>
          <w:b/>
          <w:bCs/>
          <w:spacing w:val="8"/>
          <w:sz w:val="24"/>
        </w:rPr>
        <w:t xml:space="preserve">1.1 </w:t>
      </w:r>
      <w:r>
        <w:rPr>
          <w:rFonts w:hint="eastAsia" w:ascii="宋体" w:hAnsi="宋体"/>
          <w:spacing w:val="8"/>
          <w:sz w:val="24"/>
        </w:rPr>
        <w:t>投标人应自行承担所有与编写和提交投标文件有关的费用</w:t>
      </w:r>
      <w:r>
        <w:rPr>
          <w:rFonts w:hint="eastAsia" w:ascii="宋体" w:hAnsi="宋体"/>
          <w:spacing w:val="8"/>
          <w:sz w:val="24"/>
          <w:lang w:eastAsia="zh-CN"/>
        </w:rPr>
        <w:t>，</w:t>
      </w:r>
      <w:r>
        <w:rPr>
          <w:rFonts w:hint="eastAsia" w:ascii="宋体" w:hAnsi="宋体"/>
          <w:spacing w:val="8"/>
          <w:sz w:val="24"/>
        </w:rPr>
        <w:t>不论投标的结果如何</w:t>
      </w:r>
      <w:r>
        <w:rPr>
          <w:rFonts w:hint="eastAsia" w:ascii="宋体" w:hAnsi="宋体"/>
          <w:spacing w:val="8"/>
          <w:sz w:val="24"/>
          <w:lang w:eastAsia="zh-CN"/>
        </w:rPr>
        <w:t>，</w:t>
      </w:r>
      <w:r>
        <w:rPr>
          <w:rFonts w:hint="eastAsia" w:ascii="宋体" w:hAnsi="宋体"/>
          <w:spacing w:val="8"/>
          <w:sz w:val="24"/>
        </w:rPr>
        <w:t>招标代理单位和采购人在任何情况下均无义务和责任承担这些费用。</w:t>
      </w:r>
    </w:p>
    <w:p>
      <w:pPr>
        <w:snapToGrid w:val="0"/>
        <w:spacing w:line="480" w:lineRule="exact"/>
        <w:ind w:right="28" w:firstLine="514" w:firstLineChars="200"/>
        <w:rPr>
          <w:rFonts w:hint="eastAsia" w:ascii="宋体" w:hAnsi="宋体"/>
          <w:spacing w:val="8"/>
          <w:sz w:val="24"/>
        </w:rPr>
      </w:pPr>
      <w:r>
        <w:rPr>
          <w:rFonts w:hint="eastAsia" w:ascii="宋体" w:hAnsi="宋体"/>
          <w:b/>
          <w:bCs/>
          <w:spacing w:val="8"/>
          <w:sz w:val="24"/>
        </w:rPr>
        <w:t>1.2</w:t>
      </w:r>
      <w:r>
        <w:rPr>
          <w:rFonts w:hint="eastAsia" w:ascii="宋体" w:hAnsi="宋体"/>
          <w:spacing w:val="8"/>
          <w:sz w:val="24"/>
        </w:rPr>
        <w:t>如有必要，采购人有权通过意向书，让中标人在合同签字生效前开始必要的技术工作。</w:t>
      </w:r>
    </w:p>
    <w:p>
      <w:pPr>
        <w:snapToGrid w:val="0"/>
        <w:spacing w:line="480" w:lineRule="exact"/>
        <w:ind w:right="28" w:firstLine="514" w:firstLineChars="200"/>
        <w:rPr>
          <w:rFonts w:hint="eastAsia" w:ascii="宋体" w:hAnsi="宋体"/>
          <w:b/>
          <w:snapToGrid w:val="0"/>
          <w:spacing w:val="8"/>
          <w:kern w:val="0"/>
          <w:sz w:val="24"/>
        </w:rPr>
      </w:pPr>
      <w:r>
        <w:rPr>
          <w:rFonts w:hint="eastAsia" w:ascii="宋体" w:hAnsi="宋体"/>
          <w:b/>
          <w:spacing w:val="8"/>
          <w:sz w:val="24"/>
        </w:rPr>
        <w:t>1.3</w:t>
      </w:r>
      <w:r>
        <w:rPr>
          <w:rFonts w:hint="eastAsia" w:ascii="宋体" w:hAnsi="宋体"/>
          <w:spacing w:val="8"/>
          <w:sz w:val="24"/>
        </w:rPr>
        <w:t>投标人不得转让招标文件。</w:t>
      </w:r>
    </w:p>
    <w:p>
      <w:pPr>
        <w:adjustRightInd w:val="0"/>
        <w:snapToGrid w:val="0"/>
        <w:spacing w:line="480" w:lineRule="exact"/>
        <w:ind w:right="28" w:firstLine="514" w:firstLineChars="200"/>
        <w:outlineLvl w:val="0"/>
        <w:rPr>
          <w:rFonts w:hint="eastAsia" w:ascii="宋体" w:hAnsi="宋体"/>
          <w:b/>
          <w:spacing w:val="8"/>
          <w:sz w:val="24"/>
        </w:rPr>
      </w:pPr>
      <w:r>
        <w:rPr>
          <w:rFonts w:hint="eastAsia" w:ascii="宋体" w:hAnsi="宋体"/>
          <w:b/>
          <w:spacing w:val="8"/>
          <w:sz w:val="24"/>
        </w:rPr>
        <w:t>二、招标文件</w:t>
      </w:r>
    </w:p>
    <w:p>
      <w:pPr>
        <w:adjustRightInd w:val="0"/>
        <w:snapToGrid w:val="0"/>
        <w:spacing w:line="480" w:lineRule="exact"/>
        <w:ind w:right="28" w:firstLine="514" w:firstLineChars="200"/>
        <w:rPr>
          <w:rFonts w:hint="eastAsia" w:ascii="宋体" w:hAnsi="宋体"/>
          <w:b/>
          <w:bCs/>
          <w:spacing w:val="8"/>
          <w:sz w:val="24"/>
        </w:rPr>
      </w:pPr>
      <w:r>
        <w:rPr>
          <w:rFonts w:hint="eastAsia" w:ascii="宋体" w:hAnsi="宋体"/>
          <w:b/>
          <w:bCs/>
          <w:spacing w:val="8"/>
          <w:sz w:val="24"/>
        </w:rPr>
        <w:t>2.1招标文件</w:t>
      </w:r>
    </w:p>
    <w:p>
      <w:pPr>
        <w:adjustRightInd w:val="0"/>
        <w:snapToGrid w:val="0"/>
        <w:spacing w:line="480" w:lineRule="exact"/>
        <w:ind w:right="28" w:firstLine="512" w:firstLineChars="200"/>
        <w:rPr>
          <w:rFonts w:hint="eastAsia" w:ascii="宋体" w:hAnsi="宋体"/>
          <w:spacing w:val="8"/>
          <w:sz w:val="24"/>
        </w:rPr>
      </w:pPr>
      <w:r>
        <w:rPr>
          <w:rFonts w:hint="eastAsia" w:ascii="宋体" w:hAnsi="宋体"/>
          <w:spacing w:val="8"/>
          <w:sz w:val="24"/>
        </w:rPr>
        <w:t>投标人应认真阅读招标文件中所有的事项、格式、条款和规范等要求。如果没有按照招标文件要求提交全部资料或者投标文件没有对招标文件做出实质性响应，该投标有可能被拒绝，其风险应由投标人自行承担。</w:t>
      </w:r>
    </w:p>
    <w:p>
      <w:pPr>
        <w:adjustRightInd w:val="0"/>
        <w:snapToGrid w:val="0"/>
        <w:spacing w:line="520" w:lineRule="exact"/>
        <w:ind w:right="28" w:firstLine="514" w:firstLineChars="200"/>
        <w:rPr>
          <w:rFonts w:hint="eastAsia" w:ascii="宋体" w:hAnsi="宋体"/>
          <w:b/>
          <w:spacing w:val="8"/>
          <w:sz w:val="24"/>
        </w:rPr>
      </w:pPr>
      <w:r>
        <w:rPr>
          <w:rFonts w:hint="eastAsia" w:ascii="宋体" w:hAnsi="宋体"/>
          <w:b/>
          <w:spacing w:val="8"/>
          <w:sz w:val="24"/>
        </w:rPr>
        <w:t>三、投标文件</w:t>
      </w:r>
    </w:p>
    <w:p>
      <w:pPr>
        <w:adjustRightInd w:val="0"/>
        <w:snapToGrid w:val="0"/>
        <w:spacing w:line="520" w:lineRule="exact"/>
        <w:ind w:right="28" w:firstLine="514" w:firstLineChars="200"/>
        <w:rPr>
          <w:rFonts w:hint="eastAsia" w:ascii="宋体" w:hAnsi="宋体"/>
          <w:b/>
          <w:bCs/>
          <w:spacing w:val="8"/>
          <w:sz w:val="24"/>
        </w:rPr>
      </w:pPr>
      <w:r>
        <w:rPr>
          <w:rFonts w:hint="eastAsia" w:ascii="宋体" w:hAnsi="宋体"/>
          <w:b/>
          <w:bCs/>
          <w:spacing w:val="8"/>
          <w:sz w:val="24"/>
        </w:rPr>
        <w:t>3.1投标文件的编制依据</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3.1.1招标代理单位提供的有关资料</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3.1.2本招标文件</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3.1.3相关的法律法规</w:t>
      </w:r>
    </w:p>
    <w:p>
      <w:pPr>
        <w:adjustRightInd w:val="0"/>
        <w:snapToGrid w:val="0"/>
        <w:spacing w:line="520" w:lineRule="exact"/>
        <w:ind w:right="28" w:firstLine="514" w:firstLineChars="200"/>
        <w:rPr>
          <w:rFonts w:hint="eastAsia" w:ascii="宋体" w:hAnsi="宋体"/>
          <w:b/>
          <w:bCs/>
          <w:spacing w:val="8"/>
          <w:sz w:val="24"/>
        </w:rPr>
      </w:pPr>
      <w:r>
        <w:rPr>
          <w:rFonts w:hint="eastAsia" w:ascii="宋体" w:hAnsi="宋体"/>
          <w:b/>
          <w:bCs/>
          <w:spacing w:val="8"/>
          <w:sz w:val="24"/>
        </w:rPr>
        <w:t>3.2投标文件格式</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投标文件包括以下内容：</w:t>
      </w:r>
    </w:p>
    <w:p>
      <w:pPr>
        <w:adjustRightInd w:val="0"/>
        <w:snapToGrid w:val="0"/>
        <w:spacing w:line="520" w:lineRule="exact"/>
        <w:ind w:right="28" w:firstLine="512" w:firstLineChars="200"/>
        <w:rPr>
          <w:rFonts w:hint="eastAsia" w:ascii="宋体" w:hAnsi="宋体"/>
          <w:spacing w:val="8"/>
          <w:sz w:val="24"/>
          <w:highlight w:val="none"/>
        </w:rPr>
      </w:pPr>
      <w:r>
        <w:rPr>
          <w:rFonts w:hint="eastAsia" w:ascii="宋体" w:hAnsi="宋体"/>
          <w:spacing w:val="8"/>
          <w:sz w:val="24"/>
          <w:highlight w:val="none"/>
        </w:rPr>
        <w:t>3.2.1投标函格式</w:t>
      </w:r>
    </w:p>
    <w:p>
      <w:pPr>
        <w:adjustRightInd w:val="0"/>
        <w:snapToGrid w:val="0"/>
        <w:spacing w:line="520" w:lineRule="exact"/>
        <w:ind w:right="28" w:firstLine="512" w:firstLineChars="200"/>
        <w:rPr>
          <w:rFonts w:hint="eastAsia" w:ascii="宋体" w:hAnsi="宋体"/>
          <w:spacing w:val="8"/>
          <w:sz w:val="24"/>
          <w:highlight w:val="none"/>
        </w:rPr>
      </w:pPr>
      <w:r>
        <w:rPr>
          <w:rFonts w:hint="eastAsia" w:ascii="宋体" w:hAnsi="宋体"/>
          <w:spacing w:val="8"/>
          <w:sz w:val="24"/>
          <w:highlight w:val="none"/>
        </w:rPr>
        <w:t>3.2.2报价表（开标一览表）</w:t>
      </w:r>
    </w:p>
    <w:p>
      <w:pPr>
        <w:adjustRightInd w:val="0"/>
        <w:snapToGrid w:val="0"/>
        <w:spacing w:line="520" w:lineRule="exact"/>
        <w:ind w:right="28" w:firstLine="512" w:firstLineChars="200"/>
        <w:rPr>
          <w:rFonts w:hint="eastAsia" w:ascii="宋体" w:hAnsi="宋体"/>
          <w:spacing w:val="8"/>
          <w:sz w:val="24"/>
          <w:highlight w:val="none"/>
        </w:rPr>
      </w:pPr>
      <w:r>
        <w:rPr>
          <w:rFonts w:hint="eastAsia" w:ascii="宋体" w:hAnsi="宋体"/>
          <w:spacing w:val="8"/>
          <w:sz w:val="24"/>
          <w:highlight w:val="none"/>
        </w:rPr>
        <w:t>3.2.3商务条款偏离表</w:t>
      </w:r>
    </w:p>
    <w:p>
      <w:pPr>
        <w:adjustRightInd w:val="0"/>
        <w:snapToGrid w:val="0"/>
        <w:spacing w:line="520" w:lineRule="exact"/>
        <w:ind w:right="28" w:firstLine="512" w:firstLineChars="200"/>
        <w:rPr>
          <w:rFonts w:hint="eastAsia" w:ascii="宋体" w:hAnsi="宋体"/>
          <w:spacing w:val="8"/>
          <w:sz w:val="24"/>
          <w:highlight w:val="none"/>
        </w:rPr>
      </w:pPr>
      <w:r>
        <w:rPr>
          <w:rFonts w:hint="eastAsia" w:ascii="宋体" w:hAnsi="宋体"/>
          <w:spacing w:val="8"/>
          <w:sz w:val="24"/>
          <w:highlight w:val="none"/>
        </w:rPr>
        <w:t>3.2.4资格证明文件</w:t>
      </w:r>
    </w:p>
    <w:p>
      <w:pPr>
        <w:adjustRightInd w:val="0"/>
        <w:snapToGrid w:val="0"/>
        <w:spacing w:line="520" w:lineRule="exact"/>
        <w:ind w:right="28" w:firstLine="512" w:firstLineChars="200"/>
        <w:rPr>
          <w:rFonts w:hint="eastAsia" w:ascii="宋体" w:hAnsi="宋体"/>
          <w:spacing w:val="8"/>
          <w:sz w:val="24"/>
          <w:highlight w:val="none"/>
        </w:rPr>
      </w:pPr>
      <w:r>
        <w:rPr>
          <w:rFonts w:hint="eastAsia" w:ascii="宋体" w:hAnsi="宋体"/>
          <w:spacing w:val="8"/>
          <w:sz w:val="24"/>
          <w:highlight w:val="none"/>
        </w:rPr>
        <w:t>3.2.5法定代表人证明</w:t>
      </w:r>
    </w:p>
    <w:p>
      <w:pPr>
        <w:adjustRightInd w:val="0"/>
        <w:snapToGrid w:val="0"/>
        <w:spacing w:line="520" w:lineRule="exact"/>
        <w:ind w:right="28" w:firstLine="512" w:firstLineChars="200"/>
        <w:rPr>
          <w:rFonts w:hint="eastAsia" w:ascii="宋体" w:hAnsi="宋体"/>
          <w:spacing w:val="8"/>
          <w:sz w:val="24"/>
          <w:highlight w:val="none"/>
        </w:rPr>
      </w:pPr>
      <w:r>
        <w:rPr>
          <w:rFonts w:hint="eastAsia" w:ascii="宋体" w:hAnsi="宋体"/>
          <w:spacing w:val="8"/>
          <w:sz w:val="24"/>
          <w:highlight w:val="none"/>
        </w:rPr>
        <w:t>3.2.6法定代表人授权委托书</w:t>
      </w:r>
    </w:p>
    <w:p>
      <w:pPr>
        <w:adjustRightInd w:val="0"/>
        <w:snapToGrid w:val="0"/>
        <w:spacing w:line="520" w:lineRule="exact"/>
        <w:ind w:right="28" w:firstLine="512" w:firstLineChars="200"/>
        <w:rPr>
          <w:rFonts w:hint="eastAsia" w:ascii="宋体" w:hAnsi="宋体"/>
          <w:spacing w:val="8"/>
          <w:sz w:val="24"/>
          <w:highlight w:val="none"/>
        </w:rPr>
      </w:pPr>
      <w:r>
        <w:rPr>
          <w:rFonts w:hint="eastAsia" w:ascii="宋体" w:hAnsi="宋体"/>
          <w:spacing w:val="8"/>
          <w:sz w:val="24"/>
          <w:highlight w:val="none"/>
        </w:rPr>
        <w:t>3.2.7履约措施、安全应急预案、售后服务承诺等内容</w:t>
      </w:r>
    </w:p>
    <w:p>
      <w:pPr>
        <w:adjustRightInd w:val="0"/>
        <w:snapToGrid w:val="0"/>
        <w:spacing w:line="520" w:lineRule="exact"/>
        <w:ind w:right="28" w:firstLine="512" w:firstLineChars="200"/>
        <w:rPr>
          <w:rFonts w:hint="eastAsia" w:ascii="宋体" w:hAnsi="宋体"/>
          <w:spacing w:val="8"/>
          <w:sz w:val="24"/>
          <w:highlight w:val="none"/>
        </w:rPr>
      </w:pPr>
      <w:r>
        <w:rPr>
          <w:rFonts w:hint="eastAsia" w:ascii="宋体" w:hAnsi="宋体"/>
          <w:spacing w:val="8"/>
          <w:sz w:val="24"/>
          <w:highlight w:val="none"/>
        </w:rPr>
        <w:t>3.2.8其他</w:t>
      </w:r>
    </w:p>
    <w:p>
      <w:pPr>
        <w:adjustRightInd w:val="0"/>
        <w:snapToGrid w:val="0"/>
        <w:spacing w:line="520" w:lineRule="exact"/>
        <w:ind w:right="28" w:firstLine="512" w:firstLineChars="200"/>
        <w:rPr>
          <w:rFonts w:hint="eastAsia" w:ascii="宋体" w:hAnsi="宋体"/>
          <w:spacing w:val="8"/>
          <w:sz w:val="24"/>
          <w:highlight w:val="none"/>
        </w:rPr>
      </w:pPr>
      <w:r>
        <w:rPr>
          <w:rFonts w:hint="eastAsia" w:ascii="宋体" w:hAnsi="宋体"/>
          <w:spacing w:val="8"/>
          <w:sz w:val="24"/>
          <w:highlight w:val="none"/>
        </w:rPr>
        <w:t>3.2.8.1投标人基本情况表</w:t>
      </w:r>
    </w:p>
    <w:p>
      <w:pPr>
        <w:adjustRightInd w:val="0"/>
        <w:snapToGrid w:val="0"/>
        <w:spacing w:line="520" w:lineRule="exact"/>
        <w:ind w:right="28" w:firstLine="512" w:firstLineChars="200"/>
        <w:rPr>
          <w:rFonts w:hint="eastAsia" w:ascii="宋体" w:hAnsi="宋体"/>
          <w:spacing w:val="8"/>
          <w:sz w:val="24"/>
          <w:highlight w:val="none"/>
        </w:rPr>
      </w:pPr>
      <w:r>
        <w:rPr>
          <w:rFonts w:hint="eastAsia" w:ascii="宋体" w:hAnsi="宋体"/>
          <w:spacing w:val="8"/>
          <w:sz w:val="24"/>
          <w:highlight w:val="none"/>
        </w:rPr>
        <w:t>3.2.8.2参加政府采购活动前三年内在经营活动中没有重大违法记录的书面声明</w:t>
      </w:r>
    </w:p>
    <w:p>
      <w:pPr>
        <w:adjustRightInd w:val="0"/>
        <w:snapToGrid w:val="0"/>
        <w:spacing w:line="520" w:lineRule="exact"/>
        <w:ind w:right="28" w:firstLine="514" w:firstLineChars="200"/>
        <w:rPr>
          <w:rFonts w:hint="eastAsia" w:ascii="宋体" w:hAnsi="宋体"/>
          <w:b/>
          <w:bCs/>
          <w:spacing w:val="8"/>
          <w:sz w:val="24"/>
          <w:szCs w:val="24"/>
          <w:highlight w:val="none"/>
        </w:rPr>
      </w:pPr>
      <w:r>
        <w:rPr>
          <w:rFonts w:hint="eastAsia" w:ascii="宋体" w:hAnsi="宋体"/>
          <w:b/>
          <w:bCs/>
          <w:spacing w:val="8"/>
          <w:sz w:val="24"/>
          <w:szCs w:val="24"/>
          <w:highlight w:val="none"/>
        </w:rPr>
        <w:t>3.3投标报价</w:t>
      </w:r>
    </w:p>
    <w:p>
      <w:pPr>
        <w:spacing w:line="500" w:lineRule="exact"/>
        <w:ind w:firstLine="512" w:firstLineChars="200"/>
        <w:rPr>
          <w:rFonts w:hint="eastAsia" w:ascii="宋体" w:hAnsi="宋体"/>
          <w:spacing w:val="8"/>
          <w:sz w:val="24"/>
          <w:szCs w:val="24"/>
          <w:highlight w:val="none"/>
        </w:rPr>
      </w:pPr>
      <w:r>
        <w:rPr>
          <w:rFonts w:hint="eastAsia" w:ascii="宋体" w:hAnsi="宋体"/>
          <w:spacing w:val="8"/>
          <w:sz w:val="24"/>
          <w:szCs w:val="24"/>
          <w:highlight w:val="none"/>
        </w:rPr>
        <w:t>3.3.1 本项目投标报价优惠费率以人民币计价。</w:t>
      </w:r>
    </w:p>
    <w:p>
      <w:pPr>
        <w:spacing w:line="500" w:lineRule="exact"/>
        <w:ind w:firstLine="512" w:firstLineChars="200"/>
        <w:rPr>
          <w:rFonts w:hint="eastAsia" w:ascii="宋体" w:hAnsi="宋体"/>
          <w:spacing w:val="8"/>
          <w:sz w:val="24"/>
          <w:szCs w:val="24"/>
          <w:highlight w:val="none"/>
        </w:rPr>
      </w:pPr>
      <w:r>
        <w:rPr>
          <w:rFonts w:hint="eastAsia" w:ascii="宋体" w:hAnsi="宋体"/>
          <w:spacing w:val="8"/>
          <w:sz w:val="24"/>
          <w:szCs w:val="24"/>
          <w:highlight w:val="none"/>
        </w:rPr>
        <w:t>3.3.2 投标人应在“投标文件”中写明投标优惠费率，本项目只允许有一个投标优惠费率。</w:t>
      </w:r>
    </w:p>
    <w:p>
      <w:pPr>
        <w:spacing w:line="500" w:lineRule="exact"/>
        <w:ind w:firstLine="512" w:firstLineChars="200"/>
        <w:rPr>
          <w:rFonts w:hint="eastAsia" w:ascii="宋体" w:hAnsi="宋体"/>
          <w:spacing w:val="8"/>
          <w:sz w:val="24"/>
          <w:szCs w:val="24"/>
        </w:rPr>
      </w:pPr>
      <w:r>
        <w:rPr>
          <w:rFonts w:hint="eastAsia" w:ascii="宋体" w:hAnsi="宋体"/>
          <w:spacing w:val="8"/>
          <w:sz w:val="24"/>
          <w:szCs w:val="24"/>
        </w:rPr>
        <w:t>3.3.3 本项目不接受选择性报价。</w:t>
      </w:r>
    </w:p>
    <w:p>
      <w:pPr>
        <w:spacing w:line="500" w:lineRule="exact"/>
        <w:ind w:firstLine="512" w:firstLineChars="200"/>
        <w:rPr>
          <w:rFonts w:hint="eastAsia" w:ascii="宋体" w:hAnsi="宋体"/>
          <w:spacing w:val="8"/>
          <w:sz w:val="24"/>
          <w:szCs w:val="24"/>
        </w:rPr>
      </w:pPr>
      <w:r>
        <w:rPr>
          <w:rFonts w:hint="eastAsia" w:ascii="宋体" w:hAnsi="宋体"/>
          <w:spacing w:val="8"/>
          <w:sz w:val="24"/>
          <w:szCs w:val="24"/>
        </w:rPr>
        <w:t>3.3.4 投标优惠费率包括但不限于人工费、材料费、机械费、运输费、搬运费、措施费、管理费、税金、代理服务费等一切费用。采购人只有支付按中标人优惠费率折扣后价格的义务，除此之外，不再支付中标人任何费用。</w:t>
      </w:r>
    </w:p>
    <w:p>
      <w:pPr>
        <w:adjustRightInd w:val="0"/>
        <w:snapToGrid w:val="0"/>
        <w:spacing w:line="520" w:lineRule="exact"/>
        <w:ind w:right="28" w:firstLine="514" w:firstLineChars="200"/>
        <w:rPr>
          <w:rFonts w:hint="eastAsia" w:ascii="宋体" w:hAnsi="宋体"/>
          <w:b/>
          <w:bCs/>
          <w:spacing w:val="8"/>
          <w:sz w:val="24"/>
        </w:rPr>
      </w:pPr>
      <w:r>
        <w:rPr>
          <w:rFonts w:hint="eastAsia" w:ascii="宋体" w:hAnsi="宋体"/>
          <w:b/>
          <w:bCs/>
          <w:spacing w:val="8"/>
          <w:sz w:val="24"/>
        </w:rPr>
        <w:t>3.4投标文件的有效期</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3.4.1投标文件的有效期自开标之日起90天（日历日）。</w:t>
      </w:r>
    </w:p>
    <w:p>
      <w:pPr>
        <w:adjustRightInd w:val="0"/>
        <w:snapToGrid w:val="0"/>
        <w:spacing w:line="520" w:lineRule="exact"/>
        <w:ind w:right="28" w:firstLine="512" w:firstLineChars="200"/>
        <w:rPr>
          <w:rFonts w:hint="eastAsia" w:ascii="宋体" w:hAnsi="宋体"/>
          <w:spacing w:val="8"/>
          <w:sz w:val="24"/>
        </w:rPr>
      </w:pPr>
      <w:r>
        <w:rPr>
          <w:rFonts w:hint="eastAsia" w:ascii="宋体" w:hAnsi="宋体"/>
          <w:spacing w:val="8"/>
          <w:sz w:val="24"/>
        </w:rPr>
        <w:t>3.4.2 在原定投标有效期满之前，如果出现特殊情况，招标代理单位可以以</w:t>
      </w:r>
      <w:r>
        <w:rPr>
          <w:rFonts w:hint="eastAsia" w:ascii="宋体" w:hAnsi="宋体"/>
          <w:spacing w:val="8"/>
          <w:sz w:val="24"/>
          <w:lang w:val="zh-CN"/>
        </w:rPr>
        <w:t>补充、通知的方式</w:t>
      </w:r>
      <w:r>
        <w:rPr>
          <w:rFonts w:hint="eastAsia" w:ascii="宋体" w:hAnsi="宋体"/>
          <w:spacing w:val="8"/>
          <w:sz w:val="24"/>
        </w:rPr>
        <w:t>向投标人提出延长投标有效期的要求，投标人应及时查阅。</w:t>
      </w:r>
    </w:p>
    <w:p>
      <w:pPr>
        <w:snapToGrid w:val="0"/>
        <w:spacing w:line="520" w:lineRule="exact"/>
        <w:ind w:right="-45" w:firstLine="514" w:firstLineChars="200"/>
        <w:rPr>
          <w:rFonts w:hint="eastAsia" w:ascii="宋体" w:hAnsi="宋体"/>
          <w:b/>
          <w:bCs/>
          <w:spacing w:val="8"/>
          <w:sz w:val="24"/>
        </w:rPr>
      </w:pPr>
      <w:r>
        <w:rPr>
          <w:rFonts w:hint="eastAsia" w:ascii="宋体" w:hAnsi="宋体"/>
          <w:b/>
          <w:bCs/>
          <w:spacing w:val="8"/>
          <w:sz w:val="24"/>
        </w:rPr>
        <w:t>3.</w:t>
      </w:r>
      <w:r>
        <w:rPr>
          <w:rFonts w:hint="eastAsia" w:ascii="宋体" w:hAnsi="宋体"/>
          <w:b/>
          <w:bCs/>
          <w:spacing w:val="8"/>
          <w:sz w:val="24"/>
          <w:lang w:val="en-US" w:eastAsia="zh-CN"/>
        </w:rPr>
        <w:t>5</w:t>
      </w:r>
      <w:r>
        <w:rPr>
          <w:rFonts w:hint="eastAsia" w:ascii="宋体" w:hAnsi="宋体"/>
          <w:b/>
          <w:bCs/>
          <w:spacing w:val="8"/>
          <w:sz w:val="24"/>
        </w:rPr>
        <w:t>投标文件的编制要求</w:t>
      </w:r>
    </w:p>
    <w:p>
      <w:pPr>
        <w:snapToGrid w:val="0"/>
        <w:spacing w:line="520" w:lineRule="exact"/>
        <w:ind w:right="-45" w:firstLine="512" w:firstLineChars="200"/>
        <w:rPr>
          <w:rFonts w:hint="eastAsia" w:ascii="宋体" w:hAnsi="宋体"/>
          <w:color w:val="000000"/>
          <w:spacing w:val="8"/>
          <w:sz w:val="24"/>
          <w:highlight w:val="none"/>
        </w:rPr>
      </w:pPr>
      <w:r>
        <w:rPr>
          <w:rFonts w:hint="eastAsia" w:ascii="宋体" w:hAnsi="宋体"/>
          <w:color w:val="000000"/>
          <w:spacing w:val="8"/>
          <w:sz w:val="24"/>
          <w:lang w:val="en-US" w:eastAsia="zh-CN"/>
        </w:rPr>
        <w:t>3.5</w:t>
      </w:r>
      <w:r>
        <w:rPr>
          <w:rFonts w:hint="eastAsia" w:ascii="宋体" w:hAnsi="宋体"/>
          <w:color w:val="000000"/>
          <w:spacing w:val="8"/>
          <w:sz w:val="24"/>
        </w:rPr>
        <w:t>.1</w:t>
      </w:r>
      <w:r>
        <w:rPr>
          <w:rFonts w:hint="eastAsia" w:ascii="宋体" w:hAnsi="宋体"/>
          <w:color w:val="000000"/>
          <w:spacing w:val="8"/>
          <w:sz w:val="24"/>
          <w:highlight w:val="none"/>
        </w:rPr>
        <w:t xml:space="preserve"> 供应商应准备投标文件一式三份，一份正本、二份副本；投标文件由法人代表或其授权代表在招标文件提供的格式要求处签字和盖章；投标文件的正本必须打印，副本可采用正本复印件；投标文件的正本和副本密封在一起。</w:t>
      </w:r>
      <w:r>
        <w:rPr>
          <w:rFonts w:hint="eastAsia" w:ascii="宋体" w:hAnsi="宋体"/>
          <w:b/>
          <w:bCs/>
          <w:color w:val="000000"/>
          <w:spacing w:val="8"/>
          <w:sz w:val="24"/>
          <w:highlight w:val="none"/>
        </w:rPr>
        <w:t>投标文件应裹皮胶装，不得简装、散装。投标文件应编制目录及页码，页码应连续正确。</w:t>
      </w:r>
    </w:p>
    <w:p>
      <w:pPr>
        <w:snapToGrid w:val="0"/>
        <w:spacing w:line="520" w:lineRule="exact"/>
        <w:ind w:right="-45" w:firstLine="512" w:firstLineChars="200"/>
        <w:rPr>
          <w:rFonts w:hint="eastAsia" w:ascii="宋体" w:hAnsi="宋体"/>
          <w:color w:val="000000"/>
          <w:spacing w:val="8"/>
          <w:sz w:val="24"/>
          <w:highlight w:val="none"/>
        </w:rPr>
      </w:pPr>
      <w:r>
        <w:rPr>
          <w:rFonts w:hint="eastAsia" w:ascii="宋体" w:hAnsi="宋体"/>
          <w:color w:val="000000"/>
          <w:spacing w:val="8"/>
          <w:sz w:val="24"/>
          <w:highlight w:val="none"/>
          <w:lang w:val="en-US" w:eastAsia="zh-CN"/>
        </w:rPr>
        <w:t>3</w:t>
      </w:r>
      <w:r>
        <w:rPr>
          <w:rFonts w:hint="eastAsia" w:ascii="宋体" w:hAnsi="宋体"/>
          <w:color w:val="000000"/>
          <w:spacing w:val="8"/>
          <w:sz w:val="24"/>
          <w:highlight w:val="none"/>
        </w:rPr>
        <w:t>.</w:t>
      </w:r>
      <w:r>
        <w:rPr>
          <w:rFonts w:hint="eastAsia" w:ascii="宋体" w:hAnsi="宋体"/>
          <w:color w:val="000000"/>
          <w:spacing w:val="8"/>
          <w:sz w:val="24"/>
          <w:highlight w:val="none"/>
          <w:lang w:val="en-US" w:eastAsia="zh-CN"/>
        </w:rPr>
        <w:t>5.</w:t>
      </w:r>
      <w:r>
        <w:rPr>
          <w:rFonts w:hint="eastAsia" w:ascii="宋体" w:hAnsi="宋体"/>
          <w:color w:val="000000"/>
          <w:spacing w:val="8"/>
          <w:sz w:val="24"/>
          <w:highlight w:val="none"/>
        </w:rPr>
        <w:t>2所有投标文件的密封袋的封口处必须盖供应商公章。（注：每一密封件封口封条上应打印“于 20</w:t>
      </w:r>
      <w:r>
        <w:rPr>
          <w:rFonts w:hint="eastAsia" w:ascii="宋体" w:hAnsi="宋体"/>
          <w:color w:val="000000"/>
          <w:spacing w:val="8"/>
          <w:sz w:val="24"/>
          <w:highlight w:val="none"/>
          <w:lang w:val="en-US" w:eastAsia="zh-CN"/>
        </w:rPr>
        <w:t>22</w:t>
      </w:r>
      <w:r>
        <w:rPr>
          <w:rFonts w:hint="eastAsia" w:ascii="宋体" w:hAnsi="宋体"/>
          <w:color w:val="000000"/>
          <w:spacing w:val="8"/>
          <w:sz w:val="24"/>
          <w:highlight w:val="none"/>
        </w:rPr>
        <w:t>年08月</w:t>
      </w:r>
      <w:r>
        <w:rPr>
          <w:rFonts w:hint="eastAsia" w:ascii="宋体" w:hAnsi="宋体"/>
          <w:color w:val="000000"/>
          <w:spacing w:val="8"/>
          <w:sz w:val="24"/>
          <w:highlight w:val="none"/>
          <w:lang w:val="en-US" w:eastAsia="zh-CN"/>
        </w:rPr>
        <w:t xml:space="preserve">   </w:t>
      </w:r>
      <w:r>
        <w:rPr>
          <w:rFonts w:hint="eastAsia" w:ascii="宋体" w:hAnsi="宋体"/>
          <w:color w:val="000000"/>
          <w:spacing w:val="8"/>
          <w:sz w:val="24"/>
          <w:highlight w:val="none"/>
        </w:rPr>
        <w:t>日</w:t>
      </w:r>
      <w:r>
        <w:rPr>
          <w:rFonts w:hint="eastAsia" w:ascii="宋体" w:hAnsi="宋体"/>
          <w:color w:val="000000"/>
          <w:spacing w:val="8"/>
          <w:sz w:val="24"/>
          <w:highlight w:val="none"/>
          <w:lang w:val="en-US" w:eastAsia="zh-CN"/>
        </w:rPr>
        <w:t xml:space="preserve">   </w:t>
      </w:r>
      <w:r>
        <w:rPr>
          <w:rFonts w:hint="eastAsia" w:ascii="宋体" w:hAnsi="宋体"/>
          <w:color w:val="000000"/>
          <w:spacing w:val="8"/>
          <w:sz w:val="24"/>
          <w:highlight w:val="none"/>
        </w:rPr>
        <w:t>时</w:t>
      </w:r>
      <w:r>
        <w:rPr>
          <w:rFonts w:hint="eastAsia" w:ascii="宋体" w:hAnsi="宋体"/>
          <w:color w:val="000000"/>
          <w:spacing w:val="8"/>
          <w:sz w:val="24"/>
          <w:highlight w:val="none"/>
          <w:lang w:val="en-US" w:eastAsia="zh-CN"/>
        </w:rPr>
        <w:t xml:space="preserve">   </w:t>
      </w:r>
      <w:r>
        <w:rPr>
          <w:rFonts w:hint="eastAsia" w:ascii="宋体" w:hAnsi="宋体"/>
          <w:color w:val="000000"/>
          <w:spacing w:val="8"/>
          <w:sz w:val="24"/>
          <w:highlight w:val="none"/>
        </w:rPr>
        <w:t>分（开始时间）之前不准启封”的字样，骑缝加盖公章）</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lang w:val="en-US" w:eastAsia="zh-CN"/>
        </w:rPr>
        <w:t>3.5</w:t>
      </w:r>
      <w:r>
        <w:rPr>
          <w:rFonts w:hint="eastAsia" w:ascii="宋体" w:hAnsi="宋体"/>
          <w:color w:val="000000"/>
          <w:spacing w:val="8"/>
          <w:sz w:val="24"/>
        </w:rPr>
        <w:t>.3投标文件及密封标记除签字外必须是印刷形式，其中不许有加行、涂抹或改写。</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lang w:val="en-US" w:eastAsia="zh-CN"/>
        </w:rPr>
        <w:t>3.5</w:t>
      </w:r>
      <w:r>
        <w:rPr>
          <w:rFonts w:hint="eastAsia" w:ascii="宋体" w:hAnsi="宋体"/>
          <w:color w:val="000000"/>
          <w:spacing w:val="8"/>
          <w:sz w:val="24"/>
        </w:rPr>
        <w:t>.4电报、电话、传真形式的投标概不接受。</w:t>
      </w:r>
    </w:p>
    <w:p>
      <w:pPr>
        <w:adjustRightInd w:val="0"/>
        <w:snapToGrid w:val="0"/>
        <w:spacing w:line="480" w:lineRule="exact"/>
        <w:ind w:right="28" w:firstLine="512" w:firstLineChars="200"/>
        <w:rPr>
          <w:rFonts w:hint="eastAsia" w:ascii="宋体" w:hAnsi="宋体"/>
          <w:b/>
          <w:bCs/>
          <w:color w:val="000000"/>
          <w:spacing w:val="8"/>
          <w:sz w:val="24"/>
          <w:highlight w:val="none"/>
        </w:rPr>
      </w:pPr>
      <w:r>
        <w:rPr>
          <w:rFonts w:hint="eastAsia" w:ascii="宋体" w:hAnsi="宋体"/>
          <w:b w:val="0"/>
          <w:bCs w:val="0"/>
          <w:color w:val="000000"/>
          <w:spacing w:val="8"/>
          <w:sz w:val="24"/>
          <w:lang w:val="en-US" w:eastAsia="zh-CN"/>
        </w:rPr>
        <w:t>3.5</w:t>
      </w:r>
      <w:r>
        <w:rPr>
          <w:rFonts w:hint="eastAsia" w:ascii="宋体" w:hAnsi="宋体"/>
          <w:b w:val="0"/>
          <w:bCs w:val="0"/>
          <w:color w:val="000000"/>
          <w:spacing w:val="8"/>
          <w:sz w:val="24"/>
        </w:rPr>
        <w:t>.5</w:t>
      </w:r>
      <w:r>
        <w:rPr>
          <w:rFonts w:hint="eastAsia" w:ascii="宋体" w:hAnsi="宋体"/>
          <w:bCs/>
          <w:spacing w:val="8"/>
          <w:sz w:val="24"/>
          <w:szCs w:val="22"/>
        </w:rPr>
        <w:t>投标人应在</w:t>
      </w:r>
      <w:r>
        <w:rPr>
          <w:rFonts w:hint="eastAsia" w:ascii="宋体" w:hAnsi="宋体"/>
          <w:bCs/>
          <w:spacing w:val="8"/>
          <w:sz w:val="24"/>
          <w:szCs w:val="22"/>
          <w:lang w:val="en-US" w:eastAsia="zh-CN"/>
        </w:rPr>
        <w:t>2022年8月16日16:00</w:t>
      </w:r>
      <w:r>
        <w:rPr>
          <w:rFonts w:hint="eastAsia" w:ascii="宋体" w:hAnsi="宋体"/>
          <w:bCs/>
          <w:spacing w:val="8"/>
          <w:sz w:val="24"/>
          <w:szCs w:val="22"/>
        </w:rPr>
        <w:t>前</w:t>
      </w:r>
      <w:r>
        <w:rPr>
          <w:rFonts w:hint="eastAsia" w:ascii="宋体" w:hAnsi="宋体"/>
          <w:bCs/>
          <w:spacing w:val="8"/>
          <w:sz w:val="24"/>
          <w:szCs w:val="22"/>
          <w:lang w:val="en-US" w:eastAsia="zh-CN"/>
        </w:rPr>
        <w:t>将</w:t>
      </w:r>
      <w:r>
        <w:rPr>
          <w:rFonts w:hint="eastAsia" w:ascii="宋体" w:hAnsi="宋体"/>
          <w:bCs/>
          <w:spacing w:val="8"/>
          <w:sz w:val="24"/>
          <w:szCs w:val="22"/>
        </w:rPr>
        <w:t>电子投标文件</w:t>
      </w:r>
      <w:r>
        <w:rPr>
          <w:rFonts w:hint="eastAsia" w:ascii="宋体" w:hAnsi="宋体"/>
          <w:bCs/>
          <w:spacing w:val="8"/>
          <w:sz w:val="24"/>
          <w:szCs w:val="22"/>
          <w:lang w:val="en-US" w:eastAsia="zh-CN"/>
        </w:rPr>
        <w:t>和</w:t>
      </w:r>
      <w:r>
        <w:rPr>
          <w:rFonts w:hint="eastAsia" w:ascii="宋体" w:hAnsi="宋体"/>
          <w:bCs/>
          <w:spacing w:val="8"/>
          <w:sz w:val="24"/>
          <w:szCs w:val="22"/>
        </w:rPr>
        <w:t>纸质版投标文件递交至</w:t>
      </w:r>
      <w:r>
        <w:rPr>
          <w:rFonts w:hint="eastAsia" w:ascii="宋体" w:hAnsi="宋体"/>
          <w:spacing w:val="8"/>
          <w:sz w:val="24"/>
          <w:lang w:val="en-US" w:eastAsia="zh-CN"/>
        </w:rPr>
        <w:t>河北雄安新区雄安容东社区服务中心426办公室（乐民路与崇文北路交叉口）</w:t>
      </w:r>
    </w:p>
    <w:p>
      <w:pPr>
        <w:snapToGrid w:val="0"/>
        <w:spacing w:line="520" w:lineRule="exact"/>
        <w:ind w:right="-45" w:firstLine="514" w:firstLineChars="200"/>
        <w:rPr>
          <w:rFonts w:hint="eastAsia" w:ascii="宋体" w:hAnsi="宋体"/>
          <w:b/>
          <w:bCs/>
          <w:color w:val="000000"/>
          <w:spacing w:val="8"/>
          <w:sz w:val="24"/>
          <w:highlight w:val="none"/>
        </w:rPr>
      </w:pPr>
      <w:r>
        <w:rPr>
          <w:rFonts w:hint="eastAsia" w:ascii="宋体" w:hAnsi="宋体"/>
          <w:b/>
          <w:bCs/>
          <w:color w:val="000000"/>
          <w:spacing w:val="8"/>
          <w:sz w:val="24"/>
          <w:highlight w:val="none"/>
        </w:rPr>
        <w:t>3.</w:t>
      </w:r>
      <w:r>
        <w:rPr>
          <w:rFonts w:hint="eastAsia" w:ascii="宋体" w:hAnsi="宋体"/>
          <w:b/>
          <w:bCs/>
          <w:color w:val="000000"/>
          <w:spacing w:val="8"/>
          <w:sz w:val="24"/>
          <w:highlight w:val="none"/>
          <w:lang w:val="en-US" w:eastAsia="zh-CN"/>
        </w:rPr>
        <w:t>6</w:t>
      </w:r>
      <w:r>
        <w:rPr>
          <w:rFonts w:hint="eastAsia" w:ascii="宋体" w:hAnsi="宋体"/>
          <w:b/>
          <w:bCs/>
          <w:color w:val="000000"/>
          <w:spacing w:val="8"/>
          <w:sz w:val="24"/>
          <w:highlight w:val="none"/>
        </w:rPr>
        <w:t>废标条件</w:t>
      </w:r>
    </w:p>
    <w:p>
      <w:pPr>
        <w:snapToGrid w:val="0"/>
        <w:spacing w:line="520" w:lineRule="exact"/>
        <w:ind w:right="-45" w:firstLine="512" w:firstLineChars="200"/>
        <w:rPr>
          <w:rFonts w:hint="eastAsia" w:ascii="宋体" w:hAnsi="宋体"/>
          <w:color w:val="000000"/>
          <w:spacing w:val="8"/>
          <w:sz w:val="24"/>
          <w:highlight w:val="none"/>
        </w:rPr>
      </w:pPr>
      <w:r>
        <w:rPr>
          <w:rFonts w:hint="eastAsia" w:ascii="宋体" w:hAnsi="宋体"/>
          <w:color w:val="000000"/>
          <w:spacing w:val="8"/>
          <w:sz w:val="24"/>
          <w:highlight w:val="none"/>
        </w:rPr>
        <w:t>3.</w:t>
      </w:r>
      <w:r>
        <w:rPr>
          <w:rFonts w:hint="eastAsia" w:ascii="宋体" w:hAnsi="宋体"/>
          <w:color w:val="000000"/>
          <w:spacing w:val="8"/>
          <w:sz w:val="24"/>
          <w:highlight w:val="none"/>
          <w:lang w:val="en-US" w:eastAsia="zh-CN"/>
        </w:rPr>
        <w:t>6</w:t>
      </w:r>
      <w:r>
        <w:rPr>
          <w:rFonts w:hint="eastAsia" w:ascii="宋体" w:hAnsi="宋体"/>
          <w:color w:val="000000"/>
          <w:spacing w:val="8"/>
          <w:sz w:val="24"/>
          <w:highlight w:val="none"/>
        </w:rPr>
        <w:t>.1投标文件</w:t>
      </w:r>
    </w:p>
    <w:p>
      <w:pPr>
        <w:snapToGrid w:val="0"/>
        <w:spacing w:line="520" w:lineRule="exact"/>
        <w:ind w:right="-45" w:firstLine="512" w:firstLineChars="200"/>
        <w:rPr>
          <w:rFonts w:hint="eastAsia" w:ascii="宋体" w:hAnsi="宋体"/>
          <w:color w:val="000000"/>
          <w:spacing w:val="8"/>
          <w:sz w:val="24"/>
          <w:highlight w:val="none"/>
        </w:rPr>
      </w:pPr>
      <w:r>
        <w:rPr>
          <w:rFonts w:hint="eastAsia" w:ascii="宋体" w:hAnsi="宋体"/>
          <w:color w:val="000000"/>
          <w:spacing w:val="8"/>
          <w:sz w:val="24"/>
          <w:highlight w:val="none"/>
        </w:rPr>
        <w:t>1</w:t>
      </w:r>
      <w:r>
        <w:rPr>
          <w:rFonts w:hint="eastAsia" w:ascii="宋体" w:hAnsi="宋体"/>
          <w:color w:val="000000"/>
          <w:spacing w:val="8"/>
          <w:sz w:val="24"/>
          <w:highlight w:val="none"/>
          <w:lang w:eastAsia="zh-CN"/>
        </w:rPr>
        <w:t>）</w:t>
      </w:r>
      <w:r>
        <w:rPr>
          <w:rFonts w:hint="eastAsia" w:ascii="宋体" w:hAnsi="宋体"/>
          <w:color w:val="000000"/>
          <w:spacing w:val="8"/>
          <w:sz w:val="24"/>
          <w:highlight w:val="none"/>
        </w:rPr>
        <w:t>未按本招标文件要求加盖投标人法人章或未按本招标文件要求加盖投标人法定代表人印鉴（或签字）；</w:t>
      </w:r>
    </w:p>
    <w:p>
      <w:pPr>
        <w:snapToGrid w:val="0"/>
        <w:spacing w:line="520" w:lineRule="exact"/>
        <w:ind w:right="-45" w:firstLine="512" w:firstLineChars="200"/>
        <w:rPr>
          <w:rFonts w:hint="eastAsia" w:ascii="宋体" w:hAnsi="宋体"/>
          <w:color w:val="000000"/>
          <w:spacing w:val="8"/>
          <w:sz w:val="24"/>
          <w:highlight w:val="none"/>
        </w:rPr>
      </w:pPr>
      <w:r>
        <w:rPr>
          <w:rFonts w:hint="eastAsia" w:ascii="宋体" w:hAnsi="宋体"/>
          <w:color w:val="000000"/>
          <w:spacing w:val="8"/>
          <w:sz w:val="24"/>
          <w:highlight w:val="none"/>
          <w:lang w:val="en-US" w:eastAsia="zh-CN"/>
        </w:rPr>
        <w:t>2</w:t>
      </w:r>
      <w:r>
        <w:rPr>
          <w:rFonts w:hint="eastAsia" w:ascii="宋体" w:hAnsi="宋体"/>
          <w:color w:val="000000"/>
          <w:spacing w:val="8"/>
          <w:sz w:val="24"/>
          <w:highlight w:val="none"/>
          <w:lang w:eastAsia="zh-CN"/>
        </w:rPr>
        <w:t>）</w:t>
      </w:r>
      <w:r>
        <w:rPr>
          <w:rFonts w:hint="eastAsia" w:ascii="宋体" w:hAnsi="宋体"/>
          <w:color w:val="000000"/>
          <w:spacing w:val="8"/>
          <w:sz w:val="24"/>
          <w:highlight w:val="none"/>
        </w:rPr>
        <w:t>投标书中有涂改且涂改处未加盖投标人法人章和法定代表人印鉴；</w:t>
      </w:r>
    </w:p>
    <w:p>
      <w:pPr>
        <w:snapToGrid w:val="0"/>
        <w:spacing w:line="520" w:lineRule="exact"/>
        <w:ind w:right="-45" w:firstLine="512" w:firstLineChars="200"/>
        <w:rPr>
          <w:rFonts w:hint="eastAsia" w:ascii="宋体" w:hAnsi="宋体"/>
          <w:color w:val="000000"/>
          <w:spacing w:val="8"/>
          <w:sz w:val="24"/>
          <w:highlight w:val="none"/>
        </w:rPr>
      </w:pPr>
      <w:r>
        <w:rPr>
          <w:rFonts w:hint="eastAsia" w:ascii="宋体" w:hAnsi="宋体"/>
          <w:color w:val="000000"/>
          <w:spacing w:val="8"/>
          <w:sz w:val="24"/>
          <w:highlight w:val="none"/>
          <w:lang w:val="en-US" w:eastAsia="zh-CN"/>
        </w:rPr>
        <w:t>3</w:t>
      </w:r>
      <w:r>
        <w:rPr>
          <w:rFonts w:hint="eastAsia" w:ascii="宋体" w:hAnsi="宋体"/>
          <w:color w:val="000000"/>
          <w:spacing w:val="8"/>
          <w:sz w:val="24"/>
          <w:highlight w:val="none"/>
          <w:lang w:eastAsia="zh-CN"/>
        </w:rPr>
        <w:t>）</w:t>
      </w:r>
      <w:r>
        <w:rPr>
          <w:rFonts w:hint="eastAsia" w:ascii="宋体" w:hAnsi="宋体"/>
          <w:color w:val="000000"/>
          <w:spacing w:val="8"/>
          <w:sz w:val="24"/>
          <w:highlight w:val="none"/>
        </w:rPr>
        <w:t>未按本招标文件规定密封；</w:t>
      </w:r>
    </w:p>
    <w:p>
      <w:pPr>
        <w:snapToGrid w:val="0"/>
        <w:spacing w:line="520" w:lineRule="exact"/>
        <w:ind w:right="-45" w:firstLine="512" w:firstLineChars="200"/>
        <w:rPr>
          <w:rFonts w:hint="eastAsia" w:ascii="宋体" w:hAnsi="宋体"/>
          <w:color w:val="000000"/>
          <w:spacing w:val="8"/>
          <w:sz w:val="24"/>
          <w:highlight w:val="none"/>
        </w:rPr>
      </w:pPr>
      <w:r>
        <w:rPr>
          <w:rFonts w:hint="eastAsia" w:ascii="宋体" w:hAnsi="宋体"/>
          <w:color w:val="000000"/>
          <w:spacing w:val="8"/>
          <w:sz w:val="24"/>
          <w:highlight w:val="none"/>
          <w:lang w:val="en-US" w:eastAsia="zh-CN"/>
        </w:rPr>
        <w:t>4</w:t>
      </w:r>
      <w:r>
        <w:rPr>
          <w:rFonts w:hint="eastAsia" w:ascii="宋体" w:hAnsi="宋体"/>
          <w:color w:val="000000"/>
          <w:spacing w:val="8"/>
          <w:sz w:val="24"/>
          <w:highlight w:val="none"/>
          <w:lang w:eastAsia="zh-CN"/>
        </w:rPr>
        <w:t>）</w:t>
      </w:r>
      <w:r>
        <w:rPr>
          <w:rFonts w:hint="eastAsia" w:ascii="宋体" w:hAnsi="宋体"/>
          <w:color w:val="000000"/>
          <w:spacing w:val="8"/>
          <w:sz w:val="24"/>
          <w:highlight w:val="none"/>
        </w:rPr>
        <w:t>投标截止时间以后送达；</w:t>
      </w:r>
    </w:p>
    <w:p>
      <w:pPr>
        <w:snapToGrid w:val="0"/>
        <w:spacing w:line="520" w:lineRule="exact"/>
        <w:ind w:right="-45" w:firstLine="512" w:firstLineChars="200"/>
        <w:rPr>
          <w:rFonts w:hint="eastAsia" w:ascii="宋体" w:hAnsi="宋体" w:eastAsia="宋体"/>
          <w:color w:val="000000"/>
          <w:spacing w:val="8"/>
          <w:sz w:val="24"/>
          <w:highlight w:val="none"/>
          <w:lang w:eastAsia="zh-CN"/>
        </w:rPr>
      </w:pPr>
      <w:r>
        <w:rPr>
          <w:rFonts w:hint="eastAsia" w:ascii="宋体" w:hAnsi="宋体"/>
          <w:color w:val="000000"/>
          <w:spacing w:val="8"/>
          <w:sz w:val="24"/>
          <w:highlight w:val="none"/>
          <w:lang w:val="en-US" w:eastAsia="zh-CN"/>
        </w:rPr>
        <w:t>5）</w:t>
      </w:r>
      <w:r>
        <w:rPr>
          <w:rFonts w:hint="eastAsia" w:ascii="宋体" w:hAnsi="宋体"/>
          <w:b/>
          <w:color w:val="000000"/>
          <w:spacing w:val="8"/>
          <w:sz w:val="24"/>
          <w:highlight w:val="none"/>
        </w:rPr>
        <w:t>投标</w:t>
      </w:r>
      <w:r>
        <w:rPr>
          <w:rFonts w:ascii="宋体" w:hAnsi="宋体"/>
          <w:b/>
          <w:color w:val="000000"/>
          <w:spacing w:val="8"/>
          <w:sz w:val="24"/>
          <w:highlight w:val="none"/>
        </w:rPr>
        <w:t>总价严重偏离市场价格</w:t>
      </w:r>
      <w:r>
        <w:rPr>
          <w:rFonts w:hint="eastAsia" w:ascii="宋体" w:hAnsi="宋体"/>
          <w:b/>
          <w:color w:val="000000"/>
          <w:spacing w:val="8"/>
          <w:sz w:val="24"/>
          <w:highlight w:val="none"/>
        </w:rPr>
        <w:t>，低于成本报价，恶意参与竞争的</w:t>
      </w:r>
      <w:r>
        <w:rPr>
          <w:rFonts w:hint="eastAsia" w:ascii="宋体" w:hAnsi="宋体"/>
          <w:color w:val="000000"/>
          <w:spacing w:val="8"/>
          <w:sz w:val="24"/>
          <w:highlight w:val="none"/>
          <w:lang w:eastAsia="zh-CN"/>
        </w:rPr>
        <w:t>；</w:t>
      </w:r>
    </w:p>
    <w:p>
      <w:pPr>
        <w:snapToGrid w:val="0"/>
        <w:spacing w:line="520" w:lineRule="exact"/>
        <w:ind w:right="-45" w:firstLine="512" w:firstLineChars="200"/>
        <w:rPr>
          <w:rFonts w:hint="eastAsia" w:ascii="宋体" w:hAnsi="宋体"/>
          <w:color w:val="000000"/>
          <w:spacing w:val="8"/>
          <w:sz w:val="24"/>
          <w:highlight w:val="none"/>
        </w:rPr>
      </w:pPr>
      <w:r>
        <w:rPr>
          <w:rFonts w:hint="eastAsia" w:ascii="宋体" w:hAnsi="宋体"/>
          <w:color w:val="000000"/>
          <w:spacing w:val="8"/>
          <w:sz w:val="24"/>
          <w:highlight w:val="none"/>
          <w:lang w:val="en-US" w:eastAsia="zh-CN"/>
        </w:rPr>
        <w:t>6</w:t>
      </w:r>
      <w:r>
        <w:rPr>
          <w:rFonts w:hint="eastAsia" w:ascii="宋体" w:hAnsi="宋体"/>
          <w:color w:val="000000"/>
          <w:spacing w:val="8"/>
          <w:sz w:val="24"/>
          <w:highlight w:val="none"/>
          <w:lang w:eastAsia="zh-CN"/>
        </w:rPr>
        <w:t>）</w:t>
      </w:r>
      <w:r>
        <w:rPr>
          <w:rFonts w:hint="eastAsia" w:ascii="宋体" w:hAnsi="宋体"/>
          <w:color w:val="000000"/>
          <w:spacing w:val="8"/>
          <w:sz w:val="24"/>
          <w:highlight w:val="none"/>
        </w:rPr>
        <w:t>投标文件投标书中文字报价与数字报价不一致的；</w:t>
      </w:r>
    </w:p>
    <w:p>
      <w:pPr>
        <w:snapToGrid w:val="0"/>
        <w:spacing w:line="520" w:lineRule="exact"/>
        <w:ind w:left="512" w:leftChars="244" w:right="-45"/>
        <w:rPr>
          <w:rFonts w:hint="eastAsia" w:ascii="宋体" w:hAnsi="宋体"/>
          <w:color w:val="000000"/>
          <w:spacing w:val="8"/>
          <w:sz w:val="24"/>
          <w:highlight w:val="none"/>
        </w:rPr>
      </w:pPr>
      <w:r>
        <w:rPr>
          <w:rFonts w:hint="eastAsia" w:ascii="宋体" w:hAnsi="宋体"/>
          <w:color w:val="000000"/>
          <w:spacing w:val="8"/>
          <w:sz w:val="24"/>
          <w:highlight w:val="none"/>
          <w:lang w:val="en-US" w:eastAsia="zh-CN"/>
        </w:rPr>
        <w:t>7</w:t>
      </w:r>
      <w:r>
        <w:rPr>
          <w:rFonts w:hint="eastAsia" w:ascii="宋体" w:hAnsi="宋体"/>
          <w:color w:val="000000"/>
          <w:spacing w:val="8"/>
          <w:sz w:val="24"/>
          <w:highlight w:val="none"/>
          <w:lang w:eastAsia="zh-CN"/>
        </w:rPr>
        <w:t>）</w:t>
      </w:r>
      <w:r>
        <w:rPr>
          <w:rFonts w:ascii="宋体" w:hAnsi="宋体"/>
          <w:color w:val="000000"/>
          <w:spacing w:val="8"/>
          <w:sz w:val="24"/>
          <w:highlight w:val="none"/>
        </w:rPr>
        <w:t>明显不符合技术规格、技术标准的要求；</w:t>
      </w:r>
    </w:p>
    <w:p>
      <w:pPr>
        <w:snapToGrid w:val="0"/>
        <w:spacing w:line="520" w:lineRule="exact"/>
        <w:ind w:left="512" w:leftChars="244" w:right="-45"/>
        <w:rPr>
          <w:rFonts w:hint="eastAsia" w:ascii="宋体" w:hAnsi="宋体" w:eastAsia="宋体"/>
          <w:color w:val="000000"/>
          <w:spacing w:val="8"/>
          <w:sz w:val="24"/>
          <w:highlight w:val="none"/>
          <w:lang w:eastAsia="zh-CN"/>
        </w:rPr>
      </w:pPr>
      <w:r>
        <w:rPr>
          <w:rFonts w:hint="eastAsia" w:ascii="宋体" w:hAnsi="宋体"/>
          <w:color w:val="000000"/>
          <w:spacing w:val="8"/>
          <w:sz w:val="24"/>
          <w:highlight w:val="none"/>
          <w:lang w:val="en-US" w:eastAsia="zh-CN"/>
        </w:rPr>
        <w:t>8</w:t>
      </w:r>
      <w:r>
        <w:rPr>
          <w:rFonts w:hint="eastAsia" w:ascii="宋体" w:hAnsi="宋体"/>
          <w:color w:val="000000"/>
          <w:spacing w:val="8"/>
          <w:sz w:val="24"/>
          <w:highlight w:val="none"/>
          <w:lang w:eastAsia="zh-CN"/>
        </w:rPr>
        <w:t>）</w:t>
      </w:r>
      <w:r>
        <w:rPr>
          <w:rFonts w:ascii="宋体" w:hAnsi="宋体"/>
          <w:color w:val="000000"/>
          <w:spacing w:val="8"/>
          <w:sz w:val="24"/>
          <w:highlight w:val="none"/>
        </w:rPr>
        <w:t>不符合法律、法规和采购文件中规定的其他实质性要求的</w:t>
      </w:r>
      <w:r>
        <w:rPr>
          <w:rFonts w:hint="eastAsia" w:ascii="宋体" w:hAnsi="宋体"/>
          <w:color w:val="000000"/>
          <w:spacing w:val="8"/>
          <w:sz w:val="24"/>
          <w:highlight w:val="none"/>
          <w:lang w:eastAsia="zh-CN"/>
        </w:rPr>
        <w:t>；</w:t>
      </w:r>
    </w:p>
    <w:p>
      <w:pPr>
        <w:snapToGrid w:val="0"/>
        <w:spacing w:line="520" w:lineRule="exact"/>
        <w:ind w:right="-45" w:firstLine="512" w:firstLineChars="200"/>
        <w:rPr>
          <w:rFonts w:hint="eastAsia" w:ascii="宋体" w:hAnsi="宋体"/>
          <w:color w:val="000000"/>
          <w:spacing w:val="8"/>
          <w:sz w:val="24"/>
          <w:highlight w:val="none"/>
        </w:rPr>
      </w:pPr>
      <w:r>
        <w:rPr>
          <w:rFonts w:hint="eastAsia" w:ascii="宋体" w:hAnsi="宋体"/>
          <w:color w:val="000000"/>
          <w:spacing w:val="8"/>
          <w:sz w:val="24"/>
          <w:highlight w:val="none"/>
          <w:lang w:val="en-US" w:eastAsia="zh-CN"/>
        </w:rPr>
        <w:t>9</w:t>
      </w:r>
      <w:r>
        <w:rPr>
          <w:rFonts w:hint="eastAsia" w:ascii="宋体" w:hAnsi="宋体"/>
          <w:color w:val="000000"/>
          <w:spacing w:val="8"/>
          <w:sz w:val="24"/>
          <w:highlight w:val="none"/>
          <w:lang w:eastAsia="zh-CN"/>
        </w:rPr>
        <w:t>）</w:t>
      </w:r>
      <w:r>
        <w:rPr>
          <w:rFonts w:hint="eastAsia" w:ascii="宋体" w:hAnsi="宋体"/>
          <w:color w:val="000000"/>
          <w:spacing w:val="8"/>
          <w:sz w:val="24"/>
          <w:highlight w:val="none"/>
        </w:rPr>
        <w:t>招标文件规定的其他实质性内容。</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3.</w:t>
      </w:r>
      <w:r>
        <w:rPr>
          <w:rFonts w:hint="eastAsia" w:ascii="宋体" w:hAnsi="宋体"/>
          <w:color w:val="000000"/>
          <w:spacing w:val="8"/>
          <w:sz w:val="24"/>
          <w:lang w:val="en-US" w:eastAsia="zh-CN"/>
        </w:rPr>
        <w:t>6</w:t>
      </w:r>
      <w:r>
        <w:rPr>
          <w:rFonts w:hint="eastAsia" w:ascii="宋体" w:hAnsi="宋体"/>
          <w:color w:val="000000"/>
          <w:spacing w:val="8"/>
          <w:sz w:val="24"/>
        </w:rPr>
        <w:t>.2开标会</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投标人法定代表人或其授权代表，均未按照招标文件中约定的时间、地点参加开标会</w:t>
      </w:r>
      <w:r>
        <w:rPr>
          <w:rFonts w:hint="eastAsia" w:ascii="宋体" w:hAnsi="宋体"/>
          <w:color w:val="000000"/>
          <w:spacing w:val="8"/>
          <w:sz w:val="24"/>
          <w:lang w:eastAsia="zh-CN"/>
        </w:rPr>
        <w:t>。</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3.</w:t>
      </w:r>
      <w:r>
        <w:rPr>
          <w:rFonts w:hint="eastAsia" w:ascii="宋体" w:hAnsi="宋体"/>
          <w:color w:val="000000"/>
          <w:spacing w:val="8"/>
          <w:sz w:val="24"/>
          <w:lang w:val="en-US" w:eastAsia="zh-CN"/>
        </w:rPr>
        <w:t>6</w:t>
      </w:r>
      <w:r>
        <w:rPr>
          <w:rFonts w:hint="eastAsia" w:ascii="宋体" w:hAnsi="宋体"/>
          <w:color w:val="000000"/>
          <w:spacing w:val="8"/>
          <w:sz w:val="24"/>
        </w:rPr>
        <w:t>.3证件</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highlight w:val="none"/>
        </w:rPr>
        <w:t>1</w:t>
      </w:r>
      <w:r>
        <w:rPr>
          <w:rFonts w:hint="eastAsia" w:ascii="宋体" w:hAnsi="宋体"/>
          <w:color w:val="000000"/>
          <w:spacing w:val="8"/>
          <w:sz w:val="24"/>
          <w:highlight w:val="none"/>
          <w:lang w:eastAsia="zh-CN"/>
        </w:rPr>
        <w:t>）</w:t>
      </w:r>
      <w:r>
        <w:rPr>
          <w:rFonts w:hint="eastAsia" w:ascii="宋体" w:hAnsi="宋体"/>
          <w:color w:val="000000"/>
          <w:spacing w:val="8"/>
          <w:sz w:val="24"/>
        </w:rPr>
        <w:t>投标人法定代表人出示的居民身份证原件与该单位营业执照不符（当投标人法定代表人参加开标会时）；</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highlight w:val="none"/>
          <w:lang w:val="en-US" w:eastAsia="zh-CN"/>
        </w:rPr>
        <w:t>2</w:t>
      </w:r>
      <w:r>
        <w:rPr>
          <w:rFonts w:hint="eastAsia" w:ascii="宋体" w:hAnsi="宋体"/>
          <w:color w:val="000000"/>
          <w:spacing w:val="8"/>
          <w:sz w:val="24"/>
          <w:highlight w:val="none"/>
          <w:lang w:eastAsia="zh-CN"/>
        </w:rPr>
        <w:t>）</w:t>
      </w:r>
      <w:r>
        <w:rPr>
          <w:rFonts w:hint="eastAsia" w:ascii="宋体" w:hAnsi="宋体"/>
          <w:color w:val="000000"/>
          <w:spacing w:val="8"/>
          <w:sz w:val="24"/>
        </w:rPr>
        <w:t>投标人法定代表人授权代表未出示法定代表人关于授权其参加本项目招投标活动的授权委托书原件；</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highlight w:val="none"/>
          <w:lang w:val="en-US" w:eastAsia="zh-CN"/>
        </w:rPr>
        <w:t>3</w:t>
      </w:r>
      <w:r>
        <w:rPr>
          <w:rFonts w:hint="eastAsia" w:ascii="宋体" w:hAnsi="宋体"/>
          <w:color w:val="000000"/>
          <w:spacing w:val="8"/>
          <w:sz w:val="24"/>
          <w:highlight w:val="none"/>
          <w:lang w:eastAsia="zh-CN"/>
        </w:rPr>
        <w:t>）</w:t>
      </w:r>
      <w:r>
        <w:rPr>
          <w:rFonts w:hint="eastAsia" w:ascii="宋体" w:hAnsi="宋体"/>
          <w:color w:val="000000"/>
          <w:spacing w:val="8"/>
          <w:sz w:val="24"/>
        </w:rPr>
        <w:t>投标人法定代表人授权代表出示的居民身份证原件与法定代表人授权委托书不符；</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highlight w:val="none"/>
          <w:lang w:val="en-US" w:eastAsia="zh-CN"/>
        </w:rPr>
        <w:t>4</w:t>
      </w:r>
      <w:r>
        <w:rPr>
          <w:rFonts w:hint="eastAsia" w:ascii="宋体" w:hAnsi="宋体"/>
          <w:color w:val="000000"/>
          <w:spacing w:val="8"/>
          <w:sz w:val="24"/>
          <w:highlight w:val="none"/>
          <w:lang w:eastAsia="zh-CN"/>
        </w:rPr>
        <w:t>）</w:t>
      </w:r>
      <w:r>
        <w:rPr>
          <w:rFonts w:hint="eastAsia" w:ascii="宋体" w:hAnsi="宋体"/>
          <w:color w:val="000000"/>
          <w:spacing w:val="8"/>
          <w:sz w:val="24"/>
        </w:rPr>
        <w:t>法定代表人授权委托书原件未加盖投标公章；</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highlight w:val="none"/>
          <w:lang w:val="en-US" w:eastAsia="zh-CN"/>
        </w:rPr>
        <w:t>5）</w:t>
      </w:r>
      <w:r>
        <w:rPr>
          <w:rFonts w:hint="eastAsia" w:ascii="宋体" w:hAnsi="宋体"/>
          <w:color w:val="000000"/>
          <w:spacing w:val="8"/>
          <w:sz w:val="24"/>
        </w:rPr>
        <w:t>招标文件要求提供的其它证件。</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3.</w:t>
      </w:r>
      <w:r>
        <w:rPr>
          <w:rFonts w:hint="eastAsia" w:ascii="宋体" w:hAnsi="宋体"/>
          <w:color w:val="000000"/>
          <w:spacing w:val="8"/>
          <w:sz w:val="24"/>
          <w:lang w:val="en-US" w:eastAsia="zh-CN"/>
        </w:rPr>
        <w:t>6</w:t>
      </w:r>
      <w:r>
        <w:rPr>
          <w:rFonts w:hint="eastAsia" w:ascii="宋体" w:hAnsi="宋体"/>
          <w:color w:val="000000"/>
          <w:spacing w:val="8"/>
          <w:sz w:val="24"/>
        </w:rPr>
        <w:t>.4其它</w:t>
      </w:r>
    </w:p>
    <w:p>
      <w:pPr>
        <w:snapToGrid w:val="0"/>
        <w:spacing w:line="520" w:lineRule="exact"/>
        <w:ind w:right="-45" w:firstLine="512" w:firstLineChars="200"/>
        <w:rPr>
          <w:rFonts w:hint="eastAsia" w:ascii="宋体" w:hAnsi="宋体"/>
          <w:color w:val="000000"/>
          <w:spacing w:val="8"/>
          <w:sz w:val="24"/>
        </w:rPr>
      </w:pPr>
      <w:r>
        <w:rPr>
          <w:rFonts w:hint="eastAsia" w:ascii="宋体" w:hAnsi="宋体"/>
          <w:color w:val="000000"/>
          <w:spacing w:val="8"/>
          <w:sz w:val="24"/>
        </w:rPr>
        <w:t>违反法律、法规及有关规定的其它行为。</w:t>
      </w:r>
    </w:p>
    <w:p>
      <w:pPr>
        <w:spacing w:line="520" w:lineRule="exact"/>
        <w:ind w:right="-45" w:firstLine="425"/>
        <w:rPr>
          <w:rFonts w:hint="eastAsia" w:ascii="宋体" w:hAnsi="宋体"/>
          <w:b/>
          <w:color w:val="000000"/>
          <w:spacing w:val="8"/>
          <w:sz w:val="24"/>
          <w:lang w:val="en-US" w:eastAsia="zh-CN"/>
        </w:rPr>
      </w:pPr>
      <w:r>
        <w:rPr>
          <w:rFonts w:hint="eastAsia" w:ascii="宋体" w:hAnsi="宋体"/>
          <w:b/>
          <w:color w:val="000000"/>
          <w:spacing w:val="8"/>
          <w:sz w:val="24"/>
        </w:rPr>
        <w:t>四、</w:t>
      </w:r>
      <w:r>
        <w:rPr>
          <w:rFonts w:hint="eastAsia" w:ascii="宋体" w:hAnsi="宋体"/>
          <w:b/>
          <w:color w:val="000000"/>
          <w:spacing w:val="8"/>
          <w:sz w:val="24"/>
          <w:lang w:val="en-US" w:eastAsia="zh-CN"/>
        </w:rPr>
        <w:t>比选</w:t>
      </w:r>
    </w:p>
    <w:p>
      <w:pPr>
        <w:spacing w:line="520" w:lineRule="exact"/>
        <w:ind w:right="-45" w:firstLine="425"/>
        <w:rPr>
          <w:rFonts w:hint="eastAsia" w:ascii="宋体" w:hAnsi="宋体"/>
          <w:b w:val="0"/>
          <w:bCs/>
          <w:color w:val="000000"/>
          <w:spacing w:val="8"/>
          <w:sz w:val="24"/>
          <w:lang w:val="en-US" w:eastAsia="zh-CN"/>
        </w:rPr>
      </w:pPr>
      <w:r>
        <w:rPr>
          <w:rFonts w:hint="eastAsia" w:ascii="宋体" w:hAnsi="宋体"/>
          <w:b w:val="0"/>
          <w:bCs/>
          <w:color w:val="000000"/>
          <w:spacing w:val="8"/>
          <w:sz w:val="24"/>
          <w:lang w:val="en-US" w:eastAsia="zh-CN"/>
        </w:rPr>
        <w:t>4.1采购人组织比选小组，对投标人的投标材料进行比选，选取中标单位。</w:t>
      </w:r>
    </w:p>
    <w:p>
      <w:pPr>
        <w:spacing w:line="520" w:lineRule="exact"/>
        <w:ind w:right="-45" w:firstLine="425"/>
        <w:rPr>
          <w:rFonts w:hint="eastAsia" w:ascii="宋体" w:hAnsi="宋体"/>
          <w:spacing w:val="8"/>
          <w:sz w:val="24"/>
        </w:rPr>
      </w:pPr>
      <w:r>
        <w:rPr>
          <w:rFonts w:hint="eastAsia" w:ascii="宋体" w:hAnsi="宋体"/>
          <w:spacing w:val="8"/>
          <w:sz w:val="24"/>
          <w:lang w:val="en-US" w:eastAsia="zh-CN"/>
        </w:rPr>
        <w:t>4.2</w:t>
      </w:r>
      <w:r>
        <w:rPr>
          <w:rFonts w:hint="eastAsia" w:ascii="宋体" w:hAnsi="宋体"/>
          <w:spacing w:val="8"/>
          <w:sz w:val="24"/>
        </w:rPr>
        <w:t>评标委员会无义务向投标人进行任何有关评标的解释。</w:t>
      </w:r>
    </w:p>
    <w:p>
      <w:pPr>
        <w:spacing w:line="520" w:lineRule="exact"/>
        <w:ind w:right="-45" w:firstLine="425"/>
        <w:rPr>
          <w:rFonts w:hint="eastAsia" w:ascii="宋体" w:hAnsi="宋体"/>
          <w:spacing w:val="8"/>
          <w:sz w:val="24"/>
        </w:rPr>
      </w:pPr>
      <w:r>
        <w:rPr>
          <w:rFonts w:hint="eastAsia" w:ascii="宋体" w:hAnsi="宋体"/>
          <w:spacing w:val="8"/>
          <w:sz w:val="24"/>
        </w:rPr>
        <w:t>4.</w:t>
      </w:r>
      <w:r>
        <w:rPr>
          <w:rFonts w:hint="eastAsia" w:ascii="宋体" w:hAnsi="宋体"/>
          <w:spacing w:val="8"/>
          <w:sz w:val="24"/>
          <w:lang w:val="en-US" w:eastAsia="zh-CN"/>
        </w:rPr>
        <w:t>3</w:t>
      </w:r>
      <w:r>
        <w:rPr>
          <w:rFonts w:hint="eastAsia" w:ascii="宋体" w:hAnsi="宋体"/>
          <w:spacing w:val="8"/>
          <w:sz w:val="24"/>
        </w:rPr>
        <w:t>投标人在评标过程中，所进行的力图影响评标结果的不符合招标规定的活动，可能导致其被取消中标资格。</w:t>
      </w:r>
    </w:p>
    <w:p>
      <w:pPr>
        <w:spacing w:line="520" w:lineRule="exact"/>
        <w:ind w:right="-45" w:firstLine="425"/>
        <w:rPr>
          <w:rFonts w:hint="eastAsia" w:ascii="宋体" w:hAnsi="宋体"/>
          <w:spacing w:val="8"/>
          <w:sz w:val="24"/>
        </w:rPr>
      </w:pPr>
      <w:r>
        <w:rPr>
          <w:rFonts w:hint="eastAsia" w:ascii="宋体" w:hAnsi="宋体"/>
          <w:spacing w:val="8"/>
          <w:sz w:val="24"/>
        </w:rPr>
        <w:t>4.</w:t>
      </w:r>
      <w:r>
        <w:rPr>
          <w:rFonts w:hint="eastAsia" w:ascii="宋体" w:hAnsi="宋体"/>
          <w:spacing w:val="8"/>
          <w:sz w:val="24"/>
          <w:lang w:val="en-US" w:eastAsia="zh-CN"/>
        </w:rPr>
        <w:t>4</w:t>
      </w:r>
      <w:r>
        <w:rPr>
          <w:rFonts w:hint="eastAsia" w:ascii="宋体" w:hAnsi="宋体"/>
          <w:spacing w:val="8"/>
          <w:sz w:val="24"/>
        </w:rPr>
        <w:t>采购人有权对中标候选人的产品交国家有关部门检验鉴定，不符合国家标准将取消中标资格。</w:t>
      </w:r>
    </w:p>
    <w:p>
      <w:pPr>
        <w:spacing w:line="520" w:lineRule="exact"/>
        <w:ind w:right="-45" w:firstLine="514" w:firstLineChars="200"/>
        <w:rPr>
          <w:rFonts w:ascii="宋体" w:hAnsi="宋体"/>
          <w:b/>
          <w:spacing w:val="8"/>
          <w:sz w:val="24"/>
        </w:rPr>
      </w:pPr>
      <w:r>
        <w:rPr>
          <w:rFonts w:hint="eastAsia" w:ascii="宋体" w:hAnsi="宋体"/>
          <w:b/>
          <w:spacing w:val="8"/>
          <w:sz w:val="24"/>
        </w:rPr>
        <w:t>五、签订合同</w:t>
      </w:r>
    </w:p>
    <w:p>
      <w:pPr>
        <w:autoSpaceDE w:val="0"/>
        <w:autoSpaceDN w:val="0"/>
        <w:adjustRightInd w:val="0"/>
        <w:spacing w:line="520" w:lineRule="exact"/>
        <w:ind w:firstLine="520" w:firstLineChars="200"/>
        <w:jc w:val="left"/>
        <w:rPr>
          <w:rFonts w:hint="eastAsia" w:ascii="宋体" w:hAnsi="宋体"/>
          <w:spacing w:val="10"/>
          <w:kern w:val="0"/>
          <w:sz w:val="24"/>
          <w:szCs w:val="21"/>
        </w:rPr>
      </w:pPr>
      <w:r>
        <w:rPr>
          <w:rFonts w:hint="eastAsia" w:ascii="宋体" w:hAnsi="宋体"/>
          <w:spacing w:val="10"/>
          <w:kern w:val="0"/>
          <w:sz w:val="24"/>
          <w:szCs w:val="21"/>
          <w:lang w:val="en-US" w:eastAsia="zh-CN"/>
        </w:rPr>
        <w:t>5</w:t>
      </w:r>
      <w:r>
        <w:rPr>
          <w:rFonts w:hint="eastAsia" w:ascii="宋体" w:hAnsi="宋体"/>
          <w:spacing w:val="10"/>
          <w:kern w:val="0"/>
          <w:sz w:val="24"/>
          <w:szCs w:val="21"/>
        </w:rPr>
        <w:t>.1签订合同</w:t>
      </w:r>
    </w:p>
    <w:p>
      <w:pPr>
        <w:autoSpaceDE w:val="0"/>
        <w:autoSpaceDN w:val="0"/>
        <w:adjustRightInd w:val="0"/>
        <w:spacing w:line="520" w:lineRule="exact"/>
        <w:ind w:firstLine="520" w:firstLineChars="200"/>
        <w:jc w:val="left"/>
        <w:rPr>
          <w:rFonts w:hint="eastAsia" w:ascii="宋体" w:hAnsi="宋体"/>
          <w:spacing w:val="10"/>
          <w:kern w:val="0"/>
          <w:sz w:val="24"/>
          <w:szCs w:val="21"/>
        </w:rPr>
      </w:pPr>
      <w:r>
        <w:rPr>
          <w:rFonts w:hint="eastAsia" w:ascii="宋体" w:hAnsi="宋体"/>
          <w:spacing w:val="10"/>
          <w:kern w:val="0"/>
          <w:sz w:val="24"/>
          <w:szCs w:val="21"/>
        </w:rPr>
        <w:t>中标单位收到《中标通知书》后，应按《中标通知书》中规定的时间地点与采购人签订合同。</w:t>
      </w:r>
    </w:p>
    <w:p>
      <w:pPr>
        <w:autoSpaceDE w:val="0"/>
        <w:autoSpaceDN w:val="0"/>
        <w:adjustRightInd w:val="0"/>
        <w:spacing w:line="520" w:lineRule="exact"/>
        <w:ind w:firstLine="520" w:firstLineChars="200"/>
        <w:jc w:val="left"/>
        <w:rPr>
          <w:rFonts w:hint="eastAsia" w:ascii="宋体" w:hAnsi="宋体"/>
          <w:spacing w:val="10"/>
          <w:kern w:val="0"/>
          <w:sz w:val="24"/>
          <w:szCs w:val="21"/>
        </w:rPr>
      </w:pPr>
      <w:r>
        <w:rPr>
          <w:rFonts w:hint="eastAsia" w:ascii="宋体" w:hAnsi="宋体"/>
          <w:spacing w:val="10"/>
          <w:kern w:val="0"/>
          <w:sz w:val="24"/>
          <w:szCs w:val="21"/>
          <w:lang w:val="en-US" w:eastAsia="zh-CN"/>
        </w:rPr>
        <w:t>5</w:t>
      </w:r>
      <w:r>
        <w:rPr>
          <w:rFonts w:hint="eastAsia" w:ascii="宋体" w:hAnsi="宋体"/>
          <w:spacing w:val="10"/>
          <w:kern w:val="0"/>
          <w:sz w:val="24"/>
          <w:szCs w:val="21"/>
        </w:rPr>
        <w:t>.2拒签合同</w:t>
      </w:r>
    </w:p>
    <w:p>
      <w:pPr>
        <w:autoSpaceDE w:val="0"/>
        <w:autoSpaceDN w:val="0"/>
        <w:adjustRightInd w:val="0"/>
        <w:spacing w:line="520" w:lineRule="exact"/>
        <w:ind w:firstLine="520" w:firstLineChars="200"/>
        <w:jc w:val="left"/>
        <w:rPr>
          <w:rFonts w:hint="eastAsia" w:ascii="宋体" w:hAnsi="宋体"/>
          <w:spacing w:val="10"/>
          <w:kern w:val="0"/>
          <w:sz w:val="24"/>
          <w:szCs w:val="21"/>
        </w:rPr>
      </w:pPr>
      <w:r>
        <w:rPr>
          <w:rFonts w:hint="eastAsia" w:ascii="宋体" w:hAnsi="宋体"/>
          <w:spacing w:val="10"/>
          <w:kern w:val="0"/>
          <w:sz w:val="24"/>
          <w:szCs w:val="21"/>
        </w:rPr>
        <w:t>除非合同与招标文件有重大背离以外，如中标单位拒签合同，则按违约处理。</w:t>
      </w:r>
    </w:p>
    <w:p>
      <w:pPr>
        <w:autoSpaceDE w:val="0"/>
        <w:autoSpaceDN w:val="0"/>
        <w:adjustRightInd w:val="0"/>
        <w:spacing w:line="520" w:lineRule="exact"/>
        <w:ind w:firstLine="514" w:firstLineChars="200"/>
        <w:jc w:val="left"/>
        <w:rPr>
          <w:rFonts w:hint="eastAsia" w:ascii="宋体" w:hAnsi="宋体"/>
          <w:b/>
          <w:spacing w:val="8"/>
          <w:sz w:val="24"/>
        </w:rPr>
      </w:pPr>
      <w:r>
        <w:rPr>
          <w:rFonts w:hint="eastAsia" w:ascii="宋体" w:hAnsi="宋体"/>
          <w:b/>
          <w:spacing w:val="8"/>
          <w:sz w:val="24"/>
          <w:lang w:val="en-US" w:eastAsia="zh-CN"/>
        </w:rPr>
        <w:t>六</w:t>
      </w:r>
      <w:r>
        <w:rPr>
          <w:rFonts w:hint="eastAsia" w:ascii="宋体" w:hAnsi="宋体"/>
          <w:b/>
          <w:spacing w:val="8"/>
          <w:sz w:val="24"/>
        </w:rPr>
        <w:t>、其他事项</w:t>
      </w:r>
    </w:p>
    <w:p>
      <w:pPr>
        <w:autoSpaceDE w:val="0"/>
        <w:autoSpaceDN w:val="0"/>
        <w:adjustRightInd w:val="0"/>
        <w:spacing w:line="520" w:lineRule="exact"/>
        <w:ind w:firstLine="560"/>
        <w:jc w:val="left"/>
        <w:rPr>
          <w:rFonts w:hint="eastAsia" w:ascii="宋体" w:hAnsi="宋体"/>
          <w:b w:val="0"/>
          <w:bCs/>
          <w:spacing w:val="10"/>
          <w:kern w:val="0"/>
          <w:sz w:val="24"/>
          <w:szCs w:val="21"/>
        </w:rPr>
      </w:pPr>
      <w:r>
        <w:rPr>
          <w:rFonts w:hint="eastAsia" w:ascii="宋体" w:hAnsi="宋体"/>
          <w:b w:val="0"/>
          <w:bCs/>
          <w:spacing w:val="10"/>
          <w:kern w:val="0"/>
          <w:sz w:val="24"/>
          <w:szCs w:val="21"/>
        </w:rPr>
        <w:t>本项目</w:t>
      </w:r>
      <w:r>
        <w:rPr>
          <w:rFonts w:hint="eastAsia" w:ascii="宋体" w:hAnsi="宋体"/>
          <w:b w:val="0"/>
          <w:bCs/>
          <w:spacing w:val="10"/>
          <w:kern w:val="0"/>
          <w:sz w:val="24"/>
          <w:szCs w:val="21"/>
          <w:lang w:val="en-US" w:eastAsia="zh-CN"/>
        </w:rPr>
        <w:t>投标人无需支付招标文件、招标代理、投标保证金等相关费用</w:t>
      </w:r>
      <w:r>
        <w:rPr>
          <w:rFonts w:hint="eastAsia" w:ascii="宋体" w:hAnsi="宋体"/>
          <w:b w:val="0"/>
          <w:bCs/>
          <w:spacing w:val="10"/>
          <w:kern w:val="0"/>
          <w:sz w:val="24"/>
          <w:szCs w:val="21"/>
        </w:rPr>
        <w:t>。</w:t>
      </w:r>
    </w:p>
    <w:p>
      <w:pPr>
        <w:widowControl/>
        <w:spacing w:before="100" w:beforeAutospacing="1" w:after="100" w:afterAutospacing="1" w:line="520" w:lineRule="exact"/>
        <w:ind w:firstLine="520" w:firstLineChars="200"/>
        <w:rPr>
          <w:rFonts w:hint="eastAsia" w:ascii="宋体" w:hAnsi="宋体"/>
          <w:b/>
          <w:snapToGrid w:val="0"/>
          <w:spacing w:val="8"/>
          <w:kern w:val="0"/>
          <w:sz w:val="28"/>
        </w:rPr>
      </w:pPr>
      <w:r>
        <w:rPr>
          <w:rFonts w:ascii="宋体" w:hAnsi="宋体"/>
          <w:spacing w:val="10"/>
          <w:kern w:val="0"/>
          <w:sz w:val="24"/>
          <w:szCs w:val="21"/>
        </w:rPr>
        <w:br w:type="page"/>
      </w:r>
      <w:r>
        <w:rPr>
          <w:rFonts w:hint="eastAsia" w:ascii="宋体" w:hAnsi="宋体"/>
          <w:spacing w:val="10"/>
          <w:kern w:val="0"/>
          <w:sz w:val="24"/>
          <w:szCs w:val="21"/>
        </w:rPr>
        <w:t xml:space="preserve">                 </w:t>
      </w:r>
      <w:r>
        <w:rPr>
          <w:rFonts w:hint="eastAsia" w:ascii="宋体" w:hAnsi="宋体"/>
          <w:b/>
          <w:snapToGrid w:val="0"/>
          <w:spacing w:val="8"/>
          <w:kern w:val="0"/>
          <w:sz w:val="28"/>
        </w:rPr>
        <w:t>第三部分</w:t>
      </w:r>
      <w:r>
        <w:rPr>
          <w:rFonts w:ascii="宋体" w:hAnsi="宋体"/>
          <w:b/>
          <w:snapToGrid w:val="0"/>
          <w:spacing w:val="8"/>
          <w:kern w:val="0"/>
          <w:sz w:val="28"/>
        </w:rPr>
        <w:t xml:space="preserve">  </w:t>
      </w:r>
      <w:r>
        <w:rPr>
          <w:rFonts w:hint="eastAsia" w:ascii="宋体" w:hAnsi="宋体"/>
          <w:b/>
          <w:snapToGrid w:val="0"/>
          <w:spacing w:val="8"/>
          <w:kern w:val="0"/>
          <w:sz w:val="28"/>
        </w:rPr>
        <w:t>投标文件格式</w:t>
      </w:r>
    </w:p>
    <w:p>
      <w:pPr>
        <w:spacing w:line="440" w:lineRule="exact"/>
        <w:rPr>
          <w:rFonts w:hint="eastAsia" w:ascii="宋体" w:hAnsi="宋体" w:cs="宋体"/>
          <w:sz w:val="24"/>
        </w:rPr>
      </w:pPr>
    </w:p>
    <w:p>
      <w:pPr>
        <w:spacing w:before="120" w:beforeLines="50" w:after="120" w:afterLines="50"/>
        <w:rPr>
          <w:rFonts w:hint="eastAsia" w:ascii="宋体" w:hAnsi="宋体" w:cs="宋体"/>
        </w:rPr>
      </w:pPr>
      <w:r>
        <w:rPr>
          <w:rFonts w:hint="eastAsia" w:ascii="宋体" w:hAnsi="宋体" w:cs="宋体"/>
          <w:sz w:val="32"/>
          <w:szCs w:val="32"/>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-156845</wp:posOffset>
                </wp:positionV>
                <wp:extent cx="1485900" cy="594360"/>
                <wp:effectExtent l="19050" t="19050" r="19050" b="34290"/>
                <wp:wrapNone/>
                <wp:docPr id="1" name="Text Box 2"/>
                <wp:cNvGraphicFramePr/>
                <a:graphic xmlns:a="http://schemas.openxmlformats.org/drawingml/2006/main">
                  <a:graphicData uri="http://schemas.microsoft.com/office/word/2010/wordprocessingShape">
                    <wps:wsp>
                      <wps:cNvSpPr txBox="1"/>
                      <wps:spPr>
                        <a:xfrm>
                          <a:off x="0" y="0"/>
                          <a:ext cx="1485900" cy="594360"/>
                        </a:xfrm>
                        <a:prstGeom prst="rect">
                          <a:avLst/>
                        </a:prstGeom>
                        <a:solidFill>
                          <a:srgbClr val="FFFFFF"/>
                        </a:solidFill>
                        <a:ln w="38100" cap="flat" cmpd="sng">
                          <a:solidFill>
                            <a:srgbClr val="000000"/>
                          </a:solidFill>
                          <a:prstDash val="solid"/>
                          <a:miter/>
                          <a:headEnd type="none" w="med" len="med"/>
                          <a:tailEnd type="none" w="med" len="med"/>
                        </a:ln>
                      </wps:spPr>
                      <wps:txbx>
                        <w:txbxContent>
                          <w:p>
                            <w:pPr>
                              <w:spacing w:line="700" w:lineRule="exact"/>
                              <w:jc w:val="center"/>
                              <w:rPr>
                                <w:sz w:val="35"/>
                              </w:rPr>
                            </w:pPr>
                            <w:r>
                              <w:rPr>
                                <w:rFonts w:hint="eastAsia"/>
                                <w:sz w:val="35"/>
                              </w:rPr>
                              <w:t>正本或副本</w:t>
                            </w:r>
                          </w:p>
                        </w:txbxContent>
                      </wps:txbx>
                      <wps:bodyPr wrap="square" lIns="0" tIns="0" rIns="0" bIns="0" upright="1"/>
                    </wps:wsp>
                  </a:graphicData>
                </a:graphic>
              </wp:anchor>
            </w:drawing>
          </mc:Choice>
          <mc:Fallback>
            <w:pict>
              <v:shape id="Text Box 2" o:spid="_x0000_s1026" o:spt="202" type="#_x0000_t202" style="position:absolute;left:0pt;margin-left:360pt;margin-top:-12.35pt;height:46.8pt;width:117pt;z-index:251659264;mso-width-relative:page;mso-height-relative:page;" fillcolor="#FFFFFF" filled="t" stroked="t" coordsize="21600,21600" o:gfxdata="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l2V3/YAAAACgEAAA8AAAAA&#10;AAAAAQAgAAAAIgAAAGRycy9kb3ducmV2LnhtbFBLAQIUABQAAAAIAIdO4kDPR3PHFAIAAGgEAAAO&#10;AAAAAAAAAAEAIAAAACcBAABkcnMvZTJvRG9jLnhtbFBLBQYAAAAABgAGAFkBAACtBQAAAAA=&#10;">
                <v:fill on="t" focussize="0,0"/>
                <v:stroke weight="3pt" color="#000000" joinstyle="miter"/>
                <v:imagedata o:title=""/>
                <o:lock v:ext="edit" aspectratio="f"/>
                <v:textbox inset="0mm,0mm,0mm,0mm">
                  <w:txbxContent>
                    <w:p>
                      <w:pPr>
                        <w:spacing w:line="700" w:lineRule="exact"/>
                        <w:jc w:val="center"/>
                        <w:rPr>
                          <w:sz w:val="35"/>
                        </w:rPr>
                      </w:pPr>
                      <w:r>
                        <w:rPr>
                          <w:rFonts w:hint="eastAsia"/>
                          <w:sz w:val="35"/>
                        </w:rPr>
                        <w:t>正本或副本</w:t>
                      </w:r>
                    </w:p>
                  </w:txbxContent>
                </v:textbox>
              </v:shape>
            </w:pict>
          </mc:Fallback>
        </mc:AlternateContent>
      </w:r>
    </w:p>
    <w:p>
      <w:pPr>
        <w:tabs>
          <w:tab w:val="right" w:pos="9489"/>
        </w:tabs>
        <w:spacing w:line="300" w:lineRule="exact"/>
        <w:ind w:right="206" w:rightChars="98"/>
        <w:jc w:val="left"/>
        <w:rPr>
          <w:rFonts w:hint="eastAsia" w:ascii="宋体" w:hAnsi="宋体" w:cs="宋体"/>
          <w:b/>
          <w:sz w:val="32"/>
          <w:szCs w:val="32"/>
        </w:rPr>
      </w:pPr>
    </w:p>
    <w:p>
      <w:pPr>
        <w:tabs>
          <w:tab w:val="right" w:pos="9489"/>
        </w:tabs>
        <w:spacing w:line="300" w:lineRule="exact"/>
        <w:ind w:right="206" w:rightChars="98"/>
        <w:jc w:val="left"/>
        <w:rPr>
          <w:rFonts w:hint="eastAsia" w:ascii="宋体" w:hAnsi="宋体" w:cs="宋体"/>
          <w:b/>
          <w:sz w:val="32"/>
          <w:szCs w:val="32"/>
        </w:rPr>
      </w:pPr>
    </w:p>
    <w:p>
      <w:pPr>
        <w:tabs>
          <w:tab w:val="right" w:pos="9489"/>
        </w:tabs>
        <w:spacing w:line="300" w:lineRule="exact"/>
        <w:ind w:right="206" w:rightChars="98"/>
        <w:jc w:val="left"/>
        <w:rPr>
          <w:rFonts w:hint="eastAsia" w:ascii="宋体" w:hAnsi="宋体" w:cs="宋体"/>
          <w:b/>
          <w:sz w:val="32"/>
          <w:szCs w:val="32"/>
        </w:rPr>
      </w:pPr>
    </w:p>
    <w:p>
      <w:pPr>
        <w:spacing w:line="480" w:lineRule="auto"/>
        <w:jc w:val="center"/>
        <w:rPr>
          <w:rFonts w:hint="eastAsia" w:ascii="宋体" w:hAnsi="宋体" w:cs="宋体"/>
          <w:b/>
          <w:sz w:val="52"/>
          <w:szCs w:val="52"/>
        </w:rPr>
      </w:pPr>
      <w:r>
        <w:rPr>
          <w:rFonts w:hint="eastAsia" w:ascii="宋体" w:hAnsi="宋体" w:cs="宋体"/>
          <w:b/>
          <w:sz w:val="52"/>
          <w:szCs w:val="52"/>
          <w:u w:val="single"/>
        </w:rPr>
        <w:t xml:space="preserve">                 </w:t>
      </w:r>
      <w:r>
        <w:rPr>
          <w:rFonts w:hint="eastAsia" w:ascii="宋体" w:hAnsi="宋体" w:cs="宋体"/>
          <w:b/>
          <w:sz w:val="52"/>
          <w:szCs w:val="52"/>
        </w:rPr>
        <w:t>项目</w:t>
      </w:r>
      <w:r>
        <w:rPr>
          <w:rFonts w:hint="eastAsia" w:ascii="宋体" w:hAnsi="宋体" w:cs="宋体"/>
          <w:b/>
          <w:sz w:val="52"/>
          <w:szCs w:val="52"/>
          <w:u w:val="single"/>
        </w:rPr>
        <w:t xml:space="preserve">  </w:t>
      </w:r>
      <w:r>
        <w:rPr>
          <w:rFonts w:hint="eastAsia" w:ascii="宋体" w:hAnsi="宋体" w:cs="宋体"/>
          <w:b/>
          <w:sz w:val="52"/>
          <w:szCs w:val="52"/>
        </w:rPr>
        <w:t>包</w:t>
      </w:r>
    </w:p>
    <w:p>
      <w:pPr>
        <w:spacing w:line="240" w:lineRule="exact"/>
        <w:jc w:val="center"/>
        <w:rPr>
          <w:rFonts w:hint="eastAsia" w:ascii="宋体" w:hAnsi="宋体" w:cs="宋体"/>
          <w:b/>
          <w:szCs w:val="21"/>
        </w:rPr>
      </w:pPr>
    </w:p>
    <w:p>
      <w:pPr>
        <w:spacing w:line="240" w:lineRule="exact"/>
        <w:jc w:val="center"/>
        <w:rPr>
          <w:rFonts w:hint="eastAsia" w:ascii="宋体" w:hAnsi="宋体" w:cs="宋体"/>
          <w:b/>
          <w:szCs w:val="21"/>
        </w:rPr>
      </w:pPr>
    </w:p>
    <w:p>
      <w:pPr>
        <w:spacing w:line="240" w:lineRule="exact"/>
        <w:jc w:val="center"/>
        <w:rPr>
          <w:rFonts w:hint="eastAsia" w:ascii="宋体" w:hAnsi="宋体" w:cs="宋体"/>
          <w:b/>
          <w:szCs w:val="21"/>
        </w:rPr>
      </w:pPr>
    </w:p>
    <w:p>
      <w:pPr>
        <w:spacing w:line="240" w:lineRule="exact"/>
        <w:jc w:val="center"/>
        <w:rPr>
          <w:rFonts w:hint="eastAsia" w:ascii="宋体" w:hAnsi="宋体" w:cs="宋体"/>
          <w:b/>
          <w:szCs w:val="21"/>
        </w:rPr>
      </w:pPr>
    </w:p>
    <w:p>
      <w:pPr>
        <w:spacing w:line="240" w:lineRule="exact"/>
        <w:jc w:val="center"/>
        <w:rPr>
          <w:rFonts w:hint="eastAsia" w:ascii="宋体" w:hAnsi="宋体" w:cs="宋体"/>
          <w:b/>
          <w:szCs w:val="21"/>
        </w:rPr>
      </w:pPr>
    </w:p>
    <w:p>
      <w:pPr>
        <w:spacing w:line="240" w:lineRule="exact"/>
        <w:jc w:val="center"/>
        <w:rPr>
          <w:rFonts w:hint="eastAsia" w:ascii="宋体" w:hAnsi="宋体" w:cs="宋体"/>
          <w:b/>
          <w:szCs w:val="21"/>
        </w:rPr>
      </w:pPr>
    </w:p>
    <w:p>
      <w:pPr>
        <w:spacing w:line="240" w:lineRule="exact"/>
        <w:jc w:val="center"/>
        <w:rPr>
          <w:rFonts w:hint="eastAsia" w:ascii="宋体" w:hAnsi="宋体" w:cs="宋体"/>
          <w:b/>
          <w:szCs w:val="21"/>
        </w:rPr>
      </w:pPr>
    </w:p>
    <w:p>
      <w:pPr>
        <w:spacing w:line="240" w:lineRule="exact"/>
        <w:jc w:val="center"/>
        <w:rPr>
          <w:rFonts w:hint="eastAsia" w:ascii="宋体" w:hAnsi="宋体" w:cs="宋体"/>
          <w:b/>
          <w:szCs w:val="21"/>
        </w:rPr>
      </w:pPr>
    </w:p>
    <w:p>
      <w:pPr>
        <w:spacing w:line="240" w:lineRule="exact"/>
        <w:jc w:val="center"/>
        <w:rPr>
          <w:rFonts w:hint="eastAsia" w:ascii="宋体" w:hAnsi="宋体" w:cs="宋体"/>
          <w:b/>
          <w:szCs w:val="21"/>
        </w:rPr>
      </w:pPr>
    </w:p>
    <w:p>
      <w:pPr>
        <w:spacing w:line="360" w:lineRule="auto"/>
        <w:jc w:val="center"/>
        <w:rPr>
          <w:rFonts w:hint="eastAsia" w:ascii="宋体" w:hAnsi="宋体" w:cs="宋体"/>
          <w:b/>
          <w:sz w:val="100"/>
          <w:szCs w:val="52"/>
        </w:rPr>
      </w:pPr>
      <w:r>
        <w:rPr>
          <w:rFonts w:hint="eastAsia" w:ascii="宋体" w:hAnsi="宋体" w:cs="宋体"/>
          <w:b/>
          <w:sz w:val="100"/>
          <w:szCs w:val="52"/>
          <w:lang w:val="en-US" w:eastAsia="zh-CN"/>
        </w:rPr>
        <w:t>比选投标</w:t>
      </w:r>
      <w:r>
        <w:rPr>
          <w:rFonts w:hint="eastAsia" w:ascii="宋体" w:hAnsi="宋体" w:cs="宋体"/>
          <w:b/>
          <w:sz w:val="100"/>
          <w:szCs w:val="52"/>
        </w:rPr>
        <w:t>文件</w:t>
      </w:r>
    </w:p>
    <w:p>
      <w:pPr>
        <w:ind w:firstLine="1940" w:firstLineChars="690"/>
        <w:rPr>
          <w:rFonts w:hint="eastAsia" w:ascii="宋体" w:hAnsi="宋体" w:cs="宋体"/>
          <w:sz w:val="32"/>
          <w:szCs w:val="32"/>
        </w:rPr>
      </w:pPr>
      <w:r>
        <w:rPr>
          <w:rFonts w:hint="eastAsia" w:ascii="宋体" w:hAnsi="宋体" w:cs="宋体"/>
          <w:b/>
          <w:bCs/>
          <w:sz w:val="28"/>
          <w:szCs w:val="28"/>
        </w:rPr>
        <w:t xml:space="preserve">     </w:t>
      </w:r>
    </w:p>
    <w:p>
      <w:pPr>
        <w:spacing w:line="300" w:lineRule="exact"/>
        <w:jc w:val="center"/>
        <w:rPr>
          <w:rFonts w:hint="eastAsia" w:ascii="宋体" w:hAnsi="宋体" w:cs="宋体"/>
          <w:b/>
          <w:szCs w:val="21"/>
        </w:rPr>
      </w:pPr>
    </w:p>
    <w:p>
      <w:pPr>
        <w:spacing w:line="300" w:lineRule="exact"/>
        <w:jc w:val="center"/>
        <w:rPr>
          <w:rFonts w:hint="eastAsia" w:ascii="宋体" w:hAnsi="宋体" w:cs="宋体"/>
          <w:b/>
          <w:sz w:val="36"/>
          <w:szCs w:val="36"/>
        </w:rPr>
      </w:pPr>
    </w:p>
    <w:p>
      <w:pPr>
        <w:spacing w:line="300" w:lineRule="exact"/>
        <w:jc w:val="center"/>
        <w:rPr>
          <w:rFonts w:hint="eastAsia" w:ascii="宋体" w:hAnsi="宋体" w:cs="宋体"/>
          <w:b/>
          <w:sz w:val="36"/>
          <w:szCs w:val="36"/>
        </w:rPr>
      </w:pPr>
    </w:p>
    <w:p>
      <w:pPr>
        <w:spacing w:line="300" w:lineRule="exact"/>
        <w:jc w:val="center"/>
        <w:rPr>
          <w:rFonts w:hint="eastAsia" w:ascii="宋体" w:hAnsi="宋体" w:cs="宋体"/>
          <w:b/>
          <w:sz w:val="36"/>
          <w:szCs w:val="36"/>
        </w:rPr>
      </w:pPr>
    </w:p>
    <w:p>
      <w:pPr>
        <w:spacing w:line="300" w:lineRule="exact"/>
        <w:jc w:val="center"/>
        <w:rPr>
          <w:rFonts w:hint="eastAsia" w:ascii="宋体" w:hAnsi="宋体" w:cs="宋体"/>
          <w:b/>
          <w:sz w:val="36"/>
          <w:szCs w:val="36"/>
        </w:rPr>
      </w:pPr>
    </w:p>
    <w:p>
      <w:pPr>
        <w:spacing w:line="300" w:lineRule="exact"/>
        <w:rPr>
          <w:rFonts w:hint="eastAsia" w:ascii="宋体" w:hAnsi="宋体" w:cs="宋体"/>
          <w:b/>
          <w:sz w:val="36"/>
          <w:szCs w:val="36"/>
        </w:rPr>
      </w:pPr>
    </w:p>
    <w:p>
      <w:pPr>
        <w:spacing w:line="300" w:lineRule="exact"/>
        <w:jc w:val="center"/>
        <w:rPr>
          <w:rFonts w:hint="eastAsia" w:ascii="宋体" w:hAnsi="宋体" w:cs="宋体"/>
          <w:b/>
          <w:sz w:val="36"/>
          <w:szCs w:val="36"/>
        </w:rPr>
      </w:pPr>
    </w:p>
    <w:p>
      <w:pPr>
        <w:spacing w:line="360" w:lineRule="auto"/>
        <w:rPr>
          <w:rFonts w:hint="eastAsia" w:ascii="宋体" w:hAnsi="宋体" w:cs="宋体"/>
          <w:b/>
          <w:sz w:val="32"/>
          <w:szCs w:val="32"/>
          <w:u w:val="single"/>
        </w:rPr>
      </w:pPr>
      <w:r>
        <w:rPr>
          <w:rFonts w:hint="eastAsia" w:ascii="宋体" w:hAnsi="宋体" w:cs="宋体"/>
          <w:b/>
          <w:sz w:val="32"/>
          <w:szCs w:val="32"/>
        </w:rPr>
        <w:t xml:space="preserve">        投标人名称:</w:t>
      </w:r>
      <w:r>
        <w:rPr>
          <w:rFonts w:hint="eastAsia" w:ascii="宋体" w:hAnsi="宋体" w:cs="宋体"/>
          <w:b/>
          <w:sz w:val="32"/>
          <w:szCs w:val="32"/>
          <w:u w:val="single"/>
        </w:rPr>
        <w:t xml:space="preserve">                       (公章)</w:t>
      </w:r>
    </w:p>
    <w:p>
      <w:pPr>
        <w:spacing w:line="360" w:lineRule="auto"/>
        <w:rPr>
          <w:rFonts w:hint="eastAsia" w:ascii="宋体" w:hAnsi="宋体" w:cs="宋体"/>
          <w:b/>
          <w:sz w:val="32"/>
          <w:szCs w:val="32"/>
          <w:u w:val="single"/>
        </w:rPr>
      </w:pPr>
      <w:r>
        <w:rPr>
          <w:rFonts w:hint="eastAsia" w:ascii="宋体" w:hAnsi="宋体" w:cs="宋体"/>
          <w:b/>
          <w:sz w:val="32"/>
          <w:szCs w:val="32"/>
        </w:rPr>
        <w:t xml:space="preserve">        法定代表人:</w:t>
      </w:r>
      <w:r>
        <w:rPr>
          <w:rFonts w:hint="eastAsia" w:ascii="宋体" w:hAnsi="宋体" w:cs="宋体"/>
          <w:b/>
          <w:sz w:val="32"/>
          <w:szCs w:val="32"/>
          <w:u w:val="single"/>
        </w:rPr>
        <w:t xml:space="preserve">                    (盖章或签字)</w:t>
      </w:r>
    </w:p>
    <w:p>
      <w:pPr>
        <w:spacing w:line="360" w:lineRule="auto"/>
        <w:rPr>
          <w:rFonts w:hint="eastAsia" w:ascii="宋体" w:hAnsi="宋体" w:cs="宋体"/>
          <w:b/>
          <w:sz w:val="32"/>
          <w:szCs w:val="32"/>
          <w:u w:val="single"/>
        </w:rPr>
      </w:pPr>
      <w:r>
        <w:rPr>
          <w:rFonts w:hint="eastAsia" w:ascii="宋体" w:hAnsi="宋体" w:cs="宋体"/>
          <w:b/>
          <w:sz w:val="32"/>
          <w:szCs w:val="32"/>
        </w:rPr>
        <w:t xml:space="preserve">        联系人:</w:t>
      </w:r>
      <w:r>
        <w:rPr>
          <w:rFonts w:hint="eastAsia" w:ascii="宋体" w:hAnsi="宋体" w:cs="宋体"/>
          <w:b/>
          <w:sz w:val="32"/>
          <w:szCs w:val="32"/>
          <w:u w:val="single"/>
        </w:rPr>
        <w:t xml:space="preserve">              </w:t>
      </w:r>
      <w:r>
        <w:rPr>
          <w:rFonts w:hint="eastAsia" w:ascii="宋体" w:hAnsi="宋体" w:cs="宋体"/>
          <w:b/>
          <w:sz w:val="32"/>
          <w:szCs w:val="32"/>
        </w:rPr>
        <w:t>电话:</w:t>
      </w:r>
      <w:r>
        <w:rPr>
          <w:rFonts w:hint="eastAsia" w:ascii="宋体" w:hAnsi="宋体" w:cs="宋体"/>
          <w:b/>
          <w:sz w:val="32"/>
          <w:szCs w:val="32"/>
          <w:u w:val="single"/>
        </w:rPr>
        <w:t xml:space="preserve">             </w:t>
      </w:r>
    </w:p>
    <w:p>
      <w:pPr>
        <w:spacing w:line="360" w:lineRule="auto"/>
        <w:rPr>
          <w:rFonts w:hint="eastAsia" w:ascii="宋体" w:hAnsi="宋体" w:cs="宋体"/>
          <w:b/>
          <w:sz w:val="32"/>
          <w:szCs w:val="32"/>
          <w:u w:val="single"/>
        </w:rPr>
      </w:pPr>
      <w:r>
        <w:rPr>
          <w:rFonts w:hint="eastAsia" w:ascii="宋体" w:hAnsi="宋体" w:cs="宋体"/>
          <w:b/>
          <w:sz w:val="32"/>
          <w:szCs w:val="32"/>
        </w:rPr>
        <w:t xml:space="preserve">        日  期:</w:t>
      </w:r>
      <w:r>
        <w:rPr>
          <w:rFonts w:hint="eastAsia" w:ascii="宋体" w:hAnsi="宋体" w:cs="宋体"/>
          <w:b/>
          <w:sz w:val="32"/>
          <w:szCs w:val="32"/>
          <w:u w:val="single"/>
        </w:rPr>
        <w:t xml:space="preserve">     年    月    日</w:t>
      </w:r>
    </w:p>
    <w:p>
      <w:pPr>
        <w:spacing w:line="360" w:lineRule="auto"/>
        <w:jc w:val="center"/>
        <w:rPr>
          <w:rFonts w:hint="eastAsia" w:ascii="宋体" w:hAnsi="宋体" w:cs="宋体"/>
          <w:b/>
          <w:sz w:val="32"/>
          <w:szCs w:val="32"/>
        </w:rPr>
      </w:pPr>
      <w:r>
        <w:rPr>
          <w:rFonts w:hint="eastAsia" w:ascii="宋体" w:hAnsi="宋体" w:cs="宋体"/>
          <w:sz w:val="36"/>
          <w:szCs w:val="36"/>
        </w:rPr>
        <w:br w:type="page"/>
      </w:r>
      <w:r>
        <w:rPr>
          <w:rFonts w:hint="eastAsia" w:ascii="宋体" w:hAnsi="宋体" w:cs="宋体"/>
          <w:sz w:val="32"/>
          <w:szCs w:val="32"/>
        </w:rPr>
        <w:t>一、投标函格式</w:t>
      </w:r>
    </w:p>
    <w:p>
      <w:pPr>
        <w:jc w:val="center"/>
        <w:rPr>
          <w:rFonts w:hint="eastAsia" w:ascii="宋体" w:hAnsi="宋体" w:cs="宋体"/>
          <w:b/>
          <w:bCs/>
          <w:sz w:val="24"/>
        </w:rPr>
      </w:pPr>
    </w:p>
    <w:p>
      <w:pPr>
        <w:spacing w:line="360" w:lineRule="auto"/>
        <w:rPr>
          <w:rFonts w:hint="default" w:ascii="宋体" w:hAnsi="宋体" w:eastAsia="宋体" w:cs="宋体"/>
          <w:sz w:val="24"/>
          <w:lang w:val="en-US" w:eastAsia="zh-CN"/>
        </w:rPr>
      </w:pPr>
      <w:r>
        <w:rPr>
          <w:rFonts w:hint="eastAsia" w:ascii="宋体" w:hAnsi="宋体" w:cs="宋体"/>
          <w:sz w:val="24"/>
        </w:rPr>
        <w:t>致：</w:t>
      </w:r>
      <w:r>
        <w:rPr>
          <w:rFonts w:hint="eastAsia" w:ascii="宋体" w:hAnsi="宋体" w:cs="宋体"/>
          <w:sz w:val="24"/>
          <w:lang w:val="en-US" w:eastAsia="zh-CN"/>
        </w:rPr>
        <w:t>雄安容和教育总校</w:t>
      </w:r>
    </w:p>
    <w:p>
      <w:pPr>
        <w:spacing w:line="360" w:lineRule="auto"/>
        <w:jc w:val="left"/>
        <w:rPr>
          <w:rFonts w:hint="eastAsia" w:ascii="宋体" w:hAnsi="宋体" w:cs="宋体"/>
          <w:sz w:val="24"/>
        </w:rPr>
      </w:pPr>
      <w:r>
        <w:rPr>
          <w:rFonts w:hint="eastAsia" w:ascii="宋体" w:hAnsi="宋体" w:cs="宋体"/>
          <w:sz w:val="24"/>
        </w:rPr>
        <w:t xml:space="preserve">    根据贵方的</w:t>
      </w:r>
      <w:r>
        <w:rPr>
          <w:rFonts w:hint="eastAsia" w:ascii="宋体" w:hAnsi="宋体" w:cs="宋体"/>
          <w:sz w:val="24"/>
          <w:u w:val="single"/>
        </w:rPr>
        <w:t xml:space="preserve">                        </w:t>
      </w:r>
      <w:r>
        <w:rPr>
          <w:rFonts w:hint="eastAsia" w:ascii="宋体" w:hAnsi="宋体" w:cs="宋体"/>
          <w:sz w:val="24"/>
        </w:rPr>
        <w:t>项目（招标编号：</w:t>
      </w:r>
      <w:r>
        <w:rPr>
          <w:rFonts w:hint="eastAsia" w:ascii="宋体" w:hAnsi="宋体" w:cs="宋体"/>
          <w:sz w:val="24"/>
          <w:u w:val="single"/>
        </w:rPr>
        <w:t xml:space="preserve">          </w:t>
      </w:r>
      <w:r>
        <w:rPr>
          <w:rFonts w:hint="eastAsia" w:ascii="宋体" w:hAnsi="宋体" w:cs="宋体"/>
          <w:sz w:val="24"/>
        </w:rPr>
        <w:t>）招标采购货物及服务的招标要求，签字代表</w:t>
      </w:r>
      <w:r>
        <w:rPr>
          <w:rFonts w:hint="eastAsia" w:ascii="宋体" w:hAnsi="宋体" w:cs="宋体"/>
          <w:sz w:val="24"/>
          <w:u w:val="single"/>
        </w:rPr>
        <w:t xml:space="preserve">                 </w:t>
      </w:r>
      <w:r>
        <w:rPr>
          <w:rFonts w:hint="eastAsia" w:ascii="宋体" w:hAnsi="宋体" w:cs="宋体"/>
          <w:sz w:val="24"/>
        </w:rPr>
        <w:t>（全名、职务）经正式授权并代表投标人</w:t>
      </w:r>
      <w:r>
        <w:rPr>
          <w:rFonts w:hint="eastAsia" w:ascii="宋体" w:hAnsi="宋体" w:cs="宋体"/>
          <w:sz w:val="24"/>
          <w:u w:val="single"/>
        </w:rPr>
        <w:t xml:space="preserve">                                               </w:t>
      </w:r>
      <w:r>
        <w:rPr>
          <w:rFonts w:hint="eastAsia" w:ascii="宋体" w:hAnsi="宋体" w:cs="宋体"/>
          <w:sz w:val="24"/>
        </w:rPr>
        <w:t>（投标人名称、地址）提交下述文件正本一份和副本一式</w:t>
      </w:r>
      <w:r>
        <w:rPr>
          <w:rFonts w:hint="eastAsia" w:ascii="宋体" w:hAnsi="宋体" w:cs="宋体"/>
          <w:sz w:val="24"/>
          <w:u w:val="single"/>
        </w:rPr>
        <w:t xml:space="preserve">    </w:t>
      </w:r>
      <w:r>
        <w:rPr>
          <w:rFonts w:hint="eastAsia" w:ascii="宋体" w:hAnsi="宋体" w:cs="宋体"/>
          <w:sz w:val="24"/>
        </w:rPr>
        <w:t>份。</w:t>
      </w:r>
    </w:p>
    <w:p>
      <w:pPr>
        <w:spacing w:line="360" w:lineRule="auto"/>
        <w:ind w:left="480"/>
        <w:rPr>
          <w:rFonts w:hint="eastAsia" w:ascii="宋体" w:hAnsi="宋体" w:cs="宋体"/>
          <w:sz w:val="24"/>
        </w:rPr>
      </w:pPr>
      <w:r>
        <w:rPr>
          <w:rFonts w:hint="eastAsia" w:ascii="宋体" w:hAnsi="宋体" w:cs="宋体"/>
          <w:sz w:val="24"/>
        </w:rPr>
        <w:t>（1）投标价格表</w:t>
      </w:r>
    </w:p>
    <w:p>
      <w:pPr>
        <w:spacing w:line="360" w:lineRule="auto"/>
        <w:ind w:left="480"/>
        <w:rPr>
          <w:rFonts w:hint="eastAsia" w:ascii="宋体" w:hAnsi="宋体" w:cs="宋体"/>
          <w:sz w:val="24"/>
        </w:rPr>
      </w:pPr>
      <w:r>
        <w:rPr>
          <w:rFonts w:hint="eastAsia" w:ascii="宋体" w:hAnsi="宋体" w:cs="宋体"/>
          <w:sz w:val="24"/>
        </w:rPr>
        <w:t>（2）按投标须知要求提供的全部文件</w:t>
      </w:r>
    </w:p>
    <w:p>
      <w:pPr>
        <w:spacing w:line="360" w:lineRule="auto"/>
        <w:ind w:left="480"/>
        <w:rPr>
          <w:rFonts w:hint="eastAsia" w:ascii="宋体" w:hAnsi="宋体" w:cs="宋体"/>
          <w:sz w:val="24"/>
        </w:rPr>
      </w:pPr>
      <w:r>
        <w:rPr>
          <w:rFonts w:hint="eastAsia" w:ascii="宋体" w:hAnsi="宋体" w:cs="宋体"/>
          <w:sz w:val="24"/>
        </w:rPr>
        <w:t>（3）资格证明文件</w:t>
      </w:r>
    </w:p>
    <w:p>
      <w:pPr>
        <w:spacing w:line="360" w:lineRule="auto"/>
        <w:ind w:left="480"/>
        <w:rPr>
          <w:rFonts w:hint="eastAsia" w:ascii="宋体" w:hAnsi="宋体" w:cs="宋体"/>
          <w:sz w:val="24"/>
        </w:rPr>
      </w:pPr>
      <w:r>
        <w:rPr>
          <w:rFonts w:hint="eastAsia" w:ascii="宋体" w:hAnsi="宋体" w:cs="宋体"/>
          <w:sz w:val="24"/>
        </w:rPr>
        <w:t>供货周期：</w:t>
      </w:r>
      <w:r>
        <w:rPr>
          <w:rFonts w:hint="eastAsia" w:ascii="宋体" w:hAnsi="宋体" w:cs="宋体"/>
          <w:sz w:val="24"/>
          <w:u w:val="single"/>
        </w:rPr>
        <w:t xml:space="preserve">                       </w:t>
      </w:r>
      <w:r>
        <w:rPr>
          <w:rFonts w:hint="eastAsia" w:ascii="宋体" w:hAnsi="宋体" w:cs="宋体"/>
          <w:sz w:val="24"/>
        </w:rPr>
        <w:t>。</w:t>
      </w:r>
    </w:p>
    <w:p>
      <w:pPr>
        <w:spacing w:line="360" w:lineRule="auto"/>
        <w:ind w:left="480"/>
        <w:rPr>
          <w:rFonts w:hint="eastAsia" w:ascii="宋体" w:hAnsi="宋体" w:cs="宋体"/>
          <w:sz w:val="24"/>
        </w:rPr>
      </w:pPr>
      <w:r>
        <w:rPr>
          <w:rFonts w:hint="eastAsia" w:ascii="宋体" w:hAnsi="宋体" w:cs="宋体"/>
          <w:sz w:val="24"/>
        </w:rPr>
        <w:t>据此函，签字代表宣布同意如下：</w:t>
      </w:r>
    </w:p>
    <w:p>
      <w:pPr>
        <w:spacing w:line="360" w:lineRule="auto"/>
        <w:ind w:firstLine="48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我单位提供货物的优惠费率为</w:t>
      </w:r>
      <w:r>
        <w:rPr>
          <w:rFonts w:hint="eastAsia" w:ascii="宋体" w:hAnsi="宋体" w:eastAsia="宋体" w:cs="宋体"/>
          <w:sz w:val="24"/>
          <w:u w:val="single"/>
          <w:lang w:eastAsia="zh-CN"/>
        </w:rPr>
        <w:t>上浮或下浮</w:t>
      </w:r>
      <w:r>
        <w:rPr>
          <w:rFonts w:hint="eastAsia" w:ascii="宋体" w:hAnsi="宋体" w:cs="宋体"/>
          <w:sz w:val="24"/>
        </w:rPr>
        <w:t>%。</w:t>
      </w:r>
    </w:p>
    <w:p>
      <w:pPr>
        <w:spacing w:line="360" w:lineRule="auto"/>
        <w:ind w:firstLine="48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投标人将按招标文件的规定履行合同责任和义务。</w:t>
      </w:r>
    </w:p>
    <w:p>
      <w:pPr>
        <w:spacing w:line="360" w:lineRule="auto"/>
        <w:ind w:firstLine="48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投标人已详细审查全部招标文件，包括修改文件（如需要修改）以及全部参考资料和有关附件。完全理解并同意放弃对这方面有不明及误解的权利。</w:t>
      </w:r>
    </w:p>
    <w:p>
      <w:pPr>
        <w:spacing w:line="360" w:lineRule="auto"/>
        <w:ind w:firstLine="48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其投标自开标日起有效期为</w:t>
      </w:r>
      <w:r>
        <w:rPr>
          <w:rFonts w:hint="eastAsia" w:ascii="宋体" w:hAnsi="宋体" w:cs="宋体"/>
          <w:sz w:val="24"/>
          <w:u w:val="single"/>
        </w:rPr>
        <w:t xml:space="preserve">       </w:t>
      </w:r>
      <w:r>
        <w:rPr>
          <w:rFonts w:hint="eastAsia" w:ascii="宋体" w:hAnsi="宋体" w:cs="宋体"/>
          <w:sz w:val="24"/>
        </w:rPr>
        <w:t>个日历日。</w:t>
      </w:r>
    </w:p>
    <w:p>
      <w:pPr>
        <w:spacing w:line="360" w:lineRule="auto"/>
        <w:ind w:firstLine="48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投标人同意提供按照贵方可能要求的与其投标有关的一切数据或资料，完全理解不一定要接受最低价的投标或收到的任何投标。</w:t>
      </w:r>
    </w:p>
    <w:p>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6.</w:t>
      </w:r>
      <w:r>
        <w:rPr>
          <w:rFonts w:hint="eastAsia" w:ascii="宋体" w:hAnsi="宋体" w:cs="宋体"/>
          <w:sz w:val="24"/>
        </w:rPr>
        <w:t>我方保证遵守本项目招标文件中“投标人须知”中关于招标代理人服务费的规定。</w:t>
      </w:r>
    </w:p>
    <w:p>
      <w:pPr>
        <w:spacing w:line="360" w:lineRule="auto"/>
        <w:rPr>
          <w:rFonts w:hint="eastAsia" w:ascii="宋体" w:hAnsi="宋体" w:cs="宋体"/>
          <w:sz w:val="24"/>
        </w:rPr>
      </w:pPr>
    </w:p>
    <w:p>
      <w:pPr>
        <w:spacing w:line="360" w:lineRule="auto"/>
        <w:ind w:left="900"/>
        <w:rPr>
          <w:rFonts w:hint="eastAsia"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p>
    <w:p>
      <w:pPr>
        <w:spacing w:line="360" w:lineRule="auto"/>
        <w:ind w:left="9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360" w:lineRule="auto"/>
        <w:ind w:firstLine="960" w:firstLineChars="400"/>
        <w:jc w:val="left"/>
        <w:rPr>
          <w:rFonts w:hint="eastAsia" w:ascii="宋体" w:hAnsi="宋体" w:cs="宋体"/>
          <w:sz w:val="24"/>
          <w:u w:val="single"/>
        </w:rPr>
      </w:pPr>
      <w:r>
        <w:rPr>
          <w:rFonts w:hint="eastAsia" w:ascii="宋体" w:hAnsi="宋体" w:cs="宋体"/>
          <w:sz w:val="24"/>
        </w:rPr>
        <w:t>投标人法定代表人或被授权人盖章或签字：</w:t>
      </w:r>
      <w:r>
        <w:rPr>
          <w:rFonts w:hint="eastAsia" w:ascii="宋体" w:hAnsi="宋体" w:cs="宋体"/>
          <w:sz w:val="24"/>
          <w:u w:val="single"/>
        </w:rPr>
        <w:t xml:space="preserve">                    </w:t>
      </w:r>
    </w:p>
    <w:p>
      <w:pPr>
        <w:snapToGrid w:val="0"/>
        <w:spacing w:line="360" w:lineRule="auto"/>
        <w:ind w:firstLine="960" w:firstLineChars="400"/>
        <w:jc w:val="left"/>
        <w:rPr>
          <w:rFonts w:hint="eastAsia" w:ascii="宋体" w:hAnsi="宋体" w:cs="宋体"/>
          <w:sz w:val="24"/>
        </w:rPr>
      </w:pPr>
      <w:r>
        <w:rPr>
          <w:rFonts w:hint="eastAsia" w:ascii="宋体" w:hAnsi="宋体" w:cs="宋体"/>
          <w:sz w:val="24"/>
          <w:u w:val="single"/>
        </w:rPr>
        <w:br w:type="page"/>
      </w:r>
    </w:p>
    <w:p>
      <w:pPr>
        <w:shd w:val="clear" w:color="auto" w:fill="FFFFFF"/>
        <w:adjustRightInd w:val="0"/>
        <w:snapToGrid w:val="0"/>
        <w:spacing w:line="360" w:lineRule="auto"/>
        <w:jc w:val="center"/>
        <w:rPr>
          <w:rFonts w:hint="eastAsia" w:ascii="宋体" w:hAnsi="宋体" w:cs="宋体"/>
          <w:sz w:val="32"/>
          <w:szCs w:val="32"/>
        </w:rPr>
      </w:pPr>
      <w:r>
        <w:rPr>
          <w:rFonts w:hint="eastAsia" w:ascii="宋体" w:hAnsi="宋体" w:cs="宋体"/>
          <w:sz w:val="32"/>
          <w:szCs w:val="32"/>
        </w:rPr>
        <w:t>二、报 价 表</w:t>
      </w:r>
    </w:p>
    <w:p>
      <w:pPr>
        <w:shd w:val="clear" w:color="auto" w:fill="FFFFFF"/>
        <w:adjustRightInd w:val="0"/>
        <w:snapToGrid w:val="0"/>
        <w:spacing w:line="360" w:lineRule="auto"/>
        <w:jc w:val="center"/>
        <w:rPr>
          <w:rFonts w:hint="eastAsia" w:ascii="宋体" w:hAnsi="宋体" w:cs="宋体"/>
          <w:sz w:val="32"/>
          <w:szCs w:val="32"/>
        </w:rPr>
      </w:pPr>
      <w:r>
        <w:rPr>
          <w:rFonts w:hint="eastAsia" w:ascii="宋体" w:hAnsi="宋体" w:cs="宋体"/>
          <w:sz w:val="32"/>
          <w:szCs w:val="32"/>
        </w:rPr>
        <w:t>（开标一览表）</w:t>
      </w:r>
    </w:p>
    <w:p>
      <w:pPr>
        <w:shd w:val="clear" w:color="auto" w:fill="FFFFFF"/>
        <w:spacing w:before="156" w:after="156"/>
        <w:jc w:val="left"/>
        <w:rPr>
          <w:rFonts w:hint="eastAsia" w:ascii="宋体" w:hAnsi="宋体" w:cs="宋体"/>
          <w:b/>
          <w:sz w:val="24"/>
        </w:rPr>
      </w:pPr>
      <w:r>
        <w:rPr>
          <w:rFonts w:hint="eastAsia" w:ascii="宋体" w:hAnsi="宋体" w:cs="宋体"/>
          <w:sz w:val="24"/>
        </w:rPr>
        <w:t>招标项目名称：</w:t>
      </w:r>
      <w:r>
        <w:rPr>
          <w:rFonts w:hint="eastAsia" w:ascii="宋体" w:hAnsi="宋体" w:cs="宋体"/>
          <w:sz w:val="24"/>
          <w:u w:val="single"/>
        </w:rPr>
        <w:t xml:space="preserve">                    项目    包</w:t>
      </w:r>
    </w:p>
    <w:p>
      <w:pPr>
        <w:shd w:val="clear" w:color="auto" w:fill="FFFFFF"/>
        <w:spacing w:before="156" w:after="156"/>
        <w:jc w:val="left"/>
        <w:rPr>
          <w:rFonts w:hint="eastAsia" w:ascii="宋体" w:hAnsi="宋体" w:cs="宋体"/>
          <w:sz w:val="24"/>
          <w:u w:val="single"/>
        </w:rPr>
      </w:pPr>
      <w:r>
        <w:rPr>
          <w:rFonts w:hint="eastAsia" w:ascii="宋体" w:hAnsi="宋体" w:cs="宋体"/>
          <w:sz w:val="24"/>
        </w:rPr>
        <w:t>招 标 编 号：</w:t>
      </w:r>
      <w:r>
        <w:rPr>
          <w:rFonts w:hint="eastAsia" w:ascii="宋体" w:hAnsi="宋体" w:cs="宋体"/>
          <w:sz w:val="24"/>
          <w:u w:val="single"/>
        </w:rPr>
        <w:t xml:space="preserve">                          </w:t>
      </w:r>
    </w:p>
    <w:tbl>
      <w:tblPr>
        <w:tblStyle w:val="26"/>
        <w:tblW w:w="91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044"/>
        <w:gridCol w:w="1618"/>
        <w:gridCol w:w="3528"/>
        <w:gridCol w:w="10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9" w:type="dxa"/>
            <w:noWrap w:val="0"/>
            <w:vAlign w:val="center"/>
          </w:tcPr>
          <w:p>
            <w:pPr>
              <w:spacing w:line="360" w:lineRule="exact"/>
              <w:rPr>
                <w:rFonts w:hint="eastAsia" w:ascii="宋体" w:hAnsi="宋体"/>
                <w:sz w:val="24"/>
              </w:rPr>
            </w:pPr>
            <w:r>
              <w:rPr>
                <w:rFonts w:hint="eastAsia" w:ascii="宋体" w:hAnsi="宋体"/>
                <w:sz w:val="24"/>
              </w:rPr>
              <w:t>序号</w:t>
            </w:r>
          </w:p>
        </w:tc>
        <w:tc>
          <w:tcPr>
            <w:tcW w:w="2044" w:type="dxa"/>
            <w:noWrap w:val="0"/>
            <w:vAlign w:val="center"/>
          </w:tcPr>
          <w:p>
            <w:pPr>
              <w:spacing w:line="520" w:lineRule="exact"/>
              <w:jc w:val="center"/>
              <w:rPr>
                <w:rFonts w:hint="eastAsia" w:ascii="宋体" w:hAnsi="宋体"/>
                <w:sz w:val="24"/>
              </w:rPr>
            </w:pPr>
            <w:r>
              <w:rPr>
                <w:rFonts w:hint="eastAsia" w:ascii="宋体" w:hAnsi="宋体"/>
                <w:sz w:val="24"/>
              </w:rPr>
              <w:t>投标单位</w:t>
            </w:r>
          </w:p>
          <w:p>
            <w:pPr>
              <w:spacing w:line="520" w:lineRule="exact"/>
              <w:jc w:val="center"/>
              <w:rPr>
                <w:rFonts w:hint="eastAsia" w:ascii="宋体" w:hAnsi="宋体"/>
                <w:sz w:val="24"/>
              </w:rPr>
            </w:pPr>
            <w:r>
              <w:rPr>
                <w:rFonts w:hint="eastAsia" w:ascii="宋体" w:hAnsi="宋体"/>
                <w:sz w:val="24"/>
              </w:rPr>
              <w:t>（全称）</w:t>
            </w:r>
          </w:p>
        </w:tc>
        <w:tc>
          <w:tcPr>
            <w:tcW w:w="5146" w:type="dxa"/>
            <w:gridSpan w:val="2"/>
            <w:noWrap w:val="0"/>
            <w:vAlign w:val="center"/>
          </w:tcPr>
          <w:p>
            <w:pPr>
              <w:spacing w:line="520" w:lineRule="exact"/>
              <w:ind w:firstLine="482" w:firstLineChars="200"/>
              <w:jc w:val="center"/>
              <w:rPr>
                <w:rFonts w:hint="eastAsia" w:ascii="宋体" w:hAnsi="宋体"/>
                <w:b/>
                <w:sz w:val="24"/>
              </w:rPr>
            </w:pPr>
          </w:p>
        </w:tc>
        <w:tc>
          <w:tcPr>
            <w:tcW w:w="1079" w:type="dxa"/>
            <w:noWrap w:val="0"/>
            <w:vAlign w:val="center"/>
          </w:tcPr>
          <w:p>
            <w:pPr>
              <w:spacing w:line="520" w:lineRule="exact"/>
              <w:rPr>
                <w:rFonts w:hint="eastAsia" w:ascii="宋体" w:hAnsi="宋体"/>
                <w:sz w:val="24"/>
              </w:rPr>
            </w:pPr>
            <w:r>
              <w:rPr>
                <w:rFonts w:hint="eastAsia" w:ascii="宋体" w:hAnsi="宋体"/>
                <w:sz w:val="24"/>
              </w:rPr>
              <w:t xml:space="preserve">备  注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899" w:type="dxa"/>
            <w:vMerge w:val="restart"/>
            <w:noWrap w:val="0"/>
            <w:vAlign w:val="center"/>
          </w:tcPr>
          <w:p>
            <w:pPr>
              <w:spacing w:line="600" w:lineRule="exact"/>
              <w:jc w:val="center"/>
              <w:rPr>
                <w:rFonts w:hint="eastAsia" w:ascii="宋体" w:hAnsi="宋体"/>
                <w:sz w:val="24"/>
              </w:rPr>
            </w:pPr>
            <w:r>
              <w:rPr>
                <w:rFonts w:hint="eastAsia" w:ascii="宋体" w:hAnsi="宋体"/>
                <w:sz w:val="24"/>
              </w:rPr>
              <w:t>1</w:t>
            </w:r>
          </w:p>
        </w:tc>
        <w:tc>
          <w:tcPr>
            <w:tcW w:w="2044" w:type="dxa"/>
            <w:vMerge w:val="restart"/>
            <w:noWrap w:val="0"/>
            <w:vAlign w:val="center"/>
          </w:tcPr>
          <w:p>
            <w:pPr>
              <w:spacing w:line="520" w:lineRule="exact"/>
              <w:jc w:val="center"/>
              <w:rPr>
                <w:rFonts w:hint="eastAsia" w:ascii="宋体" w:hAnsi="宋体"/>
                <w:sz w:val="24"/>
              </w:rPr>
            </w:pPr>
            <w:r>
              <w:rPr>
                <w:rFonts w:hint="eastAsia" w:ascii="宋体" w:hAnsi="宋体"/>
                <w:sz w:val="24"/>
              </w:rPr>
              <w:t>优惠费率</w:t>
            </w:r>
          </w:p>
        </w:tc>
        <w:tc>
          <w:tcPr>
            <w:tcW w:w="5146" w:type="dxa"/>
            <w:gridSpan w:val="2"/>
            <w:noWrap w:val="0"/>
            <w:vAlign w:val="center"/>
          </w:tcPr>
          <w:p>
            <w:pPr>
              <w:rPr>
                <w:rFonts w:hint="eastAsia"/>
                <w:sz w:val="24"/>
              </w:rPr>
            </w:pPr>
            <w:r>
              <w:rPr>
                <w:rFonts w:hint="eastAsia"/>
                <w:sz w:val="24"/>
              </w:rPr>
              <w:t>（大写）</w:t>
            </w:r>
          </w:p>
        </w:tc>
        <w:tc>
          <w:tcPr>
            <w:tcW w:w="1079" w:type="dxa"/>
            <w:vMerge w:val="restart"/>
            <w:noWrap w:val="0"/>
            <w:vAlign w:val="center"/>
          </w:tcPr>
          <w:p>
            <w:pPr>
              <w:spacing w:line="520" w:lineRule="exact"/>
              <w:ind w:firstLine="480" w:firstLineChars="200"/>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899" w:type="dxa"/>
            <w:vMerge w:val="continue"/>
            <w:noWrap w:val="0"/>
            <w:vAlign w:val="center"/>
          </w:tcPr>
          <w:p>
            <w:pPr>
              <w:spacing w:line="600" w:lineRule="exact"/>
              <w:jc w:val="center"/>
              <w:rPr>
                <w:rFonts w:hint="eastAsia" w:ascii="宋体" w:hAnsi="宋体"/>
                <w:sz w:val="24"/>
              </w:rPr>
            </w:pPr>
          </w:p>
        </w:tc>
        <w:tc>
          <w:tcPr>
            <w:tcW w:w="2044" w:type="dxa"/>
            <w:vMerge w:val="continue"/>
            <w:noWrap w:val="0"/>
            <w:vAlign w:val="center"/>
          </w:tcPr>
          <w:p>
            <w:pPr>
              <w:spacing w:line="520" w:lineRule="exact"/>
              <w:rPr>
                <w:rFonts w:hint="eastAsia" w:ascii="宋体" w:hAnsi="宋体"/>
                <w:sz w:val="24"/>
              </w:rPr>
            </w:pPr>
          </w:p>
        </w:tc>
        <w:tc>
          <w:tcPr>
            <w:tcW w:w="5146" w:type="dxa"/>
            <w:gridSpan w:val="2"/>
            <w:noWrap w:val="0"/>
            <w:vAlign w:val="center"/>
          </w:tcPr>
          <w:p>
            <w:pPr>
              <w:rPr>
                <w:rFonts w:hint="eastAsia"/>
                <w:sz w:val="24"/>
              </w:rPr>
            </w:pPr>
            <w:r>
              <w:rPr>
                <w:rFonts w:hint="eastAsia"/>
                <w:sz w:val="24"/>
              </w:rPr>
              <w:t>（小写）</w:t>
            </w:r>
          </w:p>
        </w:tc>
        <w:tc>
          <w:tcPr>
            <w:tcW w:w="1079" w:type="dxa"/>
            <w:vMerge w:val="continue"/>
            <w:noWrap w:val="0"/>
            <w:vAlign w:val="center"/>
          </w:tcPr>
          <w:p>
            <w:pPr>
              <w:spacing w:line="520" w:lineRule="exact"/>
              <w:ind w:firstLine="480" w:firstLineChars="200"/>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9" w:type="dxa"/>
            <w:noWrap w:val="0"/>
            <w:vAlign w:val="center"/>
          </w:tcPr>
          <w:p>
            <w:pPr>
              <w:spacing w:line="600" w:lineRule="exact"/>
              <w:jc w:val="center"/>
              <w:rPr>
                <w:rFonts w:hint="eastAsia" w:ascii="宋体" w:hAnsi="宋体"/>
                <w:sz w:val="24"/>
              </w:rPr>
            </w:pPr>
            <w:r>
              <w:rPr>
                <w:rFonts w:hint="eastAsia" w:ascii="宋体" w:hAnsi="宋体"/>
                <w:sz w:val="24"/>
              </w:rPr>
              <w:t>2</w:t>
            </w:r>
          </w:p>
        </w:tc>
        <w:tc>
          <w:tcPr>
            <w:tcW w:w="2044" w:type="dxa"/>
            <w:noWrap w:val="0"/>
            <w:vAlign w:val="center"/>
          </w:tcPr>
          <w:p>
            <w:pPr>
              <w:spacing w:line="520" w:lineRule="exact"/>
              <w:jc w:val="center"/>
              <w:rPr>
                <w:rFonts w:hint="eastAsia" w:ascii="宋体" w:hAnsi="宋体"/>
                <w:sz w:val="24"/>
              </w:rPr>
            </w:pPr>
            <w:r>
              <w:rPr>
                <w:rFonts w:hint="eastAsia" w:ascii="宋体" w:hAnsi="宋体"/>
                <w:sz w:val="24"/>
              </w:rPr>
              <w:t>质量标准</w:t>
            </w:r>
          </w:p>
        </w:tc>
        <w:tc>
          <w:tcPr>
            <w:tcW w:w="5146" w:type="dxa"/>
            <w:gridSpan w:val="2"/>
            <w:noWrap w:val="0"/>
            <w:vAlign w:val="center"/>
          </w:tcPr>
          <w:p>
            <w:pPr>
              <w:spacing w:line="520" w:lineRule="exact"/>
              <w:ind w:firstLine="480" w:firstLineChars="200"/>
              <w:jc w:val="center"/>
              <w:rPr>
                <w:rFonts w:hint="eastAsia" w:ascii="宋体" w:hAnsi="宋体"/>
                <w:sz w:val="24"/>
              </w:rPr>
            </w:pPr>
          </w:p>
        </w:tc>
        <w:tc>
          <w:tcPr>
            <w:tcW w:w="1079" w:type="dxa"/>
            <w:noWrap w:val="0"/>
            <w:vAlign w:val="center"/>
          </w:tcPr>
          <w:p>
            <w:pPr>
              <w:spacing w:line="520" w:lineRule="exact"/>
              <w:ind w:firstLine="480" w:firstLineChars="200"/>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9" w:type="dxa"/>
            <w:noWrap w:val="0"/>
            <w:vAlign w:val="center"/>
          </w:tcPr>
          <w:p>
            <w:pPr>
              <w:spacing w:line="600" w:lineRule="exact"/>
              <w:jc w:val="center"/>
              <w:rPr>
                <w:rFonts w:hint="eastAsia" w:ascii="宋体" w:hAnsi="宋体"/>
                <w:sz w:val="24"/>
              </w:rPr>
            </w:pPr>
            <w:r>
              <w:rPr>
                <w:rFonts w:hint="eastAsia" w:ascii="宋体" w:hAnsi="宋体"/>
                <w:sz w:val="24"/>
              </w:rPr>
              <w:t>3</w:t>
            </w:r>
          </w:p>
        </w:tc>
        <w:tc>
          <w:tcPr>
            <w:tcW w:w="2044" w:type="dxa"/>
            <w:noWrap w:val="0"/>
            <w:vAlign w:val="center"/>
          </w:tcPr>
          <w:p>
            <w:pPr>
              <w:spacing w:line="520" w:lineRule="exact"/>
              <w:jc w:val="center"/>
              <w:rPr>
                <w:rFonts w:hint="eastAsia" w:ascii="宋体" w:hAnsi="宋体"/>
                <w:sz w:val="24"/>
              </w:rPr>
            </w:pPr>
            <w:r>
              <w:rPr>
                <w:rFonts w:hint="eastAsia" w:ascii="宋体" w:hAnsi="宋体"/>
                <w:sz w:val="24"/>
              </w:rPr>
              <w:t>供货期</w:t>
            </w:r>
          </w:p>
        </w:tc>
        <w:tc>
          <w:tcPr>
            <w:tcW w:w="5146" w:type="dxa"/>
            <w:gridSpan w:val="2"/>
            <w:noWrap w:val="0"/>
            <w:vAlign w:val="center"/>
          </w:tcPr>
          <w:p>
            <w:pPr>
              <w:spacing w:line="520" w:lineRule="exact"/>
              <w:ind w:firstLine="480" w:firstLineChars="200"/>
              <w:jc w:val="center"/>
              <w:rPr>
                <w:rFonts w:hint="eastAsia" w:ascii="宋体" w:hAnsi="宋体"/>
                <w:sz w:val="24"/>
              </w:rPr>
            </w:pPr>
          </w:p>
        </w:tc>
        <w:tc>
          <w:tcPr>
            <w:tcW w:w="1079" w:type="dxa"/>
            <w:noWrap w:val="0"/>
            <w:vAlign w:val="center"/>
          </w:tcPr>
          <w:p>
            <w:pPr>
              <w:spacing w:line="520" w:lineRule="exact"/>
              <w:ind w:firstLine="480" w:firstLineChars="200"/>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4561" w:type="dxa"/>
            <w:gridSpan w:val="3"/>
            <w:noWrap w:val="0"/>
            <w:vAlign w:val="center"/>
          </w:tcPr>
          <w:p>
            <w:pPr>
              <w:spacing w:line="600" w:lineRule="exact"/>
              <w:ind w:firstLine="480" w:firstLineChars="200"/>
              <w:rPr>
                <w:rFonts w:hint="eastAsia" w:ascii="宋体" w:hAnsi="宋体"/>
                <w:sz w:val="24"/>
              </w:rPr>
            </w:pPr>
            <w:r>
              <w:rPr>
                <w:rFonts w:hint="eastAsia" w:ascii="宋体" w:hAnsi="宋体"/>
                <w:sz w:val="24"/>
              </w:rPr>
              <w:t>投标单位：（公章）</w:t>
            </w:r>
          </w:p>
          <w:p>
            <w:pPr>
              <w:spacing w:line="520" w:lineRule="exact"/>
              <w:rPr>
                <w:rFonts w:hint="eastAsia" w:ascii="宋体" w:hAnsi="宋体"/>
                <w:sz w:val="24"/>
              </w:rPr>
            </w:pPr>
          </w:p>
        </w:tc>
        <w:tc>
          <w:tcPr>
            <w:tcW w:w="4607" w:type="dxa"/>
            <w:gridSpan w:val="2"/>
            <w:noWrap w:val="0"/>
            <w:vAlign w:val="center"/>
          </w:tcPr>
          <w:p>
            <w:pPr>
              <w:spacing w:line="600" w:lineRule="exact"/>
              <w:ind w:firstLine="480" w:firstLineChars="200"/>
              <w:rPr>
                <w:rFonts w:hint="eastAsia" w:ascii="宋体" w:hAnsi="宋体"/>
                <w:sz w:val="24"/>
              </w:rPr>
            </w:pPr>
            <w:r>
              <w:rPr>
                <w:rFonts w:hint="eastAsia" w:ascii="宋体" w:hAnsi="宋体"/>
                <w:sz w:val="24"/>
              </w:rPr>
              <w:t>法定代表人：（签字或盖章）</w:t>
            </w:r>
          </w:p>
          <w:p>
            <w:pPr>
              <w:spacing w:line="520" w:lineRule="exact"/>
              <w:ind w:firstLine="480" w:firstLineChars="200"/>
              <w:jc w:val="center"/>
              <w:rPr>
                <w:rFonts w:hint="eastAsia" w:ascii="宋体" w:hAnsi="宋体"/>
                <w:sz w:val="24"/>
              </w:rPr>
            </w:pPr>
            <w:r>
              <w:rPr>
                <w:rFonts w:hint="eastAsia" w:ascii="宋体" w:hAnsi="宋体"/>
                <w:sz w:val="24"/>
              </w:rPr>
              <w:t xml:space="preserve">  年   月    日</w:t>
            </w:r>
          </w:p>
        </w:tc>
      </w:tr>
    </w:tbl>
    <w:p>
      <w:pPr>
        <w:shd w:val="clear" w:color="auto" w:fill="FFFFFF"/>
        <w:spacing w:line="360" w:lineRule="auto"/>
        <w:jc w:val="left"/>
        <w:rPr>
          <w:rFonts w:hint="eastAsia" w:ascii="宋体" w:hAnsi="宋体" w:cs="宋体"/>
          <w:sz w:val="24"/>
        </w:rPr>
      </w:pPr>
    </w:p>
    <w:p>
      <w:pPr>
        <w:adjustRightInd w:val="0"/>
        <w:snapToGrid w:val="0"/>
        <w:spacing w:line="360" w:lineRule="auto"/>
        <w:rPr>
          <w:rFonts w:hint="eastAsia" w:ascii="宋体" w:hAnsi="宋体"/>
          <w:b/>
          <w:snapToGrid w:val="0"/>
          <w:kern w:val="0"/>
        </w:rPr>
      </w:pPr>
      <w:r>
        <w:rPr>
          <w:rFonts w:ascii="宋体" w:hAnsi="宋体"/>
          <w:b/>
          <w:snapToGrid w:val="0"/>
          <w:kern w:val="0"/>
        </w:rPr>
        <w:t>注：</w:t>
      </w:r>
      <w:r>
        <w:rPr>
          <w:rFonts w:hint="eastAsia" w:ascii="宋体" w:hAnsi="宋体"/>
          <w:b/>
          <w:snapToGrid w:val="0"/>
          <w:kern w:val="0"/>
        </w:rPr>
        <w:t>1</w:t>
      </w:r>
      <w:r>
        <w:rPr>
          <w:rFonts w:hint="eastAsia" w:ascii="宋体" w:hAnsi="宋体"/>
          <w:b/>
          <w:snapToGrid w:val="0"/>
          <w:kern w:val="0"/>
          <w:lang w:val="en-US" w:eastAsia="zh-CN"/>
        </w:rPr>
        <w:t>.</w:t>
      </w:r>
      <w:r>
        <w:rPr>
          <w:rFonts w:hint="eastAsia" w:ascii="宋体" w:hAnsi="宋体"/>
          <w:b/>
          <w:snapToGrid w:val="0"/>
          <w:kern w:val="0"/>
        </w:rPr>
        <w:t>各投标供应商所报优惠费率为固定优惠费率，三年合同期内不因任何因素进行调整。请各投标供应商综合考虑；</w:t>
      </w:r>
    </w:p>
    <w:p>
      <w:pPr>
        <w:numPr>
          <w:ilvl w:val="-1"/>
          <w:numId w:val="0"/>
        </w:numPr>
        <w:adjustRightInd w:val="0"/>
        <w:snapToGrid w:val="0"/>
        <w:spacing w:line="360" w:lineRule="auto"/>
        <w:ind w:firstLine="0"/>
        <w:rPr>
          <w:rFonts w:hint="eastAsia" w:ascii="宋体" w:hAnsi="宋体"/>
          <w:b/>
          <w:snapToGrid w:val="0"/>
          <w:kern w:val="0"/>
        </w:rPr>
      </w:pPr>
      <w:r>
        <w:rPr>
          <w:rFonts w:hint="eastAsia" w:ascii="宋体" w:hAnsi="宋体"/>
          <w:b/>
          <w:snapToGrid w:val="0"/>
          <w:kern w:val="0"/>
          <w:lang w:val="en-US" w:eastAsia="zh-CN"/>
        </w:rPr>
        <w:t>2.</w:t>
      </w:r>
      <w:r>
        <w:rPr>
          <w:rFonts w:hint="eastAsia" w:ascii="宋体" w:hAnsi="宋体"/>
          <w:b/>
          <w:snapToGrid w:val="0"/>
          <w:kern w:val="0"/>
        </w:rPr>
        <w:t>对于小微企业的报价给予6%的扣除，用扣除后的价格参与评审，需提供《中小企业声明函》，详见附件，同时提供相关主管部门出具的中小微型企业认定函，否则将不予认定</w:t>
      </w:r>
      <w:r>
        <w:rPr>
          <w:rFonts w:hint="eastAsia" w:ascii="宋体" w:hAnsi="宋体"/>
          <w:b/>
          <w:snapToGrid w:val="0"/>
          <w:kern w:val="0"/>
          <w:lang w:eastAsia="zh-CN"/>
        </w:rPr>
        <w:t>；</w:t>
      </w:r>
    </w:p>
    <w:p>
      <w:pPr>
        <w:numPr>
          <w:ilvl w:val="-1"/>
          <w:numId w:val="0"/>
        </w:numPr>
        <w:adjustRightInd w:val="0"/>
        <w:snapToGrid w:val="0"/>
        <w:spacing w:line="360" w:lineRule="auto"/>
        <w:ind w:firstLine="0"/>
        <w:rPr>
          <w:rFonts w:hint="eastAsia" w:ascii="宋体" w:hAnsi="宋体"/>
          <w:b/>
          <w:snapToGrid w:val="0"/>
          <w:kern w:val="0"/>
        </w:rPr>
      </w:pPr>
      <w:r>
        <w:rPr>
          <w:rFonts w:hint="eastAsia" w:ascii="宋体" w:hAnsi="宋体"/>
          <w:b/>
          <w:snapToGrid w:val="0"/>
          <w:kern w:val="0"/>
          <w:lang w:val="en-US" w:eastAsia="zh-CN"/>
        </w:rPr>
        <w:t>3.</w:t>
      </w:r>
      <w:r>
        <w:rPr>
          <w:rFonts w:hint="eastAsia" w:ascii="宋体" w:hAnsi="宋体"/>
          <w:b/>
          <w:snapToGrid w:val="0"/>
          <w:kern w:val="0"/>
        </w:rPr>
        <w:t>残疾人福利性单位视同小型、微型企业，残疾人福利性单位属于小型、微型企业的，不重复享受政策。符合条件的残疾人福利性单位在参加政府采购活动时，应当提供《残疾人福利性单位声明函》，详见附件。</w:t>
      </w: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br w:type="page"/>
      </w:r>
    </w:p>
    <w:p>
      <w:pPr>
        <w:spacing w:line="360" w:lineRule="auto"/>
        <w:jc w:val="center"/>
        <w:rPr>
          <w:rFonts w:hint="eastAsia" w:ascii="宋体" w:hAnsi="宋体" w:cs="宋体"/>
          <w:kern w:val="0"/>
          <w:sz w:val="32"/>
          <w:szCs w:val="32"/>
        </w:rPr>
      </w:pPr>
      <w:r>
        <w:rPr>
          <w:rFonts w:hint="eastAsia" w:ascii="宋体" w:hAnsi="宋体" w:cs="宋体"/>
          <w:kern w:val="0"/>
          <w:sz w:val="32"/>
          <w:szCs w:val="32"/>
        </w:rPr>
        <w:t>三、商务条款偏离表</w:t>
      </w:r>
    </w:p>
    <w:p>
      <w:pPr>
        <w:snapToGrid w:val="0"/>
        <w:spacing w:line="360" w:lineRule="auto"/>
        <w:ind w:left="720" w:hanging="720" w:hangingChars="200"/>
        <w:jc w:val="center"/>
        <w:rPr>
          <w:rFonts w:hint="eastAsia" w:ascii="宋体" w:hAnsi="宋体" w:cs="宋体"/>
          <w:sz w:val="36"/>
          <w:szCs w:val="36"/>
        </w:rPr>
      </w:pPr>
    </w:p>
    <w:tbl>
      <w:tblPr>
        <w:tblStyle w:val="26"/>
        <w:tblpPr w:leftFromText="180" w:rightFromText="180" w:vertAnchor="page" w:horzAnchor="margin" w:tblpXSpec="center" w:tblpY="4014"/>
        <w:tblW w:w="897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053"/>
        <w:gridCol w:w="1809"/>
        <w:gridCol w:w="3000"/>
        <w:gridCol w:w="13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序号</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招标文件条款</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投标文件条款</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是否偏离</w:t>
            </w:r>
          </w:p>
          <w:p>
            <w:pPr>
              <w:widowControl/>
              <w:jc w:val="center"/>
              <w:rPr>
                <w:rFonts w:hint="eastAsia" w:ascii="宋体" w:hAnsi="宋体" w:cs="宋体"/>
                <w:kern w:val="0"/>
                <w:sz w:val="24"/>
              </w:rPr>
            </w:pPr>
            <w:r>
              <w:rPr>
                <w:rFonts w:hint="eastAsia" w:ascii="宋体" w:hAnsi="宋体" w:cs="宋体"/>
                <w:kern w:val="0"/>
                <w:sz w:val="24"/>
              </w:rPr>
              <w:t>（正偏离/负偏离/无偏离）</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eastAsia="宋体" w:cs="宋体"/>
                <w:snapToGrid w:val="0"/>
                <w:kern w:val="0"/>
                <w:sz w:val="24"/>
                <w:lang w:eastAsia="zh-CN"/>
              </w:rPr>
            </w:pPr>
            <w:r>
              <w:rPr>
                <w:rFonts w:hint="eastAsia" w:ascii="宋体" w:hAnsi="宋体" w:cs="宋体"/>
                <w:snapToGrid w:val="0"/>
                <w:kern w:val="0"/>
                <w:sz w:val="24"/>
                <w:lang w:val="en-US" w:eastAsia="zh-CN"/>
              </w:rPr>
              <w:t>1</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r>
              <w:rPr>
                <w:rFonts w:hint="eastAsia" w:ascii="宋体" w:hAnsi="宋体" w:cs="宋体"/>
                <w:snapToGrid w:val="0"/>
                <w:kern w:val="0"/>
                <w:sz w:val="24"/>
              </w:rPr>
              <w:t>投标有效期</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center"/>
              <w:rPr>
                <w:rFonts w:hint="eastAsia" w:ascii="宋体" w:hAnsi="宋体" w:cs="宋体"/>
                <w:snapToGrid w:val="0"/>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eastAsia="宋体" w:cs="宋体"/>
                <w:snapToGrid w:val="0"/>
                <w:kern w:val="0"/>
                <w:sz w:val="24"/>
                <w:lang w:eastAsia="zh-CN"/>
              </w:rPr>
            </w:pPr>
            <w:r>
              <w:rPr>
                <w:rFonts w:hint="eastAsia" w:ascii="宋体" w:hAnsi="宋体" w:cs="宋体"/>
                <w:snapToGrid w:val="0"/>
                <w:kern w:val="0"/>
                <w:sz w:val="24"/>
                <w:lang w:val="en-US" w:eastAsia="zh-CN"/>
              </w:rPr>
              <w:t>2</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r>
              <w:rPr>
                <w:rFonts w:hint="eastAsia" w:ascii="宋体" w:hAnsi="宋体" w:cs="宋体"/>
                <w:snapToGrid w:val="0"/>
                <w:kern w:val="0"/>
                <w:sz w:val="24"/>
              </w:rPr>
              <w:t>经营范围</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center"/>
              <w:rPr>
                <w:rFonts w:hint="eastAsia" w:ascii="宋体" w:hAnsi="宋体" w:cs="宋体"/>
                <w:snapToGrid w:val="0"/>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eastAsia="宋体" w:cs="宋体"/>
                <w:snapToGrid w:val="0"/>
                <w:kern w:val="0"/>
                <w:sz w:val="24"/>
                <w:lang w:eastAsia="zh-CN"/>
              </w:rPr>
            </w:pPr>
            <w:r>
              <w:rPr>
                <w:rFonts w:hint="eastAsia" w:ascii="宋体" w:hAnsi="宋体" w:cs="宋体"/>
                <w:snapToGrid w:val="0"/>
                <w:kern w:val="0"/>
                <w:sz w:val="24"/>
                <w:lang w:val="en-US" w:eastAsia="zh-CN"/>
              </w:rPr>
              <w:t>3</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r>
              <w:rPr>
                <w:rFonts w:hint="eastAsia" w:ascii="宋体" w:hAnsi="宋体" w:cs="宋体"/>
                <w:snapToGrid w:val="0"/>
                <w:kern w:val="0"/>
                <w:sz w:val="24"/>
              </w:rPr>
              <w:t>投标人资格要求*</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center"/>
              <w:rPr>
                <w:rFonts w:hint="eastAsia" w:ascii="宋体" w:hAnsi="宋体" w:cs="宋体"/>
                <w:snapToGrid w:val="0"/>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eastAsia="宋体" w:cs="宋体"/>
                <w:snapToGrid w:val="0"/>
                <w:kern w:val="0"/>
                <w:sz w:val="24"/>
                <w:lang w:eastAsia="zh-CN"/>
              </w:rPr>
            </w:pPr>
            <w:r>
              <w:rPr>
                <w:rFonts w:hint="eastAsia" w:ascii="宋体" w:hAnsi="宋体" w:cs="宋体"/>
                <w:snapToGrid w:val="0"/>
                <w:kern w:val="0"/>
                <w:sz w:val="24"/>
                <w:lang w:val="en-US" w:eastAsia="zh-CN"/>
              </w:rPr>
              <w:t>4</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r>
              <w:rPr>
                <w:rFonts w:hint="eastAsia" w:ascii="宋体" w:hAnsi="宋体" w:cs="宋体"/>
                <w:snapToGrid w:val="0"/>
                <w:kern w:val="0"/>
                <w:sz w:val="24"/>
              </w:rPr>
              <w:t>供货时间*</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center"/>
              <w:rPr>
                <w:rFonts w:hint="eastAsia" w:ascii="宋体" w:hAnsi="宋体" w:cs="宋体"/>
                <w:snapToGrid w:val="0"/>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eastAsia="宋体" w:cs="宋体"/>
                <w:snapToGrid w:val="0"/>
                <w:kern w:val="0"/>
                <w:sz w:val="24"/>
                <w:lang w:eastAsia="zh-CN"/>
              </w:rPr>
            </w:pPr>
            <w:r>
              <w:rPr>
                <w:rFonts w:hint="eastAsia" w:ascii="宋体" w:hAnsi="宋体" w:cs="宋体"/>
                <w:snapToGrid w:val="0"/>
                <w:kern w:val="0"/>
                <w:sz w:val="24"/>
                <w:lang w:val="en-US" w:eastAsia="zh-CN"/>
              </w:rPr>
              <w:t>5</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r>
              <w:rPr>
                <w:rFonts w:hint="eastAsia" w:ascii="宋体" w:hAnsi="宋体" w:cs="宋体"/>
                <w:snapToGrid w:val="0"/>
                <w:kern w:val="0"/>
                <w:sz w:val="24"/>
              </w:rPr>
              <w:t>交付方式、地点</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center"/>
              <w:rPr>
                <w:rFonts w:hint="eastAsia" w:ascii="宋体" w:hAnsi="宋体" w:cs="宋体"/>
                <w:snapToGrid w:val="0"/>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eastAsia="宋体" w:cs="宋体"/>
                <w:snapToGrid w:val="0"/>
                <w:kern w:val="0"/>
                <w:sz w:val="24"/>
                <w:lang w:eastAsia="zh-CN"/>
              </w:rPr>
            </w:pPr>
            <w:r>
              <w:rPr>
                <w:rFonts w:hint="eastAsia" w:ascii="宋体" w:hAnsi="宋体" w:cs="宋体"/>
                <w:snapToGrid w:val="0"/>
                <w:kern w:val="0"/>
                <w:sz w:val="24"/>
                <w:lang w:val="en-US" w:eastAsia="zh-CN"/>
              </w:rPr>
              <w:t>6</w:t>
            </w:r>
          </w:p>
        </w:tc>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r>
              <w:rPr>
                <w:rFonts w:hint="eastAsia" w:ascii="宋体" w:hAnsi="宋体" w:cs="宋体"/>
                <w:snapToGrid w:val="0"/>
                <w:kern w:val="0"/>
                <w:sz w:val="24"/>
              </w:rPr>
              <w:t>付款时间、方式</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center"/>
              <w:rPr>
                <w:rFonts w:hint="eastAsia" w:ascii="宋体" w:hAnsi="宋体" w:cs="宋体"/>
                <w:snapToGrid w:val="0"/>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hint="eastAsia" w:ascii="宋体" w:hAnsi="宋体" w:cs="宋体"/>
                <w:snapToGrid w:val="0"/>
                <w:kern w:val="0"/>
                <w:sz w:val="24"/>
              </w:rPr>
            </w:pPr>
          </w:p>
        </w:tc>
        <w:tc>
          <w:tcPr>
            <w:tcW w:w="1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center"/>
              <w:rPr>
                <w:rFonts w:hint="eastAsia" w:ascii="宋体" w:hAnsi="宋体" w:cs="宋体"/>
                <w:snapToGrid w:val="0"/>
                <w:kern w:val="0"/>
                <w:sz w:val="24"/>
              </w:rPr>
            </w:pPr>
          </w:p>
        </w:tc>
      </w:tr>
    </w:tbl>
    <w:p>
      <w:pPr>
        <w:adjustRightInd w:val="0"/>
        <w:snapToGrid w:val="0"/>
        <w:spacing w:line="300" w:lineRule="auto"/>
        <w:jc w:val="left"/>
        <w:rPr>
          <w:rFonts w:hint="eastAsia" w:ascii="宋体" w:hAnsi="宋体" w:cs="宋体"/>
          <w:snapToGrid w:val="0"/>
          <w:kern w:val="0"/>
          <w:sz w:val="24"/>
        </w:rPr>
      </w:pPr>
      <w:r>
        <w:rPr>
          <w:rFonts w:hint="eastAsia" w:ascii="宋体" w:hAnsi="宋体" w:cs="宋体"/>
          <w:snapToGrid w:val="0"/>
          <w:kern w:val="0"/>
          <w:sz w:val="24"/>
        </w:rPr>
        <w:t>投标人：</w:t>
      </w:r>
      <w:r>
        <w:rPr>
          <w:rFonts w:hint="eastAsia" w:ascii="宋体" w:hAnsi="宋体" w:cs="宋体"/>
          <w:snapToGrid w:val="0"/>
          <w:kern w:val="0"/>
          <w:sz w:val="24"/>
          <w:u w:val="single"/>
        </w:rPr>
        <w:t xml:space="preserve">       投标人全称            </w:t>
      </w:r>
      <w:r>
        <w:rPr>
          <w:rFonts w:hint="eastAsia" w:ascii="宋体" w:hAnsi="宋体" w:cs="宋体"/>
          <w:snapToGrid w:val="0"/>
          <w:kern w:val="0"/>
          <w:sz w:val="24"/>
        </w:rPr>
        <w:t>（盖章）</w:t>
      </w:r>
    </w:p>
    <w:p>
      <w:pPr>
        <w:adjustRightInd w:val="0"/>
        <w:snapToGrid w:val="0"/>
        <w:spacing w:line="300" w:lineRule="auto"/>
        <w:jc w:val="left"/>
        <w:rPr>
          <w:rFonts w:hint="eastAsia" w:ascii="宋体" w:hAnsi="宋体" w:cs="宋体"/>
          <w:snapToGrid w:val="0"/>
          <w:kern w:val="0"/>
          <w:sz w:val="24"/>
        </w:rPr>
      </w:pPr>
    </w:p>
    <w:p>
      <w:pPr>
        <w:adjustRightInd w:val="0"/>
        <w:snapToGrid w:val="0"/>
        <w:spacing w:line="300" w:lineRule="auto"/>
        <w:jc w:val="left"/>
        <w:rPr>
          <w:rFonts w:hint="eastAsia" w:ascii="宋体" w:hAnsi="宋体" w:cs="宋体"/>
          <w:snapToGrid w:val="0"/>
          <w:kern w:val="0"/>
          <w:sz w:val="24"/>
        </w:rPr>
      </w:pPr>
    </w:p>
    <w:p>
      <w:pPr>
        <w:jc w:val="left"/>
        <w:rPr>
          <w:rFonts w:hint="eastAsia" w:ascii="宋体" w:hAnsi="宋体" w:cs="宋体"/>
          <w:kern w:val="0"/>
          <w:sz w:val="36"/>
          <w:szCs w:val="36"/>
        </w:rPr>
      </w:pPr>
      <w:r>
        <w:rPr>
          <w:rFonts w:hint="eastAsia" w:ascii="宋体" w:hAnsi="宋体" w:cs="宋体"/>
          <w:snapToGrid w:val="0"/>
          <w:kern w:val="0"/>
          <w:sz w:val="24"/>
        </w:rPr>
        <w:t>法定代表人或授权委托人：</w:t>
      </w:r>
      <w:r>
        <w:rPr>
          <w:rFonts w:hint="eastAsia" w:ascii="宋体" w:hAnsi="宋体" w:cs="宋体"/>
          <w:snapToGrid w:val="0"/>
          <w:kern w:val="0"/>
          <w:sz w:val="24"/>
          <w:u w:val="single"/>
        </w:rPr>
        <w:t xml:space="preserve">           </w:t>
      </w:r>
      <w:r>
        <w:rPr>
          <w:rFonts w:hint="eastAsia" w:ascii="宋体" w:hAnsi="宋体" w:cs="宋体"/>
          <w:snapToGrid w:val="0"/>
          <w:kern w:val="0"/>
          <w:sz w:val="24"/>
        </w:rPr>
        <w:t>（签字或盖章）</w:t>
      </w:r>
    </w:p>
    <w:p>
      <w:pPr>
        <w:jc w:val="center"/>
        <w:rPr>
          <w:rFonts w:hint="eastAsia" w:ascii="宋体" w:hAnsi="宋体" w:cs="宋体"/>
          <w:kern w:val="0"/>
          <w:sz w:val="36"/>
          <w:szCs w:val="36"/>
        </w:rPr>
      </w:pPr>
    </w:p>
    <w:p>
      <w:pPr>
        <w:jc w:val="center"/>
        <w:rPr>
          <w:rFonts w:hint="eastAsia" w:ascii="宋体" w:hAnsi="宋体" w:cs="宋体"/>
          <w:kern w:val="0"/>
          <w:sz w:val="36"/>
          <w:szCs w:val="36"/>
        </w:rPr>
      </w:pPr>
    </w:p>
    <w:p>
      <w:pPr>
        <w:rPr>
          <w:rFonts w:hint="eastAsia" w:ascii="宋体" w:hAnsi="宋体" w:cs="宋体"/>
          <w:kern w:val="0"/>
          <w:sz w:val="36"/>
          <w:szCs w:val="36"/>
        </w:rPr>
      </w:pPr>
    </w:p>
    <w:p>
      <w:pPr>
        <w:adjustRightInd w:val="0"/>
        <w:snapToGrid w:val="0"/>
        <w:spacing w:line="300" w:lineRule="auto"/>
        <w:rPr>
          <w:rFonts w:hint="eastAsia" w:ascii="宋体" w:hAnsi="宋体" w:cs="宋体"/>
          <w:snapToGrid w:val="0"/>
          <w:kern w:val="0"/>
          <w:sz w:val="24"/>
        </w:rPr>
      </w:pPr>
      <w:r>
        <w:rPr>
          <w:rFonts w:hint="eastAsia" w:ascii="宋体" w:hAnsi="宋体" w:cs="宋体"/>
          <w:snapToGrid w:val="0"/>
          <w:kern w:val="0"/>
          <w:sz w:val="24"/>
        </w:rPr>
        <w:t>注：投标文件的商务部分与招标文件无论是否有偏差，都需在本表中列出，否则视为不响应招标文件实质性要求。</w:t>
      </w:r>
    </w:p>
    <w:p>
      <w:pPr>
        <w:adjustRightInd w:val="0"/>
        <w:snapToGrid w:val="0"/>
        <w:spacing w:line="300" w:lineRule="auto"/>
        <w:rPr>
          <w:rFonts w:hint="eastAsia" w:ascii="宋体" w:hAnsi="宋体" w:cs="宋体"/>
          <w:snapToGrid w:val="0"/>
          <w:kern w:val="0"/>
          <w:sz w:val="24"/>
        </w:rPr>
      </w:pPr>
    </w:p>
    <w:p>
      <w:pPr>
        <w:adjustRightInd w:val="0"/>
        <w:snapToGrid w:val="0"/>
        <w:spacing w:line="300" w:lineRule="auto"/>
        <w:rPr>
          <w:rFonts w:hint="eastAsia" w:ascii="宋体" w:hAnsi="宋体" w:cs="宋体"/>
          <w:snapToGrid w:val="0"/>
          <w:kern w:val="0"/>
          <w:sz w:val="24"/>
        </w:rPr>
      </w:pPr>
    </w:p>
    <w:p>
      <w:pPr>
        <w:snapToGrid w:val="0"/>
        <w:spacing w:line="360" w:lineRule="auto"/>
        <w:jc w:val="left"/>
        <w:rPr>
          <w:rFonts w:hint="eastAsia" w:ascii="宋体" w:hAnsi="宋体" w:cs="宋体"/>
          <w:sz w:val="24"/>
          <w:u w:val="single"/>
        </w:rPr>
      </w:pPr>
      <w:r>
        <w:rPr>
          <w:rFonts w:hint="eastAsia" w:ascii="宋体" w:hAnsi="宋体" w:cs="宋体"/>
          <w:sz w:val="24"/>
          <w:u w:val="single"/>
        </w:rPr>
        <w:br w:type="page"/>
      </w:r>
    </w:p>
    <w:p>
      <w:pPr>
        <w:jc w:val="center"/>
        <w:rPr>
          <w:rFonts w:hint="eastAsia" w:ascii="宋体" w:hAnsi="宋体" w:cs="宋体"/>
          <w:sz w:val="32"/>
          <w:szCs w:val="32"/>
        </w:rPr>
      </w:pPr>
      <w:r>
        <w:rPr>
          <w:rFonts w:hint="eastAsia" w:ascii="宋体" w:hAnsi="宋体" w:cs="宋体"/>
          <w:sz w:val="32"/>
          <w:szCs w:val="32"/>
        </w:rPr>
        <w:t>四、资格证明文件</w:t>
      </w:r>
    </w:p>
    <w:p>
      <w:pPr>
        <w:spacing w:line="480" w:lineRule="auto"/>
        <w:jc w:val="center"/>
        <w:rPr>
          <w:rFonts w:hint="eastAsia" w:ascii="宋体" w:hAnsi="宋体" w:cs="宋体"/>
          <w:sz w:val="24"/>
        </w:rPr>
      </w:pPr>
    </w:p>
    <w:p>
      <w:pPr>
        <w:adjustRightInd w:val="0"/>
        <w:spacing w:line="360" w:lineRule="auto"/>
        <w:ind w:firstLine="480" w:firstLineChars="200"/>
        <w:rPr>
          <w:rStyle w:val="47"/>
          <w:rFonts w:hint="eastAsia" w:hAnsi="宋体"/>
          <w:kern w:val="0"/>
          <w:sz w:val="24"/>
          <w:szCs w:val="24"/>
        </w:rPr>
      </w:pPr>
      <w:r>
        <w:rPr>
          <w:rStyle w:val="47"/>
          <w:rFonts w:hint="eastAsia" w:hAnsi="宋体"/>
          <w:kern w:val="0"/>
          <w:sz w:val="24"/>
          <w:szCs w:val="24"/>
        </w:rPr>
        <w:t>1.营业执照副本复印件</w:t>
      </w:r>
    </w:p>
    <w:p>
      <w:pPr>
        <w:adjustRightInd w:val="0"/>
        <w:spacing w:line="360" w:lineRule="auto"/>
        <w:ind w:firstLine="480" w:firstLineChars="200"/>
        <w:rPr>
          <w:rStyle w:val="47"/>
          <w:rFonts w:hint="eastAsia" w:hAnsi="宋体"/>
          <w:kern w:val="0"/>
          <w:sz w:val="24"/>
          <w:szCs w:val="24"/>
        </w:rPr>
      </w:pPr>
      <w:r>
        <w:rPr>
          <w:rStyle w:val="47"/>
          <w:rFonts w:hint="eastAsia" w:hAnsi="宋体"/>
          <w:kern w:val="0"/>
          <w:sz w:val="24"/>
          <w:szCs w:val="24"/>
        </w:rPr>
        <w:t>2.税务登记证副本（三证合一可以只提供营业执照）复印件</w:t>
      </w:r>
    </w:p>
    <w:p>
      <w:pPr>
        <w:adjustRightInd w:val="0"/>
        <w:spacing w:line="360" w:lineRule="auto"/>
        <w:ind w:firstLine="480" w:firstLineChars="200"/>
        <w:rPr>
          <w:rStyle w:val="47"/>
          <w:rFonts w:hint="eastAsia" w:hAnsi="宋体"/>
          <w:kern w:val="0"/>
          <w:sz w:val="24"/>
          <w:szCs w:val="24"/>
        </w:rPr>
      </w:pPr>
      <w:r>
        <w:rPr>
          <w:rStyle w:val="47"/>
          <w:rFonts w:hint="eastAsia" w:hAnsi="宋体"/>
          <w:kern w:val="0"/>
          <w:sz w:val="24"/>
          <w:szCs w:val="24"/>
        </w:rPr>
        <w:t>3.组织机构代码证（三证合一可以只提供营业执照）复印件</w:t>
      </w:r>
    </w:p>
    <w:p>
      <w:pPr>
        <w:adjustRightInd w:val="0"/>
        <w:spacing w:line="360" w:lineRule="auto"/>
        <w:ind w:firstLine="480" w:firstLineChars="200"/>
        <w:rPr>
          <w:rStyle w:val="47"/>
          <w:rFonts w:hint="eastAsia" w:hAnsi="宋体"/>
          <w:kern w:val="0"/>
          <w:sz w:val="24"/>
          <w:szCs w:val="24"/>
        </w:rPr>
      </w:pPr>
      <w:r>
        <w:rPr>
          <w:rStyle w:val="47"/>
          <w:rFonts w:hint="eastAsia" w:hAnsi="宋体"/>
          <w:kern w:val="0"/>
          <w:sz w:val="24"/>
          <w:szCs w:val="24"/>
        </w:rPr>
        <w:t>4.本企业基本账户开户许可证复印件</w:t>
      </w:r>
    </w:p>
    <w:p>
      <w:pPr>
        <w:adjustRightInd w:val="0"/>
        <w:spacing w:line="360" w:lineRule="auto"/>
        <w:ind w:firstLine="480" w:firstLineChars="200"/>
        <w:rPr>
          <w:rFonts w:hint="eastAsia" w:ascii="宋体" w:hAnsi="宋体"/>
          <w:sz w:val="24"/>
          <w:szCs w:val="24"/>
        </w:rPr>
      </w:pPr>
      <w:r>
        <w:rPr>
          <w:rStyle w:val="47"/>
          <w:rFonts w:hint="eastAsia" w:hAnsi="宋体"/>
          <w:kern w:val="0"/>
          <w:sz w:val="24"/>
          <w:szCs w:val="24"/>
        </w:rPr>
        <w:t>5.</w:t>
      </w:r>
      <w:r>
        <w:rPr>
          <w:rFonts w:hint="eastAsia" w:ascii="宋体" w:hAnsi="宋体"/>
          <w:sz w:val="24"/>
          <w:szCs w:val="24"/>
        </w:rPr>
        <w:t>食品流通许可证或食品经营许可证</w:t>
      </w:r>
    </w:p>
    <w:p>
      <w:pPr>
        <w:adjustRightInd w:val="0"/>
        <w:spacing w:line="360" w:lineRule="auto"/>
        <w:ind w:firstLine="480" w:firstLineChars="200"/>
        <w:rPr>
          <w:rStyle w:val="47"/>
          <w:rFonts w:hint="eastAsia" w:hAnsi="宋体"/>
          <w:kern w:val="0"/>
          <w:sz w:val="24"/>
          <w:szCs w:val="24"/>
          <w:highlight w:val="none"/>
        </w:rPr>
      </w:pPr>
      <w:r>
        <w:rPr>
          <w:rFonts w:hint="eastAsia" w:ascii="宋体" w:hAnsi="宋体"/>
          <w:sz w:val="24"/>
          <w:szCs w:val="24"/>
          <w:highlight w:val="none"/>
        </w:rPr>
        <w:t>6.在</w:t>
      </w:r>
      <w:r>
        <w:rPr>
          <w:rFonts w:hint="eastAsia" w:ascii="宋体" w:hAnsi="宋体"/>
          <w:sz w:val="24"/>
          <w:szCs w:val="24"/>
          <w:highlight w:val="none"/>
          <w:lang w:val="en-US" w:eastAsia="zh-CN"/>
        </w:rPr>
        <w:t>雄安新区及紧邻地市</w:t>
      </w:r>
      <w:r>
        <w:rPr>
          <w:rFonts w:hint="eastAsia" w:ascii="宋体" w:hAnsi="宋体"/>
          <w:sz w:val="24"/>
          <w:szCs w:val="24"/>
          <w:highlight w:val="none"/>
        </w:rPr>
        <w:t>境内有分支机构或配送点的证明</w:t>
      </w:r>
    </w:p>
    <w:p>
      <w:pPr>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w:t>
      </w:r>
      <w:r>
        <w:rPr>
          <w:rFonts w:ascii="宋体" w:hAnsi="宋体"/>
          <w:sz w:val="24"/>
          <w:szCs w:val="24"/>
          <w:highlight w:val="none"/>
        </w:rPr>
        <w:t>动</w:t>
      </w:r>
      <w:r>
        <w:rPr>
          <w:rFonts w:hint="eastAsia" w:ascii="宋体" w:hAnsi="宋体"/>
          <w:sz w:val="24"/>
          <w:szCs w:val="24"/>
          <w:highlight w:val="none"/>
        </w:rPr>
        <w:t>物</w:t>
      </w:r>
      <w:r>
        <w:rPr>
          <w:rFonts w:ascii="宋体" w:hAnsi="宋体"/>
          <w:sz w:val="24"/>
          <w:szCs w:val="24"/>
          <w:highlight w:val="none"/>
        </w:rPr>
        <w:t>检疫防疫合格证</w:t>
      </w:r>
    </w:p>
    <w:p>
      <w:pPr>
        <w:adjustRightInd w:val="0"/>
        <w:spacing w:line="360" w:lineRule="auto"/>
        <w:ind w:firstLine="480" w:firstLineChars="200"/>
        <w:rPr>
          <w:rStyle w:val="47"/>
          <w:rFonts w:hint="eastAsia" w:hAnsi="宋体"/>
          <w:kern w:val="0"/>
          <w:sz w:val="24"/>
          <w:szCs w:val="24"/>
          <w:highlight w:val="none"/>
        </w:rPr>
      </w:pPr>
      <w:r>
        <w:rPr>
          <w:rFonts w:hint="eastAsia" w:ascii="宋体" w:hAnsi="宋体"/>
          <w:sz w:val="24"/>
          <w:szCs w:val="24"/>
          <w:highlight w:val="none"/>
        </w:rPr>
        <w:t>8.冷库场地证明和冷藏运输车证明</w:t>
      </w:r>
    </w:p>
    <w:p>
      <w:pPr>
        <w:adjustRightInd w:val="0"/>
        <w:spacing w:line="360" w:lineRule="auto"/>
        <w:ind w:firstLine="480" w:firstLineChars="200"/>
        <w:rPr>
          <w:rStyle w:val="47"/>
          <w:rFonts w:hint="eastAsia" w:hAnsi="宋体"/>
          <w:kern w:val="0"/>
          <w:sz w:val="24"/>
          <w:szCs w:val="24"/>
        </w:rPr>
      </w:pPr>
      <w:r>
        <w:rPr>
          <w:rStyle w:val="47"/>
          <w:rFonts w:hint="eastAsia" w:hAnsi="宋体"/>
          <w:kern w:val="0"/>
          <w:sz w:val="24"/>
          <w:szCs w:val="24"/>
          <w:lang w:val="en-US"/>
        </w:rPr>
        <w:t>9</w:t>
      </w:r>
      <w:r>
        <w:rPr>
          <w:rStyle w:val="47"/>
          <w:rFonts w:hint="eastAsia" w:hAnsi="宋体"/>
          <w:kern w:val="0"/>
          <w:sz w:val="24"/>
          <w:szCs w:val="24"/>
        </w:rPr>
        <w:t>.投标供应商须提供具有食品检测权限的第三方机构出具的货物合格检测报告</w:t>
      </w:r>
    </w:p>
    <w:p>
      <w:pPr>
        <w:adjustRightInd w:val="0"/>
        <w:spacing w:line="360" w:lineRule="auto"/>
        <w:ind w:firstLine="480" w:firstLineChars="200"/>
        <w:rPr>
          <w:rStyle w:val="47"/>
          <w:rFonts w:hint="eastAsia" w:hAnsi="宋体"/>
          <w:kern w:val="0"/>
          <w:sz w:val="24"/>
          <w:szCs w:val="24"/>
        </w:rPr>
      </w:pPr>
      <w:r>
        <w:rPr>
          <w:rStyle w:val="47"/>
          <w:rFonts w:hint="eastAsia" w:hAnsi="宋体"/>
          <w:kern w:val="0"/>
          <w:sz w:val="24"/>
          <w:szCs w:val="24"/>
          <w:lang w:val="en-US"/>
        </w:rPr>
        <w:t>10</w:t>
      </w:r>
      <w:r>
        <w:rPr>
          <w:rStyle w:val="47"/>
          <w:rFonts w:hint="eastAsia" w:hAnsi="宋体"/>
          <w:kern w:val="0"/>
          <w:sz w:val="24"/>
          <w:szCs w:val="24"/>
        </w:rPr>
        <w:t>.类似业绩承包合同复印件（如有）</w:t>
      </w:r>
    </w:p>
    <w:p>
      <w:pPr>
        <w:adjustRightInd w:val="0"/>
        <w:spacing w:line="360" w:lineRule="auto"/>
        <w:ind w:firstLine="480" w:firstLineChars="200"/>
        <w:rPr>
          <w:rStyle w:val="47"/>
          <w:rFonts w:hint="eastAsia" w:hAnsi="宋体"/>
          <w:kern w:val="0"/>
          <w:sz w:val="24"/>
          <w:szCs w:val="24"/>
        </w:rPr>
      </w:pPr>
    </w:p>
    <w:p>
      <w:pPr>
        <w:adjustRightInd w:val="0"/>
        <w:spacing w:line="360" w:lineRule="auto"/>
        <w:ind w:firstLine="480" w:firstLineChars="200"/>
        <w:rPr>
          <w:rStyle w:val="47"/>
          <w:rFonts w:hint="eastAsia" w:hAnsi="宋体"/>
          <w:kern w:val="0"/>
          <w:sz w:val="24"/>
          <w:szCs w:val="24"/>
        </w:rPr>
      </w:pPr>
    </w:p>
    <w:p>
      <w:pPr>
        <w:adjustRightInd w:val="0"/>
        <w:spacing w:line="360" w:lineRule="auto"/>
        <w:ind w:firstLine="482" w:firstLineChars="200"/>
        <w:rPr>
          <w:rStyle w:val="47"/>
          <w:rFonts w:hint="eastAsia" w:hAnsi="宋体"/>
          <w:b/>
          <w:kern w:val="0"/>
          <w:sz w:val="24"/>
          <w:szCs w:val="24"/>
        </w:rPr>
      </w:pPr>
      <w:r>
        <w:rPr>
          <w:rStyle w:val="47"/>
          <w:rFonts w:hint="eastAsia" w:hAnsi="宋体"/>
          <w:b/>
          <w:kern w:val="0"/>
          <w:sz w:val="24"/>
          <w:szCs w:val="24"/>
        </w:rPr>
        <w:t>注：附以上资料复印件，开标时提供原件。</w:t>
      </w:r>
    </w:p>
    <w:p>
      <w:pPr>
        <w:rPr>
          <w:rFonts w:hint="eastAsia" w:ascii="宋体" w:hAnsi="宋体" w:cs="宋体"/>
          <w:sz w:val="24"/>
        </w:rPr>
      </w:pPr>
    </w:p>
    <w:p>
      <w:pPr>
        <w:jc w:val="center"/>
        <w:rPr>
          <w:rFonts w:hint="eastAsia" w:ascii="宋体" w:hAnsi="宋体" w:cs="宋体"/>
          <w:b/>
          <w:sz w:val="32"/>
          <w:szCs w:val="32"/>
        </w:rPr>
      </w:pPr>
      <w:r>
        <w:rPr>
          <w:rFonts w:hint="eastAsia" w:ascii="宋体" w:hAnsi="宋体" w:cs="宋体"/>
          <w:sz w:val="24"/>
        </w:rPr>
        <w:br w:type="page"/>
      </w:r>
      <w:r>
        <w:rPr>
          <w:rStyle w:val="48"/>
          <w:rFonts w:hint="eastAsia"/>
          <w:b w:val="0"/>
          <w:kern w:val="0"/>
          <w:sz w:val="32"/>
          <w:szCs w:val="32"/>
        </w:rPr>
        <w:t>五、法定代表人证明</w:t>
      </w:r>
    </w:p>
    <w:p>
      <w:pPr>
        <w:snapToGrid w:val="0"/>
        <w:spacing w:line="360" w:lineRule="auto"/>
        <w:rPr>
          <w:rFonts w:hint="eastAsia" w:ascii="宋体" w:hAnsi="宋体" w:cs="宋体"/>
          <w:b/>
        </w:rPr>
      </w:pPr>
    </w:p>
    <w:p>
      <w:pPr>
        <w:autoSpaceDE w:val="0"/>
        <w:autoSpaceDN w:val="0"/>
        <w:adjustRightInd w:val="0"/>
        <w:spacing w:line="360" w:lineRule="auto"/>
        <w:ind w:left="718" w:leftChars="342" w:right="357"/>
        <w:jc w:val="left"/>
        <w:rPr>
          <w:rFonts w:hint="eastAsia" w:ascii="宋体" w:hAnsi="宋体" w:cs="宋体"/>
          <w:kern w:val="0"/>
          <w:sz w:val="24"/>
          <w:u w:val="single"/>
        </w:rPr>
      </w:pPr>
      <w:r>
        <w:rPr>
          <w:rFonts w:hint="eastAsia" w:ascii="宋体" w:hAnsi="宋体" w:cs="宋体"/>
          <w:kern w:val="0"/>
          <w:sz w:val="24"/>
        </w:rPr>
        <w:t>单位名称：</w:t>
      </w:r>
      <w:r>
        <w:rPr>
          <w:rFonts w:hint="eastAsia" w:ascii="宋体" w:hAnsi="宋体" w:cs="宋体"/>
          <w:kern w:val="0"/>
          <w:sz w:val="24"/>
          <w:u w:val="single"/>
        </w:rPr>
        <w:t xml:space="preserve">                                       </w:t>
      </w:r>
    </w:p>
    <w:p>
      <w:pPr>
        <w:autoSpaceDE w:val="0"/>
        <w:autoSpaceDN w:val="0"/>
        <w:adjustRightInd w:val="0"/>
        <w:spacing w:line="360" w:lineRule="auto"/>
        <w:ind w:left="718" w:leftChars="342"/>
        <w:jc w:val="left"/>
        <w:rPr>
          <w:rFonts w:hint="eastAsia" w:ascii="宋体" w:hAnsi="宋体" w:cs="宋体"/>
          <w:kern w:val="0"/>
          <w:sz w:val="24"/>
          <w:u w:val="single"/>
        </w:rPr>
      </w:pPr>
      <w:r>
        <w:rPr>
          <w:rFonts w:hint="eastAsia" w:ascii="宋体" w:hAnsi="宋体" w:cs="宋体"/>
          <w:kern w:val="0"/>
          <w:sz w:val="24"/>
        </w:rPr>
        <w:t>单位性质：</w:t>
      </w:r>
      <w:r>
        <w:rPr>
          <w:rFonts w:hint="eastAsia" w:ascii="宋体" w:hAnsi="宋体" w:cs="宋体"/>
          <w:kern w:val="0"/>
          <w:sz w:val="24"/>
          <w:u w:val="single"/>
        </w:rPr>
        <w:t xml:space="preserve">                                       </w:t>
      </w:r>
    </w:p>
    <w:p>
      <w:pPr>
        <w:autoSpaceDE w:val="0"/>
        <w:autoSpaceDN w:val="0"/>
        <w:adjustRightInd w:val="0"/>
        <w:spacing w:line="360" w:lineRule="auto"/>
        <w:ind w:left="718" w:leftChars="342"/>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p>
    <w:p>
      <w:pPr>
        <w:autoSpaceDE w:val="0"/>
        <w:autoSpaceDN w:val="0"/>
        <w:adjustRightInd w:val="0"/>
        <w:spacing w:line="360" w:lineRule="auto"/>
        <w:ind w:left="718" w:leftChars="342"/>
        <w:jc w:val="left"/>
        <w:rPr>
          <w:rFonts w:hint="eastAsia" w:ascii="宋体" w:hAnsi="宋体" w:cs="宋体"/>
          <w:kern w:val="0"/>
          <w:sz w:val="24"/>
        </w:rPr>
      </w:pPr>
      <w:r>
        <w:rPr>
          <w:rFonts w:hint="eastAsia" w:ascii="宋体" w:hAnsi="宋体" w:cs="宋体"/>
          <w:kern w:val="0"/>
          <w:sz w:val="24"/>
        </w:rPr>
        <w:t>成立时间：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autoSpaceDE w:val="0"/>
        <w:autoSpaceDN w:val="0"/>
        <w:adjustRightInd w:val="0"/>
        <w:spacing w:line="360" w:lineRule="auto"/>
        <w:ind w:left="718" w:leftChars="342"/>
        <w:jc w:val="left"/>
        <w:rPr>
          <w:rFonts w:hint="eastAsia" w:ascii="宋体" w:hAnsi="宋体" w:cs="宋体"/>
          <w:kern w:val="0"/>
          <w:sz w:val="24"/>
          <w:u w:val="single"/>
        </w:rPr>
      </w:pPr>
      <w:r>
        <w:rPr>
          <w:rFonts w:hint="eastAsia" w:ascii="宋体" w:hAnsi="宋体" w:cs="宋体"/>
          <w:kern w:val="0"/>
          <w:sz w:val="24"/>
        </w:rPr>
        <w:t>经营期限：</w:t>
      </w:r>
      <w:r>
        <w:rPr>
          <w:rFonts w:hint="eastAsia" w:ascii="宋体" w:hAnsi="宋体" w:cs="宋体"/>
          <w:kern w:val="0"/>
          <w:sz w:val="24"/>
          <w:u w:val="single"/>
        </w:rPr>
        <w:t xml:space="preserve">                     </w:t>
      </w:r>
    </w:p>
    <w:p>
      <w:pPr>
        <w:autoSpaceDE w:val="0"/>
        <w:autoSpaceDN w:val="0"/>
        <w:adjustRightInd w:val="0"/>
        <w:spacing w:line="360" w:lineRule="auto"/>
        <w:ind w:left="718" w:leftChars="342"/>
        <w:jc w:val="left"/>
        <w:rPr>
          <w:rFonts w:hint="eastAsia" w:ascii="宋体" w:hAnsi="宋体" w:cs="宋体"/>
          <w:kern w:val="0"/>
          <w:sz w:val="24"/>
          <w:u w:val="single"/>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 xml:space="preserve">  性别：</w:t>
      </w:r>
      <w:r>
        <w:rPr>
          <w:rFonts w:hint="eastAsia" w:ascii="宋体" w:hAnsi="宋体" w:cs="宋体"/>
          <w:kern w:val="0"/>
          <w:sz w:val="24"/>
          <w:u w:val="single"/>
        </w:rPr>
        <w:t xml:space="preserve">    </w:t>
      </w:r>
      <w:r>
        <w:rPr>
          <w:rFonts w:hint="eastAsia" w:ascii="宋体" w:hAnsi="宋体" w:cs="宋体"/>
          <w:kern w:val="0"/>
          <w:sz w:val="24"/>
        </w:rPr>
        <w:t xml:space="preserve">  年龄：</w:t>
      </w:r>
      <w:r>
        <w:rPr>
          <w:rFonts w:hint="eastAsia" w:ascii="宋体" w:hAnsi="宋体" w:cs="宋体"/>
          <w:kern w:val="0"/>
          <w:sz w:val="24"/>
          <w:u w:val="single"/>
        </w:rPr>
        <w:t xml:space="preserve">    </w:t>
      </w:r>
      <w:r>
        <w:rPr>
          <w:rFonts w:hint="eastAsia" w:ascii="宋体" w:hAnsi="宋体" w:cs="宋体"/>
          <w:kern w:val="0"/>
          <w:sz w:val="24"/>
        </w:rPr>
        <w:t xml:space="preserve">  职务：</w:t>
      </w:r>
      <w:r>
        <w:rPr>
          <w:rFonts w:hint="eastAsia" w:ascii="宋体" w:hAnsi="宋体" w:cs="宋体"/>
          <w:kern w:val="0"/>
          <w:sz w:val="24"/>
          <w:u w:val="single"/>
        </w:rPr>
        <w:t xml:space="preserve">       </w:t>
      </w:r>
    </w:p>
    <w:p>
      <w:pPr>
        <w:autoSpaceDE w:val="0"/>
        <w:autoSpaceDN w:val="0"/>
        <w:adjustRightInd w:val="0"/>
        <w:spacing w:line="360" w:lineRule="auto"/>
        <w:ind w:left="718" w:leftChars="342"/>
        <w:jc w:val="left"/>
        <w:rPr>
          <w:rFonts w:hint="eastAsia" w:ascii="宋体" w:hAnsi="宋体" w:cs="宋体"/>
          <w:kern w:val="0"/>
          <w:sz w:val="24"/>
        </w:rPr>
      </w:pPr>
      <w:r>
        <w:rPr>
          <w:rFonts w:hint="eastAsia" w:ascii="宋体" w:hAnsi="宋体" w:cs="宋体"/>
          <w:kern w:val="0"/>
          <w:sz w:val="24"/>
        </w:rPr>
        <w:t>系</w:t>
      </w:r>
      <w:r>
        <w:rPr>
          <w:rFonts w:hint="eastAsia" w:ascii="宋体" w:hAnsi="宋体" w:cs="宋体"/>
          <w:kern w:val="0"/>
          <w:sz w:val="24"/>
          <w:u w:val="single"/>
        </w:rPr>
        <w:t xml:space="preserve">                       </w:t>
      </w:r>
      <w:r>
        <w:rPr>
          <w:rFonts w:hint="eastAsia" w:ascii="宋体" w:hAnsi="宋体" w:cs="宋体"/>
          <w:kern w:val="0"/>
          <w:sz w:val="24"/>
        </w:rPr>
        <w:t>（投标人名称）的法定代表人。</w:t>
      </w:r>
    </w:p>
    <w:p>
      <w:pPr>
        <w:autoSpaceDE w:val="0"/>
        <w:autoSpaceDN w:val="0"/>
        <w:adjustRightInd w:val="0"/>
        <w:spacing w:line="360" w:lineRule="auto"/>
        <w:ind w:left="718" w:leftChars="342" w:firstLine="480" w:firstLineChars="200"/>
        <w:jc w:val="left"/>
        <w:rPr>
          <w:rFonts w:hint="eastAsia" w:ascii="宋体" w:hAnsi="宋体" w:cs="宋体"/>
          <w:kern w:val="0"/>
          <w:sz w:val="24"/>
        </w:rPr>
      </w:pPr>
    </w:p>
    <w:p>
      <w:pPr>
        <w:autoSpaceDE w:val="0"/>
        <w:autoSpaceDN w:val="0"/>
        <w:adjustRightInd w:val="0"/>
        <w:spacing w:line="360" w:lineRule="auto"/>
        <w:ind w:left="718" w:leftChars="342" w:firstLine="480" w:firstLineChars="200"/>
        <w:jc w:val="left"/>
        <w:rPr>
          <w:rFonts w:hint="eastAsia" w:ascii="宋体" w:hAnsi="宋体" w:cs="宋体"/>
          <w:kern w:val="0"/>
          <w:sz w:val="24"/>
        </w:rPr>
      </w:pPr>
      <w:r>
        <w:rPr>
          <w:rFonts w:hint="eastAsia" w:ascii="宋体" w:hAnsi="宋体" w:cs="宋体"/>
          <w:kern w:val="0"/>
          <w:sz w:val="24"/>
        </w:rPr>
        <w:t>特此证明。</w:t>
      </w:r>
    </w:p>
    <w:p>
      <w:pPr>
        <w:autoSpaceDE w:val="0"/>
        <w:autoSpaceDN w:val="0"/>
        <w:adjustRightInd w:val="0"/>
        <w:spacing w:line="360" w:lineRule="auto"/>
        <w:ind w:left="718" w:leftChars="342"/>
        <w:jc w:val="left"/>
        <w:rPr>
          <w:rFonts w:hint="eastAsia" w:ascii="宋体" w:hAnsi="宋体" w:cs="宋体"/>
          <w:kern w:val="0"/>
          <w:sz w:val="24"/>
        </w:rPr>
      </w:pPr>
    </w:p>
    <w:p>
      <w:pPr>
        <w:autoSpaceDE w:val="0"/>
        <w:autoSpaceDN w:val="0"/>
        <w:adjustRightInd w:val="0"/>
        <w:spacing w:line="360" w:lineRule="auto"/>
        <w:ind w:left="718" w:leftChars="342"/>
        <w:jc w:val="left"/>
        <w:rPr>
          <w:rFonts w:hint="eastAsia" w:ascii="宋体" w:hAnsi="宋体" w:cs="宋体"/>
          <w:sz w:val="24"/>
        </w:rPr>
      </w:pPr>
      <w:r>
        <w:rPr>
          <w:rFonts w:hint="eastAsia" w:ascii="宋体" w:hAnsi="宋体" w:cs="宋体"/>
          <w:kern w:val="0"/>
          <w:sz w:val="24"/>
        </w:rPr>
        <w:t xml:space="preserve">投标人：（公章）             </w:t>
      </w: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（盖章）</w:t>
      </w:r>
    </w:p>
    <w:p>
      <w:pPr>
        <w:autoSpaceDE w:val="0"/>
        <w:autoSpaceDN w:val="0"/>
        <w:adjustRightInd w:val="0"/>
        <w:spacing w:line="360" w:lineRule="auto"/>
        <w:ind w:left="718" w:leftChars="342"/>
        <w:jc w:val="left"/>
        <w:rPr>
          <w:rFonts w:hint="eastAsia" w:ascii="宋体" w:hAnsi="宋体" w:cs="宋体"/>
          <w:kern w:val="0"/>
          <w:sz w:val="24"/>
        </w:rPr>
      </w:pPr>
    </w:p>
    <w:p>
      <w:pPr>
        <w:spacing w:line="360" w:lineRule="auto"/>
        <w:ind w:left="4860"/>
        <w:rPr>
          <w:rFonts w:hint="eastAsia" w:ascii="宋体" w:hAnsi="宋体" w:cs="宋体"/>
          <w:kern w:val="0"/>
          <w:sz w:val="24"/>
        </w:rPr>
      </w:pPr>
      <w:r>
        <w:rPr>
          <w:rFonts w:hint="eastAsia" w:ascii="宋体" w:hAnsi="宋体" w:cs="宋体"/>
          <w:kern w:val="0"/>
          <w:sz w:val="24"/>
        </w:rPr>
        <w:t>年  月  日</w:t>
      </w:r>
    </w:p>
    <w:p>
      <w:pPr>
        <w:pStyle w:val="15"/>
        <w:spacing w:line="360" w:lineRule="auto"/>
        <w:ind w:firstLine="720" w:firstLineChars="300"/>
        <w:rPr>
          <w:rFonts w:hint="eastAsia" w:hAnsi="宋体" w:cs="宋体"/>
          <w:sz w:val="24"/>
        </w:rPr>
      </w:pPr>
      <w:r>
        <w:rPr>
          <w:rFonts w:hint="eastAsia" w:hAnsi="宋体" w:cs="宋体"/>
          <w:sz w:val="24"/>
        </w:rPr>
        <w:t>法定代表人《居民身份证》正反面复印件并加盖公章：</w:t>
      </w:r>
    </w:p>
    <w:p>
      <w:pPr>
        <w:pStyle w:val="15"/>
        <w:rPr>
          <w:rFonts w:hint="eastAsia" w:hAnsi="宋体" w:cs="宋体"/>
          <w:sz w:val="30"/>
          <w:u w:val="single"/>
        </w:rPr>
      </w:pPr>
      <w:r>
        <w:rPr>
          <w:rFonts w:hint="eastAsia" w:hAnsi="宋体" w:cs="宋体"/>
          <w:sz w:val="30"/>
          <w:u w:val="single"/>
        </w:rPr>
        <w:t xml:space="preserve">                                                        </w:t>
      </w:r>
    </w:p>
    <w:tbl>
      <w:tblPr>
        <w:tblStyle w:val="26"/>
        <w:tblW w:w="6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6054"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jc w:val="center"/>
              <w:rPr>
                <w:rFonts w:hint="eastAsia" w:hAnsi="宋体" w:cs="宋体"/>
                <w:b/>
                <w:sz w:val="24"/>
              </w:rPr>
            </w:pPr>
            <w:r>
              <w:rPr>
                <w:rFonts w:hint="eastAsia" w:hAnsi="宋体" w:cs="宋体"/>
                <w:b/>
                <w:sz w:val="24"/>
              </w:rPr>
              <w:t>身份证复印件</w:t>
            </w:r>
          </w:p>
        </w:tc>
      </w:tr>
    </w:tbl>
    <w:p>
      <w:pPr>
        <w:spacing w:before="120" w:beforeLines="50" w:after="120" w:afterLines="50" w:line="360" w:lineRule="auto"/>
        <w:ind w:firstLine="482" w:firstLineChars="200"/>
        <w:rPr>
          <w:rStyle w:val="48"/>
          <w:rFonts w:hint="eastAsia"/>
          <w:b w:val="0"/>
          <w:bCs w:val="0"/>
          <w:sz w:val="24"/>
        </w:rPr>
      </w:pPr>
      <w:bookmarkStart w:id="1" w:name="_Toc288547481"/>
      <w:bookmarkStart w:id="2" w:name="_Toc283545372"/>
      <w:bookmarkStart w:id="3" w:name="_Toc283664877"/>
      <w:bookmarkStart w:id="4" w:name="_Toc288547406"/>
      <w:bookmarkStart w:id="5" w:name="_Toc317257938"/>
      <w:bookmarkStart w:id="6" w:name="_Toc320538039"/>
      <w:r>
        <w:rPr>
          <w:rFonts w:hint="eastAsia" w:ascii="宋体" w:hAnsi="宋体" w:cs="宋体"/>
          <w:b/>
          <w:sz w:val="24"/>
        </w:rPr>
        <w:t>注：若法定代表人出席开标会，法定代表人证明除装订于投标文件中以外，还应于开标时随身携带原件备查。</w:t>
      </w:r>
    </w:p>
    <w:p>
      <w:pPr>
        <w:spacing w:before="120" w:beforeLines="50" w:after="120" w:afterLines="50"/>
        <w:jc w:val="center"/>
        <w:rPr>
          <w:rStyle w:val="48"/>
          <w:rFonts w:hint="eastAsia"/>
          <w:kern w:val="0"/>
          <w:sz w:val="32"/>
          <w:szCs w:val="32"/>
        </w:rPr>
      </w:pPr>
      <w:bookmarkStart w:id="7" w:name="_Toc377917909"/>
      <w:bookmarkStart w:id="8" w:name="_Toc385432238"/>
      <w:bookmarkStart w:id="9" w:name="_Toc373400076"/>
      <w:bookmarkStart w:id="10" w:name="_Toc373400438"/>
      <w:bookmarkStart w:id="11" w:name="_Toc377914651"/>
    </w:p>
    <w:p>
      <w:pPr>
        <w:spacing w:before="120" w:beforeLines="50" w:after="120" w:afterLines="50"/>
        <w:jc w:val="center"/>
        <w:rPr>
          <w:rStyle w:val="48"/>
          <w:rFonts w:hint="eastAsia"/>
          <w:b w:val="0"/>
          <w:kern w:val="0"/>
          <w:sz w:val="32"/>
          <w:szCs w:val="32"/>
        </w:rPr>
      </w:pPr>
      <w:r>
        <w:rPr>
          <w:rStyle w:val="48"/>
          <w:b w:val="0"/>
          <w:kern w:val="0"/>
          <w:sz w:val="36"/>
          <w:szCs w:val="36"/>
        </w:rPr>
        <w:br w:type="page"/>
      </w:r>
      <w:r>
        <w:rPr>
          <w:rStyle w:val="48"/>
          <w:rFonts w:hint="eastAsia"/>
          <w:b w:val="0"/>
          <w:kern w:val="0"/>
          <w:sz w:val="32"/>
          <w:szCs w:val="32"/>
        </w:rPr>
        <w:t>六、法定代表人授权委托书</w:t>
      </w:r>
      <w:bookmarkEnd w:id="1"/>
      <w:bookmarkEnd w:id="2"/>
      <w:bookmarkEnd w:id="3"/>
      <w:bookmarkEnd w:id="4"/>
      <w:bookmarkEnd w:id="5"/>
      <w:bookmarkEnd w:id="6"/>
      <w:bookmarkEnd w:id="7"/>
      <w:bookmarkEnd w:id="8"/>
      <w:bookmarkEnd w:id="9"/>
      <w:bookmarkEnd w:id="10"/>
      <w:bookmarkEnd w:id="11"/>
    </w:p>
    <w:p>
      <w:pPr>
        <w:pStyle w:val="2"/>
        <w:rPr>
          <w:rFonts w:hint="eastAsia"/>
        </w:rPr>
      </w:pPr>
    </w:p>
    <w:p>
      <w:pPr>
        <w:spacing w:line="360" w:lineRule="auto"/>
        <w:rPr>
          <w:rFonts w:hint="eastAsia" w:ascii="宋体" w:hAnsi="宋体" w:cs="宋体"/>
          <w:sz w:val="24"/>
        </w:rPr>
      </w:pPr>
      <w:r>
        <w:rPr>
          <w:rFonts w:hint="eastAsia" w:ascii="宋体" w:hAnsi="宋体" w:cs="宋体"/>
          <w:sz w:val="24"/>
        </w:rPr>
        <w:t>本授权委托书声明：</w:t>
      </w:r>
    </w:p>
    <w:p>
      <w:pPr>
        <w:spacing w:line="360" w:lineRule="auto"/>
        <w:ind w:firstLine="480" w:firstLineChars="200"/>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（姓名）</w:t>
      </w:r>
      <w:r>
        <w:rPr>
          <w:rFonts w:hint="eastAsia" w:ascii="宋体" w:hAnsi="宋体" w:cs="宋体"/>
          <w:sz w:val="24"/>
        </w:rPr>
        <w:t>系</w:t>
      </w:r>
      <w:r>
        <w:rPr>
          <w:rFonts w:hint="eastAsia" w:ascii="宋体" w:hAnsi="宋体" w:cs="宋体"/>
          <w:sz w:val="24"/>
          <w:u w:val="single"/>
        </w:rPr>
        <w:t xml:space="preserve">                    （投标人名称）</w:t>
      </w:r>
      <w:r>
        <w:rPr>
          <w:rFonts w:hint="eastAsia" w:ascii="宋体" w:hAnsi="宋体" w:cs="宋体"/>
          <w:sz w:val="24"/>
        </w:rPr>
        <w:t>的法定代表人，现授权委托</w:t>
      </w:r>
      <w:r>
        <w:rPr>
          <w:rFonts w:hint="eastAsia" w:ascii="宋体" w:hAnsi="宋体" w:cs="宋体"/>
          <w:sz w:val="24"/>
          <w:u w:val="single"/>
        </w:rPr>
        <w:t xml:space="preserve">              （单位名称）</w:t>
      </w:r>
      <w:r>
        <w:rPr>
          <w:rFonts w:hint="eastAsia" w:ascii="宋体" w:hAnsi="宋体" w:cs="宋体"/>
          <w:sz w:val="24"/>
        </w:rPr>
        <w:t>的</w:t>
      </w:r>
      <w:r>
        <w:rPr>
          <w:rFonts w:hint="eastAsia" w:ascii="宋体" w:hAnsi="宋体" w:cs="宋体"/>
          <w:sz w:val="24"/>
          <w:u w:val="single"/>
        </w:rPr>
        <w:t xml:space="preserve">           （姓名）</w:t>
      </w:r>
      <w:r>
        <w:rPr>
          <w:rFonts w:hint="eastAsia" w:ascii="宋体" w:hAnsi="宋体" w:cs="宋体"/>
          <w:sz w:val="24"/>
        </w:rPr>
        <w:t>为我公司代理人，以本公司的名义参加</w:t>
      </w:r>
      <w:r>
        <w:rPr>
          <w:rFonts w:hint="eastAsia" w:ascii="宋体" w:hAnsi="宋体" w:cs="宋体"/>
          <w:sz w:val="24"/>
          <w:u w:val="single"/>
        </w:rPr>
        <w:t>河北晟兴招标代理有限公司</w:t>
      </w:r>
      <w:r>
        <w:rPr>
          <w:rFonts w:hint="eastAsia" w:ascii="宋体" w:hAnsi="宋体" w:cs="宋体"/>
          <w:sz w:val="24"/>
        </w:rPr>
        <w:t>组织的</w:t>
      </w:r>
      <w:r>
        <w:rPr>
          <w:rFonts w:hint="eastAsia" w:ascii="宋体" w:hAnsi="宋体" w:cs="宋体"/>
          <w:sz w:val="24"/>
          <w:u w:val="single"/>
        </w:rPr>
        <w:t xml:space="preserve">               （项目名称）   包</w:t>
      </w:r>
      <w:r>
        <w:rPr>
          <w:rFonts w:hint="eastAsia" w:ascii="宋体" w:hAnsi="宋体" w:cs="宋体"/>
          <w:sz w:val="24"/>
        </w:rPr>
        <w:t>投标活动。代理人在开标、评标、合同谈判过程中所签署的一切文件和处理与之有关的一切事务，我均予以承认。</w:t>
      </w:r>
    </w:p>
    <w:p>
      <w:pPr>
        <w:spacing w:line="360" w:lineRule="auto"/>
        <w:ind w:firstLine="525"/>
        <w:rPr>
          <w:rFonts w:hint="eastAsia" w:ascii="宋体" w:hAnsi="宋体" w:cs="宋体"/>
          <w:sz w:val="24"/>
        </w:rPr>
      </w:pPr>
      <w:r>
        <w:rPr>
          <w:rFonts w:hint="eastAsia" w:ascii="宋体" w:hAnsi="宋体" w:cs="宋体"/>
          <w:sz w:val="24"/>
        </w:rPr>
        <w:t>代理人无转委托权。特此委托。</w:t>
      </w:r>
    </w:p>
    <w:p>
      <w:pPr>
        <w:spacing w:line="360" w:lineRule="auto"/>
        <w:ind w:firstLine="465"/>
        <w:rPr>
          <w:rFonts w:hint="eastAsia" w:ascii="宋体" w:hAnsi="宋体" w:cs="宋体"/>
          <w:sz w:val="24"/>
          <w:u w:val="single"/>
        </w:rPr>
      </w:pPr>
      <w:r>
        <w:rPr>
          <w:rFonts w:hint="eastAsia" w:ascii="宋体" w:hAnsi="宋体" w:cs="宋体"/>
          <w:sz w:val="24"/>
        </w:rPr>
        <w:t>代理人：</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p>
    <w:p>
      <w:pPr>
        <w:spacing w:line="360" w:lineRule="auto"/>
        <w:ind w:firstLine="465"/>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ind w:firstLine="465"/>
        <w:rPr>
          <w:rFonts w:hint="eastAsia" w:ascii="宋体" w:hAnsi="宋体" w:cs="宋体"/>
          <w:sz w:val="24"/>
          <w:u w:val="single"/>
        </w:rPr>
      </w:pPr>
      <w:r>
        <w:rPr>
          <w:rFonts w:hint="eastAsia" w:ascii="宋体" w:hAnsi="宋体" w:cs="宋体"/>
          <w:sz w:val="24"/>
        </w:rPr>
        <w:t>单位：</w:t>
      </w:r>
      <w:r>
        <w:rPr>
          <w:rFonts w:hint="eastAsia" w:ascii="宋体" w:hAnsi="宋体" w:cs="宋体"/>
          <w:sz w:val="24"/>
          <w:u w:val="single"/>
        </w:rPr>
        <w:t xml:space="preserve">                                          </w:t>
      </w:r>
    </w:p>
    <w:p>
      <w:pPr>
        <w:spacing w:line="360" w:lineRule="auto"/>
        <w:ind w:firstLine="465"/>
        <w:rPr>
          <w:rFonts w:hint="eastAsia" w:ascii="宋体" w:hAnsi="宋体" w:cs="宋体"/>
          <w:sz w:val="24"/>
          <w:u w:val="single"/>
        </w:rPr>
      </w:pPr>
      <w:r>
        <w:rPr>
          <w:rFonts w:hint="eastAsia" w:ascii="宋体" w:hAnsi="宋体" w:cs="宋体"/>
          <w:sz w:val="24"/>
        </w:rPr>
        <w:t>部门：</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ind w:firstLine="465"/>
        <w:rPr>
          <w:rFonts w:hint="eastAsia" w:ascii="宋体" w:hAnsi="宋体" w:cs="宋体"/>
          <w:sz w:val="24"/>
        </w:rPr>
      </w:pPr>
      <w:r>
        <w:rPr>
          <w:rFonts w:hint="eastAsia" w:ascii="宋体" w:hAnsi="宋体" w:cs="宋体"/>
          <w:sz w:val="24"/>
        </w:rPr>
        <w:t>投标人：（公章）          法定代表人：</w:t>
      </w:r>
      <w:r>
        <w:rPr>
          <w:rFonts w:hint="eastAsia" w:ascii="宋体" w:hAnsi="宋体" w:cs="宋体"/>
          <w:sz w:val="24"/>
          <w:u w:val="single"/>
        </w:rPr>
        <w:t xml:space="preserve">         </w:t>
      </w:r>
      <w:r>
        <w:rPr>
          <w:rFonts w:hint="eastAsia" w:ascii="宋体" w:hAnsi="宋体" w:cs="宋体"/>
          <w:sz w:val="24"/>
        </w:rPr>
        <w:t>（盖章）</w:t>
      </w:r>
    </w:p>
    <w:p>
      <w:pPr>
        <w:tabs>
          <w:tab w:val="left" w:pos="4080"/>
        </w:tabs>
        <w:spacing w:line="360" w:lineRule="auto"/>
        <w:ind w:left="1260" w:leftChars="600" w:firstLine="3360" w:firstLineChars="1400"/>
        <w:jc w:val="left"/>
        <w:rPr>
          <w:rFonts w:hint="eastAsia" w:ascii="宋体" w:hAnsi="宋体" w:cs="宋体"/>
          <w:sz w:val="24"/>
        </w:rPr>
      </w:pPr>
    </w:p>
    <w:p>
      <w:pPr>
        <w:tabs>
          <w:tab w:val="left" w:pos="4080"/>
        </w:tabs>
        <w:spacing w:line="360" w:lineRule="auto"/>
        <w:ind w:left="1260" w:leftChars="600" w:firstLine="3720" w:firstLineChars="1550"/>
        <w:jc w:val="left"/>
        <w:rPr>
          <w:rFonts w:hint="eastAsia" w:ascii="宋体" w:hAnsi="宋体" w:cs="宋体"/>
          <w:sz w:val="24"/>
        </w:rPr>
      </w:pPr>
      <w:r>
        <w:rPr>
          <w:rFonts w:hint="eastAsia" w:ascii="宋体" w:hAnsi="宋体" w:cs="宋体"/>
          <w:sz w:val="24"/>
        </w:rPr>
        <w:t>年   月   日</w:t>
      </w:r>
    </w:p>
    <w:p>
      <w:pPr>
        <w:pStyle w:val="16"/>
        <w:ind w:firstLine="465"/>
        <w:rPr>
          <w:rFonts w:hint="eastAsia" w:ascii="宋体" w:cs="宋体"/>
          <w:szCs w:val="24"/>
        </w:rPr>
      </w:pPr>
      <w:r>
        <w:rPr>
          <w:rFonts w:hint="eastAsia" w:ascii="宋体" w:eastAsia="宋体" w:cs="宋体"/>
          <w:bCs w:val="0"/>
          <w:snapToGrid/>
          <w:spacing w:val="0"/>
          <w:kern w:val="2"/>
          <w:szCs w:val="22"/>
        </w:rPr>
        <w:t>委托代理人《居民身份证》正反面复印件并加盖公章：</w:t>
      </w:r>
    </w:p>
    <w:p>
      <w:pPr>
        <w:pStyle w:val="15"/>
        <w:rPr>
          <w:rFonts w:hint="eastAsia" w:hAnsi="宋体" w:cs="宋体"/>
          <w:sz w:val="30"/>
          <w:u w:val="single"/>
        </w:rPr>
      </w:pPr>
      <w:r>
        <w:rPr>
          <w:rFonts w:hint="eastAsia" w:hAnsi="宋体" w:cs="宋体"/>
          <w:sz w:val="30"/>
          <w:u w:val="single"/>
        </w:rPr>
        <w:t xml:space="preserve">                                                        </w:t>
      </w:r>
    </w:p>
    <w:tbl>
      <w:tblPr>
        <w:tblStyle w:val="26"/>
        <w:tblW w:w="5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jc w:val="center"/>
        </w:trPr>
        <w:tc>
          <w:tcPr>
            <w:tcW w:w="5980"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jc w:val="center"/>
              <w:rPr>
                <w:rFonts w:hint="eastAsia" w:hAnsi="宋体" w:cs="宋体"/>
                <w:b/>
                <w:sz w:val="24"/>
              </w:rPr>
            </w:pPr>
            <w:r>
              <w:rPr>
                <w:rFonts w:hint="eastAsia" w:hAnsi="宋体" w:cs="宋体"/>
                <w:b/>
                <w:sz w:val="24"/>
              </w:rPr>
              <w:t>身份证复印件</w:t>
            </w:r>
          </w:p>
        </w:tc>
      </w:tr>
    </w:tbl>
    <w:p>
      <w:pPr>
        <w:adjustRightInd w:val="0"/>
        <w:snapToGrid w:val="0"/>
        <w:spacing w:line="360" w:lineRule="auto"/>
        <w:ind w:firstLine="482" w:firstLineChars="200"/>
        <w:jc w:val="left"/>
        <w:rPr>
          <w:rFonts w:hint="eastAsia" w:ascii="宋体" w:hAnsi="宋体" w:cs="宋体"/>
          <w:sz w:val="24"/>
        </w:rPr>
      </w:pPr>
      <w:r>
        <w:rPr>
          <w:rFonts w:hint="eastAsia" w:ascii="宋体" w:hAnsi="宋体" w:cs="宋体"/>
          <w:b/>
          <w:sz w:val="24"/>
        </w:rPr>
        <w:t>注：</w:t>
      </w: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该授权委托书除装订到投标文件中的原件外，开标会现场须另外携带一份授权委托书原件，以备检验。</w:t>
      </w: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开标会现场须携带有效身份证原件。</w:t>
      </w:r>
    </w:p>
    <w:p>
      <w:pPr>
        <w:adjustRightInd w:val="0"/>
        <w:snapToGrid w:val="0"/>
        <w:spacing w:line="360" w:lineRule="auto"/>
        <w:ind w:firstLine="480" w:firstLineChars="200"/>
        <w:rPr>
          <w:rFonts w:hint="eastAsia" w:ascii="宋体" w:hAnsi="宋体" w:cs="宋体"/>
          <w:bCs/>
          <w:kern w:val="44"/>
          <w:sz w:val="32"/>
          <w:szCs w:val="32"/>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如法定代表人参加开标会，此页不填。</w:t>
      </w:r>
    </w:p>
    <w:p>
      <w:pPr>
        <w:spacing w:line="360" w:lineRule="auto"/>
        <w:jc w:val="center"/>
        <w:rPr>
          <w:rFonts w:hint="eastAsia" w:ascii="宋体" w:hAnsi="宋体" w:cs="宋体"/>
          <w:sz w:val="32"/>
          <w:szCs w:val="32"/>
        </w:rPr>
      </w:pPr>
      <w:r>
        <w:rPr>
          <w:rFonts w:hint="eastAsia" w:ascii="宋体" w:hAnsi="宋体" w:cs="宋体"/>
          <w:sz w:val="24"/>
        </w:rPr>
        <w:br w:type="page"/>
      </w:r>
      <w:r>
        <w:rPr>
          <w:rFonts w:hint="eastAsia" w:ascii="宋体" w:hAnsi="宋体" w:cs="宋体"/>
          <w:sz w:val="32"/>
          <w:szCs w:val="32"/>
        </w:rPr>
        <w:t>七、履约措施、安全应急预案、售后服务承诺等内容（格式自拟）</w:t>
      </w:r>
    </w:p>
    <w:p>
      <w:pPr>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供货商实力保证</w:t>
      </w:r>
    </w:p>
    <w:p>
      <w:pPr>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服务人员体系</w:t>
      </w:r>
    </w:p>
    <w:p>
      <w:pPr>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针对本项目服务提出的合理化建议</w:t>
      </w:r>
    </w:p>
    <w:p>
      <w:pPr>
        <w:adjustRightInd w:val="0"/>
        <w:snapToGrid w:val="0"/>
        <w:spacing w:line="360" w:lineRule="auto"/>
        <w:ind w:firstLine="480" w:firstLineChars="200"/>
        <w:jc w:val="left"/>
        <w:rPr>
          <w:rFonts w:hint="eastAsia" w:ascii="宋体" w:hAnsi="宋体" w:cs="宋体"/>
          <w:sz w:val="24"/>
        </w:rPr>
      </w:pPr>
    </w:p>
    <w:p>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履约保证措施</w:t>
      </w:r>
    </w:p>
    <w:p>
      <w:pPr>
        <w:adjustRightInd w:val="0"/>
        <w:snapToGrid w:val="0"/>
        <w:spacing w:line="360" w:lineRule="auto"/>
        <w:ind w:firstLine="480" w:firstLineChars="200"/>
        <w:jc w:val="left"/>
        <w:rPr>
          <w:rFonts w:hint="eastAsia" w:ascii="宋体" w:hAnsi="宋体" w:cs="宋体"/>
          <w:sz w:val="24"/>
        </w:rPr>
      </w:pPr>
    </w:p>
    <w:p>
      <w:pPr>
        <w:spacing w:line="360" w:lineRule="auto"/>
        <w:ind w:firstLine="480" w:firstLineChars="200"/>
        <w:jc w:val="both"/>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食品安全应急措施及责任工作预案</w:t>
      </w:r>
    </w:p>
    <w:p>
      <w:pPr>
        <w:spacing w:line="360" w:lineRule="auto"/>
        <w:ind w:firstLine="0" w:firstLineChars="0"/>
        <w:jc w:val="center"/>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八、其他资料</w:t>
      </w:r>
    </w:p>
    <w:p>
      <w:pPr>
        <w:spacing w:line="340" w:lineRule="exact"/>
        <w:ind w:firstLine="0" w:firstLineChars="0"/>
        <w:jc w:val="center"/>
        <w:rPr>
          <w:rFonts w:hint="eastAsia" w:ascii="宋体" w:hAnsi="宋体" w:cs="宋体"/>
          <w:b/>
          <w:sz w:val="24"/>
        </w:rPr>
      </w:pPr>
      <w:r>
        <w:rPr>
          <w:rFonts w:hint="eastAsia" w:ascii="宋体" w:hAnsi="宋体" w:cs="宋体"/>
          <w:b/>
          <w:sz w:val="24"/>
        </w:rPr>
        <w:t>（一） 投标人基本情况表</w:t>
      </w:r>
    </w:p>
    <w:p>
      <w:pPr>
        <w:spacing w:line="340" w:lineRule="exact"/>
        <w:ind w:firstLine="4457" w:firstLineChars="1393"/>
        <w:rPr>
          <w:rFonts w:hint="eastAsia" w:ascii="宋体" w:hAnsi="宋体" w:cs="宋体"/>
          <w:sz w:val="32"/>
          <w:szCs w:val="32"/>
        </w:rPr>
      </w:pPr>
    </w:p>
    <w:p>
      <w:pPr>
        <w:spacing w:line="360" w:lineRule="auto"/>
        <w:ind w:firstLine="240"/>
        <w:rPr>
          <w:rFonts w:hint="eastAsia" w:ascii="宋体" w:hAnsi="宋体" w:cs="宋体"/>
          <w:b/>
          <w:sz w:val="24"/>
        </w:rPr>
      </w:pPr>
      <w:r>
        <w:rPr>
          <w:rFonts w:hint="eastAsia" w:ascii="宋体" w:hAnsi="宋体" w:cs="宋体"/>
          <w:sz w:val="24"/>
        </w:rPr>
        <w:t>（1）公司名称：</w:t>
      </w:r>
      <w:r>
        <w:rPr>
          <w:rFonts w:hint="eastAsia" w:ascii="宋体" w:hAnsi="宋体" w:cs="宋体"/>
          <w:sz w:val="24"/>
          <w:u w:val="single"/>
        </w:rPr>
        <w:t xml:space="preserve">                </w:t>
      </w:r>
      <w:r>
        <w:rPr>
          <w:rFonts w:hint="eastAsia" w:ascii="宋体" w:hAnsi="宋体" w:cs="宋体"/>
          <w:sz w:val="24"/>
        </w:rPr>
        <w:t xml:space="preserve">  电话号码：</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240"/>
        <w:rPr>
          <w:rFonts w:hint="eastAsia" w:ascii="宋体" w:hAnsi="宋体" w:cs="宋体"/>
          <w:sz w:val="24"/>
        </w:rPr>
      </w:pPr>
      <w:r>
        <w:rPr>
          <w:rFonts w:hint="eastAsia" w:ascii="宋体" w:hAnsi="宋体" w:cs="宋体"/>
          <w:sz w:val="24"/>
        </w:rPr>
        <w:t>（2）地    址：</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240"/>
        <w:rPr>
          <w:rFonts w:hint="eastAsia" w:ascii="宋体" w:hAnsi="宋体" w:cs="宋体"/>
          <w:sz w:val="24"/>
          <w:u w:val="single"/>
        </w:rPr>
      </w:pPr>
      <w:r>
        <w:rPr>
          <w:rFonts w:hint="eastAsia" w:ascii="宋体" w:hAnsi="宋体" w:cs="宋体"/>
          <w:sz w:val="24"/>
        </w:rPr>
        <w:t>（3）注册资金：</w:t>
      </w:r>
      <w:r>
        <w:rPr>
          <w:rFonts w:hint="eastAsia" w:ascii="宋体" w:hAnsi="宋体" w:cs="宋体"/>
          <w:sz w:val="24"/>
          <w:u w:val="single"/>
        </w:rPr>
        <w:t xml:space="preserve">                </w:t>
      </w:r>
      <w:r>
        <w:rPr>
          <w:rFonts w:hint="eastAsia" w:ascii="宋体" w:hAnsi="宋体" w:cs="宋体"/>
          <w:sz w:val="24"/>
        </w:rPr>
        <w:t xml:space="preserve">  经济性质:</w:t>
      </w:r>
      <w:r>
        <w:rPr>
          <w:rFonts w:hint="eastAsia" w:ascii="宋体" w:hAnsi="宋体" w:cs="宋体"/>
          <w:sz w:val="24"/>
          <w:u w:val="single"/>
        </w:rPr>
        <w:t xml:space="preserve">          </w:t>
      </w:r>
    </w:p>
    <w:p>
      <w:pPr>
        <w:spacing w:line="360" w:lineRule="auto"/>
        <w:ind w:firstLine="240"/>
        <w:rPr>
          <w:rFonts w:hint="eastAsia" w:ascii="宋体" w:hAnsi="宋体" w:cs="宋体"/>
          <w:sz w:val="24"/>
        </w:rPr>
      </w:pPr>
      <w:r>
        <w:rPr>
          <w:rFonts w:hint="eastAsia" w:ascii="宋体" w:hAnsi="宋体" w:cs="宋体"/>
          <w:sz w:val="24"/>
        </w:rPr>
        <w:t>（4）公司经营及资金状况:</w:t>
      </w:r>
    </w:p>
    <w:p>
      <w:pPr>
        <w:spacing w:line="300" w:lineRule="atLeast"/>
        <w:rPr>
          <w:rFonts w:hint="eastAsia" w:ascii="宋体" w:hAnsi="宋体" w:cs="宋体"/>
          <w:sz w:val="24"/>
        </w:rPr>
      </w:pPr>
    </w:p>
    <w:p>
      <w:pPr>
        <w:spacing w:line="300" w:lineRule="atLeast"/>
        <w:rPr>
          <w:rFonts w:hint="eastAsia" w:ascii="宋体" w:hAnsi="宋体" w:cs="宋体"/>
          <w:sz w:val="24"/>
        </w:rPr>
      </w:pPr>
    </w:p>
    <w:p>
      <w:pPr>
        <w:spacing w:line="300" w:lineRule="atLeast"/>
        <w:rPr>
          <w:rFonts w:hint="eastAsia" w:ascii="宋体" w:hAnsi="宋体" w:cs="宋体"/>
          <w:sz w:val="24"/>
        </w:rPr>
      </w:pPr>
    </w:p>
    <w:p>
      <w:pPr>
        <w:spacing w:line="300" w:lineRule="atLeast"/>
        <w:ind w:firstLine="240"/>
        <w:rPr>
          <w:rFonts w:hint="eastAsia" w:ascii="宋体" w:hAnsi="宋体" w:cs="宋体"/>
          <w:sz w:val="24"/>
        </w:rPr>
      </w:pPr>
      <w:r>
        <w:rPr>
          <w:rFonts w:hint="eastAsia" w:ascii="宋体" w:hAnsi="宋体" w:cs="宋体"/>
          <w:sz w:val="24"/>
        </w:rPr>
        <w:t>（5）公司开户银行名称及帐号：            地   址：</w:t>
      </w:r>
    </w:p>
    <w:p>
      <w:pPr>
        <w:spacing w:line="300" w:lineRule="atLeast"/>
        <w:ind w:left="360"/>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p>
    <w:p>
      <w:pPr>
        <w:spacing w:line="300" w:lineRule="atLeast"/>
        <w:ind w:left="360"/>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p>
    <w:p>
      <w:pPr>
        <w:spacing w:line="300" w:lineRule="atLeast"/>
        <w:ind w:firstLine="240"/>
        <w:rPr>
          <w:rFonts w:hint="eastAsia" w:ascii="宋体" w:hAnsi="宋体" w:cs="宋体"/>
          <w:sz w:val="24"/>
        </w:rPr>
      </w:pPr>
      <w:r>
        <w:rPr>
          <w:rFonts w:hint="eastAsia" w:ascii="宋体" w:hAnsi="宋体" w:cs="宋体"/>
          <w:sz w:val="24"/>
        </w:rPr>
        <w:t xml:space="preserve">（6）营业注册执照号：   </w:t>
      </w:r>
    </w:p>
    <w:p>
      <w:pPr>
        <w:spacing w:line="300" w:lineRule="atLeast"/>
        <w:rPr>
          <w:rFonts w:hint="eastAsia" w:ascii="宋体" w:hAnsi="宋体" w:cs="宋体"/>
          <w:sz w:val="24"/>
        </w:rPr>
      </w:pPr>
      <w:r>
        <w:rPr>
          <w:rFonts w:hint="eastAsia" w:ascii="宋体" w:hAnsi="宋体" w:cs="宋体"/>
          <w:sz w:val="24"/>
        </w:rPr>
        <w:t xml:space="preserve">   </w:t>
      </w:r>
    </w:p>
    <w:p>
      <w:pPr>
        <w:spacing w:line="300" w:lineRule="atLeast"/>
        <w:rPr>
          <w:rFonts w:hint="eastAsia" w:ascii="宋体" w:hAnsi="宋体" w:cs="宋体"/>
          <w:sz w:val="24"/>
        </w:rPr>
      </w:pPr>
      <w:r>
        <w:rPr>
          <w:rFonts w:hint="eastAsia" w:ascii="宋体" w:hAnsi="宋体" w:cs="宋体"/>
          <w:sz w:val="24"/>
        </w:rPr>
        <w:t xml:space="preserve">  （7）其他说明：</w:t>
      </w:r>
    </w:p>
    <w:p>
      <w:pPr>
        <w:spacing w:line="300" w:lineRule="atLeast"/>
        <w:rPr>
          <w:rFonts w:hint="eastAsia" w:ascii="宋体" w:hAnsi="宋体" w:cs="宋体"/>
          <w:sz w:val="24"/>
        </w:rPr>
      </w:pPr>
      <w:r>
        <w:rPr>
          <w:rFonts w:hint="eastAsia" w:ascii="宋体" w:hAnsi="宋体" w:cs="宋体"/>
          <w:sz w:val="24"/>
        </w:rPr>
        <w:t xml:space="preserve">        </w:t>
      </w:r>
    </w:p>
    <w:p>
      <w:pPr>
        <w:spacing w:line="300" w:lineRule="atLeast"/>
        <w:rPr>
          <w:rFonts w:hint="eastAsia" w:ascii="宋体" w:hAnsi="宋体" w:cs="宋体"/>
          <w:sz w:val="24"/>
        </w:rPr>
      </w:pPr>
    </w:p>
    <w:p>
      <w:pPr>
        <w:spacing w:line="300" w:lineRule="atLeast"/>
        <w:rPr>
          <w:rFonts w:hint="eastAsia" w:ascii="宋体" w:hAnsi="宋体" w:cs="宋体"/>
          <w:sz w:val="24"/>
        </w:rPr>
      </w:pPr>
    </w:p>
    <w:p>
      <w:pPr>
        <w:spacing w:line="300" w:lineRule="atLeast"/>
        <w:ind w:firstLine="570"/>
        <w:rPr>
          <w:rFonts w:hint="eastAsia" w:ascii="宋体" w:hAnsi="宋体" w:cs="宋体"/>
          <w:sz w:val="24"/>
        </w:rPr>
      </w:pPr>
    </w:p>
    <w:p>
      <w:pPr>
        <w:spacing w:line="300" w:lineRule="atLeast"/>
        <w:ind w:firstLine="570"/>
        <w:rPr>
          <w:rFonts w:hint="eastAsia" w:ascii="宋体" w:hAnsi="宋体" w:cs="宋体"/>
          <w:sz w:val="24"/>
        </w:rPr>
      </w:pPr>
    </w:p>
    <w:p>
      <w:pPr>
        <w:spacing w:line="300" w:lineRule="atLeast"/>
        <w:ind w:firstLine="570"/>
        <w:rPr>
          <w:rFonts w:hint="eastAsia" w:ascii="宋体" w:hAnsi="宋体" w:cs="宋体"/>
          <w:sz w:val="24"/>
        </w:rPr>
      </w:pPr>
      <w:r>
        <w:rPr>
          <w:rFonts w:hint="eastAsia" w:ascii="宋体" w:hAnsi="宋体" w:cs="宋体"/>
          <w:sz w:val="24"/>
        </w:rPr>
        <w:t>我/我们声明以上所述是正确无误的，您有权进行您认为必要的所有调查。</w:t>
      </w:r>
    </w:p>
    <w:p>
      <w:pPr>
        <w:spacing w:line="300" w:lineRule="atLeast"/>
        <w:rPr>
          <w:rFonts w:hint="eastAsia" w:ascii="宋体" w:hAnsi="宋体" w:cs="宋体"/>
          <w:sz w:val="24"/>
        </w:rPr>
      </w:pPr>
    </w:p>
    <w:p>
      <w:pPr>
        <w:spacing w:line="300" w:lineRule="atLeast"/>
        <w:rPr>
          <w:rFonts w:hint="eastAsia" w:ascii="宋体" w:hAnsi="宋体" w:cs="宋体"/>
          <w:sz w:val="24"/>
        </w:rPr>
      </w:pPr>
    </w:p>
    <w:p>
      <w:pPr>
        <w:spacing w:line="300" w:lineRule="atLeas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300" w:lineRule="atLeast"/>
        <w:rPr>
          <w:rFonts w:hint="eastAsia" w:ascii="宋体" w:hAnsi="宋体" w:cs="宋体"/>
          <w:sz w:val="24"/>
        </w:rPr>
      </w:pPr>
    </w:p>
    <w:p>
      <w:pPr>
        <w:spacing w:line="300" w:lineRule="atLeast"/>
        <w:rPr>
          <w:rFonts w:hint="eastAsia" w:ascii="宋体" w:hAnsi="宋体" w:cs="宋体"/>
          <w:sz w:val="24"/>
        </w:rPr>
      </w:pPr>
    </w:p>
    <w:p>
      <w:pPr>
        <w:spacing w:line="300" w:lineRule="atLeast"/>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(公章)  </w:t>
      </w:r>
    </w:p>
    <w:p>
      <w:pPr>
        <w:spacing w:line="300" w:lineRule="atLeast"/>
        <w:rPr>
          <w:rFonts w:hint="eastAsia" w:ascii="宋体" w:hAnsi="宋体" w:cs="宋体"/>
          <w:sz w:val="24"/>
        </w:rPr>
      </w:pPr>
    </w:p>
    <w:p>
      <w:pPr>
        <w:spacing w:line="340" w:lineRule="exact"/>
        <w:jc w:val="center"/>
        <w:rPr>
          <w:rFonts w:hint="eastAsia" w:ascii="宋体" w:hAnsi="宋体" w:cs="宋体"/>
          <w:sz w:val="24"/>
        </w:rPr>
      </w:pPr>
    </w:p>
    <w:p>
      <w:pPr>
        <w:jc w:val="center"/>
        <w:rPr>
          <w:rFonts w:hint="eastAsia" w:ascii="宋体" w:hAnsi="宋体" w:cs="宋体"/>
          <w:b/>
          <w:sz w:val="28"/>
          <w:szCs w:val="28"/>
        </w:rPr>
      </w:pPr>
      <w:r>
        <w:rPr>
          <w:rFonts w:hint="eastAsia" w:ascii="宋体" w:hAnsi="宋体" w:cs="宋体"/>
          <w:b/>
          <w:sz w:val="24"/>
        </w:rPr>
        <w:br w:type="page"/>
      </w:r>
      <w:r>
        <w:rPr>
          <w:rFonts w:hint="eastAsia" w:ascii="宋体" w:hAnsi="宋体" w:cs="宋体"/>
          <w:b/>
          <w:sz w:val="24"/>
        </w:rPr>
        <w:t>（二）</w:t>
      </w:r>
      <w:r>
        <w:rPr>
          <w:rFonts w:hint="eastAsia" w:ascii="宋体" w:hAnsi="宋体" w:cs="宋体"/>
          <w:b/>
          <w:sz w:val="28"/>
          <w:szCs w:val="28"/>
        </w:rPr>
        <w:t>参加政府采购活动前三年内在经营活动中</w:t>
      </w:r>
    </w:p>
    <w:p>
      <w:pPr>
        <w:jc w:val="center"/>
        <w:rPr>
          <w:rFonts w:hint="eastAsia" w:ascii="宋体" w:hAnsi="宋体" w:cs="宋体"/>
          <w:b/>
          <w:sz w:val="28"/>
          <w:szCs w:val="28"/>
        </w:rPr>
      </w:pPr>
      <w:r>
        <w:rPr>
          <w:rFonts w:hint="eastAsia" w:ascii="宋体" w:hAnsi="宋体" w:cs="宋体"/>
          <w:b/>
          <w:sz w:val="28"/>
          <w:szCs w:val="28"/>
        </w:rPr>
        <w:t>没有重大违法记录的书面声明</w:t>
      </w:r>
    </w:p>
    <w:p>
      <w:pPr>
        <w:rPr>
          <w:rFonts w:hint="eastAsia" w:ascii="宋体" w:hAnsi="宋体" w:cs="宋体"/>
          <w:sz w:val="28"/>
          <w:szCs w:val="28"/>
        </w:rPr>
      </w:pPr>
    </w:p>
    <w:p>
      <w:pPr>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w:t>
      </w:r>
      <w:r>
        <w:rPr>
          <w:rFonts w:hint="eastAsia" w:ascii="宋体" w:hAnsi="宋体" w:cs="宋体"/>
          <w:sz w:val="24"/>
          <w:szCs w:val="24"/>
        </w:rPr>
        <w:t>：</w:t>
      </w: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我单位在参加采购活动前三年内在经营活动中没有《政府采购法》第二十二条第一款第（五）项所称重大违法纪录，包括：</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我单位或者其法定代表人、董事、监事、高级管理人员未因经营活动中的违法行为受到刑事处罚或者责令停产停业、吊销许可证或者执照、较大数额罚款等行政处罚。</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特此声明！</w:t>
      </w: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spacing w:line="360" w:lineRule="auto"/>
        <w:ind w:firstLine="3000" w:firstLineChars="1250"/>
        <w:rPr>
          <w:rFonts w:hint="eastAsia" w:ascii="宋体" w:hAnsi="宋体" w:cs="宋体"/>
          <w:sz w:val="24"/>
          <w:szCs w:val="24"/>
        </w:rPr>
      </w:pPr>
      <w:r>
        <w:rPr>
          <w:rFonts w:hint="eastAsia" w:ascii="宋体" w:hAnsi="宋体" w:cs="宋体"/>
          <w:sz w:val="24"/>
          <w:szCs w:val="24"/>
        </w:rPr>
        <w:t>投标人名称（公章）：</w:t>
      </w:r>
    </w:p>
    <w:p>
      <w:pPr>
        <w:spacing w:line="360" w:lineRule="auto"/>
        <w:ind w:firstLine="3000" w:firstLineChars="1250"/>
        <w:rPr>
          <w:rFonts w:hint="eastAsia" w:ascii="宋体" w:hAnsi="宋体" w:cs="宋体"/>
          <w:sz w:val="24"/>
          <w:szCs w:val="24"/>
        </w:rPr>
      </w:pPr>
      <w:r>
        <w:rPr>
          <w:rFonts w:hint="eastAsia" w:ascii="宋体" w:hAnsi="宋体" w:cs="宋体"/>
          <w:sz w:val="24"/>
          <w:szCs w:val="24"/>
        </w:rPr>
        <w:t>法定代表人（签字或盖章）：</w:t>
      </w:r>
    </w:p>
    <w:p>
      <w:pPr>
        <w:spacing w:line="360" w:lineRule="auto"/>
        <w:ind w:firstLine="3000" w:firstLineChars="1250"/>
        <w:rPr>
          <w:rFonts w:hint="eastAsia" w:ascii="宋体" w:hAnsi="宋体" w:cs="宋体"/>
          <w:sz w:val="24"/>
          <w:szCs w:val="24"/>
        </w:rPr>
      </w:pPr>
      <w:r>
        <w:rPr>
          <w:rFonts w:hint="eastAsia" w:ascii="宋体" w:hAnsi="宋体" w:cs="宋体"/>
          <w:sz w:val="24"/>
          <w:szCs w:val="24"/>
        </w:rPr>
        <w:t xml:space="preserve">日期：   年  月  日 </w:t>
      </w:r>
    </w:p>
    <w:p>
      <w:pPr>
        <w:spacing w:line="340" w:lineRule="exact"/>
        <w:jc w:val="center"/>
        <w:rPr>
          <w:rFonts w:hint="eastAsia" w:ascii="宋体" w:hAnsi="宋体"/>
          <w:snapToGrid w:val="0"/>
          <w:spacing w:val="12"/>
          <w:kern w:val="0"/>
          <w:sz w:val="24"/>
          <w:szCs w:val="24"/>
        </w:rPr>
      </w:pPr>
      <w:r>
        <w:rPr>
          <w:rFonts w:hint="eastAsia" w:ascii="宋体" w:hAnsi="宋体" w:cs="宋体"/>
          <w:sz w:val="24"/>
        </w:rPr>
        <w:br w:type="page"/>
      </w:r>
      <w:r>
        <w:rPr>
          <w:rFonts w:hint="eastAsia" w:ascii="宋体" w:hAnsi="宋体"/>
          <w:b/>
          <w:spacing w:val="12"/>
          <w:sz w:val="28"/>
        </w:rPr>
        <w:t>第四部分</w:t>
      </w:r>
      <w:r>
        <w:rPr>
          <w:rFonts w:ascii="宋体" w:hAnsi="宋体"/>
          <w:b/>
          <w:spacing w:val="12"/>
          <w:sz w:val="28"/>
        </w:rPr>
        <w:t xml:space="preserve">  </w:t>
      </w:r>
      <w:r>
        <w:rPr>
          <w:rFonts w:hint="eastAsia" w:ascii="宋体" w:hAnsi="宋体"/>
          <w:b/>
          <w:spacing w:val="8"/>
          <w:sz w:val="28"/>
        </w:rPr>
        <w:t>招标技术规范和学校食堂食材供货计划表</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bCs/>
          <w:sz w:val="21"/>
          <w:szCs w:val="21"/>
        </w:rPr>
      </w:pPr>
    </w:p>
    <w:p>
      <w:pPr>
        <w:spacing w:line="500" w:lineRule="exact"/>
        <w:ind w:firstLine="562" w:firstLineChars="200"/>
        <w:jc w:val="left"/>
        <w:rPr>
          <w:rFonts w:hint="eastAsia" w:ascii="宋体" w:hAnsi="宋体" w:cs="宋体"/>
          <w:b/>
          <w:bCs/>
          <w:sz w:val="28"/>
          <w:szCs w:val="28"/>
        </w:rPr>
      </w:pPr>
      <w:r>
        <w:rPr>
          <w:rFonts w:hint="eastAsia" w:ascii="宋体" w:hAnsi="宋体" w:cs="宋体"/>
          <w:b/>
          <w:bCs/>
          <w:sz w:val="28"/>
          <w:szCs w:val="28"/>
        </w:rPr>
        <w:t>一、货物标准</w:t>
      </w:r>
    </w:p>
    <w:p>
      <w:pPr>
        <w:spacing w:line="500" w:lineRule="exact"/>
        <w:jc w:val="left"/>
        <w:rPr>
          <w:rFonts w:hint="eastAsia" w:ascii="宋体" w:hAnsi="宋体" w:cs="宋体"/>
          <w:sz w:val="28"/>
          <w:szCs w:val="28"/>
        </w:rPr>
      </w:pPr>
      <w:r>
        <w:rPr>
          <w:rFonts w:hint="eastAsia" w:ascii="宋体" w:hAnsi="宋体" w:cs="宋体"/>
          <w:sz w:val="28"/>
          <w:szCs w:val="28"/>
        </w:rPr>
        <w:t xml:space="preserve">    1</w:t>
      </w:r>
      <w:r>
        <w:rPr>
          <w:rFonts w:hint="eastAsia" w:ascii="宋体" w:hAnsi="宋体" w:cs="宋体"/>
          <w:sz w:val="28"/>
          <w:szCs w:val="28"/>
          <w:lang w:val="en-US" w:eastAsia="zh-CN"/>
        </w:rPr>
        <w:t>.</w:t>
      </w:r>
      <w:r>
        <w:rPr>
          <w:rFonts w:hint="eastAsia" w:ascii="宋体" w:hAnsi="宋体" w:cs="宋体"/>
          <w:sz w:val="28"/>
          <w:szCs w:val="28"/>
        </w:rPr>
        <w:t>大米采购标准：规格</w:t>
      </w:r>
      <w:r>
        <w:rPr>
          <w:rFonts w:hint="eastAsia" w:ascii="宋体" w:hAnsi="宋体" w:cs="宋体"/>
          <w:b/>
          <w:bCs w:val="0"/>
          <w:color w:val="auto"/>
          <w:sz w:val="28"/>
          <w:szCs w:val="28"/>
        </w:rPr>
        <w:t>25公斤/袋</w:t>
      </w:r>
      <w:r>
        <w:rPr>
          <w:rFonts w:hint="eastAsia" w:ascii="宋体" w:hAnsi="宋体" w:cs="宋体"/>
          <w:b/>
          <w:color w:val="auto"/>
          <w:sz w:val="28"/>
          <w:szCs w:val="28"/>
        </w:rPr>
        <w:t>，</w:t>
      </w:r>
      <w:r>
        <w:rPr>
          <w:rFonts w:hint="eastAsia" w:ascii="宋体" w:hAnsi="宋体" w:cs="宋体"/>
          <w:sz w:val="28"/>
          <w:szCs w:val="28"/>
        </w:rPr>
        <w:t>每袋</w:t>
      </w:r>
      <w:r>
        <w:rPr>
          <w:rFonts w:hint="eastAsia" w:ascii="宋体" w:hAnsi="宋体" w:cs="宋体"/>
          <w:b/>
          <w:bCs/>
          <w:color w:val="auto"/>
          <w:sz w:val="28"/>
          <w:szCs w:val="28"/>
        </w:rPr>
        <w:t>误差不得超过0.2公斤</w:t>
      </w:r>
      <w:r>
        <w:rPr>
          <w:rFonts w:hint="eastAsia" w:ascii="宋体" w:hAnsi="宋体" w:cs="宋体"/>
          <w:b/>
          <w:color w:val="auto"/>
          <w:sz w:val="28"/>
          <w:szCs w:val="28"/>
        </w:rPr>
        <w:t>，</w:t>
      </w:r>
      <w:r>
        <w:rPr>
          <w:rFonts w:hint="eastAsia" w:ascii="宋体" w:hAnsi="宋体" w:cs="宋体"/>
          <w:sz w:val="28"/>
          <w:szCs w:val="28"/>
        </w:rPr>
        <w:t>不得提供陈化粮和抛光粮；各项指标必须符合大米国标（GB/T 1354-2018）一级粳米标准。检验依据《食品安全抽检实施细则（2016年版）》及相关《食品安全国家标准》规定</w:t>
      </w:r>
      <w:r>
        <w:rPr>
          <w:rFonts w:hint="eastAsia" w:ascii="宋体" w:hAnsi="宋体" w:cs="宋体"/>
          <w:sz w:val="28"/>
          <w:szCs w:val="28"/>
          <w:lang w:eastAsia="zh-CN"/>
        </w:rPr>
        <w:t>，</w:t>
      </w:r>
      <w:r>
        <w:rPr>
          <w:rFonts w:hint="eastAsia" w:ascii="宋体" w:hAnsi="宋体" w:cs="宋体"/>
          <w:sz w:val="28"/>
          <w:szCs w:val="28"/>
        </w:rPr>
        <w:t>符合国家各项强制性要求。</w:t>
      </w:r>
    </w:p>
    <w:p>
      <w:pPr>
        <w:spacing w:line="500" w:lineRule="exact"/>
        <w:jc w:val="left"/>
        <w:rPr>
          <w:rFonts w:hint="eastAsia" w:ascii="宋体" w:hAnsi="宋体" w:cs="宋体"/>
          <w:sz w:val="28"/>
          <w:szCs w:val="28"/>
        </w:rPr>
      </w:pPr>
      <w:r>
        <w:rPr>
          <w:rFonts w:hint="eastAsia" w:ascii="宋体" w:hAnsi="宋体" w:cs="宋体"/>
          <w:sz w:val="28"/>
          <w:szCs w:val="28"/>
        </w:rPr>
        <w:t xml:space="preserve">    2</w:t>
      </w:r>
      <w:r>
        <w:rPr>
          <w:rFonts w:hint="eastAsia" w:ascii="宋体" w:hAnsi="宋体" w:cs="宋体"/>
          <w:sz w:val="28"/>
          <w:szCs w:val="28"/>
          <w:lang w:val="en-US" w:eastAsia="zh-CN"/>
        </w:rPr>
        <w:t>.</w:t>
      </w:r>
      <w:r>
        <w:rPr>
          <w:rFonts w:hint="eastAsia" w:ascii="宋体" w:hAnsi="宋体" w:cs="宋体"/>
          <w:sz w:val="28"/>
          <w:szCs w:val="28"/>
        </w:rPr>
        <w:t>面粉采购标准：规格</w:t>
      </w:r>
      <w:r>
        <w:rPr>
          <w:rFonts w:hint="eastAsia" w:ascii="宋体" w:hAnsi="宋体" w:cs="宋体"/>
          <w:b/>
          <w:color w:val="auto"/>
          <w:sz w:val="28"/>
          <w:szCs w:val="28"/>
        </w:rPr>
        <w:t>25公斤/袋，</w:t>
      </w:r>
      <w:r>
        <w:rPr>
          <w:rFonts w:hint="eastAsia" w:ascii="宋体" w:hAnsi="宋体" w:cs="宋体"/>
          <w:sz w:val="28"/>
          <w:szCs w:val="28"/>
        </w:rPr>
        <w:t>每袋</w:t>
      </w:r>
      <w:r>
        <w:rPr>
          <w:rFonts w:hint="eastAsia" w:ascii="宋体" w:hAnsi="宋体" w:cs="宋体"/>
          <w:b/>
          <w:bCs/>
          <w:color w:val="auto"/>
          <w:sz w:val="28"/>
          <w:szCs w:val="28"/>
        </w:rPr>
        <w:t>误差不得超过0.2公斤，</w:t>
      </w:r>
      <w:r>
        <w:rPr>
          <w:rFonts w:hint="eastAsia" w:ascii="宋体" w:hAnsi="宋体" w:cs="宋体"/>
          <w:sz w:val="28"/>
          <w:szCs w:val="28"/>
        </w:rPr>
        <w:t>不得提供陈化面粉；各项指标必须符合小麦粉国标（</w:t>
      </w:r>
      <w:r>
        <w:rPr>
          <w:rFonts w:hint="eastAsia" w:ascii="宋体" w:hAnsi="宋体" w:cs="宋体"/>
          <w:sz w:val="28"/>
          <w:szCs w:val="28"/>
          <w:lang w:val="en-US" w:eastAsia="zh-CN"/>
        </w:rPr>
        <w:t>G</w:t>
      </w:r>
      <w:r>
        <w:rPr>
          <w:rFonts w:hint="eastAsia" w:ascii="宋体" w:hAnsi="宋体" w:cs="宋体"/>
          <w:sz w:val="28"/>
          <w:szCs w:val="28"/>
        </w:rPr>
        <w:t>B1355-1986）》一级面粉标准，符合国家各项强制性要求。</w:t>
      </w:r>
    </w:p>
    <w:p>
      <w:pPr>
        <w:spacing w:line="500" w:lineRule="exact"/>
        <w:ind w:firstLine="560"/>
        <w:jc w:val="left"/>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w:t>
      </w:r>
      <w:r>
        <w:rPr>
          <w:rFonts w:hint="eastAsia" w:ascii="宋体" w:hAnsi="宋体" w:cs="宋体"/>
          <w:sz w:val="28"/>
          <w:szCs w:val="28"/>
        </w:rPr>
        <w:t>食用油采购标准：</w:t>
      </w:r>
      <w:r>
        <w:rPr>
          <w:rFonts w:hint="eastAsia" w:ascii="宋体" w:hAnsi="宋体" w:cs="宋体"/>
          <w:b/>
          <w:color w:val="auto"/>
          <w:sz w:val="28"/>
          <w:szCs w:val="28"/>
        </w:rPr>
        <w:t>规格5L-</w:t>
      </w:r>
      <w:r>
        <w:rPr>
          <w:rFonts w:ascii="宋体" w:hAnsi="宋体" w:cs="宋体"/>
          <w:b/>
          <w:color w:val="auto"/>
          <w:sz w:val="28"/>
          <w:szCs w:val="28"/>
          <w:highlight w:val="none"/>
        </w:rPr>
        <w:t>10L</w:t>
      </w:r>
      <w:r>
        <w:rPr>
          <w:rFonts w:hint="eastAsia" w:ascii="宋体" w:hAnsi="宋体" w:cs="宋体"/>
          <w:b/>
          <w:color w:val="auto"/>
          <w:sz w:val="28"/>
          <w:szCs w:val="28"/>
        </w:rPr>
        <w:t>/桶，每桶误差不得超过0.1L；</w:t>
      </w:r>
      <w:r>
        <w:rPr>
          <w:rFonts w:hint="eastAsia" w:ascii="宋体" w:hAnsi="宋体" w:cs="宋体"/>
          <w:sz w:val="28"/>
          <w:szCs w:val="28"/>
        </w:rPr>
        <w:t>各项指标符合大豆油国标（GB/T1535-2017）的非转基因的一级大豆油。严格遵守《食品卫生法》等法律有关规定，符合各项国家强制性要求。</w:t>
      </w:r>
    </w:p>
    <w:p>
      <w:pPr>
        <w:spacing w:line="500" w:lineRule="exact"/>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4.</w:t>
      </w:r>
      <w:r>
        <w:rPr>
          <w:rFonts w:hint="eastAsia" w:ascii="宋体" w:hAnsi="宋体" w:cs="宋体"/>
          <w:sz w:val="28"/>
          <w:szCs w:val="28"/>
        </w:rPr>
        <w:t>蔬菜、肉等保证新鲜，无农药残留，无腐烂异味。猪肉各项指标必须符合2019年10月1日即将实施的鲜、冻猪肉及猪副产品国标（GB/T 9959-2019）标准。供货时随货提供肉品品质检验合格证明、动物产品检疫合格证明、不含瘦肉精的检测报告等证明文件原件。严格遵守《食品卫生法》等法律有关规定，符合各项国家强制性要求。</w:t>
      </w:r>
    </w:p>
    <w:p>
      <w:pPr>
        <w:spacing w:line="500" w:lineRule="exact"/>
        <w:ind w:firstLine="562" w:firstLineChars="200"/>
        <w:jc w:val="left"/>
        <w:rPr>
          <w:rFonts w:hint="eastAsia" w:ascii="宋体" w:hAnsi="宋体" w:cs="宋体"/>
          <w:b/>
          <w:bCs/>
          <w:sz w:val="28"/>
          <w:szCs w:val="28"/>
        </w:rPr>
      </w:pPr>
      <w:r>
        <w:rPr>
          <w:rFonts w:hint="eastAsia" w:ascii="宋体" w:hAnsi="宋体" w:cs="宋体"/>
          <w:b/>
          <w:bCs/>
          <w:sz w:val="28"/>
          <w:szCs w:val="28"/>
        </w:rPr>
        <w:t>二、其他要求</w:t>
      </w:r>
    </w:p>
    <w:p>
      <w:pPr>
        <w:spacing w:line="520" w:lineRule="exact"/>
        <w:rPr>
          <w:rFonts w:hint="eastAsia" w:ascii="宋体" w:hAnsi="宋体" w:cs="宋体"/>
          <w:sz w:val="28"/>
          <w:szCs w:val="28"/>
        </w:rPr>
      </w:pPr>
      <w:r>
        <w:rPr>
          <w:rFonts w:hint="eastAsia" w:ascii="宋体" w:hAnsi="宋体" w:cs="宋体"/>
          <w:sz w:val="28"/>
          <w:szCs w:val="28"/>
        </w:rPr>
        <w:t xml:space="preserve">    1</w:t>
      </w:r>
      <w:r>
        <w:rPr>
          <w:rFonts w:hint="eastAsia" w:ascii="宋体" w:hAnsi="宋体" w:cs="宋体"/>
          <w:sz w:val="28"/>
          <w:szCs w:val="28"/>
          <w:lang w:val="en-US" w:eastAsia="zh-CN"/>
        </w:rPr>
        <w:t>.</w:t>
      </w:r>
      <w:r>
        <w:rPr>
          <w:rFonts w:hint="eastAsia" w:ascii="宋体" w:hAnsi="宋体" w:cs="宋体"/>
          <w:sz w:val="28"/>
          <w:szCs w:val="28"/>
        </w:rPr>
        <w:t>各学校根据食堂食材的用量提前制定供货计划，并告知中标供应商，以便供应商组织进货、安排运送计划，合理调度货源，保质保量并按时间要求送到各学校，各学校订货周期要视实际情况与供应商协商确定。各校要成立由三人组成的食材供应验收小组，对本批货物到校后必须组织验收，并填报验收单，签字入库。</w:t>
      </w:r>
    </w:p>
    <w:p>
      <w:pPr>
        <w:spacing w:line="520" w:lineRule="exact"/>
        <w:rPr>
          <w:rFonts w:hint="eastAsia" w:ascii="宋体" w:hAnsi="宋体" w:cs="宋体"/>
          <w:sz w:val="28"/>
          <w:szCs w:val="28"/>
        </w:rPr>
      </w:pPr>
      <w:r>
        <w:rPr>
          <w:rFonts w:hint="eastAsia" w:ascii="宋体" w:hAnsi="宋体" w:cs="宋体"/>
          <w:sz w:val="28"/>
          <w:szCs w:val="28"/>
        </w:rPr>
        <w:t xml:space="preserve">    2</w:t>
      </w:r>
      <w:r>
        <w:rPr>
          <w:rFonts w:hint="eastAsia" w:ascii="宋体" w:hAnsi="宋体" w:cs="宋体"/>
          <w:sz w:val="28"/>
          <w:szCs w:val="28"/>
          <w:lang w:val="en-US" w:eastAsia="zh-CN"/>
        </w:rPr>
        <w:t>.</w:t>
      </w:r>
      <w:r>
        <w:rPr>
          <w:rFonts w:hint="eastAsia" w:ascii="宋体" w:hAnsi="宋体" w:cs="宋体"/>
          <w:sz w:val="28"/>
          <w:szCs w:val="28"/>
        </w:rPr>
        <w:t>货物检测。县教育和体育局及行业主管部门有权对任意批次的货物进行抽查，或委托独立第三方进行检测，如遇检测结果显示该批次货物不符合招标、投标文件及合同规定的，相关学校应当拒收并责令中标供应商限期提供合格货物并双倍返还本次检测费用。</w:t>
      </w:r>
    </w:p>
    <w:p>
      <w:pPr>
        <w:spacing w:line="520" w:lineRule="exact"/>
        <w:ind w:firstLine="560"/>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rPr>
        <w:t>货物价格。因为本采购项目所采购货物供货周期长达</w:t>
      </w:r>
      <w:r>
        <w:rPr>
          <w:rFonts w:hint="eastAsia" w:ascii="宋体" w:hAnsi="宋体" w:cs="宋体"/>
          <w:b w:val="0"/>
          <w:bCs w:val="0"/>
          <w:color w:val="auto"/>
          <w:sz w:val="28"/>
          <w:szCs w:val="28"/>
          <w:highlight w:val="none"/>
          <w:lang w:val="en-US" w:eastAsia="zh-CN"/>
        </w:rPr>
        <w:t>11个月</w:t>
      </w:r>
      <w:r>
        <w:rPr>
          <w:rFonts w:hint="eastAsia" w:ascii="宋体" w:hAnsi="宋体" w:cs="宋体"/>
          <w:b w:val="0"/>
          <w:bCs w:val="0"/>
          <w:color w:val="auto"/>
          <w:sz w:val="28"/>
          <w:szCs w:val="28"/>
          <w:highlight w:val="none"/>
        </w:rPr>
        <w:t>，需按月甚至按周分批供货，期间价格波动会给采购方和中标供应商带来巨大的价格波动风险，为此制定</w:t>
      </w:r>
      <w:r>
        <w:rPr>
          <w:rFonts w:hint="eastAsia" w:ascii="宋体" w:hAnsi="宋体" w:eastAsia="宋体" w:cs="宋体"/>
          <w:b w:val="0"/>
          <w:bCs w:val="0"/>
          <w:color w:val="auto"/>
          <w:sz w:val="28"/>
          <w:szCs w:val="28"/>
          <w:highlight w:val="none"/>
          <w:lang w:eastAsia="zh-CN"/>
        </w:rPr>
        <w:t>下列供货价格制度</w:t>
      </w:r>
      <w:r>
        <w:rPr>
          <w:rFonts w:hint="eastAsia" w:ascii="宋体" w:hAnsi="宋体" w:cs="宋体"/>
          <w:b w:val="0"/>
          <w:bCs w:val="0"/>
          <w:color w:val="auto"/>
          <w:sz w:val="28"/>
          <w:szCs w:val="28"/>
          <w:highlight w:val="none"/>
        </w:rPr>
        <w:t>：以北京新发地市场网站（http://www.xinfadi.com.cn/）商品公开报价的“平均价”作为</w:t>
      </w:r>
      <w:r>
        <w:rPr>
          <w:rFonts w:hint="eastAsia" w:ascii="宋体" w:hAnsi="宋体" w:eastAsia="宋体" w:cs="宋体"/>
          <w:b w:val="0"/>
          <w:bCs w:val="0"/>
          <w:color w:val="auto"/>
          <w:sz w:val="28"/>
          <w:szCs w:val="28"/>
          <w:highlight w:val="none"/>
          <w:lang w:eastAsia="zh-CN"/>
        </w:rPr>
        <w:t>商品基准价</w:t>
      </w:r>
      <w:r>
        <w:rPr>
          <w:rFonts w:hint="eastAsia" w:ascii="宋体" w:hAnsi="宋体" w:cs="宋体"/>
          <w:b w:val="0"/>
          <w:bCs w:val="0"/>
          <w:color w:val="auto"/>
          <w:sz w:val="28"/>
          <w:szCs w:val="28"/>
          <w:highlight w:val="none"/>
        </w:rPr>
        <w:t>，A包以</w:t>
      </w:r>
      <w:r>
        <w:rPr>
          <w:rFonts w:hint="eastAsia" w:ascii="宋体" w:hAnsi="宋体" w:eastAsia="宋体" w:cs="宋体"/>
          <w:b w:val="0"/>
          <w:bCs w:val="0"/>
          <w:color w:val="auto"/>
          <w:sz w:val="28"/>
          <w:szCs w:val="28"/>
          <w:highlight w:val="none"/>
          <w:lang w:eastAsia="zh-CN"/>
        </w:rPr>
        <w:t>甲方通知供货之日起</w:t>
      </w:r>
      <w:r>
        <w:rPr>
          <w:rFonts w:hint="eastAsia" w:ascii="宋体" w:hAnsi="宋体" w:cs="宋体"/>
          <w:b w:val="0"/>
          <w:bCs w:val="0"/>
          <w:color w:val="auto"/>
          <w:sz w:val="28"/>
          <w:szCs w:val="28"/>
          <w:highlight w:val="none"/>
        </w:rPr>
        <w:t>最近一期网站公布的商品“平均价”为</w:t>
      </w:r>
      <w:r>
        <w:rPr>
          <w:rFonts w:hint="eastAsia" w:ascii="宋体" w:hAnsi="宋体" w:eastAsia="宋体" w:cs="宋体"/>
          <w:b w:val="0"/>
          <w:bCs w:val="0"/>
          <w:color w:val="auto"/>
          <w:sz w:val="28"/>
          <w:szCs w:val="28"/>
          <w:highlight w:val="none"/>
          <w:lang w:eastAsia="zh-CN"/>
        </w:rPr>
        <w:t>供货</w:t>
      </w:r>
      <w:r>
        <w:rPr>
          <w:rFonts w:hint="eastAsia" w:ascii="宋体" w:hAnsi="宋体" w:cs="宋体"/>
          <w:b w:val="0"/>
          <w:bCs w:val="0"/>
          <w:color w:val="auto"/>
          <w:sz w:val="28"/>
          <w:szCs w:val="28"/>
          <w:highlight w:val="none"/>
        </w:rPr>
        <w:t>基准价格，B包以</w:t>
      </w:r>
      <w:r>
        <w:rPr>
          <w:rFonts w:hint="eastAsia" w:ascii="宋体" w:hAnsi="宋体" w:eastAsia="宋体" w:cs="宋体"/>
          <w:b w:val="0"/>
          <w:bCs w:val="0"/>
          <w:color w:val="auto"/>
          <w:sz w:val="28"/>
          <w:szCs w:val="28"/>
          <w:highlight w:val="none"/>
          <w:lang w:eastAsia="zh-CN"/>
        </w:rPr>
        <w:t>甲方通知供货之日起</w:t>
      </w:r>
      <w:r>
        <w:rPr>
          <w:rFonts w:hint="eastAsia" w:ascii="宋体" w:hAnsi="宋体" w:cs="宋体"/>
          <w:b w:val="0"/>
          <w:bCs w:val="0"/>
          <w:color w:val="auto"/>
          <w:sz w:val="28"/>
          <w:szCs w:val="28"/>
          <w:highlight w:val="none"/>
        </w:rPr>
        <w:t>三天前的网站公布“平均价”为基准价格（</w:t>
      </w:r>
      <w:r>
        <w:rPr>
          <w:rFonts w:hint="eastAsia" w:ascii="宋体" w:hAnsi="宋体" w:eastAsia="宋体" w:cs="宋体"/>
          <w:b w:val="0"/>
          <w:bCs w:val="0"/>
          <w:color w:val="auto"/>
          <w:sz w:val="28"/>
          <w:szCs w:val="28"/>
          <w:highlight w:val="none"/>
          <w:lang w:eastAsia="zh-CN"/>
        </w:rPr>
        <w:t>甲方所需</w:t>
      </w:r>
      <w:r>
        <w:rPr>
          <w:rFonts w:hint="eastAsia" w:ascii="宋体" w:hAnsi="宋体" w:cs="宋体"/>
          <w:b w:val="0"/>
          <w:bCs w:val="0"/>
          <w:color w:val="auto"/>
          <w:sz w:val="28"/>
          <w:szCs w:val="28"/>
          <w:highlight w:val="none"/>
        </w:rPr>
        <w:t>商品不在网站商品价格目录中的以市场平均价为基准价格）。在此基础上，供应商</w:t>
      </w:r>
      <w:r>
        <w:rPr>
          <w:rFonts w:hint="eastAsia" w:ascii="宋体" w:hAnsi="宋体" w:eastAsia="宋体" w:cs="宋体"/>
          <w:b w:val="0"/>
          <w:bCs w:val="0"/>
          <w:color w:val="auto"/>
          <w:sz w:val="28"/>
          <w:szCs w:val="28"/>
          <w:highlight w:val="none"/>
          <w:lang w:eastAsia="zh-CN"/>
        </w:rPr>
        <w:t>所供</w:t>
      </w:r>
      <w:r>
        <w:rPr>
          <w:rFonts w:hint="eastAsia" w:ascii="宋体" w:hAnsi="宋体" w:cs="宋体"/>
          <w:b w:val="0"/>
          <w:bCs w:val="0"/>
          <w:color w:val="auto"/>
          <w:sz w:val="28"/>
          <w:szCs w:val="28"/>
          <w:highlight w:val="none"/>
        </w:rPr>
        <w:t>商品的</w:t>
      </w:r>
      <w:r>
        <w:rPr>
          <w:rFonts w:hint="eastAsia" w:ascii="宋体" w:hAnsi="宋体" w:eastAsia="宋体" w:cs="宋体"/>
          <w:b w:val="0"/>
          <w:bCs w:val="0"/>
          <w:color w:val="auto"/>
          <w:sz w:val="28"/>
          <w:szCs w:val="28"/>
          <w:highlight w:val="none"/>
          <w:lang w:eastAsia="zh-CN"/>
        </w:rPr>
        <w:t>价格</w:t>
      </w:r>
      <w:r>
        <w:rPr>
          <w:rFonts w:hint="eastAsia" w:ascii="宋体" w:hAnsi="宋体" w:eastAsia="宋体" w:cs="宋体"/>
          <w:b w:val="0"/>
          <w:bCs w:val="0"/>
          <w:color w:val="auto"/>
          <w:sz w:val="28"/>
          <w:szCs w:val="28"/>
          <w:highlight w:val="none"/>
          <w:lang w:val="en-US" w:eastAsia="zh-CN"/>
        </w:rPr>
        <w:t>=订货日网站“平均价”X（1±综合浮动率）。</w:t>
      </w:r>
      <w:r>
        <w:rPr>
          <w:rFonts w:hint="eastAsia" w:ascii="宋体" w:hAnsi="宋体" w:cs="宋体"/>
          <w:b w:val="0"/>
          <w:bCs w:val="0"/>
          <w:color w:val="auto"/>
          <w:sz w:val="28"/>
          <w:szCs w:val="28"/>
          <w:highlight w:val="none"/>
        </w:rPr>
        <w:t>综合浮动率（可正可负）</w:t>
      </w:r>
      <w:r>
        <w:rPr>
          <w:rFonts w:hint="eastAsia" w:ascii="宋体" w:hAnsi="宋体" w:eastAsia="宋体" w:cs="宋体"/>
          <w:b w:val="0"/>
          <w:bCs w:val="0"/>
          <w:color w:val="auto"/>
          <w:sz w:val="28"/>
          <w:szCs w:val="28"/>
          <w:highlight w:val="none"/>
          <w:lang w:eastAsia="zh-CN"/>
        </w:rPr>
        <w:t>即为供应商投标时所报的优惠率。货物清单双方签字确认，作为结算依据。</w:t>
      </w:r>
    </w:p>
    <w:p>
      <w:pPr>
        <w:spacing w:line="520" w:lineRule="exact"/>
        <w:ind w:firstLine="56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为防止供应商为谋求中标而恶意降价，开标当天</w:t>
      </w:r>
      <w:r>
        <w:rPr>
          <w:rFonts w:hint="eastAsia" w:ascii="宋体" w:hAnsi="宋体" w:cs="宋体"/>
          <w:b w:val="0"/>
          <w:bCs w:val="0"/>
          <w:color w:val="auto"/>
          <w:sz w:val="28"/>
          <w:szCs w:val="28"/>
        </w:rPr>
        <w:t>A包以北京新发地市场网站最近一期网站公布的商品“平均价”为</w:t>
      </w:r>
      <w:r>
        <w:rPr>
          <w:rFonts w:hint="eastAsia" w:ascii="宋体" w:hAnsi="宋体" w:eastAsia="宋体" w:cs="宋体"/>
          <w:b w:val="0"/>
          <w:bCs w:val="0"/>
          <w:color w:val="auto"/>
          <w:sz w:val="28"/>
          <w:szCs w:val="28"/>
          <w:lang w:eastAsia="zh-CN"/>
        </w:rPr>
        <w:t>参考</w:t>
      </w:r>
      <w:r>
        <w:rPr>
          <w:rFonts w:hint="eastAsia" w:ascii="宋体" w:hAnsi="宋体" w:cs="宋体"/>
          <w:b w:val="0"/>
          <w:bCs w:val="0"/>
          <w:color w:val="auto"/>
          <w:sz w:val="28"/>
          <w:szCs w:val="28"/>
        </w:rPr>
        <w:t>价格，B包以北京新发地市场网站三天前的网站公布“平均价”为</w:t>
      </w:r>
      <w:r>
        <w:rPr>
          <w:rFonts w:hint="eastAsia" w:ascii="宋体" w:hAnsi="宋体" w:eastAsia="宋体" w:cs="宋体"/>
          <w:b w:val="0"/>
          <w:bCs w:val="0"/>
          <w:color w:val="auto"/>
          <w:sz w:val="28"/>
          <w:szCs w:val="28"/>
          <w:lang w:eastAsia="zh-CN"/>
        </w:rPr>
        <w:t>参考价格衡量各</w:t>
      </w:r>
      <w:r>
        <w:rPr>
          <w:rFonts w:hint="eastAsia" w:ascii="宋体" w:hAnsi="宋体" w:cs="宋体"/>
          <w:b w:val="0"/>
          <w:bCs w:val="0"/>
          <w:color w:val="auto"/>
          <w:sz w:val="28"/>
          <w:szCs w:val="28"/>
        </w:rPr>
        <w:t>供应商</w:t>
      </w:r>
      <w:r>
        <w:rPr>
          <w:rFonts w:hint="eastAsia" w:ascii="宋体" w:hAnsi="宋体" w:eastAsia="宋体" w:cs="宋体"/>
          <w:b w:val="0"/>
          <w:bCs w:val="0"/>
          <w:color w:val="auto"/>
          <w:sz w:val="28"/>
          <w:szCs w:val="28"/>
          <w:lang w:eastAsia="zh-CN"/>
        </w:rPr>
        <w:t>的优惠率。各供应商应充分考虑</w:t>
      </w:r>
      <w:r>
        <w:rPr>
          <w:rFonts w:hint="eastAsia" w:ascii="宋体" w:hAnsi="宋体" w:cs="宋体"/>
          <w:b w:val="0"/>
          <w:bCs w:val="0"/>
          <w:color w:val="auto"/>
          <w:sz w:val="28"/>
          <w:szCs w:val="28"/>
        </w:rPr>
        <w:t>报价中</w:t>
      </w:r>
      <w:r>
        <w:rPr>
          <w:rFonts w:hint="eastAsia" w:ascii="宋体" w:hAnsi="宋体" w:eastAsia="宋体" w:cs="宋体"/>
          <w:b w:val="0"/>
          <w:bCs w:val="0"/>
          <w:color w:val="auto"/>
          <w:sz w:val="28"/>
          <w:szCs w:val="28"/>
          <w:lang w:eastAsia="zh-CN"/>
        </w:rPr>
        <w:t>所</w:t>
      </w:r>
      <w:r>
        <w:rPr>
          <w:rFonts w:hint="eastAsia" w:ascii="宋体" w:hAnsi="宋体" w:cs="宋体"/>
          <w:b w:val="0"/>
          <w:bCs w:val="0"/>
          <w:color w:val="auto"/>
          <w:sz w:val="28"/>
          <w:szCs w:val="28"/>
        </w:rPr>
        <w:t>包含</w:t>
      </w:r>
      <w:r>
        <w:rPr>
          <w:rFonts w:hint="eastAsia" w:ascii="宋体" w:hAnsi="宋体" w:eastAsia="宋体" w:cs="宋体"/>
          <w:b w:val="0"/>
          <w:bCs w:val="0"/>
          <w:color w:val="auto"/>
          <w:sz w:val="28"/>
          <w:szCs w:val="28"/>
          <w:lang w:eastAsia="zh-CN"/>
        </w:rPr>
        <w:t>的</w:t>
      </w:r>
      <w:r>
        <w:rPr>
          <w:rFonts w:hint="eastAsia" w:ascii="宋体" w:hAnsi="宋体" w:cs="宋体"/>
          <w:b w:val="0"/>
          <w:bCs w:val="0"/>
          <w:color w:val="auto"/>
          <w:sz w:val="28"/>
          <w:szCs w:val="28"/>
        </w:rPr>
        <w:t>各项税费，包括但不限于供应商应当依法缴纳的各项税金、运输费用、仓储等费用。</w:t>
      </w:r>
      <w:r>
        <w:rPr>
          <w:rFonts w:hint="eastAsia" w:ascii="宋体" w:hAnsi="宋体" w:eastAsia="宋体" w:cs="宋体"/>
          <w:b w:val="0"/>
          <w:bCs w:val="0"/>
          <w:color w:val="auto"/>
          <w:sz w:val="28"/>
          <w:szCs w:val="28"/>
          <w:lang w:eastAsia="zh-CN"/>
        </w:rPr>
        <w:t>评标委员会将结合参考价格和优惠率对供应商的报价进行对比，如评标委员会一致认定供应商的投标报价低于成本价，该供应商的投标文件将作为无效文件。</w:t>
      </w:r>
    </w:p>
    <w:p>
      <w:pPr>
        <w:spacing w:line="500" w:lineRule="exact"/>
        <w:ind w:firstLine="560" w:firstLineChars="200"/>
        <w:jc w:val="left"/>
        <w:rPr>
          <w:rFonts w:hint="eastAsia" w:ascii="宋体" w:hAnsi="宋体"/>
          <w:spacing w:val="8"/>
          <w:sz w:val="24"/>
          <w:lang w:val="en-US" w:eastAsia="zh-CN"/>
        </w:rPr>
      </w:pPr>
      <w:r>
        <w:rPr>
          <w:rFonts w:hint="eastAsia" w:ascii="宋体" w:hAnsi="宋体" w:cs="宋体"/>
          <w:sz w:val="28"/>
          <w:szCs w:val="28"/>
        </w:rPr>
        <w:t>4</w:t>
      </w:r>
      <w:r>
        <w:rPr>
          <w:rFonts w:hint="eastAsia" w:ascii="宋体" w:hAnsi="宋体" w:cs="宋体"/>
          <w:sz w:val="28"/>
          <w:szCs w:val="28"/>
          <w:lang w:val="en-US" w:eastAsia="zh-CN"/>
        </w:rPr>
        <w:t>.</w:t>
      </w:r>
      <w:r>
        <w:rPr>
          <w:rFonts w:hint="eastAsia" w:ascii="宋体" w:hAnsi="宋体" w:cs="宋体"/>
          <w:sz w:val="28"/>
          <w:szCs w:val="28"/>
        </w:rPr>
        <w:t>资金支付。货物每供应完一个月，并且验收全部合格，中标供应商应提供本月供货发票。由学校按财务程序对货款予以支付，原则上每月支付一次，一般不超过10天。</w:t>
      </w:r>
    </w:p>
    <w:p>
      <w:pPr>
        <w:spacing w:line="520" w:lineRule="exact"/>
        <w:rPr>
          <w:rFonts w:hint="eastAsia" w:ascii="宋体" w:hAnsi="宋体" w:cs="宋体"/>
          <w:sz w:val="28"/>
          <w:szCs w:val="28"/>
        </w:rPr>
      </w:pPr>
    </w:p>
    <w:p>
      <w:pPr>
        <w:spacing w:line="520" w:lineRule="exact"/>
        <w:ind w:firstLine="562" w:firstLineChars="200"/>
        <w:rPr>
          <w:rFonts w:hint="eastAsia" w:ascii="宋体" w:hAnsi="宋体" w:cs="宋体"/>
          <w:b/>
          <w:bCs w:val="0"/>
          <w:color w:val="auto"/>
          <w:sz w:val="28"/>
          <w:szCs w:val="28"/>
        </w:rPr>
      </w:pPr>
      <w:r>
        <w:rPr>
          <w:rFonts w:hint="eastAsia" w:ascii="宋体" w:hAnsi="宋体" w:cs="宋体"/>
          <w:b/>
          <w:bCs w:val="0"/>
          <w:color w:val="auto"/>
          <w:sz w:val="28"/>
          <w:szCs w:val="28"/>
        </w:rPr>
        <w:t>三、食材供货计划表</w:t>
      </w:r>
    </w:p>
    <w:tbl>
      <w:tblPr>
        <w:tblStyle w:val="26"/>
        <w:tblW w:w="9093" w:type="dxa"/>
        <w:tblInd w:w="87" w:type="dxa"/>
        <w:tblLayout w:type="fixed"/>
        <w:tblCellMar>
          <w:top w:w="0" w:type="dxa"/>
          <w:left w:w="108" w:type="dxa"/>
          <w:bottom w:w="0" w:type="dxa"/>
          <w:right w:w="108" w:type="dxa"/>
        </w:tblCellMar>
      </w:tblPr>
      <w:tblGrid>
        <w:gridCol w:w="624"/>
        <w:gridCol w:w="2626"/>
        <w:gridCol w:w="2450"/>
        <w:gridCol w:w="1667"/>
        <w:gridCol w:w="1726"/>
      </w:tblGrid>
      <w:tr>
        <w:tblPrEx>
          <w:tblCellMar>
            <w:top w:w="0" w:type="dxa"/>
            <w:left w:w="108" w:type="dxa"/>
            <w:bottom w:w="0" w:type="dxa"/>
            <w:right w:w="108" w:type="dxa"/>
          </w:tblCellMar>
        </w:tblPrEx>
        <w:trPr>
          <w:trHeight w:val="879" w:hRule="atLeast"/>
        </w:trPr>
        <w:tc>
          <w:tcPr>
            <w:tcW w:w="9093" w:type="dxa"/>
            <w:gridSpan w:val="5"/>
            <w:tcBorders>
              <w:top w:val="nil"/>
              <w:left w:val="nil"/>
              <w:bottom w:val="nil"/>
              <w:right w:val="nil"/>
            </w:tcBorders>
            <w:noWrap w:val="0"/>
            <w:vAlign w:val="center"/>
          </w:tcPr>
          <w:p>
            <w:pPr>
              <w:widowControl/>
              <w:jc w:val="center"/>
              <w:rPr>
                <w:rFonts w:ascii="宋体" w:hAnsi="宋体" w:cs="宋体"/>
                <w:b/>
                <w:bCs w:val="0"/>
                <w:color w:val="auto"/>
                <w:kern w:val="0"/>
                <w:sz w:val="24"/>
                <w:szCs w:val="24"/>
              </w:rPr>
            </w:pPr>
            <w:r>
              <w:rPr>
                <w:rFonts w:hint="eastAsia" w:ascii="宋体" w:hAnsi="宋体" w:cs="宋体"/>
                <w:b/>
                <w:bCs w:val="0"/>
                <w:color w:val="auto"/>
                <w:kern w:val="0"/>
                <w:sz w:val="24"/>
                <w:szCs w:val="24"/>
              </w:rPr>
              <w:t>食材供货计划表</w:t>
            </w:r>
          </w:p>
        </w:tc>
      </w:tr>
      <w:tr>
        <w:tblPrEx>
          <w:tblCellMar>
            <w:top w:w="0" w:type="dxa"/>
            <w:left w:w="108" w:type="dxa"/>
            <w:bottom w:w="0" w:type="dxa"/>
            <w:right w:w="108" w:type="dxa"/>
          </w:tblCellMar>
        </w:tblPrEx>
        <w:trPr>
          <w:trHeight w:val="478" w:hRule="atLeast"/>
        </w:trPr>
        <w:tc>
          <w:tcPr>
            <w:tcW w:w="6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val="0"/>
                <w:color w:val="auto"/>
                <w:kern w:val="0"/>
                <w:sz w:val="24"/>
                <w:szCs w:val="24"/>
              </w:rPr>
            </w:pPr>
            <w:r>
              <w:rPr>
                <w:rFonts w:hint="eastAsia" w:ascii="宋体" w:hAnsi="宋体" w:cs="宋体"/>
                <w:b/>
                <w:bCs w:val="0"/>
                <w:color w:val="auto"/>
                <w:kern w:val="0"/>
                <w:sz w:val="24"/>
                <w:szCs w:val="24"/>
              </w:rPr>
              <w:t>序号</w:t>
            </w:r>
          </w:p>
        </w:tc>
        <w:tc>
          <w:tcPr>
            <w:tcW w:w="26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val="0"/>
                <w:color w:val="auto"/>
                <w:kern w:val="0"/>
                <w:sz w:val="24"/>
                <w:szCs w:val="24"/>
              </w:rPr>
            </w:pPr>
            <w:r>
              <w:rPr>
                <w:rFonts w:hint="eastAsia" w:ascii="宋体" w:hAnsi="宋体" w:cs="宋体"/>
                <w:b/>
                <w:bCs w:val="0"/>
                <w:color w:val="auto"/>
                <w:kern w:val="0"/>
                <w:sz w:val="24"/>
                <w:szCs w:val="24"/>
              </w:rPr>
              <w:t>合同签订单位</w:t>
            </w:r>
          </w:p>
        </w:tc>
        <w:tc>
          <w:tcPr>
            <w:tcW w:w="24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val="0"/>
                <w:color w:val="auto"/>
                <w:kern w:val="0"/>
                <w:sz w:val="24"/>
                <w:szCs w:val="24"/>
              </w:rPr>
            </w:pPr>
            <w:r>
              <w:rPr>
                <w:rFonts w:hint="eastAsia" w:ascii="宋体" w:hAnsi="宋体" w:cs="宋体"/>
                <w:b/>
                <w:bCs w:val="0"/>
                <w:color w:val="auto"/>
                <w:kern w:val="0"/>
                <w:sz w:val="24"/>
                <w:szCs w:val="24"/>
              </w:rPr>
              <w:t>供货地点</w:t>
            </w:r>
          </w:p>
        </w:tc>
        <w:tc>
          <w:tcPr>
            <w:tcW w:w="3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val="0"/>
                <w:color w:val="auto"/>
                <w:kern w:val="0"/>
                <w:sz w:val="24"/>
                <w:szCs w:val="24"/>
              </w:rPr>
            </w:pPr>
            <w:r>
              <w:rPr>
                <w:rFonts w:hint="eastAsia" w:ascii="宋体" w:hAnsi="宋体" w:cs="宋体"/>
                <w:b/>
                <w:bCs w:val="0"/>
                <w:color w:val="auto"/>
                <w:kern w:val="0"/>
                <w:sz w:val="24"/>
                <w:szCs w:val="24"/>
              </w:rPr>
              <w:t>供货时间</w:t>
            </w:r>
          </w:p>
        </w:tc>
      </w:tr>
      <w:tr>
        <w:tblPrEx>
          <w:tblCellMar>
            <w:top w:w="0" w:type="dxa"/>
            <w:left w:w="108" w:type="dxa"/>
            <w:bottom w:w="0" w:type="dxa"/>
            <w:right w:w="108" w:type="dxa"/>
          </w:tblCellMar>
        </w:tblPrEx>
        <w:trPr>
          <w:trHeight w:val="478" w:hRule="atLeast"/>
        </w:trPr>
        <w:tc>
          <w:tcPr>
            <w:tcW w:w="6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val="0"/>
                <w:color w:val="auto"/>
                <w:kern w:val="0"/>
                <w:sz w:val="24"/>
                <w:szCs w:val="24"/>
              </w:rPr>
            </w:pPr>
          </w:p>
        </w:tc>
        <w:tc>
          <w:tcPr>
            <w:tcW w:w="26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val="0"/>
                <w:color w:val="auto"/>
                <w:kern w:val="0"/>
                <w:sz w:val="24"/>
                <w:szCs w:val="24"/>
              </w:rPr>
            </w:pPr>
          </w:p>
        </w:tc>
        <w:tc>
          <w:tcPr>
            <w:tcW w:w="2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val="0"/>
                <w:color w:val="auto"/>
                <w:kern w:val="0"/>
                <w:sz w:val="24"/>
                <w:szCs w:val="24"/>
              </w:rPr>
            </w:pPr>
          </w:p>
        </w:tc>
        <w:tc>
          <w:tcPr>
            <w:tcW w:w="1667" w:type="dxa"/>
            <w:tcBorders>
              <w:top w:val="nil"/>
              <w:left w:val="nil"/>
              <w:bottom w:val="single" w:color="auto" w:sz="4" w:space="0"/>
              <w:right w:val="single" w:color="auto" w:sz="4" w:space="0"/>
            </w:tcBorders>
            <w:noWrap w:val="0"/>
            <w:vAlign w:val="center"/>
          </w:tcPr>
          <w:p>
            <w:pPr>
              <w:widowControl/>
              <w:jc w:val="center"/>
              <w:rPr>
                <w:rFonts w:ascii="宋体" w:hAnsi="宋体" w:cs="宋体"/>
                <w:b/>
                <w:bCs w:val="0"/>
                <w:color w:val="auto"/>
                <w:kern w:val="0"/>
                <w:sz w:val="24"/>
                <w:szCs w:val="24"/>
              </w:rPr>
            </w:pPr>
            <w:r>
              <w:rPr>
                <w:rFonts w:hint="eastAsia" w:ascii="宋体" w:hAnsi="宋体" w:cs="宋体"/>
                <w:b/>
                <w:bCs w:val="0"/>
                <w:color w:val="auto"/>
                <w:kern w:val="0"/>
                <w:sz w:val="24"/>
                <w:szCs w:val="24"/>
              </w:rPr>
              <w:t>起始时间</w:t>
            </w:r>
          </w:p>
        </w:tc>
        <w:tc>
          <w:tcPr>
            <w:tcW w:w="1726" w:type="dxa"/>
            <w:tcBorders>
              <w:top w:val="nil"/>
              <w:left w:val="nil"/>
              <w:bottom w:val="single" w:color="auto" w:sz="4" w:space="0"/>
              <w:right w:val="single" w:color="auto" w:sz="4" w:space="0"/>
            </w:tcBorders>
            <w:noWrap w:val="0"/>
            <w:vAlign w:val="center"/>
          </w:tcPr>
          <w:p>
            <w:pPr>
              <w:widowControl/>
              <w:jc w:val="center"/>
              <w:rPr>
                <w:rFonts w:ascii="宋体" w:hAnsi="宋体" w:cs="宋体"/>
                <w:b/>
                <w:bCs w:val="0"/>
                <w:color w:val="auto"/>
                <w:kern w:val="0"/>
                <w:sz w:val="24"/>
                <w:szCs w:val="24"/>
              </w:rPr>
            </w:pPr>
            <w:r>
              <w:rPr>
                <w:rFonts w:hint="eastAsia" w:ascii="宋体" w:hAnsi="宋体" w:cs="宋体"/>
                <w:b/>
                <w:bCs w:val="0"/>
                <w:color w:val="auto"/>
                <w:kern w:val="0"/>
                <w:sz w:val="24"/>
                <w:szCs w:val="24"/>
              </w:rPr>
              <w:t>终止时间</w:t>
            </w:r>
          </w:p>
        </w:tc>
      </w:tr>
      <w:tr>
        <w:tblPrEx>
          <w:tblCellMar>
            <w:top w:w="0" w:type="dxa"/>
            <w:left w:w="108" w:type="dxa"/>
            <w:bottom w:w="0" w:type="dxa"/>
            <w:right w:w="108" w:type="dxa"/>
          </w:tblCellMar>
        </w:tblPrEx>
        <w:trPr>
          <w:trHeight w:val="478" w:hRule="atLeast"/>
        </w:trPr>
        <w:tc>
          <w:tcPr>
            <w:tcW w:w="909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A包</w:t>
            </w:r>
          </w:p>
        </w:tc>
      </w:tr>
      <w:tr>
        <w:tblPrEx>
          <w:tblCellMar>
            <w:top w:w="0" w:type="dxa"/>
            <w:left w:w="108" w:type="dxa"/>
            <w:bottom w:w="0" w:type="dxa"/>
            <w:right w:w="108" w:type="dxa"/>
          </w:tblCellMar>
        </w:tblPrEx>
        <w:trPr>
          <w:trHeight w:val="478" w:hRule="atLeast"/>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rPr>
              <w:t>1</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val="0"/>
                <w:color w:val="auto"/>
                <w:kern w:val="0"/>
                <w:sz w:val="24"/>
                <w:szCs w:val="24"/>
                <w:lang w:val="en-US" w:eastAsia="zh-CN"/>
              </w:rPr>
            </w:pPr>
            <w:r>
              <w:rPr>
                <w:rFonts w:hint="default" w:ascii="宋体" w:hAnsi="宋体" w:eastAsia="宋体" w:cs="宋体"/>
                <w:b/>
                <w:bCs w:val="0"/>
                <w:color w:val="auto"/>
                <w:kern w:val="0"/>
                <w:sz w:val="24"/>
                <w:szCs w:val="24"/>
                <w:lang w:val="en-US" w:eastAsia="zh-CN"/>
              </w:rPr>
              <w:t>悦泽幼儿园</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default" w:ascii="宋体" w:hAnsi="宋体" w:eastAsia="宋体" w:cs="宋体"/>
                <w:b/>
                <w:bCs w:val="0"/>
                <w:color w:val="auto"/>
                <w:kern w:val="0"/>
                <w:sz w:val="24"/>
                <w:szCs w:val="24"/>
                <w:lang w:val="en-US" w:eastAsia="zh-CN"/>
              </w:rPr>
              <w:t>悦泽幼儿园</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rPr>
              <w:t>20</w:t>
            </w:r>
            <w:r>
              <w:rPr>
                <w:rFonts w:hint="eastAsia" w:ascii="宋体" w:hAnsi="宋体" w:cs="宋体"/>
                <w:b/>
                <w:bCs w:val="0"/>
                <w:color w:val="auto"/>
                <w:kern w:val="0"/>
                <w:sz w:val="24"/>
                <w:szCs w:val="24"/>
                <w:lang w:val="en-US" w:eastAsia="zh-CN"/>
              </w:rPr>
              <w:t>22</w:t>
            </w:r>
            <w:r>
              <w:rPr>
                <w:rFonts w:hint="eastAsia" w:ascii="宋体" w:hAnsi="宋体" w:cs="宋体"/>
                <w:b/>
                <w:bCs w:val="0"/>
                <w:color w:val="auto"/>
                <w:kern w:val="0"/>
                <w:sz w:val="24"/>
                <w:szCs w:val="24"/>
              </w:rPr>
              <w:t>年8月</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rPr>
              <w:t>202</w:t>
            </w:r>
            <w:r>
              <w:rPr>
                <w:rFonts w:hint="eastAsia" w:ascii="宋体" w:hAnsi="宋体" w:cs="宋体"/>
                <w:b/>
                <w:bCs w:val="0"/>
                <w:color w:val="auto"/>
                <w:kern w:val="0"/>
                <w:sz w:val="24"/>
                <w:szCs w:val="24"/>
                <w:lang w:val="en-US" w:eastAsia="zh-CN"/>
              </w:rPr>
              <w:t>3</w:t>
            </w:r>
            <w:r>
              <w:rPr>
                <w:rFonts w:hint="eastAsia" w:ascii="宋体" w:hAnsi="宋体" w:cs="宋体"/>
                <w:b/>
                <w:bCs w:val="0"/>
                <w:color w:val="auto"/>
                <w:kern w:val="0"/>
                <w:sz w:val="24"/>
                <w:szCs w:val="24"/>
              </w:rPr>
              <w:t>年</w:t>
            </w:r>
            <w:r>
              <w:rPr>
                <w:rFonts w:hint="eastAsia" w:ascii="宋体" w:hAnsi="宋体" w:cs="宋体"/>
                <w:b/>
                <w:bCs w:val="0"/>
                <w:color w:val="auto"/>
                <w:kern w:val="0"/>
                <w:sz w:val="24"/>
                <w:szCs w:val="24"/>
                <w:lang w:val="en-US" w:eastAsia="zh-CN"/>
              </w:rPr>
              <w:t>7</w:t>
            </w:r>
            <w:r>
              <w:rPr>
                <w:rFonts w:hint="eastAsia" w:ascii="宋体" w:hAnsi="宋体" w:cs="宋体"/>
                <w:b/>
                <w:bCs w:val="0"/>
                <w:color w:val="auto"/>
                <w:kern w:val="0"/>
                <w:sz w:val="24"/>
                <w:szCs w:val="24"/>
              </w:rPr>
              <w:t>月</w:t>
            </w:r>
          </w:p>
        </w:tc>
      </w:tr>
      <w:tr>
        <w:tblPrEx>
          <w:tblCellMar>
            <w:top w:w="0" w:type="dxa"/>
            <w:left w:w="108" w:type="dxa"/>
            <w:bottom w:w="0" w:type="dxa"/>
            <w:right w:w="108" w:type="dxa"/>
          </w:tblCellMar>
        </w:tblPrEx>
        <w:trPr>
          <w:trHeight w:val="478" w:hRule="atLeast"/>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rPr>
              <w:t>2</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bCs w:val="0"/>
                <w:color w:val="auto"/>
                <w:kern w:val="0"/>
                <w:sz w:val="24"/>
                <w:szCs w:val="24"/>
                <w:lang w:val="en-US" w:eastAsia="zh-CN"/>
              </w:rPr>
            </w:pPr>
            <w:r>
              <w:rPr>
                <w:rFonts w:hint="default" w:ascii="宋体" w:hAnsi="宋体" w:eastAsia="宋体" w:cs="宋体"/>
                <w:b/>
                <w:bCs w:val="0"/>
                <w:color w:val="auto"/>
                <w:kern w:val="0"/>
                <w:sz w:val="24"/>
                <w:szCs w:val="24"/>
                <w:lang w:val="en-US" w:eastAsia="zh-CN"/>
              </w:rPr>
              <w:t>海棠幼儿园</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default" w:ascii="宋体" w:hAnsi="宋体" w:eastAsia="宋体" w:cs="宋体"/>
                <w:b/>
                <w:bCs w:val="0"/>
                <w:color w:val="auto"/>
                <w:kern w:val="0"/>
                <w:sz w:val="24"/>
                <w:szCs w:val="24"/>
                <w:lang w:val="en-US" w:eastAsia="zh-CN"/>
              </w:rPr>
              <w:t>海棠幼儿园</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rPr>
              <w:t>20</w:t>
            </w:r>
            <w:r>
              <w:rPr>
                <w:rFonts w:hint="eastAsia" w:ascii="宋体" w:hAnsi="宋体" w:cs="宋体"/>
                <w:b/>
                <w:bCs w:val="0"/>
                <w:color w:val="auto"/>
                <w:kern w:val="0"/>
                <w:sz w:val="24"/>
                <w:szCs w:val="24"/>
                <w:lang w:val="en-US" w:eastAsia="zh-CN"/>
              </w:rPr>
              <w:t>22</w:t>
            </w:r>
            <w:r>
              <w:rPr>
                <w:rFonts w:hint="eastAsia" w:ascii="宋体" w:hAnsi="宋体" w:cs="宋体"/>
                <w:b/>
                <w:bCs w:val="0"/>
                <w:color w:val="auto"/>
                <w:kern w:val="0"/>
                <w:sz w:val="24"/>
                <w:szCs w:val="24"/>
              </w:rPr>
              <w:t>年8月</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rPr>
              <w:t>202</w:t>
            </w:r>
            <w:r>
              <w:rPr>
                <w:rFonts w:hint="eastAsia" w:ascii="宋体" w:hAnsi="宋体" w:cs="宋体"/>
                <w:b/>
                <w:bCs w:val="0"/>
                <w:color w:val="auto"/>
                <w:kern w:val="0"/>
                <w:sz w:val="24"/>
                <w:szCs w:val="24"/>
                <w:lang w:val="en-US" w:eastAsia="zh-CN"/>
              </w:rPr>
              <w:t>3</w:t>
            </w:r>
            <w:r>
              <w:rPr>
                <w:rFonts w:hint="eastAsia" w:ascii="宋体" w:hAnsi="宋体" w:cs="宋体"/>
                <w:b/>
                <w:bCs w:val="0"/>
                <w:color w:val="auto"/>
                <w:kern w:val="0"/>
                <w:sz w:val="24"/>
                <w:szCs w:val="24"/>
              </w:rPr>
              <w:t>年</w:t>
            </w:r>
            <w:r>
              <w:rPr>
                <w:rFonts w:hint="eastAsia" w:ascii="宋体" w:hAnsi="宋体" w:cs="宋体"/>
                <w:b/>
                <w:bCs w:val="0"/>
                <w:color w:val="auto"/>
                <w:kern w:val="0"/>
                <w:sz w:val="24"/>
                <w:szCs w:val="24"/>
                <w:lang w:val="en-US" w:eastAsia="zh-CN"/>
              </w:rPr>
              <w:t>7</w:t>
            </w:r>
            <w:r>
              <w:rPr>
                <w:rFonts w:hint="eastAsia" w:ascii="宋体" w:hAnsi="宋体" w:cs="宋体"/>
                <w:b/>
                <w:bCs w:val="0"/>
                <w:color w:val="auto"/>
                <w:kern w:val="0"/>
                <w:sz w:val="24"/>
                <w:szCs w:val="24"/>
              </w:rPr>
              <w:t>月</w:t>
            </w:r>
          </w:p>
        </w:tc>
      </w:tr>
      <w:tr>
        <w:tblPrEx>
          <w:tblCellMar>
            <w:top w:w="0" w:type="dxa"/>
            <w:left w:w="108" w:type="dxa"/>
            <w:bottom w:w="0" w:type="dxa"/>
            <w:right w:w="108" w:type="dxa"/>
          </w:tblCellMar>
        </w:tblPrEx>
        <w:trPr>
          <w:trHeight w:val="478" w:hRule="atLeast"/>
        </w:trPr>
        <w:tc>
          <w:tcPr>
            <w:tcW w:w="909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val="0"/>
                <w:color w:val="auto"/>
                <w:kern w:val="0"/>
                <w:sz w:val="24"/>
                <w:szCs w:val="24"/>
                <w:lang w:eastAsia="zh-CN"/>
              </w:rPr>
            </w:pPr>
            <w:r>
              <w:rPr>
                <w:rFonts w:hint="eastAsia" w:ascii="宋体" w:hAnsi="宋体" w:eastAsia="宋体" w:cs="宋体"/>
                <w:b/>
                <w:bCs w:val="0"/>
                <w:color w:val="auto"/>
                <w:kern w:val="0"/>
                <w:sz w:val="24"/>
                <w:szCs w:val="24"/>
                <w:lang w:val="en-US" w:eastAsia="zh-CN"/>
              </w:rPr>
              <w:t>B包</w:t>
            </w:r>
          </w:p>
        </w:tc>
      </w:tr>
      <w:tr>
        <w:tblPrEx>
          <w:tblCellMar>
            <w:top w:w="0" w:type="dxa"/>
            <w:left w:w="108" w:type="dxa"/>
            <w:bottom w:w="0" w:type="dxa"/>
            <w:right w:w="108" w:type="dxa"/>
          </w:tblCellMar>
        </w:tblPrEx>
        <w:trPr>
          <w:trHeight w:val="478" w:hRule="atLeast"/>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val="0"/>
                <w:color w:val="auto"/>
                <w:kern w:val="0"/>
                <w:sz w:val="24"/>
                <w:szCs w:val="24"/>
                <w:lang w:eastAsia="zh-CN"/>
              </w:rPr>
            </w:pPr>
            <w:r>
              <w:rPr>
                <w:rFonts w:hint="eastAsia" w:ascii="宋体" w:hAnsi="宋体" w:eastAsia="宋体" w:cs="宋体"/>
                <w:b/>
                <w:bCs w:val="0"/>
                <w:color w:val="auto"/>
                <w:kern w:val="0"/>
                <w:sz w:val="24"/>
                <w:szCs w:val="24"/>
                <w:lang w:val="en-US" w:eastAsia="zh-CN"/>
              </w:rPr>
              <w:t>1</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lang w:val="en-US" w:eastAsia="zh-CN"/>
              </w:rPr>
              <w:t>红莲幼儿园</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lang w:val="en-US" w:eastAsia="zh-CN"/>
              </w:rPr>
              <w:t>红莲幼儿园</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rPr>
              <w:t>20</w:t>
            </w:r>
            <w:r>
              <w:rPr>
                <w:rFonts w:hint="eastAsia" w:ascii="宋体" w:hAnsi="宋体" w:cs="宋体"/>
                <w:b/>
                <w:bCs w:val="0"/>
                <w:color w:val="auto"/>
                <w:kern w:val="0"/>
                <w:sz w:val="24"/>
                <w:szCs w:val="24"/>
                <w:lang w:val="en-US" w:eastAsia="zh-CN"/>
              </w:rPr>
              <w:t>22</w:t>
            </w:r>
            <w:r>
              <w:rPr>
                <w:rFonts w:hint="eastAsia" w:ascii="宋体" w:hAnsi="宋体" w:cs="宋体"/>
                <w:b/>
                <w:bCs w:val="0"/>
                <w:color w:val="auto"/>
                <w:kern w:val="0"/>
                <w:sz w:val="24"/>
                <w:szCs w:val="24"/>
              </w:rPr>
              <w:t>年8月</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rPr>
              <w:t>202</w:t>
            </w:r>
            <w:r>
              <w:rPr>
                <w:rFonts w:hint="eastAsia" w:ascii="宋体" w:hAnsi="宋体" w:cs="宋体"/>
                <w:b/>
                <w:bCs w:val="0"/>
                <w:color w:val="auto"/>
                <w:kern w:val="0"/>
                <w:sz w:val="24"/>
                <w:szCs w:val="24"/>
                <w:lang w:val="en-US" w:eastAsia="zh-CN"/>
              </w:rPr>
              <w:t>3</w:t>
            </w:r>
            <w:r>
              <w:rPr>
                <w:rFonts w:hint="eastAsia" w:ascii="宋体" w:hAnsi="宋体" w:cs="宋体"/>
                <w:b/>
                <w:bCs w:val="0"/>
                <w:color w:val="auto"/>
                <w:kern w:val="0"/>
                <w:sz w:val="24"/>
                <w:szCs w:val="24"/>
              </w:rPr>
              <w:t>年</w:t>
            </w:r>
            <w:r>
              <w:rPr>
                <w:rFonts w:hint="eastAsia" w:ascii="宋体" w:hAnsi="宋体" w:cs="宋体"/>
                <w:b/>
                <w:bCs w:val="0"/>
                <w:color w:val="auto"/>
                <w:kern w:val="0"/>
                <w:sz w:val="24"/>
                <w:szCs w:val="24"/>
                <w:lang w:val="en-US" w:eastAsia="zh-CN"/>
              </w:rPr>
              <w:t>7</w:t>
            </w:r>
            <w:r>
              <w:rPr>
                <w:rFonts w:hint="eastAsia" w:ascii="宋体" w:hAnsi="宋体" w:cs="宋体"/>
                <w:b/>
                <w:bCs w:val="0"/>
                <w:color w:val="auto"/>
                <w:kern w:val="0"/>
                <w:sz w:val="24"/>
                <w:szCs w:val="24"/>
              </w:rPr>
              <w:t>月</w:t>
            </w:r>
          </w:p>
        </w:tc>
      </w:tr>
      <w:tr>
        <w:tblPrEx>
          <w:tblCellMar>
            <w:top w:w="0" w:type="dxa"/>
            <w:left w:w="108" w:type="dxa"/>
            <w:bottom w:w="0" w:type="dxa"/>
            <w:right w:w="108" w:type="dxa"/>
          </w:tblCellMar>
        </w:tblPrEx>
        <w:trPr>
          <w:trHeight w:val="478" w:hRule="atLeast"/>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2</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lang w:val="en-US" w:eastAsia="zh-CN"/>
              </w:rPr>
              <w:t>朝晖幼儿园</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lang w:val="en-US" w:eastAsia="zh-CN"/>
              </w:rPr>
              <w:t>朝晖幼儿园</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rPr>
              <w:t>20</w:t>
            </w:r>
            <w:r>
              <w:rPr>
                <w:rFonts w:hint="eastAsia" w:ascii="宋体" w:hAnsi="宋体" w:cs="宋体"/>
                <w:b/>
                <w:bCs w:val="0"/>
                <w:color w:val="auto"/>
                <w:kern w:val="0"/>
                <w:sz w:val="24"/>
                <w:szCs w:val="24"/>
                <w:lang w:val="en-US" w:eastAsia="zh-CN"/>
              </w:rPr>
              <w:t>22</w:t>
            </w:r>
            <w:r>
              <w:rPr>
                <w:rFonts w:hint="eastAsia" w:ascii="宋体" w:hAnsi="宋体" w:cs="宋体"/>
                <w:b/>
                <w:bCs w:val="0"/>
                <w:color w:val="auto"/>
                <w:kern w:val="0"/>
                <w:sz w:val="24"/>
                <w:szCs w:val="24"/>
              </w:rPr>
              <w:t>年8月</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val="0"/>
                <w:color w:val="auto"/>
                <w:kern w:val="0"/>
                <w:sz w:val="24"/>
                <w:szCs w:val="24"/>
              </w:rPr>
            </w:pPr>
            <w:r>
              <w:rPr>
                <w:rFonts w:hint="eastAsia" w:ascii="宋体" w:hAnsi="宋体" w:cs="宋体"/>
                <w:b/>
                <w:bCs w:val="0"/>
                <w:color w:val="auto"/>
                <w:kern w:val="0"/>
                <w:sz w:val="24"/>
                <w:szCs w:val="24"/>
              </w:rPr>
              <w:t>202</w:t>
            </w:r>
            <w:r>
              <w:rPr>
                <w:rFonts w:hint="eastAsia" w:ascii="宋体" w:hAnsi="宋体" w:cs="宋体"/>
                <w:b/>
                <w:bCs w:val="0"/>
                <w:color w:val="auto"/>
                <w:kern w:val="0"/>
                <w:sz w:val="24"/>
                <w:szCs w:val="24"/>
                <w:lang w:val="en-US" w:eastAsia="zh-CN"/>
              </w:rPr>
              <w:t>3</w:t>
            </w:r>
            <w:r>
              <w:rPr>
                <w:rFonts w:hint="eastAsia" w:ascii="宋体" w:hAnsi="宋体" w:cs="宋体"/>
                <w:b/>
                <w:bCs w:val="0"/>
                <w:color w:val="auto"/>
                <w:kern w:val="0"/>
                <w:sz w:val="24"/>
                <w:szCs w:val="24"/>
              </w:rPr>
              <w:t>年</w:t>
            </w:r>
            <w:r>
              <w:rPr>
                <w:rFonts w:hint="eastAsia" w:ascii="宋体" w:hAnsi="宋体" w:cs="宋体"/>
                <w:b/>
                <w:bCs w:val="0"/>
                <w:color w:val="auto"/>
                <w:kern w:val="0"/>
                <w:sz w:val="24"/>
                <w:szCs w:val="24"/>
                <w:lang w:val="en-US" w:eastAsia="zh-CN"/>
              </w:rPr>
              <w:t>7</w:t>
            </w:r>
            <w:r>
              <w:rPr>
                <w:rFonts w:hint="eastAsia" w:ascii="宋体" w:hAnsi="宋体" w:cs="宋体"/>
                <w:b/>
                <w:bCs w:val="0"/>
                <w:color w:val="auto"/>
                <w:kern w:val="0"/>
                <w:sz w:val="24"/>
                <w:szCs w:val="24"/>
              </w:rPr>
              <w:t>月</w:t>
            </w:r>
          </w:p>
        </w:tc>
      </w:tr>
    </w:tbl>
    <w:p>
      <w:pPr>
        <w:spacing w:line="520" w:lineRule="exact"/>
        <w:rPr>
          <w:rFonts w:hint="eastAsia" w:ascii="宋体" w:hAnsi="宋体" w:cs="宋体"/>
          <w:b/>
          <w:sz w:val="28"/>
          <w:szCs w:val="28"/>
        </w:rPr>
      </w:pPr>
    </w:p>
    <w:p>
      <w:pPr>
        <w:adjustRightInd w:val="0"/>
        <w:snapToGrid w:val="0"/>
        <w:spacing w:line="520" w:lineRule="exact"/>
        <w:ind w:firstLine="480"/>
        <w:jc w:val="center"/>
        <w:outlineLvl w:val="0"/>
        <w:rPr>
          <w:rFonts w:hint="eastAsia" w:ascii="宋体" w:hAnsi="宋体"/>
          <w:spacing w:val="8"/>
          <w:sz w:val="24"/>
        </w:rPr>
      </w:pPr>
      <w:r>
        <w:rPr>
          <w:rFonts w:ascii="宋体" w:hAnsi="宋体"/>
          <w:b/>
          <w:spacing w:val="8"/>
          <w:sz w:val="28"/>
        </w:rPr>
        <w:br w:type="page"/>
      </w:r>
      <w:r>
        <w:rPr>
          <w:rFonts w:hint="eastAsia" w:ascii="宋体" w:hAnsi="宋体"/>
          <w:b/>
          <w:spacing w:val="8"/>
          <w:sz w:val="28"/>
        </w:rPr>
        <w:t>第五部分  合同范本</w:t>
      </w:r>
    </w:p>
    <w:p>
      <w:pPr>
        <w:spacing w:line="480" w:lineRule="exact"/>
        <w:rPr>
          <w:rFonts w:hint="eastAsia" w:ascii="宋体" w:hAnsi="宋体"/>
          <w:sz w:val="24"/>
          <w:szCs w:val="24"/>
        </w:rPr>
      </w:pPr>
    </w:p>
    <w:p>
      <w:pPr>
        <w:spacing w:line="480" w:lineRule="exact"/>
        <w:rPr>
          <w:rFonts w:hint="eastAsia" w:ascii="宋体" w:hAnsi="宋体"/>
          <w:sz w:val="24"/>
          <w:szCs w:val="24"/>
        </w:rPr>
      </w:pPr>
      <w:r>
        <w:rPr>
          <w:rFonts w:hint="eastAsia" w:ascii="宋体" w:hAnsi="宋体"/>
          <w:sz w:val="24"/>
          <w:szCs w:val="24"/>
        </w:rPr>
        <w:t>需方：</w:t>
      </w:r>
    </w:p>
    <w:p>
      <w:pPr>
        <w:spacing w:line="480" w:lineRule="exact"/>
        <w:rPr>
          <w:rFonts w:hint="eastAsia" w:ascii="宋体" w:hAnsi="宋体"/>
          <w:sz w:val="24"/>
          <w:szCs w:val="24"/>
        </w:rPr>
      </w:pPr>
      <w:r>
        <w:rPr>
          <w:rFonts w:hint="eastAsia" w:ascii="宋体" w:hAnsi="宋体"/>
          <w:sz w:val="24"/>
          <w:szCs w:val="24"/>
        </w:rPr>
        <w:t>供方：</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根据《学校食堂食材定点单位采购项目招标</w:t>
      </w:r>
      <w:r>
        <w:rPr>
          <w:rFonts w:ascii="宋体" w:hAnsi="宋体" w:cs="宋体"/>
          <w:sz w:val="24"/>
          <w:szCs w:val="24"/>
        </w:rPr>
        <w:t>文件</w:t>
      </w:r>
      <w:r>
        <w:rPr>
          <w:rFonts w:hint="eastAsia" w:ascii="宋体" w:hAnsi="宋体" w:cs="宋体"/>
          <w:sz w:val="24"/>
          <w:szCs w:val="24"/>
        </w:rPr>
        <w:t>》招标文件，经供需双方协商，达成如下协议，双方共同遵守。</w:t>
      </w:r>
    </w:p>
    <w:p>
      <w:pPr>
        <w:numPr>
          <w:ilvl w:val="0"/>
          <w:numId w:val="2"/>
        </w:numPr>
        <w:spacing w:line="480" w:lineRule="exact"/>
        <w:ind w:firstLine="480" w:firstLineChars="200"/>
        <w:rPr>
          <w:rFonts w:hint="eastAsia" w:ascii="宋体" w:hAnsi="宋体"/>
          <w:sz w:val="24"/>
          <w:szCs w:val="24"/>
        </w:rPr>
      </w:pPr>
      <w:r>
        <w:rPr>
          <w:rFonts w:hint="eastAsia" w:ascii="宋体" w:hAnsi="宋体"/>
          <w:sz w:val="24"/>
          <w:szCs w:val="24"/>
        </w:rPr>
        <w:t>项目名称</w:t>
      </w:r>
    </w:p>
    <w:p>
      <w:pPr>
        <w:numPr>
          <w:ilvl w:val="0"/>
          <w:numId w:val="0"/>
        </w:numPr>
        <w:spacing w:line="480" w:lineRule="exact"/>
        <w:ind w:firstLine="512" w:firstLineChars="200"/>
        <w:rPr>
          <w:rFonts w:hint="eastAsia" w:ascii="宋体" w:hAnsi="宋体"/>
          <w:sz w:val="24"/>
          <w:szCs w:val="24"/>
        </w:rPr>
      </w:pPr>
      <w:r>
        <w:rPr>
          <w:rFonts w:hint="eastAsia" w:ascii="宋体" w:hAnsi="宋体"/>
          <w:spacing w:val="8"/>
          <w:sz w:val="24"/>
          <w:u w:val="single"/>
          <w:lang w:val="en-US" w:eastAsia="zh-CN"/>
        </w:rPr>
        <w:t xml:space="preserve">             学</w:t>
      </w:r>
      <w:r>
        <w:rPr>
          <w:rFonts w:hint="eastAsia" w:ascii="宋体" w:hAnsi="宋体"/>
          <w:spacing w:val="8"/>
          <w:sz w:val="24"/>
        </w:rPr>
        <w:t>校食堂食材</w:t>
      </w:r>
      <w:r>
        <w:rPr>
          <w:rFonts w:hint="eastAsia" w:ascii="宋体" w:hAnsi="宋体"/>
          <w:sz w:val="24"/>
          <w:szCs w:val="24"/>
        </w:rPr>
        <w:t>定点服务采购项目   包。</w:t>
      </w:r>
    </w:p>
    <w:p>
      <w:pPr>
        <w:spacing w:line="480" w:lineRule="exact"/>
        <w:ind w:firstLine="480" w:firstLineChars="200"/>
        <w:rPr>
          <w:rFonts w:hint="eastAsia" w:ascii="宋体" w:hAnsi="宋体"/>
          <w:sz w:val="24"/>
          <w:szCs w:val="24"/>
        </w:rPr>
      </w:pPr>
      <w:r>
        <w:rPr>
          <w:rFonts w:hint="eastAsia" w:ascii="宋体" w:hAnsi="宋体"/>
          <w:sz w:val="24"/>
          <w:szCs w:val="24"/>
        </w:rPr>
        <w:t>二、服务期</w:t>
      </w:r>
    </w:p>
    <w:p>
      <w:pPr>
        <w:spacing w:line="500" w:lineRule="exact"/>
        <w:ind w:firstLine="520" w:firstLineChars="200"/>
        <w:jc w:val="left"/>
        <w:rPr>
          <w:rFonts w:hint="eastAsia" w:ascii="宋体" w:hAnsi="宋体" w:cs="宋体"/>
          <w:b/>
          <w:i/>
          <w:color w:val="FF0000"/>
          <w:sz w:val="24"/>
          <w:szCs w:val="24"/>
        </w:rPr>
      </w:pPr>
      <w:r>
        <w:rPr>
          <w:rFonts w:hint="eastAsia" w:ascii="宋体" w:hAnsi="宋体"/>
          <w:spacing w:val="10"/>
          <w:kern w:val="0"/>
          <w:sz w:val="24"/>
          <w:szCs w:val="24"/>
        </w:rPr>
        <w:t>1.服务期</w:t>
      </w:r>
      <w:r>
        <w:rPr>
          <w:rFonts w:hint="eastAsia" w:ascii="宋体" w:hAnsi="宋体"/>
          <w:spacing w:val="10"/>
          <w:kern w:val="0"/>
          <w:sz w:val="24"/>
          <w:szCs w:val="24"/>
          <w:lang w:val="en-US" w:eastAsia="zh-CN"/>
        </w:rPr>
        <w:t>1</w:t>
      </w:r>
      <w:r>
        <w:rPr>
          <w:rFonts w:hint="eastAsia" w:ascii="宋体" w:hAnsi="宋体"/>
          <w:spacing w:val="10"/>
          <w:kern w:val="0"/>
          <w:sz w:val="24"/>
          <w:szCs w:val="24"/>
        </w:rPr>
        <w:t>年，即20</w:t>
      </w:r>
      <w:r>
        <w:rPr>
          <w:rFonts w:hint="eastAsia" w:ascii="宋体" w:hAnsi="宋体"/>
          <w:spacing w:val="10"/>
          <w:kern w:val="0"/>
          <w:sz w:val="24"/>
          <w:szCs w:val="24"/>
          <w:lang w:val="en-US" w:eastAsia="zh-CN"/>
        </w:rPr>
        <w:t>22</w:t>
      </w:r>
      <w:r>
        <w:rPr>
          <w:rFonts w:hint="eastAsia" w:ascii="宋体" w:hAnsi="宋体"/>
          <w:spacing w:val="10"/>
          <w:kern w:val="0"/>
          <w:sz w:val="24"/>
          <w:szCs w:val="24"/>
        </w:rPr>
        <w:t>年   月   日至202</w:t>
      </w:r>
      <w:r>
        <w:rPr>
          <w:rFonts w:hint="eastAsia" w:ascii="宋体" w:hAnsi="宋体"/>
          <w:spacing w:val="10"/>
          <w:kern w:val="0"/>
          <w:sz w:val="24"/>
          <w:szCs w:val="24"/>
          <w:lang w:val="en-US" w:eastAsia="zh-CN"/>
        </w:rPr>
        <w:t>3</w:t>
      </w:r>
      <w:r>
        <w:rPr>
          <w:rFonts w:hint="eastAsia" w:ascii="宋体" w:hAnsi="宋体"/>
          <w:spacing w:val="10"/>
          <w:kern w:val="0"/>
          <w:sz w:val="24"/>
          <w:szCs w:val="24"/>
        </w:rPr>
        <w:t>年   月   日，</w:t>
      </w:r>
      <w:r>
        <w:rPr>
          <w:rFonts w:hint="eastAsia" w:ascii="宋体" w:hAnsi="宋体"/>
          <w:spacing w:val="8"/>
          <w:sz w:val="24"/>
        </w:rPr>
        <w:t>后附</w:t>
      </w:r>
      <w:r>
        <w:rPr>
          <w:rFonts w:hint="eastAsia" w:ascii="宋体" w:hAnsi="宋体"/>
          <w:spacing w:val="8"/>
          <w:sz w:val="24"/>
          <w:lang w:val="en-US" w:eastAsia="zh-CN"/>
        </w:rPr>
        <w:t xml:space="preserve">   学校</w:t>
      </w:r>
      <w:r>
        <w:rPr>
          <w:rFonts w:hint="eastAsia" w:ascii="宋体" w:hAnsi="宋体"/>
          <w:spacing w:val="8"/>
          <w:sz w:val="24"/>
        </w:rPr>
        <w:t>食堂食材供货计划表；</w:t>
      </w:r>
      <w:r>
        <w:rPr>
          <w:rFonts w:hint="eastAsia" w:ascii="宋体" w:hAnsi="宋体"/>
          <w:color w:val="auto"/>
          <w:spacing w:val="8"/>
          <w:sz w:val="24"/>
        </w:rPr>
        <w:t>供货合同</w:t>
      </w:r>
      <w:r>
        <w:rPr>
          <w:rFonts w:hint="eastAsia" w:ascii="宋体" w:hAnsi="宋体"/>
          <w:color w:val="auto"/>
          <w:spacing w:val="8"/>
          <w:sz w:val="24"/>
          <w:lang w:val="en-US" w:eastAsia="zh-CN"/>
        </w:rPr>
        <w:t>11个月</w:t>
      </w:r>
      <w:r>
        <w:rPr>
          <w:rFonts w:hint="eastAsia" w:ascii="宋体" w:hAnsi="宋体"/>
          <w:color w:val="auto"/>
          <w:spacing w:val="8"/>
          <w:sz w:val="24"/>
        </w:rPr>
        <w:t>。</w:t>
      </w:r>
    </w:p>
    <w:p>
      <w:pPr>
        <w:spacing w:line="480" w:lineRule="exact"/>
        <w:ind w:firstLine="480" w:firstLineChars="200"/>
        <w:rPr>
          <w:rFonts w:hint="eastAsia" w:ascii="宋体" w:hAnsi="宋体"/>
          <w:color w:val="auto"/>
          <w:sz w:val="24"/>
          <w:szCs w:val="24"/>
        </w:rPr>
      </w:pPr>
      <w:r>
        <w:rPr>
          <w:rFonts w:hint="eastAsia" w:ascii="宋体" w:hAnsi="宋体"/>
          <w:sz w:val="24"/>
          <w:szCs w:val="24"/>
        </w:rPr>
        <w:t>2.服务期内，中标单位严格按照采购单位要求，按时配送食堂食材。按照招标合约，中标单位优惠后价格仍然偏高或不能按期供货，限期不能改正的，</w:t>
      </w:r>
      <w:r>
        <w:rPr>
          <w:rFonts w:hint="eastAsia" w:ascii="宋体" w:hAnsi="宋体"/>
          <w:color w:val="auto"/>
          <w:sz w:val="24"/>
          <w:szCs w:val="24"/>
        </w:rPr>
        <w:t>经采购单位膳食委员会评议同意，有权提前终止合同。</w:t>
      </w:r>
    </w:p>
    <w:p>
      <w:pPr>
        <w:spacing w:line="480" w:lineRule="exact"/>
        <w:ind w:firstLine="520" w:firstLineChars="200"/>
        <w:rPr>
          <w:rFonts w:hint="eastAsia" w:ascii="宋体" w:hAnsi="宋体"/>
          <w:sz w:val="24"/>
          <w:szCs w:val="24"/>
        </w:rPr>
      </w:pPr>
      <w:r>
        <w:rPr>
          <w:rFonts w:hint="eastAsia" w:ascii="宋体" w:hAnsi="宋体"/>
          <w:spacing w:val="10"/>
          <w:kern w:val="0"/>
          <w:sz w:val="24"/>
          <w:szCs w:val="24"/>
        </w:rPr>
        <w:t>3.招标区域内由于受学校布局调整等因素影响，按实际情况供货，不存在违约责任。</w:t>
      </w:r>
    </w:p>
    <w:p>
      <w:pPr>
        <w:spacing w:line="480" w:lineRule="exact"/>
        <w:ind w:firstLine="480" w:firstLineChars="200"/>
        <w:rPr>
          <w:rFonts w:hint="eastAsia" w:ascii="宋体" w:hAnsi="宋体"/>
          <w:sz w:val="24"/>
          <w:szCs w:val="24"/>
        </w:rPr>
      </w:pPr>
      <w:r>
        <w:rPr>
          <w:rFonts w:hint="eastAsia" w:ascii="宋体" w:hAnsi="宋体"/>
          <w:sz w:val="24"/>
          <w:szCs w:val="24"/>
        </w:rPr>
        <w:t>三、物资供应</w:t>
      </w:r>
    </w:p>
    <w:p>
      <w:pPr>
        <w:spacing w:line="480" w:lineRule="exact"/>
        <w:ind w:firstLine="480" w:firstLineChars="200"/>
        <w:rPr>
          <w:rFonts w:hint="eastAsia" w:ascii="宋体" w:hAnsi="宋体"/>
          <w:sz w:val="24"/>
          <w:szCs w:val="24"/>
        </w:rPr>
      </w:pPr>
      <w:r>
        <w:rPr>
          <w:rFonts w:hint="eastAsia" w:ascii="宋体" w:hAnsi="宋体"/>
          <w:sz w:val="24"/>
          <w:szCs w:val="24"/>
        </w:rPr>
        <w:t>1.本项目所需全部货物，均由中标单位负责采购供应。采购单位必须提前    提供所需食材定单，确定送货时间。采购单位所需食材配送到指定地点后，由三人组成的食材供应验收小组当场验收、核实，确认无问题后入库。</w:t>
      </w:r>
    </w:p>
    <w:p>
      <w:pPr>
        <w:spacing w:line="480" w:lineRule="exact"/>
        <w:ind w:firstLine="480" w:firstLineChars="200"/>
        <w:rPr>
          <w:rFonts w:hint="eastAsia" w:ascii="宋体" w:hAnsi="宋体"/>
          <w:sz w:val="24"/>
          <w:szCs w:val="24"/>
        </w:rPr>
      </w:pPr>
      <w:r>
        <w:rPr>
          <w:rFonts w:hint="eastAsia" w:ascii="宋体" w:hAnsi="宋体"/>
          <w:sz w:val="24"/>
          <w:szCs w:val="24"/>
        </w:rPr>
        <w:t>2.为采购单位配送的部分商品需要提供产品质量证明原件，留存采购单位备查。</w:t>
      </w:r>
    </w:p>
    <w:p>
      <w:pPr>
        <w:spacing w:line="480" w:lineRule="exact"/>
        <w:ind w:firstLine="480" w:firstLineChars="200"/>
        <w:rPr>
          <w:rFonts w:hint="eastAsia" w:ascii="宋体" w:hAnsi="宋体"/>
          <w:sz w:val="24"/>
          <w:szCs w:val="24"/>
        </w:rPr>
      </w:pPr>
      <w:r>
        <w:rPr>
          <w:rFonts w:hint="eastAsia" w:ascii="宋体" w:hAnsi="宋体"/>
          <w:sz w:val="24"/>
          <w:szCs w:val="24"/>
        </w:rPr>
        <w:t>四、付款及结算方式</w:t>
      </w:r>
    </w:p>
    <w:p>
      <w:pPr>
        <w:spacing w:line="480" w:lineRule="exact"/>
        <w:ind w:firstLine="480" w:firstLineChars="200"/>
        <w:rPr>
          <w:rFonts w:hint="eastAsia" w:ascii="宋体" w:hAnsi="宋体"/>
          <w:sz w:val="24"/>
          <w:szCs w:val="24"/>
        </w:rPr>
      </w:pPr>
      <w:r>
        <w:rPr>
          <w:rFonts w:hint="eastAsia" w:ascii="宋体" w:hAnsi="宋体"/>
          <w:sz w:val="24"/>
          <w:szCs w:val="24"/>
        </w:rPr>
        <w:t>货物每供应完一个月，并且验收全部合格，中标供应商应提供本月供货发票。由学校按财务程序对货款予以支付，原则上每月支付一次，一般不超过10天。</w:t>
      </w:r>
    </w:p>
    <w:p>
      <w:pPr>
        <w:spacing w:line="480" w:lineRule="exact"/>
        <w:ind w:firstLine="480" w:firstLineChars="200"/>
        <w:rPr>
          <w:rFonts w:hint="eastAsia" w:ascii="宋体" w:hAnsi="宋体"/>
          <w:sz w:val="24"/>
          <w:szCs w:val="24"/>
        </w:rPr>
      </w:pPr>
      <w:r>
        <w:rPr>
          <w:rFonts w:hint="eastAsia" w:ascii="宋体" w:hAnsi="宋体"/>
          <w:sz w:val="24"/>
          <w:szCs w:val="24"/>
        </w:rPr>
        <w:t>五、合同价款</w:t>
      </w:r>
    </w:p>
    <w:p>
      <w:pPr>
        <w:spacing w:line="480" w:lineRule="exact"/>
        <w:ind w:firstLine="480" w:firstLineChars="200"/>
        <w:rPr>
          <w:rFonts w:hint="eastAsia" w:ascii="宋体" w:hAnsi="宋体"/>
          <w:sz w:val="24"/>
          <w:szCs w:val="24"/>
        </w:rPr>
      </w:pPr>
      <w:r>
        <w:rPr>
          <w:rFonts w:hint="eastAsia" w:ascii="宋体" w:hAnsi="宋体"/>
          <w:sz w:val="24"/>
          <w:szCs w:val="24"/>
        </w:rPr>
        <w:t>即中标优惠费率，优惠率   %。</w:t>
      </w:r>
    </w:p>
    <w:p>
      <w:pPr>
        <w:spacing w:line="480" w:lineRule="exact"/>
        <w:ind w:firstLine="480" w:firstLineChars="200"/>
        <w:rPr>
          <w:rFonts w:hint="eastAsia" w:ascii="宋体" w:hAnsi="宋体"/>
          <w:sz w:val="24"/>
          <w:szCs w:val="24"/>
        </w:rPr>
      </w:pPr>
      <w:r>
        <w:rPr>
          <w:rFonts w:hint="eastAsia" w:ascii="宋体" w:hAnsi="宋体"/>
          <w:sz w:val="24"/>
          <w:szCs w:val="24"/>
        </w:rPr>
        <w:t>六、违约责任</w:t>
      </w:r>
    </w:p>
    <w:p>
      <w:pPr>
        <w:spacing w:line="480" w:lineRule="exact"/>
        <w:ind w:firstLine="480" w:firstLineChars="200"/>
        <w:rPr>
          <w:rFonts w:hint="eastAsia" w:ascii="宋体" w:hAnsi="宋体"/>
          <w:b/>
          <w:sz w:val="24"/>
          <w:szCs w:val="24"/>
        </w:rPr>
      </w:pPr>
      <w:r>
        <w:rPr>
          <w:rFonts w:hint="eastAsia" w:ascii="宋体" w:hAnsi="宋体"/>
          <w:sz w:val="24"/>
          <w:szCs w:val="24"/>
        </w:rPr>
        <w:t>1.由于中标单位原因逾期交货，对采购单位用餐造成重大影</w:t>
      </w:r>
      <w:r>
        <w:rPr>
          <w:rFonts w:hint="eastAsia" w:ascii="宋体" w:hAnsi="宋体"/>
          <w:b w:val="0"/>
          <w:bCs/>
          <w:sz w:val="24"/>
          <w:szCs w:val="24"/>
        </w:rPr>
        <w:t>响的</w:t>
      </w:r>
      <w:r>
        <w:rPr>
          <w:rFonts w:hint="eastAsia" w:ascii="宋体" w:hAnsi="宋体"/>
          <w:b/>
          <w:sz w:val="24"/>
          <w:szCs w:val="24"/>
        </w:rPr>
        <w:t>，根据实际情况中标单位向采购单位支付大写             元的违约金。</w:t>
      </w:r>
    </w:p>
    <w:p>
      <w:pPr>
        <w:spacing w:line="480" w:lineRule="exact"/>
        <w:ind w:firstLine="480" w:firstLineChars="200"/>
        <w:rPr>
          <w:rFonts w:hint="eastAsia" w:ascii="宋体" w:hAnsi="宋体"/>
          <w:color w:val="auto"/>
          <w:sz w:val="24"/>
          <w:szCs w:val="24"/>
        </w:rPr>
      </w:pPr>
      <w:r>
        <w:rPr>
          <w:rFonts w:hint="eastAsia" w:ascii="宋体" w:hAnsi="宋体"/>
          <w:color w:val="auto"/>
          <w:sz w:val="24"/>
          <w:szCs w:val="24"/>
        </w:rPr>
        <w:t>2.服务期间，中标单位所供货物质量应严格执行国家标准，符合《食品安全法》等法律法规要求。中标单位所供货物虚报实际最低批发价或中标单位所供货物不达标的，经采购单位核实举证，上报主管部门批准后，采购单位可解除供货合同，并追究相关经济责任或刑事责任。因供货商货物质量问题给采购单位造成损失的，由供货商负责赔偿。</w:t>
      </w:r>
    </w:p>
    <w:p>
      <w:pPr>
        <w:spacing w:line="480" w:lineRule="exact"/>
        <w:ind w:firstLine="480" w:firstLineChars="200"/>
        <w:rPr>
          <w:rFonts w:hint="eastAsia" w:ascii="宋体" w:hAnsi="宋体"/>
          <w:color w:val="auto"/>
          <w:sz w:val="24"/>
          <w:szCs w:val="24"/>
        </w:rPr>
      </w:pPr>
      <w:r>
        <w:rPr>
          <w:rFonts w:hint="eastAsia" w:ascii="宋体" w:hAnsi="宋体"/>
          <w:color w:val="auto"/>
          <w:sz w:val="24"/>
          <w:szCs w:val="24"/>
        </w:rPr>
        <w:t>3.中标单位经核实，采购单位在正常情况下，没有按照次月10日前结算上月货款的要求履行合约，采购单位赔偿中标单位当月货款的10%滞纳金。</w:t>
      </w:r>
    </w:p>
    <w:p>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4.中标单位在供货期间配送的货物价格合理、质量合格，采购单位相关人员仍然有刻意为难、提出无理要求等情况，而且在没有提前告知的情况下私自解除合约或与其他单位签订合约，中标单位有权追究大写         元的违约金，并追究相关责任。</w:t>
      </w:r>
    </w:p>
    <w:p>
      <w:pPr>
        <w:spacing w:line="480" w:lineRule="exact"/>
        <w:ind w:firstLine="480" w:firstLineChars="200"/>
        <w:rPr>
          <w:rFonts w:hint="eastAsia" w:ascii="宋体" w:hAnsi="宋体"/>
          <w:sz w:val="24"/>
          <w:szCs w:val="24"/>
        </w:rPr>
      </w:pPr>
      <w:r>
        <w:rPr>
          <w:rFonts w:hint="eastAsia" w:ascii="宋体" w:hAnsi="宋体"/>
          <w:sz w:val="24"/>
          <w:szCs w:val="24"/>
        </w:rPr>
        <w:t>5.中标单位配送期间，招标单位私自在外采购合约内配送的食材，一担出现食品安全问题，经核实确认后中标单位不负任何责任，如出现侵权、名誉损失等问题，中标单位有权追究相关责任并进行一定的经济赔偿。</w:t>
      </w:r>
    </w:p>
    <w:p>
      <w:pPr>
        <w:spacing w:line="480" w:lineRule="exact"/>
        <w:ind w:firstLine="480" w:firstLineChars="200"/>
        <w:rPr>
          <w:rFonts w:hint="eastAsia" w:ascii="宋体" w:hAnsi="宋体"/>
          <w:sz w:val="24"/>
          <w:szCs w:val="24"/>
        </w:rPr>
      </w:pPr>
      <w:r>
        <w:rPr>
          <w:rFonts w:hint="eastAsia" w:ascii="宋体" w:hAnsi="宋体"/>
          <w:sz w:val="24"/>
          <w:szCs w:val="24"/>
        </w:rPr>
        <w:t>七、其他事项</w:t>
      </w:r>
    </w:p>
    <w:p>
      <w:pPr>
        <w:spacing w:line="480" w:lineRule="exact"/>
        <w:ind w:firstLine="480" w:firstLineChars="200"/>
        <w:rPr>
          <w:rFonts w:hint="default" w:ascii="宋体" w:hAnsi="宋体" w:eastAsia="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中标单位需遵守学校和容和教育总校及上级单位关于学校食材的相关管理制度和管理办法约定。</w:t>
      </w:r>
    </w:p>
    <w:p>
      <w:pPr>
        <w:spacing w:line="48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本合同双方产生的异议及未尽事宜由双方协商解决，协商不成的提交主管部门及上级政府等有关权威部门解决。</w:t>
      </w:r>
    </w:p>
    <w:p>
      <w:pPr>
        <w:spacing w:line="48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.本合同一式三份，双方各执一份，另一份留存上级主管部门，双方盖章后具有法律效力。</w:t>
      </w:r>
    </w:p>
    <w:p>
      <w:pPr>
        <w:spacing w:line="480" w:lineRule="exact"/>
        <w:ind w:firstLine="480" w:firstLineChars="200"/>
        <w:rPr>
          <w:rFonts w:hint="eastAsia" w:ascii="宋体" w:hAnsi="宋体"/>
          <w:sz w:val="24"/>
          <w:szCs w:val="24"/>
        </w:rPr>
      </w:pPr>
    </w:p>
    <w:p>
      <w:pPr>
        <w:spacing w:line="480" w:lineRule="exact"/>
        <w:ind w:firstLine="480" w:firstLineChars="200"/>
        <w:rPr>
          <w:rFonts w:hint="eastAsia" w:ascii="宋体" w:hAnsi="宋体"/>
          <w:sz w:val="24"/>
          <w:szCs w:val="24"/>
        </w:rPr>
      </w:pPr>
      <w:r>
        <w:rPr>
          <w:rFonts w:hint="eastAsia" w:ascii="宋体" w:hAnsi="宋体"/>
          <w:sz w:val="24"/>
          <w:szCs w:val="24"/>
        </w:rPr>
        <w:t xml:space="preserve">                           </w:t>
      </w:r>
    </w:p>
    <w:p>
      <w:pPr>
        <w:spacing w:line="480" w:lineRule="exact"/>
        <w:ind w:firstLine="480" w:firstLineChars="200"/>
        <w:rPr>
          <w:rFonts w:hint="eastAsia" w:ascii="宋体" w:hAnsi="宋体"/>
          <w:sz w:val="24"/>
          <w:szCs w:val="24"/>
        </w:rPr>
      </w:pPr>
      <w:r>
        <w:rPr>
          <w:rFonts w:hint="eastAsia" w:ascii="宋体" w:hAnsi="宋体"/>
          <w:sz w:val="24"/>
          <w:szCs w:val="24"/>
        </w:rPr>
        <w:t>需方单位盖章：                           供方单位盖章：</w:t>
      </w:r>
    </w:p>
    <w:p>
      <w:pPr>
        <w:spacing w:line="480" w:lineRule="exact"/>
        <w:ind w:firstLine="480" w:firstLineChars="200"/>
        <w:rPr>
          <w:rFonts w:hint="eastAsia" w:ascii="宋体" w:hAnsi="宋体"/>
          <w:sz w:val="24"/>
          <w:szCs w:val="24"/>
        </w:rPr>
      </w:pPr>
      <w:r>
        <w:rPr>
          <w:rFonts w:hint="eastAsia" w:ascii="宋体" w:hAnsi="宋体"/>
          <w:sz w:val="24"/>
          <w:szCs w:val="24"/>
        </w:rPr>
        <w:t xml:space="preserve">                     </w:t>
      </w:r>
    </w:p>
    <w:p>
      <w:pPr>
        <w:spacing w:line="480" w:lineRule="exact"/>
        <w:ind w:firstLine="480" w:firstLineChars="200"/>
        <w:rPr>
          <w:rFonts w:hint="eastAsia" w:ascii="宋体" w:hAnsi="宋体"/>
          <w:color w:val="000000"/>
          <w:sz w:val="24"/>
          <w:szCs w:val="24"/>
        </w:rPr>
      </w:pPr>
      <w:r>
        <w:rPr>
          <w:rFonts w:hint="eastAsia" w:ascii="宋体" w:hAnsi="宋体"/>
          <w:sz w:val="24"/>
          <w:szCs w:val="24"/>
        </w:rPr>
        <w:t xml:space="preserve">                                                    20</w:t>
      </w:r>
      <w:r>
        <w:rPr>
          <w:rFonts w:hint="eastAsia" w:ascii="宋体" w:hAnsi="宋体"/>
          <w:sz w:val="24"/>
          <w:szCs w:val="24"/>
          <w:lang w:val="en-US" w:eastAsia="zh-CN"/>
        </w:rPr>
        <w:t>22</w:t>
      </w:r>
      <w:r>
        <w:rPr>
          <w:rFonts w:hint="eastAsia" w:ascii="宋体" w:hAnsi="宋体"/>
          <w:sz w:val="24"/>
          <w:szCs w:val="24"/>
        </w:rPr>
        <w:t>年  月   日</w:t>
      </w:r>
      <w:r>
        <w:rPr>
          <w:rFonts w:hint="eastAsia" w:ascii="宋体" w:hAnsi="宋体" w:cs="宋体"/>
          <w:color w:val="000000"/>
          <w:sz w:val="24"/>
          <w:szCs w:val="24"/>
        </w:rPr>
        <w:t xml:space="preserve"> </w:t>
      </w:r>
    </w:p>
    <w:p>
      <w:pPr>
        <w:ind w:firstLine="610" w:firstLineChars="200"/>
        <w:jc w:val="center"/>
        <w:rPr>
          <w:rFonts w:hint="eastAsia" w:ascii="宋体" w:hAnsi="宋体"/>
          <w:b/>
          <w:snapToGrid w:val="0"/>
          <w:spacing w:val="12"/>
          <w:kern w:val="0"/>
          <w:sz w:val="28"/>
          <w:szCs w:val="28"/>
        </w:rPr>
      </w:pPr>
    </w:p>
    <w:p>
      <w:pPr>
        <w:ind w:firstLine="610" w:firstLineChars="200"/>
        <w:jc w:val="center"/>
        <w:rPr>
          <w:rFonts w:hint="eastAsia" w:ascii="宋体" w:hAnsi="宋体"/>
          <w:b/>
          <w:snapToGrid w:val="0"/>
          <w:spacing w:val="12"/>
          <w:kern w:val="0"/>
          <w:sz w:val="28"/>
          <w:szCs w:val="28"/>
        </w:rPr>
      </w:pPr>
    </w:p>
    <w:p>
      <w:pPr>
        <w:ind w:firstLine="610" w:firstLineChars="200"/>
        <w:jc w:val="center"/>
        <w:rPr>
          <w:rFonts w:hint="eastAsia" w:ascii="宋体" w:hAnsi="宋体"/>
          <w:b/>
          <w:snapToGrid w:val="0"/>
          <w:spacing w:val="12"/>
          <w:kern w:val="0"/>
          <w:sz w:val="28"/>
          <w:szCs w:val="28"/>
        </w:rPr>
      </w:pPr>
    </w:p>
    <w:p>
      <w:pPr>
        <w:ind w:firstLine="610" w:firstLineChars="200"/>
        <w:jc w:val="center"/>
        <w:rPr>
          <w:rFonts w:hint="eastAsia" w:ascii="宋体" w:hAnsi="宋体"/>
          <w:b/>
          <w:snapToGrid w:val="0"/>
          <w:spacing w:val="12"/>
          <w:kern w:val="0"/>
          <w:sz w:val="28"/>
          <w:szCs w:val="28"/>
        </w:rPr>
      </w:pPr>
    </w:p>
    <w:p>
      <w:pPr>
        <w:ind w:firstLine="610" w:firstLineChars="200"/>
        <w:jc w:val="center"/>
        <w:rPr>
          <w:rFonts w:hint="eastAsia" w:ascii="宋体" w:hAnsi="宋体"/>
          <w:b/>
          <w:snapToGrid w:val="0"/>
          <w:spacing w:val="12"/>
          <w:kern w:val="0"/>
          <w:sz w:val="28"/>
          <w:szCs w:val="28"/>
        </w:rPr>
      </w:pPr>
    </w:p>
    <w:p>
      <w:pPr>
        <w:ind w:firstLine="610" w:firstLineChars="200"/>
        <w:jc w:val="center"/>
        <w:rPr>
          <w:rFonts w:hint="eastAsia" w:ascii="宋体" w:hAnsi="宋体"/>
          <w:b/>
          <w:snapToGrid w:val="0"/>
          <w:spacing w:val="12"/>
          <w:kern w:val="0"/>
          <w:sz w:val="28"/>
          <w:szCs w:val="28"/>
        </w:rPr>
      </w:pPr>
    </w:p>
    <w:p>
      <w:pPr>
        <w:ind w:firstLine="610" w:firstLineChars="200"/>
        <w:jc w:val="center"/>
        <w:rPr>
          <w:rFonts w:hint="eastAsia" w:ascii="宋体" w:hAnsi="宋体"/>
          <w:b/>
          <w:spacing w:val="12"/>
          <w:sz w:val="28"/>
          <w:szCs w:val="28"/>
          <w:highlight w:val="none"/>
        </w:rPr>
      </w:pPr>
      <w:r>
        <w:rPr>
          <w:rFonts w:hint="eastAsia" w:ascii="宋体" w:hAnsi="宋体"/>
          <w:b/>
          <w:snapToGrid w:val="0"/>
          <w:spacing w:val="12"/>
          <w:kern w:val="0"/>
          <w:sz w:val="28"/>
          <w:szCs w:val="28"/>
          <w:highlight w:val="none"/>
        </w:rPr>
        <w:t xml:space="preserve">第六部分 </w:t>
      </w:r>
      <w:r>
        <w:rPr>
          <w:rFonts w:hint="eastAsia" w:ascii="宋体" w:hAnsi="宋体"/>
          <w:b/>
          <w:spacing w:val="12"/>
          <w:sz w:val="28"/>
          <w:szCs w:val="28"/>
          <w:highlight w:val="none"/>
        </w:rPr>
        <w:t>评标原则及评标办法</w:t>
      </w:r>
    </w:p>
    <w:p>
      <w:pPr>
        <w:pStyle w:val="15"/>
        <w:spacing w:line="440" w:lineRule="exact"/>
        <w:ind w:firstLine="480" w:firstLineChars="200"/>
        <w:rPr>
          <w:rFonts w:hint="eastAsia" w:hAnsi="宋体"/>
          <w:sz w:val="24"/>
          <w:szCs w:val="24"/>
        </w:rPr>
      </w:pPr>
      <w:r>
        <w:rPr>
          <w:rFonts w:hint="eastAsia" w:hAnsi="宋体"/>
          <w:sz w:val="24"/>
          <w:szCs w:val="24"/>
        </w:rPr>
        <w:t>根据财政部的有关规定，并结合本次招标货物的实际情况，本着保护竞争，维护招标的公正性、公平性和严肃性，特制定本评标定标办法。</w:t>
      </w:r>
    </w:p>
    <w:p>
      <w:pPr>
        <w:pStyle w:val="15"/>
        <w:spacing w:line="440" w:lineRule="exact"/>
        <w:ind w:firstLine="482" w:firstLineChars="200"/>
        <w:rPr>
          <w:rFonts w:hint="eastAsia" w:hAnsi="宋体"/>
          <w:b/>
          <w:sz w:val="24"/>
          <w:szCs w:val="24"/>
        </w:rPr>
      </w:pPr>
      <w:r>
        <w:rPr>
          <w:rFonts w:hint="eastAsia" w:hAnsi="宋体"/>
          <w:b/>
          <w:sz w:val="24"/>
          <w:szCs w:val="24"/>
        </w:rPr>
        <w:t>一、评标委员会构成</w:t>
      </w:r>
    </w:p>
    <w:p>
      <w:pPr>
        <w:pStyle w:val="15"/>
        <w:spacing w:line="440" w:lineRule="exact"/>
        <w:ind w:firstLine="480" w:firstLineChars="200"/>
        <w:rPr>
          <w:rFonts w:hint="eastAsia" w:hAnsi="宋体"/>
          <w:sz w:val="24"/>
          <w:szCs w:val="24"/>
        </w:rPr>
      </w:pPr>
      <w:r>
        <w:rPr>
          <w:rFonts w:hint="eastAsia" w:hAnsi="宋体"/>
          <w:sz w:val="24"/>
          <w:szCs w:val="24"/>
        </w:rPr>
        <w:t>评标由采购人依法组建的评标委员会负责，评标委员会人数为五人以上单数，其中技术、经济有关方面的专家不少于评委总数的三分之二。</w:t>
      </w:r>
    </w:p>
    <w:p>
      <w:pPr>
        <w:spacing w:line="440" w:lineRule="exact"/>
        <w:ind w:firstLine="482" w:firstLineChars="200"/>
        <w:rPr>
          <w:rFonts w:hint="eastAsia" w:ascii="宋体" w:hAnsi="宋体"/>
          <w:b/>
          <w:sz w:val="24"/>
          <w:szCs w:val="24"/>
        </w:rPr>
      </w:pPr>
      <w:r>
        <w:rPr>
          <w:rFonts w:hint="eastAsia" w:ascii="宋体" w:hAnsi="宋体"/>
          <w:b/>
          <w:sz w:val="24"/>
          <w:szCs w:val="24"/>
        </w:rPr>
        <w:t>二、定标原则：</w:t>
      </w:r>
    </w:p>
    <w:p>
      <w:pPr>
        <w:pStyle w:val="15"/>
        <w:spacing w:line="440" w:lineRule="exact"/>
        <w:ind w:firstLine="480" w:firstLineChars="200"/>
        <w:rPr>
          <w:rFonts w:hint="eastAsia" w:hAnsi="宋体"/>
          <w:sz w:val="24"/>
          <w:szCs w:val="24"/>
        </w:rPr>
      </w:pPr>
      <w:r>
        <w:rPr>
          <w:rFonts w:hint="eastAsia" w:hAnsi="宋体"/>
          <w:sz w:val="24"/>
          <w:szCs w:val="24"/>
        </w:rPr>
        <w:t>采购人委托评标委员会确定中标候选人。评标委员会将依据评标细则内容进行评分，综合各评委评分，得分最高者为第一中标候选人，以下以此类推，由评标委员会直接确定第一中标候选人为中标人。</w:t>
      </w:r>
    </w:p>
    <w:p>
      <w:pPr>
        <w:pStyle w:val="15"/>
        <w:numPr>
          <w:ilvl w:val="-1"/>
          <w:numId w:val="0"/>
        </w:numPr>
        <w:spacing w:line="440" w:lineRule="exact"/>
        <w:ind w:left="420" w:leftChars="200" w:firstLine="0" w:firstLineChars="0"/>
        <w:rPr>
          <w:rFonts w:hint="eastAsia" w:eastAsia="黑体"/>
          <w:b/>
        </w:rPr>
      </w:pPr>
      <w:r>
        <w:rPr>
          <w:rFonts w:hint="eastAsia" w:hAnsi="宋体"/>
          <w:sz w:val="24"/>
          <w:szCs w:val="24"/>
          <w:lang w:val="en-US" w:eastAsia="zh-CN"/>
        </w:rPr>
        <w:t>三、</w:t>
      </w:r>
      <w:r>
        <w:rPr>
          <w:rFonts w:hint="eastAsia" w:ascii="宋体" w:hAnsi="宋体"/>
          <w:b/>
          <w:sz w:val="24"/>
          <w:szCs w:val="24"/>
        </w:rPr>
        <w:t>评分标准</w:t>
      </w:r>
      <w:bookmarkStart w:id="12" w:name="_Toc423621775"/>
    </w:p>
    <w:tbl>
      <w:tblPr>
        <w:tblStyle w:val="26"/>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80"/>
        <w:gridCol w:w="717"/>
        <w:gridCol w:w="5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10"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名称</w:t>
            </w:r>
          </w:p>
        </w:tc>
        <w:tc>
          <w:tcPr>
            <w:tcW w:w="1380"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评价因素</w:t>
            </w:r>
          </w:p>
        </w:tc>
        <w:tc>
          <w:tcPr>
            <w:tcW w:w="717"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分值</w:t>
            </w:r>
          </w:p>
        </w:tc>
        <w:tc>
          <w:tcPr>
            <w:tcW w:w="5823"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10"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投标报价</w:t>
            </w:r>
          </w:p>
        </w:tc>
        <w:tc>
          <w:tcPr>
            <w:tcW w:w="1380"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投标报价</w:t>
            </w:r>
          </w:p>
          <w:p>
            <w:pPr>
              <w:adjustRightInd w:val="0"/>
              <w:spacing w:line="216" w:lineRule="auto"/>
              <w:jc w:val="center"/>
              <w:rPr>
                <w:rFonts w:hint="eastAsia" w:ascii="宋体" w:hAnsi="宋体" w:cs="宋体"/>
                <w:kern w:val="0"/>
                <w:szCs w:val="21"/>
              </w:rPr>
            </w:pPr>
            <w:r>
              <w:rPr>
                <w:rFonts w:hint="eastAsia" w:ascii="宋体" w:hAnsi="宋体" w:cs="宋体"/>
                <w:kern w:val="0"/>
                <w:szCs w:val="21"/>
              </w:rPr>
              <w:t>（优惠费率）</w:t>
            </w:r>
          </w:p>
        </w:tc>
        <w:tc>
          <w:tcPr>
            <w:tcW w:w="717"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30</w:t>
            </w:r>
          </w:p>
        </w:tc>
        <w:tc>
          <w:tcPr>
            <w:tcW w:w="5823" w:type="dxa"/>
            <w:noWrap w:val="0"/>
            <w:vAlign w:val="center"/>
          </w:tcPr>
          <w:p>
            <w:pPr>
              <w:adjustRightInd w:val="0"/>
              <w:spacing w:line="216" w:lineRule="auto"/>
              <w:rPr>
                <w:rFonts w:hint="eastAsia" w:ascii="宋体" w:hAnsi="宋体" w:eastAsia="宋体" w:cs="宋体"/>
                <w:kern w:val="0"/>
                <w:szCs w:val="21"/>
                <w:lang w:eastAsia="zh-CN"/>
              </w:rPr>
            </w:pPr>
            <w:r>
              <w:rPr>
                <w:rFonts w:hint="eastAsia" w:ascii="宋体" w:hAnsi="宋体" w:cs="宋体"/>
                <w:kern w:val="0"/>
                <w:szCs w:val="21"/>
              </w:rPr>
              <w:t>满足招标文件要求且优惠费率最高的投标报价为评标基准价，其投标报价为满分，其他投标人的投标报价得分统一按照下列公式计算：</w:t>
            </w:r>
            <w:r>
              <w:rPr>
                <w:rFonts w:hint="eastAsia" w:ascii="宋体" w:hAnsi="宋体" w:cs="宋体"/>
                <w:kern w:val="0"/>
                <w:szCs w:val="21"/>
                <w:highlight w:val="none"/>
              </w:rPr>
              <w:t>投标报价得分＝（投标报价/投标基准价）×30</w:t>
            </w:r>
            <w:r>
              <w:rPr>
                <w:rFonts w:hint="eastAsia" w:ascii="宋体" w:hAnsi="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10" w:type="dxa"/>
            <w:vMerge w:val="restart"/>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评审内容</w:t>
            </w:r>
          </w:p>
        </w:tc>
        <w:tc>
          <w:tcPr>
            <w:tcW w:w="1380" w:type="dxa"/>
            <w:vMerge w:val="restart"/>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szCs w:val="21"/>
              </w:rPr>
              <w:t>供货商实力保证</w:t>
            </w:r>
          </w:p>
        </w:tc>
        <w:tc>
          <w:tcPr>
            <w:tcW w:w="717"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10（A包）</w:t>
            </w:r>
          </w:p>
        </w:tc>
        <w:tc>
          <w:tcPr>
            <w:tcW w:w="5823" w:type="dxa"/>
            <w:noWrap w:val="0"/>
            <w:vAlign w:val="center"/>
          </w:tcPr>
          <w:p>
            <w:pPr>
              <w:rPr>
                <w:rFonts w:hint="eastAsia" w:ascii="宋体" w:hAnsi="宋体" w:cs="宋体"/>
                <w:color w:val="FF0000"/>
                <w:kern w:val="0"/>
                <w:szCs w:val="21"/>
                <w:highlight w:val="none"/>
              </w:rPr>
            </w:pPr>
            <w:r>
              <w:rPr>
                <w:rFonts w:hint="eastAsia" w:ascii="宋体" w:hAnsi="宋体" w:cs="宋体"/>
                <w:kern w:val="0"/>
                <w:szCs w:val="21"/>
                <w:highlight w:val="none"/>
              </w:rPr>
              <w:t>供货商经营场地得2分；冷库</w:t>
            </w:r>
            <w:r>
              <w:rPr>
                <w:rFonts w:hint="eastAsia" w:ascii="宋体" w:hAnsi="宋体" w:cs="宋体"/>
                <w:kern w:val="0"/>
                <w:szCs w:val="21"/>
                <w:highlight w:val="none"/>
                <w:lang w:val="en-US" w:eastAsia="zh-CN"/>
              </w:rPr>
              <w:t>面积</w:t>
            </w:r>
            <w:r>
              <w:rPr>
                <w:rFonts w:hint="eastAsia" w:ascii="微软雅黑" w:hAnsi="微软雅黑" w:eastAsia="微软雅黑" w:cs="微软雅黑"/>
                <w:kern w:val="0"/>
                <w:szCs w:val="21"/>
                <w:highlight w:val="none"/>
                <w:lang w:val="en-US" w:eastAsia="zh-CN"/>
              </w:rPr>
              <w:t>≥</w:t>
            </w:r>
            <w:r>
              <w:rPr>
                <w:rFonts w:hint="eastAsia" w:ascii="宋体" w:hAnsi="宋体" w:cs="宋体"/>
                <w:kern w:val="0"/>
                <w:szCs w:val="21"/>
                <w:highlight w:val="none"/>
                <w:lang w:val="en-US" w:eastAsia="zh-CN"/>
              </w:rPr>
              <w:t>500平方米</w:t>
            </w:r>
            <w:r>
              <w:rPr>
                <w:rFonts w:hint="eastAsia" w:ascii="宋体" w:hAnsi="宋体" w:cs="宋体"/>
                <w:kern w:val="0"/>
                <w:szCs w:val="21"/>
                <w:highlight w:val="none"/>
              </w:rPr>
              <w:t>得2分；有一辆冷藏运输车得2分，最多得</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参与过“国家学生营养改善计划”或“学生饮用奶计划”推广相关业务证明得2分</w:t>
            </w:r>
            <w:r>
              <w:rPr>
                <w:rFonts w:hint="eastAsia" w:ascii="宋体" w:hAnsi="宋体" w:cs="宋体"/>
                <w:kern w:val="0"/>
                <w:szCs w:val="21"/>
                <w:highlight w:val="none"/>
              </w:rPr>
              <w:t>。开标现场提供有效证明原件</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房屋租赁合同或自有房产证明、行驶证或车辆租赁合同原件、合同或授权证明，</w:t>
            </w:r>
            <w:r>
              <w:rPr>
                <w:rFonts w:hint="eastAsia" w:ascii="宋体" w:hAnsi="宋体" w:cs="宋体"/>
                <w:kern w:val="0"/>
                <w:szCs w:val="21"/>
                <w:highlight w:val="none"/>
              </w:rPr>
              <w:t>无有效证明原件，本项得0分</w:t>
            </w:r>
            <w:r>
              <w:rPr>
                <w:rFonts w:hint="eastAsia" w:ascii="宋体" w:hAnsi="宋体" w:cs="宋体"/>
                <w:kern w:val="0"/>
                <w:szCs w:val="21"/>
                <w:highlight w:val="none"/>
                <w:lang w:eastAsia="zh-CN"/>
              </w:rPr>
              <w:t>）</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10" w:type="dxa"/>
            <w:vMerge w:val="continue"/>
            <w:noWrap w:val="0"/>
            <w:vAlign w:val="center"/>
          </w:tcPr>
          <w:p>
            <w:pPr>
              <w:adjustRightInd w:val="0"/>
              <w:spacing w:line="216" w:lineRule="auto"/>
              <w:jc w:val="center"/>
              <w:rPr>
                <w:rFonts w:hint="eastAsia" w:ascii="宋体" w:hAnsi="宋体" w:cs="宋体"/>
                <w:kern w:val="0"/>
                <w:szCs w:val="21"/>
              </w:rPr>
            </w:pPr>
          </w:p>
        </w:tc>
        <w:tc>
          <w:tcPr>
            <w:tcW w:w="1380" w:type="dxa"/>
            <w:vMerge w:val="continue"/>
            <w:noWrap w:val="0"/>
            <w:vAlign w:val="center"/>
          </w:tcPr>
          <w:p>
            <w:pPr>
              <w:adjustRightInd w:val="0"/>
              <w:spacing w:line="216" w:lineRule="auto"/>
              <w:jc w:val="center"/>
              <w:rPr>
                <w:rFonts w:hint="eastAsia" w:ascii="宋体" w:hAnsi="宋体" w:cs="宋体"/>
                <w:szCs w:val="21"/>
              </w:rPr>
            </w:pPr>
          </w:p>
        </w:tc>
        <w:tc>
          <w:tcPr>
            <w:tcW w:w="717"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10（B包）</w:t>
            </w:r>
          </w:p>
        </w:tc>
        <w:tc>
          <w:tcPr>
            <w:tcW w:w="5823" w:type="dxa"/>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供货商经营场地得2分；冷库</w:t>
            </w:r>
            <w:r>
              <w:rPr>
                <w:rFonts w:hint="eastAsia" w:ascii="宋体" w:hAnsi="宋体" w:cs="宋体"/>
                <w:kern w:val="0"/>
                <w:szCs w:val="21"/>
                <w:highlight w:val="none"/>
                <w:lang w:val="en-US" w:eastAsia="zh-CN"/>
              </w:rPr>
              <w:t>面积</w:t>
            </w:r>
            <w:r>
              <w:rPr>
                <w:rFonts w:hint="eastAsia" w:ascii="微软雅黑" w:hAnsi="微软雅黑" w:eastAsia="微软雅黑" w:cs="微软雅黑"/>
                <w:kern w:val="0"/>
                <w:szCs w:val="21"/>
                <w:highlight w:val="none"/>
                <w:lang w:val="en-US" w:eastAsia="zh-CN"/>
              </w:rPr>
              <w:t>≥</w:t>
            </w:r>
            <w:r>
              <w:rPr>
                <w:rFonts w:hint="eastAsia" w:ascii="宋体" w:hAnsi="宋体" w:cs="宋体"/>
                <w:kern w:val="0"/>
                <w:szCs w:val="21"/>
                <w:highlight w:val="none"/>
                <w:lang w:val="en-US" w:eastAsia="zh-CN"/>
              </w:rPr>
              <w:t>500平方米</w:t>
            </w:r>
            <w:r>
              <w:rPr>
                <w:rFonts w:hint="eastAsia" w:ascii="宋体" w:hAnsi="宋体" w:cs="宋体"/>
                <w:kern w:val="0"/>
                <w:szCs w:val="21"/>
                <w:highlight w:val="none"/>
              </w:rPr>
              <w:t>得2分；有一辆冷藏运输车得2分，最多得</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参与过“国家学生营养改善计划”或“学生饮用奶计划”推广相关业务证明得2分</w:t>
            </w:r>
            <w:r>
              <w:rPr>
                <w:rFonts w:hint="eastAsia" w:ascii="宋体" w:hAnsi="宋体" w:cs="宋体"/>
                <w:kern w:val="0"/>
                <w:szCs w:val="21"/>
                <w:highlight w:val="none"/>
              </w:rPr>
              <w:t>。开标现场提供有效证明原件</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房屋租赁合同或自有房产证明、行驶证或车辆租赁合同原件、合同或授权证明，</w:t>
            </w:r>
            <w:r>
              <w:rPr>
                <w:rFonts w:hint="eastAsia" w:ascii="宋体" w:hAnsi="宋体" w:cs="宋体"/>
                <w:kern w:val="0"/>
                <w:szCs w:val="21"/>
                <w:highlight w:val="none"/>
              </w:rPr>
              <w:t>无有效证明原件，本项得0分</w:t>
            </w:r>
            <w:r>
              <w:rPr>
                <w:rFonts w:hint="eastAsia" w:ascii="宋体" w:hAnsi="宋体" w:cs="宋体"/>
                <w:kern w:val="0"/>
                <w:szCs w:val="21"/>
                <w:highlight w:val="none"/>
                <w:lang w:eastAsia="zh-CN"/>
              </w:rPr>
              <w:t>）</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810" w:type="dxa"/>
            <w:vMerge w:val="continue"/>
            <w:noWrap w:val="0"/>
            <w:vAlign w:val="center"/>
          </w:tcPr>
          <w:p>
            <w:pPr>
              <w:adjustRightInd w:val="0"/>
              <w:spacing w:line="216" w:lineRule="auto"/>
              <w:jc w:val="center"/>
              <w:rPr>
                <w:rFonts w:hint="eastAsia" w:ascii="宋体" w:hAnsi="宋体" w:cs="宋体"/>
                <w:kern w:val="0"/>
                <w:szCs w:val="21"/>
              </w:rPr>
            </w:pPr>
          </w:p>
        </w:tc>
        <w:tc>
          <w:tcPr>
            <w:tcW w:w="1380" w:type="dxa"/>
            <w:noWrap w:val="0"/>
            <w:vAlign w:val="center"/>
          </w:tcPr>
          <w:p>
            <w:pPr>
              <w:adjustRightInd w:val="0"/>
              <w:spacing w:line="216" w:lineRule="auto"/>
              <w:jc w:val="center"/>
              <w:rPr>
                <w:rFonts w:hint="eastAsia" w:ascii="宋体" w:hAnsi="宋体" w:cs="宋体"/>
                <w:szCs w:val="21"/>
              </w:rPr>
            </w:pPr>
            <w:r>
              <w:rPr>
                <w:rFonts w:hint="eastAsia" w:ascii="宋体" w:hAnsi="宋体" w:cs="宋体"/>
                <w:szCs w:val="21"/>
              </w:rPr>
              <w:t>服务人</w:t>
            </w:r>
          </w:p>
          <w:p>
            <w:pPr>
              <w:adjustRightInd w:val="0"/>
              <w:spacing w:line="216" w:lineRule="auto"/>
              <w:jc w:val="center"/>
              <w:rPr>
                <w:rFonts w:hint="eastAsia" w:ascii="宋体" w:hAnsi="宋体" w:cs="宋体"/>
                <w:szCs w:val="21"/>
              </w:rPr>
            </w:pPr>
            <w:r>
              <w:rPr>
                <w:rFonts w:hint="eastAsia" w:ascii="宋体" w:hAnsi="宋体" w:cs="宋体"/>
                <w:szCs w:val="21"/>
              </w:rPr>
              <w:t>员体系</w:t>
            </w:r>
          </w:p>
        </w:tc>
        <w:tc>
          <w:tcPr>
            <w:tcW w:w="717"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5</w:t>
            </w:r>
          </w:p>
        </w:tc>
        <w:tc>
          <w:tcPr>
            <w:tcW w:w="5823" w:type="dxa"/>
            <w:noWrap w:val="0"/>
            <w:vAlign w:val="center"/>
          </w:tcPr>
          <w:p>
            <w:pPr>
              <w:widowControl/>
              <w:rPr>
                <w:rFonts w:hint="eastAsia" w:ascii="宋体" w:hAnsi="宋体" w:cs="宋体"/>
                <w:kern w:val="0"/>
                <w:szCs w:val="21"/>
                <w:highlight w:val="yellow"/>
              </w:rPr>
            </w:pPr>
            <w:r>
              <w:rPr>
                <w:rFonts w:hint="eastAsia" w:ascii="宋体" w:hAnsi="宋体" w:cs="宋体"/>
                <w:kern w:val="0"/>
                <w:szCs w:val="21"/>
                <w:highlight w:val="none"/>
              </w:rPr>
              <w:t>有专职的</w:t>
            </w:r>
            <w:r>
              <w:rPr>
                <w:rFonts w:hint="eastAsia" w:ascii="宋体" w:hAnsi="宋体" w:cs="宋体"/>
                <w:kern w:val="0"/>
                <w:szCs w:val="21"/>
                <w:highlight w:val="none"/>
                <w:lang w:val="en-US" w:eastAsia="zh-CN"/>
              </w:rPr>
              <w:t>食品安全管理员得5分</w:t>
            </w:r>
            <w:r>
              <w:rPr>
                <w:rFonts w:hint="eastAsia" w:ascii="宋体" w:hAnsi="宋体" w:cs="宋体"/>
                <w:kern w:val="0"/>
                <w:szCs w:val="21"/>
                <w:highlight w:val="none"/>
              </w:rPr>
              <w:t>；</w:t>
            </w:r>
          </w:p>
          <w:p>
            <w:pPr>
              <w:rPr>
                <w:rFonts w:hint="eastAsia" w:ascii="宋体" w:hAnsi="宋体" w:eastAsia="宋体" w:cs="宋体"/>
                <w:kern w:val="0"/>
                <w:szCs w:val="21"/>
                <w:lang w:eastAsia="zh-CN"/>
              </w:rPr>
            </w:pPr>
            <w:r>
              <w:rPr>
                <w:rFonts w:hint="eastAsia" w:ascii="宋体" w:hAnsi="宋体" w:cs="宋体"/>
                <w:szCs w:val="21"/>
              </w:rPr>
              <w:t>每提供一名相关工作人员并提供健康证、身份证、劳动合同材料得1分，最多得5分；</w:t>
            </w:r>
            <w:r>
              <w:rPr>
                <w:rFonts w:hint="eastAsia" w:ascii="宋体" w:hAnsi="宋体" w:cs="宋体"/>
                <w:kern w:val="0"/>
                <w:szCs w:val="21"/>
              </w:rPr>
              <w:t>注:未提供</w:t>
            </w:r>
            <w:r>
              <w:rPr>
                <w:rFonts w:hint="eastAsia" w:ascii="宋体" w:hAnsi="宋体" w:cs="宋体"/>
                <w:szCs w:val="21"/>
              </w:rPr>
              <w:t>人员配备</w:t>
            </w:r>
            <w:r>
              <w:rPr>
                <w:rFonts w:hint="eastAsia" w:ascii="宋体" w:hAnsi="宋体" w:cs="宋体"/>
                <w:kern w:val="0"/>
                <w:szCs w:val="21"/>
              </w:rPr>
              <w:t>本项得0分</w:t>
            </w:r>
            <w:r>
              <w:rPr>
                <w:rFonts w:hint="eastAsia" w:ascii="宋体" w:hAnsi="宋体" w:cs="宋体"/>
                <w:kern w:val="0"/>
                <w:szCs w:val="21"/>
                <w:lang w:eastAsia="zh-CN"/>
              </w:rPr>
              <w:t>；</w:t>
            </w:r>
          </w:p>
          <w:p>
            <w:pPr>
              <w:rPr>
                <w:rFonts w:hint="eastAsia" w:ascii="宋体" w:hAnsi="宋体" w:cs="宋体"/>
                <w:kern w:val="0"/>
                <w:szCs w:val="21"/>
              </w:rPr>
            </w:pPr>
            <w:r>
              <w:rPr>
                <w:rFonts w:hint="eastAsia" w:ascii="宋体" w:hAnsi="宋体" w:cs="宋体"/>
                <w:kern w:val="0"/>
                <w:szCs w:val="21"/>
              </w:rPr>
              <w:t>投标文件提供</w:t>
            </w:r>
            <w:r>
              <w:rPr>
                <w:rFonts w:hint="eastAsia" w:ascii="宋体" w:hAnsi="宋体" w:cs="宋体"/>
                <w:szCs w:val="21"/>
              </w:rPr>
              <w:t>健康证、身份证、劳动合同</w:t>
            </w:r>
            <w:r>
              <w:rPr>
                <w:rFonts w:hint="eastAsia" w:ascii="宋体" w:hAnsi="宋体" w:cs="宋体"/>
                <w:kern w:val="0"/>
                <w:szCs w:val="21"/>
              </w:rPr>
              <w:t>证明材料复印件，开标现</w:t>
            </w:r>
            <w:r>
              <w:rPr>
                <w:rFonts w:hint="eastAsia" w:ascii="宋体" w:hAnsi="宋体" w:cs="宋体"/>
                <w:kern w:val="0"/>
                <w:szCs w:val="21"/>
                <w:highlight w:val="none"/>
              </w:rPr>
              <w:t>场提供人员劳动合同原件，无需提供身份证原件但须提供所有人员联系方式</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10" w:type="dxa"/>
            <w:vMerge w:val="continue"/>
            <w:noWrap w:val="0"/>
            <w:vAlign w:val="center"/>
          </w:tcPr>
          <w:p>
            <w:pPr>
              <w:adjustRightInd w:val="0"/>
              <w:spacing w:line="216" w:lineRule="auto"/>
              <w:jc w:val="center"/>
              <w:rPr>
                <w:rFonts w:hint="eastAsia" w:ascii="宋体" w:hAnsi="宋体" w:cs="宋体"/>
                <w:kern w:val="0"/>
                <w:szCs w:val="21"/>
                <w:highlight w:val="yellow"/>
              </w:rPr>
            </w:pPr>
          </w:p>
        </w:tc>
        <w:tc>
          <w:tcPr>
            <w:tcW w:w="1380" w:type="dxa"/>
            <w:noWrap w:val="0"/>
            <w:vAlign w:val="center"/>
          </w:tcPr>
          <w:p>
            <w:pPr>
              <w:adjustRightInd w:val="0"/>
              <w:spacing w:line="216" w:lineRule="auto"/>
              <w:jc w:val="center"/>
              <w:rPr>
                <w:rFonts w:hint="eastAsia" w:ascii="宋体" w:hAnsi="宋体" w:cs="宋体"/>
                <w:szCs w:val="21"/>
              </w:rPr>
            </w:pPr>
            <w:r>
              <w:rPr>
                <w:rFonts w:hint="eastAsia" w:ascii="宋体" w:hAnsi="宋体" w:cs="宋体"/>
                <w:szCs w:val="21"/>
              </w:rPr>
              <w:t>针对本项目服务提出的合理化建议</w:t>
            </w:r>
          </w:p>
        </w:tc>
        <w:tc>
          <w:tcPr>
            <w:tcW w:w="717" w:type="dxa"/>
            <w:noWrap w:val="0"/>
            <w:vAlign w:val="center"/>
          </w:tcPr>
          <w:p>
            <w:pPr>
              <w:jc w:val="center"/>
              <w:rPr>
                <w:rFonts w:hint="eastAsia" w:ascii="宋体" w:hAnsi="宋体" w:cs="宋体"/>
                <w:kern w:val="0"/>
                <w:szCs w:val="21"/>
              </w:rPr>
            </w:pPr>
            <w:r>
              <w:rPr>
                <w:rFonts w:hint="eastAsia" w:ascii="宋体" w:hAnsi="宋体" w:cs="宋体"/>
                <w:kern w:val="0"/>
                <w:szCs w:val="21"/>
              </w:rPr>
              <w:t>5</w:t>
            </w:r>
          </w:p>
        </w:tc>
        <w:tc>
          <w:tcPr>
            <w:tcW w:w="5823" w:type="dxa"/>
            <w:noWrap w:val="0"/>
            <w:vAlign w:val="center"/>
          </w:tcPr>
          <w:p>
            <w:pPr>
              <w:widowControl/>
              <w:rPr>
                <w:rFonts w:hint="eastAsia" w:ascii="宋体" w:hAnsi="宋体" w:eastAsia="宋体" w:cs="宋体"/>
                <w:kern w:val="0"/>
                <w:szCs w:val="21"/>
                <w:lang w:eastAsia="zh-CN"/>
              </w:rPr>
            </w:pPr>
            <w:r>
              <w:rPr>
                <w:rFonts w:hint="eastAsia" w:ascii="宋体" w:hAnsi="宋体" w:cs="宋体"/>
                <w:kern w:val="0"/>
                <w:szCs w:val="21"/>
              </w:rPr>
              <w:t>评标委员会根据供货商提供的</w:t>
            </w:r>
            <w:r>
              <w:rPr>
                <w:rFonts w:hint="eastAsia" w:ascii="宋体" w:hAnsi="宋体" w:cs="宋体"/>
                <w:szCs w:val="21"/>
              </w:rPr>
              <w:t>合理化建议</w:t>
            </w:r>
            <w:r>
              <w:rPr>
                <w:rFonts w:hint="eastAsia" w:ascii="宋体" w:hAnsi="宋体" w:cs="宋体"/>
                <w:kern w:val="0"/>
                <w:szCs w:val="21"/>
              </w:rPr>
              <w:t>内容评分（优秀得3.01-5分；一般得1.01-3分；较差得0.01-1分）</w:t>
            </w:r>
            <w:r>
              <w:rPr>
                <w:rFonts w:hint="eastAsia" w:ascii="宋体" w:hAnsi="宋体" w:cs="宋体"/>
                <w:kern w:val="0"/>
                <w:szCs w:val="21"/>
                <w:lang w:eastAsia="zh-CN"/>
              </w:rPr>
              <w:t>。</w:t>
            </w:r>
          </w:p>
          <w:p>
            <w:pPr>
              <w:widowControl/>
              <w:rPr>
                <w:rFonts w:hint="eastAsia" w:ascii="宋体" w:hAnsi="宋体" w:eastAsia="宋体" w:cs="宋体"/>
                <w:kern w:val="0"/>
                <w:szCs w:val="21"/>
                <w:lang w:eastAsia="zh-CN"/>
              </w:rPr>
            </w:pPr>
            <w:r>
              <w:rPr>
                <w:rFonts w:hint="eastAsia" w:ascii="宋体" w:hAnsi="宋体" w:cs="宋体"/>
                <w:kern w:val="0"/>
                <w:szCs w:val="21"/>
              </w:rPr>
              <w:t>注:未提供</w:t>
            </w:r>
            <w:r>
              <w:rPr>
                <w:rFonts w:hint="eastAsia" w:ascii="宋体" w:hAnsi="宋体" w:cs="宋体"/>
                <w:szCs w:val="21"/>
              </w:rPr>
              <w:t>合理化建议</w:t>
            </w:r>
            <w:r>
              <w:rPr>
                <w:rFonts w:hint="eastAsia" w:ascii="宋体" w:hAnsi="宋体" w:cs="宋体"/>
                <w:kern w:val="0"/>
                <w:szCs w:val="21"/>
              </w:rPr>
              <w:t>本项得0分</w:t>
            </w:r>
            <w:r>
              <w:rPr>
                <w:rFonts w:hint="eastAsia" w:ascii="宋体" w:hAnsi="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10" w:type="dxa"/>
            <w:vMerge w:val="continue"/>
            <w:noWrap w:val="0"/>
            <w:vAlign w:val="center"/>
          </w:tcPr>
          <w:p>
            <w:pPr>
              <w:adjustRightInd w:val="0"/>
              <w:spacing w:line="216" w:lineRule="auto"/>
              <w:jc w:val="center"/>
              <w:rPr>
                <w:rFonts w:hint="eastAsia" w:ascii="宋体" w:hAnsi="宋体" w:cs="宋体"/>
                <w:kern w:val="0"/>
                <w:szCs w:val="21"/>
              </w:rPr>
            </w:pPr>
          </w:p>
        </w:tc>
        <w:tc>
          <w:tcPr>
            <w:tcW w:w="1380"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履约保</w:t>
            </w:r>
          </w:p>
          <w:p>
            <w:pPr>
              <w:adjustRightInd w:val="0"/>
              <w:spacing w:line="216" w:lineRule="auto"/>
              <w:jc w:val="center"/>
              <w:rPr>
                <w:rFonts w:hint="eastAsia" w:ascii="宋体" w:hAnsi="宋体" w:cs="宋体"/>
                <w:szCs w:val="21"/>
              </w:rPr>
            </w:pPr>
            <w:r>
              <w:rPr>
                <w:rFonts w:hint="eastAsia" w:ascii="宋体" w:hAnsi="宋体" w:cs="宋体"/>
                <w:kern w:val="0"/>
                <w:szCs w:val="21"/>
              </w:rPr>
              <w:t>证措施</w:t>
            </w:r>
          </w:p>
        </w:tc>
        <w:tc>
          <w:tcPr>
            <w:tcW w:w="717" w:type="dxa"/>
            <w:noWrap w:val="0"/>
            <w:vAlign w:val="center"/>
          </w:tcPr>
          <w:p>
            <w:pPr>
              <w:adjustRightInd w:val="0"/>
              <w:spacing w:line="216" w:lineRule="auto"/>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eastAsia="宋体" w:cs="宋体"/>
                <w:kern w:val="0"/>
                <w:szCs w:val="21"/>
                <w:lang w:val="en-US" w:eastAsia="zh-CN"/>
              </w:rPr>
              <w:t>5</w:t>
            </w:r>
          </w:p>
        </w:tc>
        <w:tc>
          <w:tcPr>
            <w:tcW w:w="5823" w:type="dxa"/>
            <w:noWrap w:val="0"/>
            <w:vAlign w:val="center"/>
          </w:tcPr>
          <w:p>
            <w:pPr>
              <w:widowControl/>
              <w:rPr>
                <w:rFonts w:hint="eastAsia" w:ascii="宋体" w:hAnsi="宋体" w:eastAsia="宋体" w:cs="宋体"/>
                <w:kern w:val="0"/>
                <w:szCs w:val="21"/>
                <w:lang w:eastAsia="zh-CN"/>
              </w:rPr>
            </w:pPr>
            <w:r>
              <w:rPr>
                <w:rFonts w:hint="eastAsia" w:ascii="宋体" w:hAnsi="宋体" w:cs="宋体"/>
                <w:kern w:val="0"/>
                <w:szCs w:val="21"/>
              </w:rPr>
              <w:t>评标委员会根据供货商提供的</w:t>
            </w:r>
            <w:r>
              <w:rPr>
                <w:rFonts w:hint="eastAsia" w:ascii="宋体" w:hAnsi="宋体" w:cs="宋体"/>
                <w:szCs w:val="21"/>
              </w:rPr>
              <w:t>货物服务与管理方案、履约措施和运输保障措施进行</w:t>
            </w:r>
            <w:r>
              <w:rPr>
                <w:rFonts w:hint="eastAsia" w:ascii="宋体" w:hAnsi="宋体" w:cs="宋体"/>
                <w:kern w:val="0"/>
                <w:szCs w:val="21"/>
              </w:rPr>
              <w:t>评分（优秀得</w:t>
            </w:r>
            <w:r>
              <w:rPr>
                <w:rFonts w:hint="eastAsia" w:ascii="宋体" w:hAnsi="宋体" w:eastAsia="宋体" w:cs="宋体"/>
                <w:kern w:val="0"/>
                <w:szCs w:val="21"/>
                <w:lang w:val="en-US" w:eastAsia="zh-CN"/>
              </w:rPr>
              <w:t>20</w:t>
            </w:r>
            <w:r>
              <w:rPr>
                <w:rFonts w:hint="eastAsia" w:ascii="宋体" w:hAnsi="宋体" w:cs="宋体"/>
                <w:kern w:val="0"/>
                <w:szCs w:val="21"/>
              </w:rPr>
              <w:t>.01-2</w:t>
            </w:r>
            <w:r>
              <w:rPr>
                <w:rFonts w:hint="eastAsia" w:ascii="宋体" w:hAnsi="宋体" w:eastAsia="宋体" w:cs="宋体"/>
                <w:kern w:val="0"/>
                <w:szCs w:val="21"/>
                <w:lang w:val="en-US" w:eastAsia="zh-CN"/>
              </w:rPr>
              <w:t>5</w:t>
            </w:r>
            <w:r>
              <w:rPr>
                <w:rFonts w:hint="eastAsia" w:ascii="宋体" w:hAnsi="宋体" w:cs="宋体"/>
                <w:kern w:val="0"/>
                <w:szCs w:val="21"/>
              </w:rPr>
              <w:t>分；良好得1</w:t>
            </w:r>
            <w:r>
              <w:rPr>
                <w:rFonts w:hint="eastAsia" w:ascii="宋体" w:hAnsi="宋体" w:eastAsia="宋体" w:cs="宋体"/>
                <w:kern w:val="0"/>
                <w:szCs w:val="21"/>
                <w:lang w:val="en-US" w:eastAsia="zh-CN"/>
              </w:rPr>
              <w:t>6</w:t>
            </w:r>
            <w:r>
              <w:rPr>
                <w:rFonts w:hint="eastAsia" w:ascii="宋体" w:hAnsi="宋体" w:cs="宋体"/>
                <w:kern w:val="0"/>
                <w:szCs w:val="21"/>
              </w:rPr>
              <w:t>.01-</w:t>
            </w:r>
            <w:r>
              <w:rPr>
                <w:rFonts w:hint="eastAsia" w:ascii="宋体" w:hAnsi="宋体" w:eastAsia="宋体" w:cs="宋体"/>
                <w:kern w:val="0"/>
                <w:szCs w:val="21"/>
                <w:lang w:val="en-US" w:eastAsia="zh-CN"/>
              </w:rPr>
              <w:t>20</w:t>
            </w:r>
            <w:r>
              <w:rPr>
                <w:rFonts w:hint="eastAsia" w:ascii="宋体" w:hAnsi="宋体" w:cs="宋体"/>
                <w:kern w:val="0"/>
                <w:szCs w:val="21"/>
              </w:rPr>
              <w:t>分；一般得6.01-1</w:t>
            </w:r>
            <w:r>
              <w:rPr>
                <w:rFonts w:hint="eastAsia" w:ascii="宋体" w:hAnsi="宋体" w:eastAsia="宋体" w:cs="宋体"/>
                <w:kern w:val="0"/>
                <w:szCs w:val="21"/>
                <w:lang w:val="en-US" w:eastAsia="zh-CN"/>
              </w:rPr>
              <w:t>6</w:t>
            </w:r>
            <w:r>
              <w:rPr>
                <w:rFonts w:hint="eastAsia" w:ascii="宋体" w:hAnsi="宋体" w:cs="宋体"/>
                <w:kern w:val="0"/>
                <w:szCs w:val="21"/>
              </w:rPr>
              <w:t>分；较差得0.01-6分）</w:t>
            </w:r>
            <w:r>
              <w:rPr>
                <w:rFonts w:hint="eastAsia" w:ascii="宋体" w:hAnsi="宋体" w:cs="宋体"/>
                <w:kern w:val="0"/>
                <w:szCs w:val="21"/>
                <w:lang w:eastAsia="zh-CN"/>
              </w:rPr>
              <w:t>。</w:t>
            </w:r>
          </w:p>
          <w:p>
            <w:pPr>
              <w:widowControl/>
              <w:rPr>
                <w:rFonts w:hint="eastAsia" w:ascii="宋体" w:hAnsi="宋体" w:eastAsia="宋体" w:cs="宋体"/>
                <w:kern w:val="0"/>
                <w:szCs w:val="21"/>
                <w:lang w:eastAsia="zh-CN"/>
              </w:rPr>
            </w:pPr>
            <w:r>
              <w:rPr>
                <w:rFonts w:hint="eastAsia" w:ascii="宋体" w:hAnsi="宋体" w:cs="宋体"/>
                <w:kern w:val="0"/>
                <w:szCs w:val="21"/>
              </w:rPr>
              <w:t>注:未提供本项得0分</w:t>
            </w:r>
            <w:r>
              <w:rPr>
                <w:rFonts w:hint="eastAsia" w:ascii="宋体" w:hAnsi="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10" w:type="dxa"/>
            <w:vMerge w:val="continue"/>
            <w:noWrap w:val="0"/>
            <w:vAlign w:val="center"/>
          </w:tcPr>
          <w:p>
            <w:pPr>
              <w:adjustRightInd w:val="0"/>
              <w:spacing w:line="216" w:lineRule="auto"/>
              <w:jc w:val="center"/>
              <w:rPr>
                <w:rFonts w:hint="eastAsia" w:ascii="宋体" w:hAnsi="宋体" w:cs="宋体"/>
                <w:kern w:val="0"/>
                <w:szCs w:val="21"/>
              </w:rPr>
            </w:pPr>
          </w:p>
        </w:tc>
        <w:tc>
          <w:tcPr>
            <w:tcW w:w="1380" w:type="dxa"/>
            <w:noWrap w:val="0"/>
            <w:vAlign w:val="center"/>
          </w:tcPr>
          <w:p>
            <w:pPr>
              <w:adjustRightInd w:val="0"/>
              <w:spacing w:line="216" w:lineRule="auto"/>
              <w:jc w:val="center"/>
              <w:rPr>
                <w:rFonts w:hint="eastAsia" w:ascii="宋体" w:hAnsi="宋体" w:cs="宋体"/>
                <w:kern w:val="0"/>
                <w:szCs w:val="21"/>
              </w:rPr>
            </w:pPr>
            <w:r>
              <w:rPr>
                <w:rFonts w:hint="eastAsia" w:ascii="宋体" w:hAnsi="宋体" w:cs="宋体"/>
                <w:kern w:val="0"/>
                <w:szCs w:val="21"/>
              </w:rPr>
              <w:t>食品安全应急措施及责任工作预案</w:t>
            </w:r>
          </w:p>
        </w:tc>
        <w:tc>
          <w:tcPr>
            <w:tcW w:w="717" w:type="dxa"/>
            <w:noWrap w:val="0"/>
            <w:vAlign w:val="center"/>
          </w:tcPr>
          <w:p>
            <w:pPr>
              <w:adjustRightInd w:val="0"/>
              <w:spacing w:line="216" w:lineRule="auto"/>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eastAsia="宋体" w:cs="宋体"/>
                <w:kern w:val="0"/>
                <w:szCs w:val="21"/>
                <w:lang w:val="en-US" w:eastAsia="zh-CN"/>
              </w:rPr>
              <w:t>5</w:t>
            </w:r>
          </w:p>
        </w:tc>
        <w:tc>
          <w:tcPr>
            <w:tcW w:w="5823" w:type="dxa"/>
            <w:noWrap w:val="0"/>
            <w:vAlign w:val="center"/>
          </w:tcPr>
          <w:p>
            <w:pPr>
              <w:widowControl/>
              <w:rPr>
                <w:rFonts w:hint="eastAsia" w:ascii="宋体" w:hAnsi="宋体" w:cs="宋体"/>
                <w:kern w:val="0"/>
                <w:szCs w:val="21"/>
                <w:lang w:eastAsia="zh-CN"/>
              </w:rPr>
            </w:pPr>
            <w:r>
              <w:rPr>
                <w:rFonts w:hint="eastAsia" w:ascii="宋体" w:hAnsi="宋体" w:cs="宋体"/>
                <w:kern w:val="0"/>
                <w:szCs w:val="21"/>
              </w:rPr>
              <w:t>评标委员会根据供货商提供的食品安全应急措施和责任工作预案内容评分（优秀得</w:t>
            </w:r>
            <w:r>
              <w:rPr>
                <w:rFonts w:hint="eastAsia" w:ascii="宋体" w:hAnsi="宋体" w:cs="宋体"/>
                <w:kern w:val="0"/>
                <w:szCs w:val="21"/>
                <w:lang w:val="en-US" w:eastAsia="zh-CN"/>
              </w:rPr>
              <w:t>20</w:t>
            </w:r>
            <w:r>
              <w:rPr>
                <w:rFonts w:hint="eastAsia" w:ascii="宋体" w:hAnsi="宋体" w:cs="宋体"/>
                <w:kern w:val="0"/>
                <w:szCs w:val="21"/>
              </w:rPr>
              <w:t>.01-2</w:t>
            </w:r>
            <w:r>
              <w:rPr>
                <w:rFonts w:hint="eastAsia" w:ascii="宋体" w:hAnsi="宋体" w:cs="宋体"/>
                <w:kern w:val="0"/>
                <w:szCs w:val="21"/>
                <w:lang w:val="en-US" w:eastAsia="zh-CN"/>
              </w:rPr>
              <w:t>5</w:t>
            </w:r>
            <w:r>
              <w:rPr>
                <w:rFonts w:hint="eastAsia" w:ascii="宋体" w:hAnsi="宋体" w:cs="宋体"/>
                <w:kern w:val="0"/>
                <w:szCs w:val="21"/>
              </w:rPr>
              <w:t>分；良好得1</w:t>
            </w:r>
            <w:r>
              <w:rPr>
                <w:rFonts w:hint="eastAsia" w:ascii="宋体" w:hAnsi="宋体" w:cs="宋体"/>
                <w:kern w:val="0"/>
                <w:szCs w:val="21"/>
                <w:lang w:val="en-US" w:eastAsia="zh-CN"/>
              </w:rPr>
              <w:t>6</w:t>
            </w:r>
            <w:r>
              <w:rPr>
                <w:rFonts w:hint="eastAsia" w:ascii="宋体" w:hAnsi="宋体" w:cs="宋体"/>
                <w:kern w:val="0"/>
                <w:szCs w:val="21"/>
              </w:rPr>
              <w:t>.01-</w:t>
            </w:r>
            <w:r>
              <w:rPr>
                <w:rFonts w:hint="eastAsia" w:ascii="宋体" w:hAnsi="宋体" w:cs="宋体"/>
                <w:kern w:val="0"/>
                <w:szCs w:val="21"/>
                <w:lang w:val="en-US" w:eastAsia="zh-CN"/>
              </w:rPr>
              <w:t>20</w:t>
            </w:r>
            <w:r>
              <w:rPr>
                <w:rFonts w:hint="eastAsia" w:ascii="宋体" w:hAnsi="宋体" w:cs="宋体"/>
                <w:kern w:val="0"/>
                <w:szCs w:val="21"/>
              </w:rPr>
              <w:t>分；一般得6.01-1</w:t>
            </w:r>
            <w:r>
              <w:rPr>
                <w:rFonts w:hint="eastAsia" w:ascii="宋体" w:hAnsi="宋体" w:cs="宋体"/>
                <w:kern w:val="0"/>
                <w:szCs w:val="21"/>
                <w:lang w:val="en-US" w:eastAsia="zh-CN"/>
              </w:rPr>
              <w:t>6</w:t>
            </w:r>
            <w:r>
              <w:rPr>
                <w:rFonts w:hint="eastAsia" w:ascii="宋体" w:hAnsi="宋体" w:cs="宋体"/>
                <w:kern w:val="0"/>
                <w:szCs w:val="21"/>
              </w:rPr>
              <w:t>分；较差得0.01-6分）</w:t>
            </w:r>
            <w:r>
              <w:rPr>
                <w:rFonts w:hint="eastAsia" w:ascii="宋体" w:hAnsi="宋体" w:cs="宋体"/>
                <w:kern w:val="0"/>
                <w:szCs w:val="21"/>
                <w:lang w:eastAsia="zh-CN"/>
              </w:rPr>
              <w:t>。</w:t>
            </w:r>
          </w:p>
          <w:p>
            <w:pPr>
              <w:widowControl/>
              <w:rPr>
                <w:rFonts w:hint="eastAsia" w:ascii="宋体" w:hAnsi="宋体" w:eastAsia="宋体" w:cs="宋体"/>
                <w:kern w:val="0"/>
                <w:szCs w:val="21"/>
                <w:lang w:eastAsia="zh-CN"/>
              </w:rPr>
            </w:pPr>
            <w:r>
              <w:rPr>
                <w:rFonts w:hint="eastAsia" w:ascii="宋体" w:hAnsi="宋体" w:cs="宋体"/>
                <w:kern w:val="0"/>
                <w:szCs w:val="21"/>
              </w:rPr>
              <w:t>注:未提供本项得0分</w:t>
            </w:r>
            <w:r>
              <w:rPr>
                <w:rFonts w:hint="eastAsia" w:ascii="宋体" w:hAnsi="宋体" w:cs="宋体"/>
                <w:kern w:val="0"/>
                <w:szCs w:val="21"/>
                <w:lang w:eastAsia="zh-CN"/>
              </w:rPr>
              <w:t>。</w:t>
            </w:r>
          </w:p>
        </w:tc>
      </w:tr>
    </w:tbl>
    <w:p>
      <w:pPr>
        <w:tabs>
          <w:tab w:val="left" w:pos="360"/>
          <w:tab w:val="left" w:pos="6630"/>
        </w:tabs>
        <w:spacing w:line="360" w:lineRule="auto"/>
        <w:rPr>
          <w:rFonts w:hint="eastAsia" w:ascii="宋体" w:hAnsi="宋体" w:cs="宋体"/>
          <w:sz w:val="24"/>
        </w:rPr>
      </w:pPr>
    </w:p>
    <w:p>
      <w:pPr>
        <w:tabs>
          <w:tab w:val="left" w:pos="360"/>
          <w:tab w:val="left" w:pos="6630"/>
        </w:tabs>
        <w:spacing w:line="360" w:lineRule="auto"/>
        <w:rPr>
          <w:rFonts w:hint="eastAsia" w:ascii="宋体" w:hAnsi="宋体" w:cs="宋体"/>
          <w:sz w:val="24"/>
        </w:rPr>
      </w:pPr>
      <w:r>
        <w:rPr>
          <w:rFonts w:hint="eastAsia" w:ascii="宋体" w:hAnsi="宋体" w:cs="宋体"/>
          <w:sz w:val="24"/>
        </w:rPr>
        <w:t>注：1</w:t>
      </w:r>
      <w:r>
        <w:rPr>
          <w:rFonts w:hint="eastAsia" w:ascii="宋体" w:hAnsi="宋体" w:cs="宋体"/>
          <w:sz w:val="24"/>
          <w:lang w:val="en-US" w:eastAsia="zh-CN"/>
        </w:rPr>
        <w:t>.</w:t>
      </w:r>
      <w:r>
        <w:rPr>
          <w:rFonts w:hint="eastAsia" w:ascii="宋体" w:hAnsi="宋体" w:cs="宋体"/>
          <w:sz w:val="24"/>
        </w:rPr>
        <w:t>保留小数点后两位（按四舍五入原则）</w:t>
      </w:r>
      <w:r>
        <w:rPr>
          <w:rFonts w:hint="eastAsia" w:ascii="宋体" w:hAnsi="宋体" w:cs="宋体"/>
          <w:sz w:val="24"/>
          <w:lang w:eastAsia="zh-CN"/>
        </w:rPr>
        <w:t>；</w:t>
      </w:r>
      <w:r>
        <w:rPr>
          <w:rFonts w:hint="eastAsia" w:ascii="宋体" w:hAnsi="宋体" w:cs="宋体"/>
          <w:sz w:val="24"/>
        </w:rPr>
        <w:tab/>
      </w:r>
    </w:p>
    <w:p>
      <w:pPr>
        <w:tabs>
          <w:tab w:val="left" w:pos="36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获得最高评估分的投标人将被推荐为合格的中标候选人</w:t>
      </w:r>
      <w:r>
        <w:rPr>
          <w:rFonts w:hint="eastAsia" w:ascii="宋体" w:hAnsi="宋体" w:cs="宋体"/>
          <w:sz w:val="24"/>
          <w:lang w:eastAsia="zh-CN"/>
        </w:rPr>
        <w:t>；</w:t>
      </w:r>
    </w:p>
    <w:p>
      <w:pPr>
        <w:tabs>
          <w:tab w:val="left" w:pos="360"/>
        </w:tabs>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iCs/>
          <w:sz w:val="24"/>
        </w:rPr>
        <w:t>未按本规则打分无效，</w:t>
      </w:r>
      <w:r>
        <w:rPr>
          <w:rFonts w:hint="eastAsia" w:ascii="宋体" w:hAnsi="宋体" w:cs="宋体"/>
          <w:sz w:val="24"/>
        </w:rPr>
        <w:t>以上内容，缺项的，该项按0分计；</w:t>
      </w:r>
    </w:p>
    <w:p>
      <w:pPr>
        <w:tabs>
          <w:tab w:val="left" w:pos="360"/>
        </w:tabs>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投标人在投标时须提供与以上评分因素相关的材料。如果发现有弄虚作假的，将取消其投标资格。</w:t>
      </w:r>
    </w:p>
    <w:p>
      <w:pPr>
        <w:spacing w:line="360" w:lineRule="auto"/>
        <w:ind w:firstLine="480" w:firstLineChars="200"/>
        <w:rPr>
          <w:rFonts w:hint="eastAsia" w:ascii="宋体" w:hAnsi="宋体" w:cs="宋体"/>
          <w:sz w:val="24"/>
        </w:rPr>
      </w:pPr>
    </w:p>
    <w:p>
      <w:pPr>
        <w:jc w:val="center"/>
        <w:rPr>
          <w:rFonts w:hint="eastAsia"/>
          <w:b/>
          <w:bCs/>
          <w:snapToGrid w:val="0"/>
          <w:spacing w:val="12"/>
          <w:sz w:val="28"/>
          <w:szCs w:val="28"/>
        </w:rPr>
      </w:pPr>
      <w:r>
        <w:rPr>
          <w:rStyle w:val="48"/>
          <w:rFonts w:hint="eastAsia"/>
          <w:sz w:val="30"/>
          <w:szCs w:val="30"/>
        </w:rPr>
        <w:br w:type="page"/>
      </w:r>
      <w:r>
        <w:rPr>
          <w:rFonts w:hint="eastAsia"/>
          <w:b/>
          <w:bCs/>
          <w:snapToGrid w:val="0"/>
          <w:spacing w:val="12"/>
          <w:kern w:val="0"/>
          <w:sz w:val="28"/>
          <w:szCs w:val="28"/>
        </w:rPr>
        <w:t>第七部分  资格审查</w:t>
      </w:r>
      <w:bookmarkEnd w:id="12"/>
    </w:p>
    <w:p>
      <w:pPr>
        <w:ind w:firstLine="610" w:firstLineChars="200"/>
        <w:jc w:val="center"/>
        <w:rPr>
          <w:rFonts w:hint="eastAsia" w:ascii="宋体" w:hAnsi="宋体"/>
          <w:b/>
          <w:snapToGrid w:val="0"/>
          <w:spacing w:val="12"/>
          <w:kern w:val="0"/>
          <w:sz w:val="28"/>
          <w:szCs w:val="28"/>
        </w:rPr>
      </w:pPr>
    </w:p>
    <w:p>
      <w:pPr>
        <w:snapToGrid w:val="0"/>
        <w:spacing w:line="360" w:lineRule="auto"/>
        <w:jc w:val="center"/>
        <w:rPr>
          <w:rFonts w:hint="eastAsia" w:ascii="宋体" w:hAnsi="宋体"/>
          <w:b/>
          <w:bCs/>
          <w:sz w:val="24"/>
        </w:rPr>
      </w:pPr>
      <w:r>
        <w:rPr>
          <w:rFonts w:hint="eastAsia" w:ascii="宋体" w:hAnsi="宋体"/>
          <w:b/>
          <w:bCs/>
          <w:sz w:val="24"/>
        </w:rPr>
        <w:t>资格后审必要合格条件标准</w:t>
      </w:r>
    </w:p>
    <w:tbl>
      <w:tblPr>
        <w:tblStyle w:val="2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914"/>
        <w:gridCol w:w="2444"/>
        <w:gridCol w:w="1692"/>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2" w:type="dxa"/>
            <w:noWrap w:val="0"/>
            <w:vAlign w:val="center"/>
          </w:tcPr>
          <w:p>
            <w:pPr>
              <w:jc w:val="center"/>
              <w:rPr>
                <w:rFonts w:hint="eastAsia"/>
              </w:rPr>
            </w:pPr>
            <w:r>
              <w:rPr>
                <w:rFonts w:hint="eastAsia"/>
              </w:rPr>
              <w:t>序号</w:t>
            </w:r>
          </w:p>
        </w:tc>
        <w:tc>
          <w:tcPr>
            <w:tcW w:w="2914" w:type="dxa"/>
            <w:noWrap w:val="0"/>
            <w:vAlign w:val="center"/>
          </w:tcPr>
          <w:p>
            <w:pPr>
              <w:jc w:val="center"/>
              <w:rPr>
                <w:rFonts w:hint="eastAsia"/>
              </w:rPr>
            </w:pPr>
            <w:r>
              <w:rPr>
                <w:rFonts w:hint="eastAsia"/>
              </w:rPr>
              <w:t>项目内容</w:t>
            </w:r>
          </w:p>
        </w:tc>
        <w:tc>
          <w:tcPr>
            <w:tcW w:w="2444" w:type="dxa"/>
            <w:noWrap w:val="0"/>
            <w:vAlign w:val="center"/>
          </w:tcPr>
          <w:p>
            <w:pPr>
              <w:jc w:val="center"/>
              <w:rPr>
                <w:rFonts w:hint="eastAsia"/>
              </w:rPr>
            </w:pPr>
            <w:r>
              <w:rPr>
                <w:rFonts w:hint="eastAsia"/>
              </w:rPr>
              <w:t>合格条件</w:t>
            </w:r>
          </w:p>
        </w:tc>
        <w:tc>
          <w:tcPr>
            <w:tcW w:w="1692" w:type="dxa"/>
            <w:noWrap w:val="0"/>
            <w:vAlign w:val="center"/>
          </w:tcPr>
          <w:p>
            <w:pPr>
              <w:jc w:val="center"/>
              <w:rPr>
                <w:rFonts w:hint="eastAsia"/>
              </w:rPr>
            </w:pPr>
            <w:r>
              <w:rPr>
                <w:rFonts w:hint="eastAsia"/>
              </w:rPr>
              <w:t>备注</w:t>
            </w:r>
          </w:p>
        </w:tc>
        <w:tc>
          <w:tcPr>
            <w:tcW w:w="1568" w:type="dxa"/>
            <w:noWrap w:val="0"/>
            <w:vAlign w:val="center"/>
          </w:tcPr>
          <w:p>
            <w:pPr>
              <w:jc w:val="center"/>
              <w:rPr>
                <w:rFonts w:hint="eastAsia"/>
              </w:rPr>
            </w:pPr>
            <w:r>
              <w:rPr>
                <w:rFonts w:hint="eastAsia"/>
              </w:rPr>
              <w:t>是否合格及相关情况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82" w:type="dxa"/>
            <w:noWrap w:val="0"/>
            <w:vAlign w:val="center"/>
          </w:tcPr>
          <w:p>
            <w:pPr>
              <w:jc w:val="center"/>
              <w:rPr>
                <w:rFonts w:hint="eastAsia"/>
              </w:rPr>
            </w:pPr>
            <w:r>
              <w:rPr>
                <w:rFonts w:hint="eastAsia"/>
              </w:rPr>
              <w:t>1</w:t>
            </w:r>
          </w:p>
        </w:tc>
        <w:tc>
          <w:tcPr>
            <w:tcW w:w="2914" w:type="dxa"/>
            <w:noWrap w:val="0"/>
            <w:vAlign w:val="center"/>
          </w:tcPr>
          <w:p>
            <w:pPr>
              <w:jc w:val="center"/>
              <w:rPr>
                <w:rFonts w:hint="eastAsia"/>
              </w:rPr>
            </w:pPr>
            <w:r>
              <w:rPr>
                <w:rFonts w:hint="eastAsia"/>
              </w:rPr>
              <w:t>营业执照</w:t>
            </w:r>
          </w:p>
        </w:tc>
        <w:tc>
          <w:tcPr>
            <w:tcW w:w="2444" w:type="dxa"/>
            <w:noWrap w:val="0"/>
            <w:vAlign w:val="center"/>
          </w:tcPr>
          <w:p>
            <w:pPr>
              <w:jc w:val="center"/>
              <w:rPr>
                <w:rFonts w:hint="eastAsia"/>
              </w:rPr>
            </w:pPr>
            <w:r>
              <w:rPr>
                <w:rFonts w:hint="eastAsia"/>
              </w:rPr>
              <w:t>按规定提供，有效期限内。</w:t>
            </w:r>
          </w:p>
        </w:tc>
        <w:tc>
          <w:tcPr>
            <w:tcW w:w="1692" w:type="dxa"/>
            <w:noWrap w:val="0"/>
            <w:vAlign w:val="center"/>
          </w:tcPr>
          <w:p>
            <w:pPr>
              <w:jc w:val="center"/>
              <w:rPr>
                <w:rFonts w:hint="eastAsia"/>
              </w:rPr>
            </w:pPr>
            <w:r>
              <w:rPr>
                <w:rFonts w:hint="eastAsia"/>
              </w:rPr>
              <w:t>验证时出示原件</w:t>
            </w:r>
          </w:p>
        </w:tc>
        <w:tc>
          <w:tcPr>
            <w:tcW w:w="156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82" w:type="dxa"/>
            <w:noWrap w:val="0"/>
            <w:vAlign w:val="center"/>
          </w:tcPr>
          <w:p>
            <w:pPr>
              <w:jc w:val="center"/>
              <w:rPr>
                <w:rFonts w:hint="eastAsia"/>
              </w:rPr>
            </w:pPr>
            <w:r>
              <w:rPr>
                <w:rFonts w:hint="eastAsia"/>
              </w:rPr>
              <w:t>2</w:t>
            </w:r>
          </w:p>
        </w:tc>
        <w:tc>
          <w:tcPr>
            <w:tcW w:w="2914" w:type="dxa"/>
            <w:noWrap w:val="0"/>
            <w:vAlign w:val="center"/>
          </w:tcPr>
          <w:p>
            <w:pPr>
              <w:jc w:val="center"/>
              <w:rPr>
                <w:rFonts w:hint="eastAsia"/>
              </w:rPr>
            </w:pPr>
            <w:r>
              <w:rPr>
                <w:rFonts w:hint="eastAsia"/>
              </w:rPr>
              <w:t>税务登记证</w:t>
            </w:r>
          </w:p>
        </w:tc>
        <w:tc>
          <w:tcPr>
            <w:tcW w:w="2444" w:type="dxa"/>
            <w:noWrap w:val="0"/>
            <w:vAlign w:val="center"/>
          </w:tcPr>
          <w:p>
            <w:pPr>
              <w:jc w:val="center"/>
              <w:rPr>
                <w:rFonts w:hint="eastAsia"/>
              </w:rPr>
            </w:pPr>
            <w:r>
              <w:rPr>
                <w:rFonts w:hint="eastAsia"/>
              </w:rPr>
              <w:t>验证时出示原件</w:t>
            </w:r>
          </w:p>
        </w:tc>
        <w:tc>
          <w:tcPr>
            <w:tcW w:w="1692" w:type="dxa"/>
            <w:noWrap w:val="0"/>
            <w:vAlign w:val="center"/>
          </w:tcPr>
          <w:p>
            <w:pPr>
              <w:jc w:val="center"/>
              <w:rPr>
                <w:rFonts w:hint="eastAsia"/>
              </w:rPr>
            </w:pPr>
            <w:r>
              <w:rPr>
                <w:rFonts w:hint="eastAsia"/>
              </w:rPr>
              <w:t>三证合一的可不提供</w:t>
            </w:r>
          </w:p>
        </w:tc>
        <w:tc>
          <w:tcPr>
            <w:tcW w:w="156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82" w:type="dxa"/>
            <w:noWrap w:val="0"/>
            <w:vAlign w:val="center"/>
          </w:tcPr>
          <w:p>
            <w:pPr>
              <w:jc w:val="center"/>
              <w:rPr>
                <w:rFonts w:hint="eastAsia"/>
              </w:rPr>
            </w:pPr>
            <w:r>
              <w:rPr>
                <w:rFonts w:hint="eastAsia"/>
              </w:rPr>
              <w:t>3</w:t>
            </w:r>
          </w:p>
        </w:tc>
        <w:tc>
          <w:tcPr>
            <w:tcW w:w="2914" w:type="dxa"/>
            <w:noWrap w:val="0"/>
            <w:vAlign w:val="center"/>
          </w:tcPr>
          <w:p>
            <w:pPr>
              <w:jc w:val="center"/>
              <w:rPr>
                <w:rFonts w:hint="eastAsia"/>
              </w:rPr>
            </w:pPr>
            <w:r>
              <w:rPr>
                <w:rFonts w:hint="eastAsia"/>
              </w:rPr>
              <w:t>组织机构代码证</w:t>
            </w:r>
          </w:p>
        </w:tc>
        <w:tc>
          <w:tcPr>
            <w:tcW w:w="2444" w:type="dxa"/>
            <w:noWrap w:val="0"/>
            <w:vAlign w:val="center"/>
          </w:tcPr>
          <w:p>
            <w:pPr>
              <w:jc w:val="center"/>
              <w:rPr>
                <w:rFonts w:hint="eastAsia"/>
              </w:rPr>
            </w:pPr>
            <w:r>
              <w:rPr>
                <w:rFonts w:hint="eastAsia"/>
              </w:rPr>
              <w:t>验证时出示原件</w:t>
            </w:r>
          </w:p>
        </w:tc>
        <w:tc>
          <w:tcPr>
            <w:tcW w:w="1692" w:type="dxa"/>
            <w:noWrap w:val="0"/>
            <w:vAlign w:val="center"/>
          </w:tcPr>
          <w:p>
            <w:pPr>
              <w:jc w:val="center"/>
              <w:rPr>
                <w:rFonts w:hint="eastAsia"/>
              </w:rPr>
            </w:pPr>
            <w:r>
              <w:rPr>
                <w:rFonts w:hint="eastAsia"/>
              </w:rPr>
              <w:t>三证合一的可不提供</w:t>
            </w:r>
          </w:p>
        </w:tc>
        <w:tc>
          <w:tcPr>
            <w:tcW w:w="156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82" w:type="dxa"/>
            <w:noWrap w:val="0"/>
            <w:vAlign w:val="center"/>
          </w:tcPr>
          <w:p>
            <w:pPr>
              <w:jc w:val="center"/>
              <w:rPr>
                <w:rFonts w:hint="eastAsia"/>
              </w:rPr>
            </w:pPr>
            <w:r>
              <w:rPr>
                <w:rFonts w:hint="eastAsia"/>
              </w:rPr>
              <w:t>4</w:t>
            </w:r>
          </w:p>
        </w:tc>
        <w:tc>
          <w:tcPr>
            <w:tcW w:w="2914" w:type="dxa"/>
            <w:noWrap w:val="0"/>
            <w:vAlign w:val="center"/>
          </w:tcPr>
          <w:p>
            <w:pPr>
              <w:jc w:val="center"/>
              <w:rPr>
                <w:rFonts w:hint="eastAsia"/>
              </w:rPr>
            </w:pPr>
            <w:r>
              <w:rPr>
                <w:rFonts w:hint="eastAsia"/>
              </w:rPr>
              <w:t>参加政府采购活动前三年内，在经营活动中没有重大违法记录</w:t>
            </w:r>
          </w:p>
        </w:tc>
        <w:tc>
          <w:tcPr>
            <w:tcW w:w="2444" w:type="dxa"/>
            <w:noWrap w:val="0"/>
            <w:vAlign w:val="center"/>
          </w:tcPr>
          <w:p>
            <w:pPr>
              <w:jc w:val="center"/>
              <w:rPr>
                <w:rFonts w:hint="eastAsia"/>
              </w:rPr>
            </w:pPr>
            <w:r>
              <w:rPr>
                <w:rFonts w:hint="eastAsia"/>
              </w:rPr>
              <w:t>验证时出示原件</w:t>
            </w:r>
          </w:p>
        </w:tc>
        <w:tc>
          <w:tcPr>
            <w:tcW w:w="1692" w:type="dxa"/>
            <w:noWrap w:val="0"/>
            <w:vAlign w:val="center"/>
          </w:tcPr>
          <w:p>
            <w:pPr>
              <w:jc w:val="center"/>
              <w:rPr>
                <w:rFonts w:hint="eastAsia"/>
              </w:rPr>
            </w:pPr>
            <w:r>
              <w:rPr>
                <w:rFonts w:hint="eastAsia"/>
              </w:rPr>
              <w:t>验证时出示原件</w:t>
            </w:r>
          </w:p>
        </w:tc>
        <w:tc>
          <w:tcPr>
            <w:tcW w:w="156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82" w:type="dxa"/>
            <w:noWrap w:val="0"/>
            <w:vAlign w:val="center"/>
          </w:tcPr>
          <w:p>
            <w:pPr>
              <w:jc w:val="center"/>
              <w:rPr>
                <w:rFonts w:hint="eastAsia"/>
              </w:rPr>
            </w:pPr>
            <w:r>
              <w:rPr>
                <w:rFonts w:hint="eastAsia"/>
              </w:rPr>
              <w:t>5</w:t>
            </w:r>
          </w:p>
        </w:tc>
        <w:tc>
          <w:tcPr>
            <w:tcW w:w="2914" w:type="dxa"/>
            <w:noWrap w:val="0"/>
            <w:vAlign w:val="center"/>
          </w:tcPr>
          <w:p>
            <w:pPr>
              <w:jc w:val="center"/>
              <w:rPr>
                <w:rFonts w:hint="eastAsia"/>
              </w:rPr>
            </w:pPr>
            <w:r>
              <w:rPr>
                <w:rFonts w:hint="eastAsia"/>
              </w:rPr>
              <w:t>法定代表人证明书或法定代表人签署授权委托书、对应的身份证原件</w:t>
            </w:r>
          </w:p>
        </w:tc>
        <w:tc>
          <w:tcPr>
            <w:tcW w:w="2444" w:type="dxa"/>
            <w:noWrap w:val="0"/>
            <w:vAlign w:val="center"/>
          </w:tcPr>
          <w:p>
            <w:pPr>
              <w:jc w:val="center"/>
              <w:rPr>
                <w:rFonts w:hint="eastAsia" w:eastAsia="宋体"/>
                <w:lang w:eastAsia="zh-CN"/>
              </w:rPr>
            </w:pPr>
            <w:r>
              <w:rPr>
                <w:rFonts w:hint="eastAsia"/>
              </w:rPr>
              <w:t>有，符合本招标文件要求</w:t>
            </w:r>
            <w:r>
              <w:rPr>
                <w:rFonts w:hint="eastAsia"/>
                <w:lang w:eastAsia="zh-CN"/>
              </w:rPr>
              <w:t>。</w:t>
            </w:r>
          </w:p>
        </w:tc>
        <w:tc>
          <w:tcPr>
            <w:tcW w:w="1692" w:type="dxa"/>
            <w:noWrap w:val="0"/>
            <w:vAlign w:val="center"/>
          </w:tcPr>
          <w:p>
            <w:pPr>
              <w:jc w:val="center"/>
              <w:rPr>
                <w:rFonts w:hint="eastAsia"/>
              </w:rPr>
            </w:pPr>
            <w:r>
              <w:rPr>
                <w:rFonts w:hint="eastAsia"/>
              </w:rPr>
              <w:t>验证时出示原件</w:t>
            </w:r>
          </w:p>
        </w:tc>
        <w:tc>
          <w:tcPr>
            <w:tcW w:w="156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2" w:type="dxa"/>
            <w:noWrap w:val="0"/>
            <w:vAlign w:val="center"/>
          </w:tcPr>
          <w:p>
            <w:pPr>
              <w:jc w:val="center"/>
              <w:rPr>
                <w:rFonts w:hint="eastAsia" w:eastAsia="宋体"/>
                <w:lang w:eastAsia="zh-CN"/>
              </w:rPr>
            </w:pPr>
            <w:r>
              <w:rPr>
                <w:rFonts w:hint="eastAsia"/>
                <w:lang w:val="en-US" w:eastAsia="zh-CN"/>
              </w:rPr>
              <w:t>6</w:t>
            </w:r>
          </w:p>
        </w:tc>
        <w:tc>
          <w:tcPr>
            <w:tcW w:w="2914" w:type="dxa"/>
            <w:noWrap w:val="0"/>
            <w:vAlign w:val="center"/>
          </w:tcPr>
          <w:p>
            <w:pPr>
              <w:jc w:val="center"/>
              <w:rPr>
                <w:rFonts w:hint="eastAsia"/>
              </w:rPr>
            </w:pPr>
            <w:r>
              <w:rPr>
                <w:rFonts w:hint="eastAsia"/>
              </w:rPr>
              <w:t>食品经营许可证或食品流通许可证</w:t>
            </w:r>
          </w:p>
        </w:tc>
        <w:tc>
          <w:tcPr>
            <w:tcW w:w="2444" w:type="dxa"/>
            <w:noWrap w:val="0"/>
            <w:vAlign w:val="center"/>
          </w:tcPr>
          <w:p>
            <w:pPr>
              <w:jc w:val="center"/>
              <w:rPr>
                <w:rFonts w:hint="eastAsia"/>
              </w:rPr>
            </w:pPr>
            <w:r>
              <w:rPr>
                <w:rFonts w:hint="eastAsia"/>
              </w:rPr>
              <w:t>有效</w:t>
            </w:r>
          </w:p>
        </w:tc>
        <w:tc>
          <w:tcPr>
            <w:tcW w:w="1692" w:type="dxa"/>
            <w:noWrap w:val="0"/>
            <w:vAlign w:val="center"/>
          </w:tcPr>
          <w:p>
            <w:pPr>
              <w:jc w:val="center"/>
              <w:rPr>
                <w:rFonts w:hint="eastAsia"/>
              </w:rPr>
            </w:pPr>
            <w:r>
              <w:rPr>
                <w:rFonts w:hint="eastAsia"/>
              </w:rPr>
              <w:t>验证时出示原件</w:t>
            </w:r>
          </w:p>
        </w:tc>
        <w:tc>
          <w:tcPr>
            <w:tcW w:w="156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2" w:type="dxa"/>
            <w:noWrap w:val="0"/>
            <w:vAlign w:val="center"/>
          </w:tcPr>
          <w:p>
            <w:pPr>
              <w:jc w:val="center"/>
              <w:rPr>
                <w:rFonts w:hint="eastAsia" w:eastAsia="宋体"/>
                <w:lang w:eastAsia="zh-CN"/>
              </w:rPr>
            </w:pPr>
            <w:r>
              <w:rPr>
                <w:rFonts w:hint="eastAsia"/>
                <w:lang w:val="en-US" w:eastAsia="zh-CN"/>
              </w:rPr>
              <w:t>7</w:t>
            </w:r>
          </w:p>
        </w:tc>
        <w:tc>
          <w:tcPr>
            <w:tcW w:w="2914" w:type="dxa"/>
            <w:noWrap w:val="0"/>
            <w:vAlign w:val="center"/>
          </w:tcPr>
          <w:p>
            <w:pPr>
              <w:jc w:val="center"/>
              <w:rPr>
                <w:rFonts w:hint="eastAsia"/>
              </w:rPr>
            </w:pPr>
            <w:r>
              <w:rPr>
                <w:rFonts w:hint="eastAsia"/>
              </w:rPr>
              <w:t>在</w:t>
            </w:r>
            <w:r>
              <w:rPr>
                <w:rFonts w:hint="eastAsia"/>
                <w:lang w:val="en-US" w:eastAsia="zh-CN"/>
              </w:rPr>
              <w:t>雄安新区及紧邻地市</w:t>
            </w:r>
            <w:r>
              <w:rPr>
                <w:rFonts w:hint="eastAsia"/>
              </w:rPr>
              <w:t>境内有分支机构或配送点的证明</w:t>
            </w:r>
            <w:r>
              <w:rPr>
                <w:rFonts w:hint="eastAsia"/>
                <w:lang w:eastAsia="zh-CN"/>
              </w:rPr>
              <w:t>（营业执照注册地在</w:t>
            </w:r>
            <w:r>
              <w:rPr>
                <w:rFonts w:hint="eastAsia"/>
                <w:lang w:val="en-US" w:eastAsia="zh-CN"/>
              </w:rPr>
              <w:t>雄安新区</w:t>
            </w:r>
            <w:r>
              <w:rPr>
                <w:rFonts w:hint="eastAsia"/>
                <w:lang w:eastAsia="zh-CN"/>
              </w:rPr>
              <w:t>的可不提供）</w:t>
            </w:r>
          </w:p>
        </w:tc>
        <w:tc>
          <w:tcPr>
            <w:tcW w:w="2444" w:type="dxa"/>
            <w:noWrap w:val="0"/>
            <w:vAlign w:val="center"/>
          </w:tcPr>
          <w:p>
            <w:pPr>
              <w:jc w:val="center"/>
              <w:rPr>
                <w:rFonts w:hint="eastAsia"/>
              </w:rPr>
            </w:pPr>
            <w:r>
              <w:rPr>
                <w:rFonts w:hint="eastAsia"/>
              </w:rPr>
              <w:t>有效</w:t>
            </w:r>
          </w:p>
        </w:tc>
        <w:tc>
          <w:tcPr>
            <w:tcW w:w="1692" w:type="dxa"/>
            <w:noWrap w:val="0"/>
            <w:vAlign w:val="center"/>
          </w:tcPr>
          <w:p>
            <w:pPr>
              <w:jc w:val="center"/>
              <w:rPr>
                <w:rFonts w:hint="eastAsia"/>
              </w:rPr>
            </w:pPr>
            <w:r>
              <w:rPr>
                <w:rFonts w:hint="eastAsia"/>
              </w:rPr>
              <w:t>验证时出示原件</w:t>
            </w:r>
          </w:p>
        </w:tc>
        <w:tc>
          <w:tcPr>
            <w:tcW w:w="156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2" w:type="dxa"/>
            <w:noWrap w:val="0"/>
            <w:vAlign w:val="center"/>
          </w:tcPr>
          <w:p>
            <w:pPr>
              <w:jc w:val="center"/>
              <w:rPr>
                <w:rFonts w:hint="eastAsia" w:eastAsia="宋体"/>
                <w:lang w:eastAsia="zh-CN"/>
              </w:rPr>
            </w:pPr>
            <w:r>
              <w:rPr>
                <w:rFonts w:hint="eastAsia"/>
                <w:lang w:val="en-US" w:eastAsia="zh-CN"/>
              </w:rPr>
              <w:t>8</w:t>
            </w:r>
          </w:p>
        </w:tc>
        <w:tc>
          <w:tcPr>
            <w:tcW w:w="2914" w:type="dxa"/>
            <w:noWrap w:val="0"/>
            <w:vAlign w:val="center"/>
          </w:tcPr>
          <w:p>
            <w:pPr>
              <w:jc w:val="center"/>
              <w:rPr>
                <w:rFonts w:hint="eastAsia"/>
              </w:rPr>
            </w:pPr>
            <w:r>
              <w:rPr>
                <w:rFonts w:hint="eastAsia"/>
              </w:rPr>
              <w:t>提供具有食品检测权限的第三方机构出具的货物合格检测报告（只限A包）</w:t>
            </w:r>
          </w:p>
        </w:tc>
        <w:tc>
          <w:tcPr>
            <w:tcW w:w="2444" w:type="dxa"/>
            <w:noWrap w:val="0"/>
            <w:vAlign w:val="center"/>
          </w:tcPr>
          <w:p>
            <w:pPr>
              <w:jc w:val="center"/>
              <w:rPr>
                <w:rFonts w:hint="eastAsia"/>
              </w:rPr>
            </w:pPr>
            <w:r>
              <w:rPr>
                <w:rFonts w:hint="eastAsia"/>
              </w:rPr>
              <w:t>有效</w:t>
            </w:r>
          </w:p>
        </w:tc>
        <w:tc>
          <w:tcPr>
            <w:tcW w:w="1692" w:type="dxa"/>
            <w:noWrap w:val="0"/>
            <w:vAlign w:val="center"/>
          </w:tcPr>
          <w:p>
            <w:pPr>
              <w:jc w:val="center"/>
              <w:rPr>
                <w:rFonts w:hint="eastAsia"/>
              </w:rPr>
            </w:pPr>
            <w:r>
              <w:rPr>
                <w:rFonts w:hint="eastAsia"/>
              </w:rPr>
              <w:t>验证时出示原件</w:t>
            </w:r>
          </w:p>
        </w:tc>
        <w:tc>
          <w:tcPr>
            <w:tcW w:w="156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2" w:type="dxa"/>
            <w:noWrap w:val="0"/>
            <w:vAlign w:val="center"/>
          </w:tcPr>
          <w:p>
            <w:pPr>
              <w:jc w:val="center"/>
              <w:rPr>
                <w:rFonts w:hint="eastAsia" w:eastAsia="宋体"/>
                <w:lang w:eastAsia="zh-CN"/>
              </w:rPr>
            </w:pPr>
            <w:r>
              <w:rPr>
                <w:rFonts w:hint="eastAsia"/>
                <w:lang w:val="en-US" w:eastAsia="zh-CN"/>
              </w:rPr>
              <w:t>9</w:t>
            </w:r>
          </w:p>
        </w:tc>
        <w:tc>
          <w:tcPr>
            <w:tcW w:w="2914" w:type="dxa"/>
            <w:noWrap w:val="0"/>
            <w:vAlign w:val="center"/>
          </w:tcPr>
          <w:p>
            <w:pPr>
              <w:jc w:val="center"/>
              <w:rPr>
                <w:rFonts w:hint="eastAsia"/>
              </w:rPr>
            </w:pPr>
            <w:r>
              <w:t>动</w:t>
            </w:r>
            <w:r>
              <w:rPr>
                <w:rFonts w:hint="eastAsia"/>
              </w:rPr>
              <w:t>物</w:t>
            </w:r>
            <w:r>
              <w:t>检疫防疫合格证</w:t>
            </w:r>
            <w:r>
              <w:rPr>
                <w:rFonts w:hint="eastAsia"/>
              </w:rPr>
              <w:t>（只限B包）</w:t>
            </w:r>
          </w:p>
        </w:tc>
        <w:tc>
          <w:tcPr>
            <w:tcW w:w="2444" w:type="dxa"/>
            <w:noWrap w:val="0"/>
            <w:vAlign w:val="center"/>
          </w:tcPr>
          <w:p>
            <w:pPr>
              <w:jc w:val="center"/>
              <w:rPr>
                <w:rFonts w:hint="eastAsia"/>
              </w:rPr>
            </w:pPr>
            <w:r>
              <w:rPr>
                <w:rFonts w:hint="eastAsia"/>
              </w:rPr>
              <w:t>有效</w:t>
            </w:r>
          </w:p>
        </w:tc>
        <w:tc>
          <w:tcPr>
            <w:tcW w:w="1692" w:type="dxa"/>
            <w:noWrap w:val="0"/>
            <w:vAlign w:val="center"/>
          </w:tcPr>
          <w:p>
            <w:pPr>
              <w:jc w:val="center"/>
              <w:rPr>
                <w:rFonts w:hint="eastAsia"/>
              </w:rPr>
            </w:pPr>
            <w:r>
              <w:rPr>
                <w:rFonts w:hint="eastAsia"/>
              </w:rPr>
              <w:t>验证时出示原件</w:t>
            </w:r>
          </w:p>
        </w:tc>
        <w:tc>
          <w:tcPr>
            <w:tcW w:w="156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82" w:type="dxa"/>
            <w:noWrap w:val="0"/>
            <w:vAlign w:val="center"/>
          </w:tcPr>
          <w:p>
            <w:pPr>
              <w:jc w:val="center"/>
              <w:rPr>
                <w:rFonts w:hint="default" w:eastAsia="宋体"/>
                <w:lang w:val="en-US" w:eastAsia="zh-CN"/>
              </w:rPr>
            </w:pPr>
            <w:r>
              <w:rPr>
                <w:rFonts w:hint="eastAsia"/>
                <w:lang w:val="en-US" w:eastAsia="zh-CN"/>
              </w:rPr>
              <w:t>10</w:t>
            </w:r>
          </w:p>
        </w:tc>
        <w:tc>
          <w:tcPr>
            <w:tcW w:w="2914" w:type="dxa"/>
            <w:noWrap w:val="0"/>
            <w:vAlign w:val="center"/>
          </w:tcPr>
          <w:p>
            <w:pPr>
              <w:jc w:val="center"/>
            </w:pPr>
            <w:r>
              <w:t>冷库场地和冷藏运输车证明</w:t>
            </w:r>
            <w:r>
              <w:rPr>
                <w:rFonts w:hint="eastAsia"/>
              </w:rPr>
              <w:t>（只限B包）</w:t>
            </w:r>
          </w:p>
        </w:tc>
        <w:tc>
          <w:tcPr>
            <w:tcW w:w="2444" w:type="dxa"/>
            <w:noWrap w:val="0"/>
            <w:vAlign w:val="center"/>
          </w:tcPr>
          <w:p>
            <w:pPr>
              <w:jc w:val="center"/>
              <w:rPr>
                <w:rFonts w:hint="eastAsia"/>
              </w:rPr>
            </w:pPr>
            <w:r>
              <w:rPr>
                <w:rFonts w:hint="eastAsia"/>
              </w:rPr>
              <w:t>有效</w:t>
            </w:r>
          </w:p>
        </w:tc>
        <w:tc>
          <w:tcPr>
            <w:tcW w:w="1692" w:type="dxa"/>
            <w:noWrap w:val="0"/>
            <w:vAlign w:val="center"/>
          </w:tcPr>
          <w:p>
            <w:pPr>
              <w:jc w:val="center"/>
              <w:rPr>
                <w:rFonts w:hint="eastAsia"/>
              </w:rPr>
            </w:pPr>
            <w:r>
              <w:rPr>
                <w:rFonts w:hint="eastAsia"/>
              </w:rPr>
              <w:t>验证时出示原件</w:t>
            </w:r>
          </w:p>
        </w:tc>
        <w:tc>
          <w:tcPr>
            <w:tcW w:w="156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832" w:type="dxa"/>
            <w:gridSpan w:val="4"/>
            <w:noWrap w:val="0"/>
            <w:vAlign w:val="center"/>
          </w:tcPr>
          <w:p>
            <w:pPr>
              <w:jc w:val="center"/>
              <w:rPr>
                <w:rFonts w:hint="eastAsia"/>
              </w:rPr>
            </w:pPr>
            <w:r>
              <w:rPr>
                <w:rFonts w:hint="eastAsia"/>
              </w:rPr>
              <w:t>结论</w:t>
            </w:r>
          </w:p>
        </w:tc>
        <w:tc>
          <w:tcPr>
            <w:tcW w:w="1568" w:type="dxa"/>
            <w:noWrap w:val="0"/>
            <w:vAlign w:val="center"/>
          </w:tcPr>
          <w:p>
            <w:pPr>
              <w:jc w:val="center"/>
              <w:rPr>
                <w:rFonts w:hint="eastAsia"/>
              </w:rPr>
            </w:pPr>
            <w:r>
              <w:rPr>
                <w:rFonts w:hint="eastAsia"/>
              </w:rPr>
              <w:t>是否通过</w:t>
            </w:r>
          </w:p>
        </w:tc>
      </w:tr>
    </w:tbl>
    <w:p>
      <w:pPr>
        <w:spacing w:line="360" w:lineRule="auto"/>
        <w:ind w:firstLine="120" w:firstLineChars="50"/>
        <w:jc w:val="left"/>
        <w:rPr>
          <w:rFonts w:hint="eastAsia" w:ascii="黑体" w:hAnsi="黑体" w:eastAsia="黑体" w:cs="黑体"/>
          <w:b/>
          <w:bCs/>
          <w:sz w:val="24"/>
          <w:szCs w:val="24"/>
        </w:rPr>
      </w:pPr>
    </w:p>
    <w:p>
      <w:pPr>
        <w:ind w:firstLine="120" w:firstLineChars="50"/>
        <w:jc w:val="left"/>
        <w:rPr>
          <w:rFonts w:hint="eastAsia" w:ascii="黑体" w:hAnsi="黑体" w:eastAsia="黑体" w:cs="黑体"/>
          <w:b/>
          <w:bCs/>
          <w:sz w:val="24"/>
          <w:szCs w:val="24"/>
        </w:rPr>
      </w:pPr>
      <w:r>
        <w:rPr>
          <w:rFonts w:hint="eastAsia" w:ascii="黑体" w:hAnsi="黑体" w:eastAsia="黑体" w:cs="黑体"/>
          <w:b/>
          <w:bCs/>
          <w:sz w:val="24"/>
          <w:szCs w:val="24"/>
        </w:rPr>
        <w:t>说明</w:t>
      </w:r>
      <w:r>
        <w:rPr>
          <w:rFonts w:hint="eastAsia" w:ascii="黑体" w:hAnsi="黑体" w:eastAsia="黑体" w:cs="黑体"/>
          <w:b/>
          <w:spacing w:val="8"/>
          <w:sz w:val="24"/>
          <w:szCs w:val="24"/>
        </w:rPr>
        <w:t>：</w:t>
      </w:r>
      <w:r>
        <w:rPr>
          <w:rFonts w:hint="eastAsia" w:ascii="黑体" w:hAnsi="黑体" w:eastAsia="黑体" w:cs="黑体"/>
          <w:b/>
          <w:bCs/>
          <w:sz w:val="24"/>
          <w:szCs w:val="24"/>
        </w:rPr>
        <w:t>1</w:t>
      </w:r>
      <w:r>
        <w:rPr>
          <w:rFonts w:hint="eastAsia" w:ascii="黑体" w:hAnsi="黑体" w:eastAsia="黑体" w:cs="黑体"/>
          <w:b/>
          <w:bCs/>
          <w:sz w:val="24"/>
          <w:szCs w:val="24"/>
          <w:lang w:val="en-US" w:eastAsia="zh-CN"/>
        </w:rPr>
        <w:t>.</w:t>
      </w:r>
      <w:r>
        <w:rPr>
          <w:rFonts w:hint="eastAsia" w:ascii="黑体" w:hAnsi="黑体" w:eastAsia="黑体" w:cs="黑体"/>
          <w:b/>
          <w:bCs/>
          <w:sz w:val="24"/>
          <w:szCs w:val="24"/>
        </w:rPr>
        <w:t>本次资格审查为资格后审方式，以上所有证明材料复印件须装订在投标文件中；2</w:t>
      </w:r>
      <w:r>
        <w:rPr>
          <w:rFonts w:hint="eastAsia" w:ascii="黑体" w:hAnsi="黑体" w:eastAsia="黑体" w:cs="黑体"/>
          <w:b/>
          <w:bCs/>
          <w:sz w:val="24"/>
          <w:szCs w:val="24"/>
          <w:lang w:val="en-US" w:eastAsia="zh-CN"/>
        </w:rPr>
        <w:t>.</w:t>
      </w:r>
      <w:r>
        <w:rPr>
          <w:rFonts w:hint="eastAsia" w:ascii="黑体" w:hAnsi="黑体" w:eastAsia="黑体" w:cs="黑体"/>
          <w:b/>
          <w:bCs/>
          <w:sz w:val="24"/>
          <w:szCs w:val="24"/>
        </w:rPr>
        <w:t>参加资格后审时，必须出示上述证件、证明原件如不能当场提供原件或原件与复印件不一致的，资格审查将不予通过。如以上原件由于丢失、换证或正在补办的须出具发证机关的证明原件或由项目所在地相关行政主管部门证明情况属实；3</w:t>
      </w:r>
      <w:r>
        <w:rPr>
          <w:rFonts w:hint="eastAsia" w:ascii="黑体" w:hAnsi="黑体" w:eastAsia="黑体" w:cs="黑体"/>
          <w:b/>
          <w:bCs/>
          <w:sz w:val="24"/>
          <w:szCs w:val="24"/>
          <w:lang w:val="en-US" w:eastAsia="zh-CN"/>
        </w:rPr>
        <w:t>.</w:t>
      </w:r>
      <w:r>
        <w:rPr>
          <w:rFonts w:hint="eastAsia" w:ascii="黑体" w:hAnsi="黑体" w:eastAsia="黑体" w:cs="黑体"/>
          <w:b/>
          <w:bCs/>
          <w:sz w:val="24"/>
          <w:szCs w:val="24"/>
        </w:rPr>
        <w:t>凡使用新版营业执照的供应商，采购时可不提供营业执照原件，只需提供复印件并加盖供应商公章。供应商营业执照复印件必须清晰，且可以通过扫描复印件二维码查询，不能查询的视为无效。</w:t>
      </w:r>
    </w:p>
    <w:p>
      <w:pPr>
        <w:spacing w:line="360" w:lineRule="auto"/>
        <w:jc w:val="center"/>
        <w:rPr>
          <w:rFonts w:hint="eastAsia" w:ascii="宋体" w:hAnsi="宋体"/>
          <w:b/>
          <w:snapToGrid w:val="0"/>
          <w:spacing w:val="12"/>
          <w:kern w:val="0"/>
          <w:sz w:val="28"/>
        </w:rPr>
      </w:pPr>
      <w:r>
        <w:rPr>
          <w:rFonts w:hint="eastAsia" w:ascii="宋体" w:hAnsi="宋体"/>
          <w:b/>
          <w:snapToGrid w:val="0"/>
          <w:spacing w:val="12"/>
          <w:kern w:val="0"/>
          <w:sz w:val="28"/>
        </w:rPr>
        <w:br w:type="page"/>
      </w:r>
      <w:r>
        <w:rPr>
          <w:rFonts w:hint="eastAsia" w:ascii="宋体" w:hAnsi="宋体"/>
          <w:b/>
          <w:snapToGrid w:val="0"/>
          <w:spacing w:val="12"/>
          <w:kern w:val="0"/>
          <w:sz w:val="28"/>
        </w:rPr>
        <w:t>第八部分 答疑、补遗文件(如有待发)</w:t>
      </w:r>
    </w:p>
    <w:p>
      <w:pPr>
        <w:adjustRightInd w:val="0"/>
        <w:snapToGrid w:val="0"/>
        <w:spacing w:line="520" w:lineRule="exact"/>
        <w:jc w:val="center"/>
        <w:outlineLvl w:val="0"/>
        <w:rPr>
          <w:rFonts w:ascii="宋体" w:hAnsi="宋体"/>
          <w:snapToGrid w:val="0"/>
          <w:kern w:val="0"/>
        </w:rPr>
      </w:pPr>
    </w:p>
    <w:sectPr>
      <w:footerReference r:id="rId10" w:type="first"/>
      <w:footerReference r:id="rId9" w:type="default"/>
      <w:pgSz w:w="11906" w:h="16838"/>
      <w:pgMar w:top="1418" w:right="1304" w:bottom="1418" w:left="1588" w:header="851"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2</w:t>
    </w:r>
    <w:r>
      <w:fldChar w:fldCharType="end"/>
    </w:r>
  </w:p>
  <w:p>
    <w:pPr>
      <w:pStyle w:val="19"/>
      <w:jc w:val="center"/>
      <w:rPr>
        <w:rStyle w:val="30"/>
        <w:rFonts w:hint="eastAsia"/>
      </w:rPr>
    </w:pPr>
    <w:r>
      <w:rPr>
        <w:rStyle w:val="30"/>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30"/>
        <w:rFonts w:hint="eastAsia"/>
      </w:rPr>
    </w:pPr>
    <w:r>
      <w:rPr>
        <w:rStyle w:val="30"/>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41764"/>
    <w:multiLevelType w:val="multilevel"/>
    <w:tmpl w:val="15341764"/>
    <w:lvl w:ilvl="0" w:tentative="0">
      <w:start w:val="1"/>
      <w:numFmt w:val="chineseCountingThousand"/>
      <w:suff w:val="nothing"/>
      <w:lvlText w:val="第%1章  "/>
      <w:lvlJc w:val="left"/>
      <w:pPr>
        <w:ind w:left="284" w:hanging="284"/>
      </w:pPr>
      <w:rPr>
        <w:rFonts w:hint="default" w:ascii="Verdana" w:hAnsi="Verdana" w:eastAsia="宋体"/>
        <w:b w:val="0"/>
        <w:i w:val="0"/>
        <w:sz w:val="44"/>
      </w:rPr>
    </w:lvl>
    <w:lvl w:ilvl="1" w:tentative="0">
      <w:start w:val="1"/>
      <w:numFmt w:val="chineseCountingThousand"/>
      <w:lvlText w:val="第%2节 "/>
      <w:lvlJc w:val="left"/>
      <w:pPr>
        <w:tabs>
          <w:tab w:val="left" w:pos="425"/>
        </w:tabs>
        <w:ind w:left="992" w:hanging="992"/>
      </w:pPr>
      <w:rPr>
        <w:rFonts w:hint="default" w:ascii="Tahoma" w:hAnsi="Tahoma" w:eastAsia="宋体"/>
        <w:b/>
        <w:i w:val="0"/>
        <w:sz w:val="32"/>
      </w:rPr>
    </w:lvl>
    <w:lvl w:ilvl="2" w:tentative="0">
      <w:start w:val="1"/>
      <w:numFmt w:val="chineseCountingThousand"/>
      <w:suff w:val="space"/>
      <w:lvlText w:val="第%3节 "/>
      <w:lvlJc w:val="left"/>
      <w:pPr>
        <w:ind w:left="1021" w:hanging="1021"/>
      </w:pPr>
      <w:rPr>
        <w:rFonts w:hint="default" w:ascii="Verdana" w:hAnsi="Verdana" w:eastAsia="宋体"/>
        <w:b w:val="0"/>
        <w:i w:val="0"/>
        <w:sz w:val="32"/>
      </w:rPr>
    </w:lvl>
    <w:lvl w:ilvl="3" w:tentative="0">
      <w:start w:val="1"/>
      <w:numFmt w:val="chineseCountingThousand"/>
      <w:suff w:val="space"/>
      <w:lvlText w:val="%4"/>
      <w:lvlJc w:val="left"/>
      <w:pPr>
        <w:ind w:left="1134" w:hanging="1134"/>
      </w:pPr>
      <w:rPr>
        <w:rFonts w:hint="default" w:ascii="Verdana" w:hAnsi="Verdana" w:eastAsia="宋体"/>
        <w:b/>
        <w:i w:val="0"/>
        <w:sz w:val="32"/>
        <w:szCs w:val="32"/>
      </w:rPr>
    </w:lvl>
    <w:lvl w:ilvl="4" w:tentative="0">
      <w:start w:val="1"/>
      <w:numFmt w:val="decimal"/>
      <w:pStyle w:val="7"/>
      <w:suff w:val="space"/>
      <w:lvlText w:val="%5."/>
      <w:lvlJc w:val="left"/>
      <w:pPr>
        <w:ind w:left="1814" w:hanging="1814"/>
      </w:pPr>
      <w:rPr>
        <w:rFonts w:hint="default" w:ascii="Verdana" w:hAnsi="Verdana"/>
        <w:b/>
        <w:i w:val="0"/>
        <w:sz w:val="24"/>
        <w:szCs w:val="24"/>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2552"/>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1">
    <w:nsid w:val="6801C87A"/>
    <w:multiLevelType w:val="singleLevel"/>
    <w:tmpl w:val="6801C87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ZGNmZGQzM2Q0YzMxYjQ1MmVjMDQ3ZjhiMjUwZTIifQ=="/>
  </w:docVars>
  <w:rsids>
    <w:rsidRoot w:val="007322A8"/>
    <w:rsid w:val="000000C6"/>
    <w:rsid w:val="000026D4"/>
    <w:rsid w:val="00003212"/>
    <w:rsid w:val="000063BC"/>
    <w:rsid w:val="00011870"/>
    <w:rsid w:val="000141D5"/>
    <w:rsid w:val="00016F65"/>
    <w:rsid w:val="00021600"/>
    <w:rsid w:val="00021F54"/>
    <w:rsid w:val="000244D1"/>
    <w:rsid w:val="00024588"/>
    <w:rsid w:val="00025B20"/>
    <w:rsid w:val="00026171"/>
    <w:rsid w:val="00026A4F"/>
    <w:rsid w:val="00026BE0"/>
    <w:rsid w:val="0002798B"/>
    <w:rsid w:val="000315D1"/>
    <w:rsid w:val="00031C58"/>
    <w:rsid w:val="00032868"/>
    <w:rsid w:val="00033B8F"/>
    <w:rsid w:val="00034314"/>
    <w:rsid w:val="000434DD"/>
    <w:rsid w:val="000445C1"/>
    <w:rsid w:val="00044E94"/>
    <w:rsid w:val="00045475"/>
    <w:rsid w:val="000459DF"/>
    <w:rsid w:val="00045CCA"/>
    <w:rsid w:val="00050E38"/>
    <w:rsid w:val="00053799"/>
    <w:rsid w:val="00055E1F"/>
    <w:rsid w:val="00056731"/>
    <w:rsid w:val="0005749D"/>
    <w:rsid w:val="00060B4C"/>
    <w:rsid w:val="00061D20"/>
    <w:rsid w:val="00063C48"/>
    <w:rsid w:val="00064324"/>
    <w:rsid w:val="00065ABE"/>
    <w:rsid w:val="000711C0"/>
    <w:rsid w:val="00071E0D"/>
    <w:rsid w:val="00076A15"/>
    <w:rsid w:val="000770DA"/>
    <w:rsid w:val="0008151C"/>
    <w:rsid w:val="000818A9"/>
    <w:rsid w:val="00081BC8"/>
    <w:rsid w:val="00083196"/>
    <w:rsid w:val="00085B67"/>
    <w:rsid w:val="00086D03"/>
    <w:rsid w:val="00086F92"/>
    <w:rsid w:val="000910D4"/>
    <w:rsid w:val="00094773"/>
    <w:rsid w:val="000971B8"/>
    <w:rsid w:val="000A25E3"/>
    <w:rsid w:val="000A392D"/>
    <w:rsid w:val="000A44B1"/>
    <w:rsid w:val="000B4C07"/>
    <w:rsid w:val="000B56AA"/>
    <w:rsid w:val="000B5A92"/>
    <w:rsid w:val="000B75C8"/>
    <w:rsid w:val="000C066D"/>
    <w:rsid w:val="000C0E45"/>
    <w:rsid w:val="000C141C"/>
    <w:rsid w:val="000C473B"/>
    <w:rsid w:val="000D0D6B"/>
    <w:rsid w:val="000D1B49"/>
    <w:rsid w:val="000D1DAE"/>
    <w:rsid w:val="000D2ABD"/>
    <w:rsid w:val="000D3F4C"/>
    <w:rsid w:val="000D4EE2"/>
    <w:rsid w:val="000D5425"/>
    <w:rsid w:val="000D71C3"/>
    <w:rsid w:val="000E0A11"/>
    <w:rsid w:val="000E1D13"/>
    <w:rsid w:val="000E27CD"/>
    <w:rsid w:val="000E5A26"/>
    <w:rsid w:val="00100809"/>
    <w:rsid w:val="00101CB5"/>
    <w:rsid w:val="00102AF7"/>
    <w:rsid w:val="00103969"/>
    <w:rsid w:val="001045F7"/>
    <w:rsid w:val="00106E41"/>
    <w:rsid w:val="00107D3E"/>
    <w:rsid w:val="00112302"/>
    <w:rsid w:val="00113ADF"/>
    <w:rsid w:val="0011605D"/>
    <w:rsid w:val="00117162"/>
    <w:rsid w:val="0011722B"/>
    <w:rsid w:val="00120D5B"/>
    <w:rsid w:val="00121F50"/>
    <w:rsid w:val="00122214"/>
    <w:rsid w:val="00123915"/>
    <w:rsid w:val="0012564E"/>
    <w:rsid w:val="00125F8F"/>
    <w:rsid w:val="00131D05"/>
    <w:rsid w:val="00134357"/>
    <w:rsid w:val="001345AD"/>
    <w:rsid w:val="001373BC"/>
    <w:rsid w:val="00137537"/>
    <w:rsid w:val="00137C6D"/>
    <w:rsid w:val="00140298"/>
    <w:rsid w:val="00142DB7"/>
    <w:rsid w:val="00146C35"/>
    <w:rsid w:val="001520D9"/>
    <w:rsid w:val="00152C01"/>
    <w:rsid w:val="00152F89"/>
    <w:rsid w:val="0015601F"/>
    <w:rsid w:val="001613A4"/>
    <w:rsid w:val="00163474"/>
    <w:rsid w:val="00164703"/>
    <w:rsid w:val="00164CEF"/>
    <w:rsid w:val="00165702"/>
    <w:rsid w:val="00171C74"/>
    <w:rsid w:val="00172B96"/>
    <w:rsid w:val="00174C83"/>
    <w:rsid w:val="00175CBB"/>
    <w:rsid w:val="001763AD"/>
    <w:rsid w:val="00176CA0"/>
    <w:rsid w:val="001802E6"/>
    <w:rsid w:val="00181FF8"/>
    <w:rsid w:val="00182D71"/>
    <w:rsid w:val="00184C15"/>
    <w:rsid w:val="001909B4"/>
    <w:rsid w:val="00192186"/>
    <w:rsid w:val="00197FC4"/>
    <w:rsid w:val="001A4E6F"/>
    <w:rsid w:val="001A6738"/>
    <w:rsid w:val="001B0FFC"/>
    <w:rsid w:val="001B6537"/>
    <w:rsid w:val="001C1698"/>
    <w:rsid w:val="001C2731"/>
    <w:rsid w:val="001C37FC"/>
    <w:rsid w:val="001C58A0"/>
    <w:rsid w:val="001D0DCD"/>
    <w:rsid w:val="001D17F4"/>
    <w:rsid w:val="001D4062"/>
    <w:rsid w:val="001D45E2"/>
    <w:rsid w:val="001D4A4F"/>
    <w:rsid w:val="001D4B68"/>
    <w:rsid w:val="001D779D"/>
    <w:rsid w:val="001E0077"/>
    <w:rsid w:val="001E5DEA"/>
    <w:rsid w:val="001F06A1"/>
    <w:rsid w:val="001F1409"/>
    <w:rsid w:val="001F25CD"/>
    <w:rsid w:val="00202AED"/>
    <w:rsid w:val="00206941"/>
    <w:rsid w:val="00207A6B"/>
    <w:rsid w:val="00220CF7"/>
    <w:rsid w:val="002215F7"/>
    <w:rsid w:val="00226116"/>
    <w:rsid w:val="002261A8"/>
    <w:rsid w:val="0022646A"/>
    <w:rsid w:val="00226769"/>
    <w:rsid w:val="0022780C"/>
    <w:rsid w:val="00227A29"/>
    <w:rsid w:val="002331D3"/>
    <w:rsid w:val="002350B7"/>
    <w:rsid w:val="00235C44"/>
    <w:rsid w:val="002402D9"/>
    <w:rsid w:val="00243F1F"/>
    <w:rsid w:val="002453F8"/>
    <w:rsid w:val="002465C2"/>
    <w:rsid w:val="00247D90"/>
    <w:rsid w:val="00252B1D"/>
    <w:rsid w:val="00252CDC"/>
    <w:rsid w:val="00253898"/>
    <w:rsid w:val="0026021F"/>
    <w:rsid w:val="0026375E"/>
    <w:rsid w:val="002637BA"/>
    <w:rsid w:val="00264956"/>
    <w:rsid w:val="00266F67"/>
    <w:rsid w:val="002672BB"/>
    <w:rsid w:val="00272CFA"/>
    <w:rsid w:val="00273AEE"/>
    <w:rsid w:val="00273ED0"/>
    <w:rsid w:val="0028001B"/>
    <w:rsid w:val="00280C27"/>
    <w:rsid w:val="00284F25"/>
    <w:rsid w:val="00286912"/>
    <w:rsid w:val="00286AB3"/>
    <w:rsid w:val="00287D06"/>
    <w:rsid w:val="0029052E"/>
    <w:rsid w:val="00290594"/>
    <w:rsid w:val="00291564"/>
    <w:rsid w:val="00295D37"/>
    <w:rsid w:val="002A0685"/>
    <w:rsid w:val="002A5DC2"/>
    <w:rsid w:val="002A6B93"/>
    <w:rsid w:val="002A74CF"/>
    <w:rsid w:val="002B0C88"/>
    <w:rsid w:val="002B2535"/>
    <w:rsid w:val="002B29A2"/>
    <w:rsid w:val="002B3D8C"/>
    <w:rsid w:val="002B5B3E"/>
    <w:rsid w:val="002B75A2"/>
    <w:rsid w:val="002B76D5"/>
    <w:rsid w:val="002B7F33"/>
    <w:rsid w:val="002C28FA"/>
    <w:rsid w:val="002C491A"/>
    <w:rsid w:val="002C6AB2"/>
    <w:rsid w:val="002C76FB"/>
    <w:rsid w:val="002D0704"/>
    <w:rsid w:val="002D190B"/>
    <w:rsid w:val="002E18EC"/>
    <w:rsid w:val="002E23EE"/>
    <w:rsid w:val="002E4D70"/>
    <w:rsid w:val="002E5706"/>
    <w:rsid w:val="002E6514"/>
    <w:rsid w:val="002F142C"/>
    <w:rsid w:val="002F2D35"/>
    <w:rsid w:val="00300429"/>
    <w:rsid w:val="003012A1"/>
    <w:rsid w:val="0030345D"/>
    <w:rsid w:val="00303819"/>
    <w:rsid w:val="00305ECE"/>
    <w:rsid w:val="00306242"/>
    <w:rsid w:val="00310D13"/>
    <w:rsid w:val="003133CC"/>
    <w:rsid w:val="00316B67"/>
    <w:rsid w:val="00316D2B"/>
    <w:rsid w:val="00320401"/>
    <w:rsid w:val="00320409"/>
    <w:rsid w:val="00320448"/>
    <w:rsid w:val="00320A87"/>
    <w:rsid w:val="003230F2"/>
    <w:rsid w:val="0032369E"/>
    <w:rsid w:val="00325815"/>
    <w:rsid w:val="003263EA"/>
    <w:rsid w:val="003275F9"/>
    <w:rsid w:val="00337D83"/>
    <w:rsid w:val="003412F7"/>
    <w:rsid w:val="0034480E"/>
    <w:rsid w:val="00346B52"/>
    <w:rsid w:val="00355B87"/>
    <w:rsid w:val="00360A8F"/>
    <w:rsid w:val="003610B2"/>
    <w:rsid w:val="003612D9"/>
    <w:rsid w:val="003613AE"/>
    <w:rsid w:val="00361FF1"/>
    <w:rsid w:val="003631E2"/>
    <w:rsid w:val="00364082"/>
    <w:rsid w:val="00365950"/>
    <w:rsid w:val="0036649F"/>
    <w:rsid w:val="0036751B"/>
    <w:rsid w:val="00371260"/>
    <w:rsid w:val="003718C9"/>
    <w:rsid w:val="00374319"/>
    <w:rsid w:val="00376735"/>
    <w:rsid w:val="0038137C"/>
    <w:rsid w:val="00383AC1"/>
    <w:rsid w:val="00383B8D"/>
    <w:rsid w:val="00383D78"/>
    <w:rsid w:val="00384771"/>
    <w:rsid w:val="00392692"/>
    <w:rsid w:val="003931C2"/>
    <w:rsid w:val="003965E2"/>
    <w:rsid w:val="003971C1"/>
    <w:rsid w:val="00397D5E"/>
    <w:rsid w:val="00397E5F"/>
    <w:rsid w:val="003A079C"/>
    <w:rsid w:val="003A35B4"/>
    <w:rsid w:val="003A43DF"/>
    <w:rsid w:val="003A6B29"/>
    <w:rsid w:val="003A779D"/>
    <w:rsid w:val="003B0061"/>
    <w:rsid w:val="003B5112"/>
    <w:rsid w:val="003B6144"/>
    <w:rsid w:val="003C2FC8"/>
    <w:rsid w:val="003C4877"/>
    <w:rsid w:val="003C67CE"/>
    <w:rsid w:val="003C703A"/>
    <w:rsid w:val="003D00F9"/>
    <w:rsid w:val="003D0F65"/>
    <w:rsid w:val="003D1FDB"/>
    <w:rsid w:val="003D2563"/>
    <w:rsid w:val="003D285F"/>
    <w:rsid w:val="003D3F17"/>
    <w:rsid w:val="003D4870"/>
    <w:rsid w:val="003D6EFF"/>
    <w:rsid w:val="003E01D9"/>
    <w:rsid w:val="003E0482"/>
    <w:rsid w:val="003E450F"/>
    <w:rsid w:val="003E4ACE"/>
    <w:rsid w:val="003E5264"/>
    <w:rsid w:val="003E59C3"/>
    <w:rsid w:val="003E68FE"/>
    <w:rsid w:val="003E6C2B"/>
    <w:rsid w:val="003F5AF0"/>
    <w:rsid w:val="00400DB9"/>
    <w:rsid w:val="0040235A"/>
    <w:rsid w:val="0040426B"/>
    <w:rsid w:val="00404FF2"/>
    <w:rsid w:val="00406BAE"/>
    <w:rsid w:val="00407A7C"/>
    <w:rsid w:val="00412869"/>
    <w:rsid w:val="004137B6"/>
    <w:rsid w:val="00416963"/>
    <w:rsid w:val="00416F2E"/>
    <w:rsid w:val="00417F38"/>
    <w:rsid w:val="004234CD"/>
    <w:rsid w:val="0042382F"/>
    <w:rsid w:val="00424B10"/>
    <w:rsid w:val="0043002A"/>
    <w:rsid w:val="004353D5"/>
    <w:rsid w:val="004407E9"/>
    <w:rsid w:val="0044130C"/>
    <w:rsid w:val="00441CC4"/>
    <w:rsid w:val="00442F26"/>
    <w:rsid w:val="00443427"/>
    <w:rsid w:val="00443A66"/>
    <w:rsid w:val="00443C6B"/>
    <w:rsid w:val="00443E44"/>
    <w:rsid w:val="00446C40"/>
    <w:rsid w:val="004503CA"/>
    <w:rsid w:val="0046355C"/>
    <w:rsid w:val="00464E35"/>
    <w:rsid w:val="004717F9"/>
    <w:rsid w:val="004740C1"/>
    <w:rsid w:val="00477C88"/>
    <w:rsid w:val="004822B9"/>
    <w:rsid w:val="00482FF4"/>
    <w:rsid w:val="00483044"/>
    <w:rsid w:val="004839DB"/>
    <w:rsid w:val="00490041"/>
    <w:rsid w:val="004918EE"/>
    <w:rsid w:val="0049288C"/>
    <w:rsid w:val="00493766"/>
    <w:rsid w:val="00493B42"/>
    <w:rsid w:val="0049483A"/>
    <w:rsid w:val="0049750C"/>
    <w:rsid w:val="004A1242"/>
    <w:rsid w:val="004A1611"/>
    <w:rsid w:val="004A2502"/>
    <w:rsid w:val="004A399A"/>
    <w:rsid w:val="004A3DFC"/>
    <w:rsid w:val="004A776D"/>
    <w:rsid w:val="004A794D"/>
    <w:rsid w:val="004B43AB"/>
    <w:rsid w:val="004C2DFE"/>
    <w:rsid w:val="004C54DD"/>
    <w:rsid w:val="004D1228"/>
    <w:rsid w:val="004D2C44"/>
    <w:rsid w:val="004D523C"/>
    <w:rsid w:val="004D7DFA"/>
    <w:rsid w:val="004E1CC9"/>
    <w:rsid w:val="004E2BB0"/>
    <w:rsid w:val="004E40C8"/>
    <w:rsid w:val="004E5667"/>
    <w:rsid w:val="004F0CA8"/>
    <w:rsid w:val="004F375A"/>
    <w:rsid w:val="004F3AFA"/>
    <w:rsid w:val="004F5D62"/>
    <w:rsid w:val="004F644B"/>
    <w:rsid w:val="004F6507"/>
    <w:rsid w:val="004F74EE"/>
    <w:rsid w:val="004F78FE"/>
    <w:rsid w:val="0050387E"/>
    <w:rsid w:val="00503C42"/>
    <w:rsid w:val="00503E89"/>
    <w:rsid w:val="00506DBA"/>
    <w:rsid w:val="005070C2"/>
    <w:rsid w:val="0051352B"/>
    <w:rsid w:val="00516A0F"/>
    <w:rsid w:val="00517B9E"/>
    <w:rsid w:val="00520E9E"/>
    <w:rsid w:val="0052346B"/>
    <w:rsid w:val="0052506F"/>
    <w:rsid w:val="0052595E"/>
    <w:rsid w:val="005264E7"/>
    <w:rsid w:val="005279C8"/>
    <w:rsid w:val="00531BE6"/>
    <w:rsid w:val="00532B47"/>
    <w:rsid w:val="005338F5"/>
    <w:rsid w:val="00535ABA"/>
    <w:rsid w:val="00535D15"/>
    <w:rsid w:val="00536B90"/>
    <w:rsid w:val="00537F33"/>
    <w:rsid w:val="00541E03"/>
    <w:rsid w:val="00543BE9"/>
    <w:rsid w:val="0054497C"/>
    <w:rsid w:val="0054554F"/>
    <w:rsid w:val="00546F45"/>
    <w:rsid w:val="005473EC"/>
    <w:rsid w:val="00554FE2"/>
    <w:rsid w:val="00555FA4"/>
    <w:rsid w:val="0056134D"/>
    <w:rsid w:val="005628B0"/>
    <w:rsid w:val="005721D0"/>
    <w:rsid w:val="00574091"/>
    <w:rsid w:val="00575634"/>
    <w:rsid w:val="00575A44"/>
    <w:rsid w:val="005836D1"/>
    <w:rsid w:val="005A057F"/>
    <w:rsid w:val="005A1582"/>
    <w:rsid w:val="005A2D09"/>
    <w:rsid w:val="005A5254"/>
    <w:rsid w:val="005A6523"/>
    <w:rsid w:val="005B1244"/>
    <w:rsid w:val="005B3A44"/>
    <w:rsid w:val="005B6996"/>
    <w:rsid w:val="005C050F"/>
    <w:rsid w:val="005C0A6A"/>
    <w:rsid w:val="005C4D97"/>
    <w:rsid w:val="005D0248"/>
    <w:rsid w:val="005D0972"/>
    <w:rsid w:val="005D3D61"/>
    <w:rsid w:val="005D6753"/>
    <w:rsid w:val="005E182D"/>
    <w:rsid w:val="005E42A5"/>
    <w:rsid w:val="005E4FB6"/>
    <w:rsid w:val="005E7050"/>
    <w:rsid w:val="005E758D"/>
    <w:rsid w:val="005F2D69"/>
    <w:rsid w:val="005F459F"/>
    <w:rsid w:val="005F57EF"/>
    <w:rsid w:val="005F6060"/>
    <w:rsid w:val="0060025B"/>
    <w:rsid w:val="006008CD"/>
    <w:rsid w:val="00603C96"/>
    <w:rsid w:val="00603FF1"/>
    <w:rsid w:val="006052F2"/>
    <w:rsid w:val="0061093F"/>
    <w:rsid w:val="00612380"/>
    <w:rsid w:val="006175A1"/>
    <w:rsid w:val="0061784E"/>
    <w:rsid w:val="00617977"/>
    <w:rsid w:val="0062082F"/>
    <w:rsid w:val="0062216C"/>
    <w:rsid w:val="006232C4"/>
    <w:rsid w:val="00624495"/>
    <w:rsid w:val="006269A6"/>
    <w:rsid w:val="00631D22"/>
    <w:rsid w:val="006413FF"/>
    <w:rsid w:val="00641EE2"/>
    <w:rsid w:val="0064264A"/>
    <w:rsid w:val="00652104"/>
    <w:rsid w:val="00653D10"/>
    <w:rsid w:val="00653EF1"/>
    <w:rsid w:val="00661F7D"/>
    <w:rsid w:val="0066285D"/>
    <w:rsid w:val="00664F4C"/>
    <w:rsid w:val="006658BF"/>
    <w:rsid w:val="00667AAF"/>
    <w:rsid w:val="0067137D"/>
    <w:rsid w:val="00671D18"/>
    <w:rsid w:val="00672ACF"/>
    <w:rsid w:val="006844B1"/>
    <w:rsid w:val="00685CA1"/>
    <w:rsid w:val="00687404"/>
    <w:rsid w:val="00687B58"/>
    <w:rsid w:val="00687D06"/>
    <w:rsid w:val="00692CF3"/>
    <w:rsid w:val="00693D7A"/>
    <w:rsid w:val="0069449C"/>
    <w:rsid w:val="006A233F"/>
    <w:rsid w:val="006A30A7"/>
    <w:rsid w:val="006B4A02"/>
    <w:rsid w:val="006B6CF1"/>
    <w:rsid w:val="006B77A7"/>
    <w:rsid w:val="006C1202"/>
    <w:rsid w:val="006C2139"/>
    <w:rsid w:val="006C3605"/>
    <w:rsid w:val="006C663C"/>
    <w:rsid w:val="006D0BD9"/>
    <w:rsid w:val="006D1BE4"/>
    <w:rsid w:val="006D5BEB"/>
    <w:rsid w:val="006D6402"/>
    <w:rsid w:val="006E2B0E"/>
    <w:rsid w:val="006E3319"/>
    <w:rsid w:val="006E7BD5"/>
    <w:rsid w:val="006F2DD8"/>
    <w:rsid w:val="006F3124"/>
    <w:rsid w:val="006F3754"/>
    <w:rsid w:val="006F3CA1"/>
    <w:rsid w:val="006F60DE"/>
    <w:rsid w:val="006F7582"/>
    <w:rsid w:val="006F7F59"/>
    <w:rsid w:val="007024F1"/>
    <w:rsid w:val="007039B5"/>
    <w:rsid w:val="00704237"/>
    <w:rsid w:val="0070609B"/>
    <w:rsid w:val="00706F9C"/>
    <w:rsid w:val="00710BC4"/>
    <w:rsid w:val="00717397"/>
    <w:rsid w:val="00717FB7"/>
    <w:rsid w:val="00721CB2"/>
    <w:rsid w:val="00721D5D"/>
    <w:rsid w:val="007237DE"/>
    <w:rsid w:val="00724901"/>
    <w:rsid w:val="00726A48"/>
    <w:rsid w:val="00730C5F"/>
    <w:rsid w:val="007322A8"/>
    <w:rsid w:val="00732E54"/>
    <w:rsid w:val="00735281"/>
    <w:rsid w:val="0073655E"/>
    <w:rsid w:val="007410F5"/>
    <w:rsid w:val="00741935"/>
    <w:rsid w:val="00744967"/>
    <w:rsid w:val="0075016B"/>
    <w:rsid w:val="00754517"/>
    <w:rsid w:val="00762BEA"/>
    <w:rsid w:val="007638D5"/>
    <w:rsid w:val="00764952"/>
    <w:rsid w:val="0077377A"/>
    <w:rsid w:val="007751F3"/>
    <w:rsid w:val="00780524"/>
    <w:rsid w:val="007808C2"/>
    <w:rsid w:val="007847BB"/>
    <w:rsid w:val="00795031"/>
    <w:rsid w:val="007A2243"/>
    <w:rsid w:val="007A275F"/>
    <w:rsid w:val="007A3C50"/>
    <w:rsid w:val="007A5D6B"/>
    <w:rsid w:val="007B0BD5"/>
    <w:rsid w:val="007B14C0"/>
    <w:rsid w:val="007B471A"/>
    <w:rsid w:val="007B5B51"/>
    <w:rsid w:val="007C0016"/>
    <w:rsid w:val="007C69F9"/>
    <w:rsid w:val="007C7B20"/>
    <w:rsid w:val="007D2746"/>
    <w:rsid w:val="007D29E5"/>
    <w:rsid w:val="007D55B5"/>
    <w:rsid w:val="007E01E0"/>
    <w:rsid w:val="007E053E"/>
    <w:rsid w:val="007E1B93"/>
    <w:rsid w:val="007E2171"/>
    <w:rsid w:val="007E480B"/>
    <w:rsid w:val="007E698F"/>
    <w:rsid w:val="007E7877"/>
    <w:rsid w:val="007F125D"/>
    <w:rsid w:val="00800B40"/>
    <w:rsid w:val="0080354F"/>
    <w:rsid w:val="008043F7"/>
    <w:rsid w:val="00804668"/>
    <w:rsid w:val="00804EDA"/>
    <w:rsid w:val="008060B1"/>
    <w:rsid w:val="008075F5"/>
    <w:rsid w:val="00810F23"/>
    <w:rsid w:val="00811262"/>
    <w:rsid w:val="00814848"/>
    <w:rsid w:val="008168A5"/>
    <w:rsid w:val="00817FBE"/>
    <w:rsid w:val="008231B6"/>
    <w:rsid w:val="00825E71"/>
    <w:rsid w:val="00832C24"/>
    <w:rsid w:val="00832C33"/>
    <w:rsid w:val="00833991"/>
    <w:rsid w:val="00834549"/>
    <w:rsid w:val="00834F38"/>
    <w:rsid w:val="00836E53"/>
    <w:rsid w:val="0083721B"/>
    <w:rsid w:val="0084070C"/>
    <w:rsid w:val="00841189"/>
    <w:rsid w:val="008416E0"/>
    <w:rsid w:val="0084489F"/>
    <w:rsid w:val="008451A4"/>
    <w:rsid w:val="0084521B"/>
    <w:rsid w:val="00846A07"/>
    <w:rsid w:val="00846E46"/>
    <w:rsid w:val="008475EA"/>
    <w:rsid w:val="008550CC"/>
    <w:rsid w:val="00856726"/>
    <w:rsid w:val="00856E21"/>
    <w:rsid w:val="0085784F"/>
    <w:rsid w:val="00867823"/>
    <w:rsid w:val="00873632"/>
    <w:rsid w:val="00873D00"/>
    <w:rsid w:val="00876E59"/>
    <w:rsid w:val="008807B1"/>
    <w:rsid w:val="00882AFE"/>
    <w:rsid w:val="0088399A"/>
    <w:rsid w:val="008851CD"/>
    <w:rsid w:val="0089006B"/>
    <w:rsid w:val="00891957"/>
    <w:rsid w:val="00891E93"/>
    <w:rsid w:val="00893343"/>
    <w:rsid w:val="008939C0"/>
    <w:rsid w:val="008A002B"/>
    <w:rsid w:val="008A10E2"/>
    <w:rsid w:val="008A598A"/>
    <w:rsid w:val="008A61A8"/>
    <w:rsid w:val="008B1095"/>
    <w:rsid w:val="008B42A3"/>
    <w:rsid w:val="008B4C4E"/>
    <w:rsid w:val="008B607A"/>
    <w:rsid w:val="008B7C39"/>
    <w:rsid w:val="008C0D05"/>
    <w:rsid w:val="008C3C1E"/>
    <w:rsid w:val="008D0026"/>
    <w:rsid w:val="008D002C"/>
    <w:rsid w:val="008D4F7C"/>
    <w:rsid w:val="008D60A1"/>
    <w:rsid w:val="008F1F9C"/>
    <w:rsid w:val="008F3394"/>
    <w:rsid w:val="008F65AF"/>
    <w:rsid w:val="00901352"/>
    <w:rsid w:val="00901DF7"/>
    <w:rsid w:val="00902849"/>
    <w:rsid w:val="00903320"/>
    <w:rsid w:val="009059A3"/>
    <w:rsid w:val="00906F5F"/>
    <w:rsid w:val="00907685"/>
    <w:rsid w:val="00910537"/>
    <w:rsid w:val="00911215"/>
    <w:rsid w:val="0091248C"/>
    <w:rsid w:val="009125F9"/>
    <w:rsid w:val="00912AE1"/>
    <w:rsid w:val="00913A90"/>
    <w:rsid w:val="0091742E"/>
    <w:rsid w:val="00920268"/>
    <w:rsid w:val="009205AB"/>
    <w:rsid w:val="009258C7"/>
    <w:rsid w:val="0092694C"/>
    <w:rsid w:val="00931B71"/>
    <w:rsid w:val="00933FEB"/>
    <w:rsid w:val="00944E84"/>
    <w:rsid w:val="0094718E"/>
    <w:rsid w:val="0095092D"/>
    <w:rsid w:val="00952518"/>
    <w:rsid w:val="00967060"/>
    <w:rsid w:val="00967F4E"/>
    <w:rsid w:val="00971151"/>
    <w:rsid w:val="00972859"/>
    <w:rsid w:val="0097307D"/>
    <w:rsid w:val="009734B0"/>
    <w:rsid w:val="0097492E"/>
    <w:rsid w:val="00977655"/>
    <w:rsid w:val="00977D36"/>
    <w:rsid w:val="0098221D"/>
    <w:rsid w:val="009844F4"/>
    <w:rsid w:val="00987A77"/>
    <w:rsid w:val="00987D4A"/>
    <w:rsid w:val="0099069F"/>
    <w:rsid w:val="00991EFA"/>
    <w:rsid w:val="0099402C"/>
    <w:rsid w:val="009954D2"/>
    <w:rsid w:val="009A1C96"/>
    <w:rsid w:val="009A2690"/>
    <w:rsid w:val="009A6B07"/>
    <w:rsid w:val="009A751A"/>
    <w:rsid w:val="009A79F6"/>
    <w:rsid w:val="009B3892"/>
    <w:rsid w:val="009B621A"/>
    <w:rsid w:val="009B6321"/>
    <w:rsid w:val="009B67AE"/>
    <w:rsid w:val="009C134F"/>
    <w:rsid w:val="009C6EE2"/>
    <w:rsid w:val="009D2F35"/>
    <w:rsid w:val="009D5A05"/>
    <w:rsid w:val="009D63D4"/>
    <w:rsid w:val="009E1A8A"/>
    <w:rsid w:val="009E3DC0"/>
    <w:rsid w:val="009E5D55"/>
    <w:rsid w:val="009F2311"/>
    <w:rsid w:val="009F3C2B"/>
    <w:rsid w:val="009F4EC1"/>
    <w:rsid w:val="00A03FB5"/>
    <w:rsid w:val="00A046A9"/>
    <w:rsid w:val="00A11D74"/>
    <w:rsid w:val="00A124D3"/>
    <w:rsid w:val="00A12632"/>
    <w:rsid w:val="00A15DCC"/>
    <w:rsid w:val="00A21069"/>
    <w:rsid w:val="00A211CF"/>
    <w:rsid w:val="00A2471A"/>
    <w:rsid w:val="00A24A52"/>
    <w:rsid w:val="00A31717"/>
    <w:rsid w:val="00A32231"/>
    <w:rsid w:val="00A33984"/>
    <w:rsid w:val="00A411FD"/>
    <w:rsid w:val="00A419D1"/>
    <w:rsid w:val="00A506C1"/>
    <w:rsid w:val="00A51EE5"/>
    <w:rsid w:val="00A524E7"/>
    <w:rsid w:val="00A57EFD"/>
    <w:rsid w:val="00A60342"/>
    <w:rsid w:val="00A6083E"/>
    <w:rsid w:val="00A60E88"/>
    <w:rsid w:val="00A61FE9"/>
    <w:rsid w:val="00A6291E"/>
    <w:rsid w:val="00A62CE2"/>
    <w:rsid w:val="00A638BB"/>
    <w:rsid w:val="00A66BD3"/>
    <w:rsid w:val="00A67D51"/>
    <w:rsid w:val="00A709FE"/>
    <w:rsid w:val="00A71EE4"/>
    <w:rsid w:val="00A7362F"/>
    <w:rsid w:val="00A73643"/>
    <w:rsid w:val="00A75E0C"/>
    <w:rsid w:val="00A76CF5"/>
    <w:rsid w:val="00A77A6B"/>
    <w:rsid w:val="00A8093B"/>
    <w:rsid w:val="00A8782C"/>
    <w:rsid w:val="00A9153A"/>
    <w:rsid w:val="00A93217"/>
    <w:rsid w:val="00A9527E"/>
    <w:rsid w:val="00A964DE"/>
    <w:rsid w:val="00AA0801"/>
    <w:rsid w:val="00AA3224"/>
    <w:rsid w:val="00AA3E12"/>
    <w:rsid w:val="00AA4DB9"/>
    <w:rsid w:val="00AA6DC9"/>
    <w:rsid w:val="00AA70C0"/>
    <w:rsid w:val="00AB613A"/>
    <w:rsid w:val="00AC107B"/>
    <w:rsid w:val="00AC1BC5"/>
    <w:rsid w:val="00AC2CE0"/>
    <w:rsid w:val="00AC5880"/>
    <w:rsid w:val="00AC5937"/>
    <w:rsid w:val="00AC774C"/>
    <w:rsid w:val="00AC7F11"/>
    <w:rsid w:val="00AC7F44"/>
    <w:rsid w:val="00AD4487"/>
    <w:rsid w:val="00AE12BC"/>
    <w:rsid w:val="00AE2280"/>
    <w:rsid w:val="00AE29DB"/>
    <w:rsid w:val="00AF4490"/>
    <w:rsid w:val="00AF58F4"/>
    <w:rsid w:val="00AF773C"/>
    <w:rsid w:val="00B12290"/>
    <w:rsid w:val="00B16ABF"/>
    <w:rsid w:val="00B17A92"/>
    <w:rsid w:val="00B20744"/>
    <w:rsid w:val="00B23C2B"/>
    <w:rsid w:val="00B24FDE"/>
    <w:rsid w:val="00B40719"/>
    <w:rsid w:val="00B473E4"/>
    <w:rsid w:val="00B475FF"/>
    <w:rsid w:val="00B522B5"/>
    <w:rsid w:val="00B54B06"/>
    <w:rsid w:val="00B604A0"/>
    <w:rsid w:val="00B61208"/>
    <w:rsid w:val="00B61B6B"/>
    <w:rsid w:val="00B65E99"/>
    <w:rsid w:val="00B6703B"/>
    <w:rsid w:val="00B75E46"/>
    <w:rsid w:val="00B7756B"/>
    <w:rsid w:val="00B82483"/>
    <w:rsid w:val="00B83654"/>
    <w:rsid w:val="00B84937"/>
    <w:rsid w:val="00B91433"/>
    <w:rsid w:val="00B92A31"/>
    <w:rsid w:val="00B951F7"/>
    <w:rsid w:val="00BA0FA5"/>
    <w:rsid w:val="00BA1EB7"/>
    <w:rsid w:val="00BA322A"/>
    <w:rsid w:val="00BB0E16"/>
    <w:rsid w:val="00BB3670"/>
    <w:rsid w:val="00BC2AE7"/>
    <w:rsid w:val="00BC3648"/>
    <w:rsid w:val="00BC3BA2"/>
    <w:rsid w:val="00BD12D5"/>
    <w:rsid w:val="00BD2B7C"/>
    <w:rsid w:val="00BD318C"/>
    <w:rsid w:val="00BD31DF"/>
    <w:rsid w:val="00BD437F"/>
    <w:rsid w:val="00BD5833"/>
    <w:rsid w:val="00BD70EB"/>
    <w:rsid w:val="00BE3B69"/>
    <w:rsid w:val="00BE60A0"/>
    <w:rsid w:val="00BE6262"/>
    <w:rsid w:val="00BE65A0"/>
    <w:rsid w:val="00BE78F9"/>
    <w:rsid w:val="00BF0AEA"/>
    <w:rsid w:val="00BF1F1A"/>
    <w:rsid w:val="00BF330F"/>
    <w:rsid w:val="00BF3C54"/>
    <w:rsid w:val="00BF463C"/>
    <w:rsid w:val="00C03786"/>
    <w:rsid w:val="00C06C17"/>
    <w:rsid w:val="00C06E0F"/>
    <w:rsid w:val="00C129B9"/>
    <w:rsid w:val="00C15DAE"/>
    <w:rsid w:val="00C163FC"/>
    <w:rsid w:val="00C17A4F"/>
    <w:rsid w:val="00C23DD8"/>
    <w:rsid w:val="00C2713B"/>
    <w:rsid w:val="00C27A28"/>
    <w:rsid w:val="00C27C84"/>
    <w:rsid w:val="00C30B7C"/>
    <w:rsid w:val="00C330DE"/>
    <w:rsid w:val="00C33429"/>
    <w:rsid w:val="00C35181"/>
    <w:rsid w:val="00C371AB"/>
    <w:rsid w:val="00C40598"/>
    <w:rsid w:val="00C414A3"/>
    <w:rsid w:val="00C4175D"/>
    <w:rsid w:val="00C469BB"/>
    <w:rsid w:val="00C46CAD"/>
    <w:rsid w:val="00C5111E"/>
    <w:rsid w:val="00C54F22"/>
    <w:rsid w:val="00C56718"/>
    <w:rsid w:val="00C5787D"/>
    <w:rsid w:val="00C57DBB"/>
    <w:rsid w:val="00C612B4"/>
    <w:rsid w:val="00C612EF"/>
    <w:rsid w:val="00C62DA4"/>
    <w:rsid w:val="00C659DC"/>
    <w:rsid w:val="00C675CF"/>
    <w:rsid w:val="00C716ED"/>
    <w:rsid w:val="00C72C30"/>
    <w:rsid w:val="00C8313E"/>
    <w:rsid w:val="00C8613B"/>
    <w:rsid w:val="00C86304"/>
    <w:rsid w:val="00C87C41"/>
    <w:rsid w:val="00C87E20"/>
    <w:rsid w:val="00C942A8"/>
    <w:rsid w:val="00C94F7E"/>
    <w:rsid w:val="00C95590"/>
    <w:rsid w:val="00C97467"/>
    <w:rsid w:val="00CA252A"/>
    <w:rsid w:val="00CA3BB1"/>
    <w:rsid w:val="00CA463D"/>
    <w:rsid w:val="00CA554B"/>
    <w:rsid w:val="00CB0A54"/>
    <w:rsid w:val="00CB0B8A"/>
    <w:rsid w:val="00CB3468"/>
    <w:rsid w:val="00CB35E1"/>
    <w:rsid w:val="00CB5317"/>
    <w:rsid w:val="00CC1B84"/>
    <w:rsid w:val="00CC2E91"/>
    <w:rsid w:val="00CC3FF7"/>
    <w:rsid w:val="00CC66EB"/>
    <w:rsid w:val="00CC7062"/>
    <w:rsid w:val="00CD0E70"/>
    <w:rsid w:val="00CD16D0"/>
    <w:rsid w:val="00CD1B8D"/>
    <w:rsid w:val="00CD3BD1"/>
    <w:rsid w:val="00CD5FCC"/>
    <w:rsid w:val="00CD6524"/>
    <w:rsid w:val="00CD7190"/>
    <w:rsid w:val="00CE0883"/>
    <w:rsid w:val="00CE0F7A"/>
    <w:rsid w:val="00CE1B14"/>
    <w:rsid w:val="00CE2E79"/>
    <w:rsid w:val="00CE5EDB"/>
    <w:rsid w:val="00CE7D39"/>
    <w:rsid w:val="00CF24A4"/>
    <w:rsid w:val="00CF2D00"/>
    <w:rsid w:val="00CF33C3"/>
    <w:rsid w:val="00CF484D"/>
    <w:rsid w:val="00D00109"/>
    <w:rsid w:val="00D00156"/>
    <w:rsid w:val="00D04763"/>
    <w:rsid w:val="00D07636"/>
    <w:rsid w:val="00D129E4"/>
    <w:rsid w:val="00D14414"/>
    <w:rsid w:val="00D154FF"/>
    <w:rsid w:val="00D201DC"/>
    <w:rsid w:val="00D2561A"/>
    <w:rsid w:val="00D26718"/>
    <w:rsid w:val="00D2708A"/>
    <w:rsid w:val="00D27506"/>
    <w:rsid w:val="00D27D46"/>
    <w:rsid w:val="00D30F1C"/>
    <w:rsid w:val="00D31B39"/>
    <w:rsid w:val="00D367EF"/>
    <w:rsid w:val="00D40ED1"/>
    <w:rsid w:val="00D40FCE"/>
    <w:rsid w:val="00D41A5E"/>
    <w:rsid w:val="00D4238C"/>
    <w:rsid w:val="00D42451"/>
    <w:rsid w:val="00D44A36"/>
    <w:rsid w:val="00D461C4"/>
    <w:rsid w:val="00D47417"/>
    <w:rsid w:val="00D479B1"/>
    <w:rsid w:val="00D52396"/>
    <w:rsid w:val="00D52DB6"/>
    <w:rsid w:val="00D53BE5"/>
    <w:rsid w:val="00D6024C"/>
    <w:rsid w:val="00D60ABB"/>
    <w:rsid w:val="00D61147"/>
    <w:rsid w:val="00D636D2"/>
    <w:rsid w:val="00D64B14"/>
    <w:rsid w:val="00D71DA9"/>
    <w:rsid w:val="00D778B6"/>
    <w:rsid w:val="00D83248"/>
    <w:rsid w:val="00D84706"/>
    <w:rsid w:val="00D85293"/>
    <w:rsid w:val="00D85BA7"/>
    <w:rsid w:val="00D865F7"/>
    <w:rsid w:val="00D8697F"/>
    <w:rsid w:val="00D86E9B"/>
    <w:rsid w:val="00D87E84"/>
    <w:rsid w:val="00D905EA"/>
    <w:rsid w:val="00D91A94"/>
    <w:rsid w:val="00D966A0"/>
    <w:rsid w:val="00DA02C8"/>
    <w:rsid w:val="00DA5839"/>
    <w:rsid w:val="00DA59E7"/>
    <w:rsid w:val="00DA5B04"/>
    <w:rsid w:val="00DA6973"/>
    <w:rsid w:val="00DA7041"/>
    <w:rsid w:val="00DB2AFD"/>
    <w:rsid w:val="00DB6866"/>
    <w:rsid w:val="00DB690B"/>
    <w:rsid w:val="00DB7609"/>
    <w:rsid w:val="00DC0B4B"/>
    <w:rsid w:val="00DC1862"/>
    <w:rsid w:val="00DC1D50"/>
    <w:rsid w:val="00DC36BA"/>
    <w:rsid w:val="00DC4994"/>
    <w:rsid w:val="00DD0B67"/>
    <w:rsid w:val="00DD392B"/>
    <w:rsid w:val="00DE0448"/>
    <w:rsid w:val="00DE088D"/>
    <w:rsid w:val="00DE0D66"/>
    <w:rsid w:val="00DE3244"/>
    <w:rsid w:val="00DE3E64"/>
    <w:rsid w:val="00DF0803"/>
    <w:rsid w:val="00DF151C"/>
    <w:rsid w:val="00DF46E1"/>
    <w:rsid w:val="00DF5032"/>
    <w:rsid w:val="00DF6FE2"/>
    <w:rsid w:val="00E04964"/>
    <w:rsid w:val="00E071DC"/>
    <w:rsid w:val="00E0754D"/>
    <w:rsid w:val="00E07E89"/>
    <w:rsid w:val="00E100FB"/>
    <w:rsid w:val="00E10E5D"/>
    <w:rsid w:val="00E1148D"/>
    <w:rsid w:val="00E14D18"/>
    <w:rsid w:val="00E15066"/>
    <w:rsid w:val="00E2016D"/>
    <w:rsid w:val="00E20904"/>
    <w:rsid w:val="00E21C93"/>
    <w:rsid w:val="00E24BBA"/>
    <w:rsid w:val="00E26A6D"/>
    <w:rsid w:val="00E276A8"/>
    <w:rsid w:val="00E32AA1"/>
    <w:rsid w:val="00E33E61"/>
    <w:rsid w:val="00E3449F"/>
    <w:rsid w:val="00E403A1"/>
    <w:rsid w:val="00E409D7"/>
    <w:rsid w:val="00E410B2"/>
    <w:rsid w:val="00E41564"/>
    <w:rsid w:val="00E4171C"/>
    <w:rsid w:val="00E45181"/>
    <w:rsid w:val="00E46DBA"/>
    <w:rsid w:val="00E506C4"/>
    <w:rsid w:val="00E50A60"/>
    <w:rsid w:val="00E53130"/>
    <w:rsid w:val="00E53AB6"/>
    <w:rsid w:val="00E53F84"/>
    <w:rsid w:val="00E55F39"/>
    <w:rsid w:val="00E606D8"/>
    <w:rsid w:val="00E64DEA"/>
    <w:rsid w:val="00E65339"/>
    <w:rsid w:val="00E6681B"/>
    <w:rsid w:val="00E71480"/>
    <w:rsid w:val="00E727E2"/>
    <w:rsid w:val="00E73DDE"/>
    <w:rsid w:val="00E8179E"/>
    <w:rsid w:val="00E82DDC"/>
    <w:rsid w:val="00E82F50"/>
    <w:rsid w:val="00E85DE0"/>
    <w:rsid w:val="00E91DED"/>
    <w:rsid w:val="00E923AA"/>
    <w:rsid w:val="00E943A1"/>
    <w:rsid w:val="00E95379"/>
    <w:rsid w:val="00E97ED0"/>
    <w:rsid w:val="00EA2701"/>
    <w:rsid w:val="00EA45B9"/>
    <w:rsid w:val="00EA7772"/>
    <w:rsid w:val="00EB0483"/>
    <w:rsid w:val="00EB2DAB"/>
    <w:rsid w:val="00EB3B89"/>
    <w:rsid w:val="00EB6A7A"/>
    <w:rsid w:val="00EC1E04"/>
    <w:rsid w:val="00EC279F"/>
    <w:rsid w:val="00EC540F"/>
    <w:rsid w:val="00EC7657"/>
    <w:rsid w:val="00ED0C41"/>
    <w:rsid w:val="00ED14F5"/>
    <w:rsid w:val="00ED219D"/>
    <w:rsid w:val="00ED2C6C"/>
    <w:rsid w:val="00ED44D7"/>
    <w:rsid w:val="00ED7A91"/>
    <w:rsid w:val="00EE157A"/>
    <w:rsid w:val="00EE1F8C"/>
    <w:rsid w:val="00EE54E2"/>
    <w:rsid w:val="00EE60F6"/>
    <w:rsid w:val="00EF0557"/>
    <w:rsid w:val="00EF0889"/>
    <w:rsid w:val="00EF366F"/>
    <w:rsid w:val="00EF63D1"/>
    <w:rsid w:val="00EF68A3"/>
    <w:rsid w:val="00EF7968"/>
    <w:rsid w:val="00F004F8"/>
    <w:rsid w:val="00F02105"/>
    <w:rsid w:val="00F03C7F"/>
    <w:rsid w:val="00F041CC"/>
    <w:rsid w:val="00F07648"/>
    <w:rsid w:val="00F11EF7"/>
    <w:rsid w:val="00F12447"/>
    <w:rsid w:val="00F141A6"/>
    <w:rsid w:val="00F1646C"/>
    <w:rsid w:val="00F16926"/>
    <w:rsid w:val="00F20447"/>
    <w:rsid w:val="00F2110D"/>
    <w:rsid w:val="00F21475"/>
    <w:rsid w:val="00F2429E"/>
    <w:rsid w:val="00F244F5"/>
    <w:rsid w:val="00F26C28"/>
    <w:rsid w:val="00F26ED6"/>
    <w:rsid w:val="00F352CE"/>
    <w:rsid w:val="00F36097"/>
    <w:rsid w:val="00F365DC"/>
    <w:rsid w:val="00F366C1"/>
    <w:rsid w:val="00F400F0"/>
    <w:rsid w:val="00F415D7"/>
    <w:rsid w:val="00F434DE"/>
    <w:rsid w:val="00F507C8"/>
    <w:rsid w:val="00F53B40"/>
    <w:rsid w:val="00F53FCE"/>
    <w:rsid w:val="00F54E00"/>
    <w:rsid w:val="00F54EFA"/>
    <w:rsid w:val="00F55037"/>
    <w:rsid w:val="00F57818"/>
    <w:rsid w:val="00F604AB"/>
    <w:rsid w:val="00F615B0"/>
    <w:rsid w:val="00F62787"/>
    <w:rsid w:val="00F65172"/>
    <w:rsid w:val="00F6522B"/>
    <w:rsid w:val="00F664DB"/>
    <w:rsid w:val="00F67B97"/>
    <w:rsid w:val="00F67F04"/>
    <w:rsid w:val="00F70F23"/>
    <w:rsid w:val="00F71752"/>
    <w:rsid w:val="00F72111"/>
    <w:rsid w:val="00F72487"/>
    <w:rsid w:val="00F7629A"/>
    <w:rsid w:val="00F77C12"/>
    <w:rsid w:val="00F803CE"/>
    <w:rsid w:val="00F82579"/>
    <w:rsid w:val="00F84FDA"/>
    <w:rsid w:val="00F87228"/>
    <w:rsid w:val="00F92BCB"/>
    <w:rsid w:val="00F93A88"/>
    <w:rsid w:val="00F96CB5"/>
    <w:rsid w:val="00FA0628"/>
    <w:rsid w:val="00FA0695"/>
    <w:rsid w:val="00FA06A5"/>
    <w:rsid w:val="00FA1305"/>
    <w:rsid w:val="00FA5AEC"/>
    <w:rsid w:val="00FA5BBA"/>
    <w:rsid w:val="00FA6CC6"/>
    <w:rsid w:val="00FA6E0D"/>
    <w:rsid w:val="00FB318B"/>
    <w:rsid w:val="00FB5A9C"/>
    <w:rsid w:val="00FB5EF5"/>
    <w:rsid w:val="00FB79B9"/>
    <w:rsid w:val="00FC34D5"/>
    <w:rsid w:val="00FC3727"/>
    <w:rsid w:val="00FC46EF"/>
    <w:rsid w:val="00FD0490"/>
    <w:rsid w:val="00FE2A7A"/>
    <w:rsid w:val="00FE2F83"/>
    <w:rsid w:val="00FE331F"/>
    <w:rsid w:val="00FF058E"/>
    <w:rsid w:val="00FF16D5"/>
    <w:rsid w:val="00FF3F1E"/>
    <w:rsid w:val="00FF4B48"/>
    <w:rsid w:val="00FF6E9F"/>
    <w:rsid w:val="012D5347"/>
    <w:rsid w:val="01954EA3"/>
    <w:rsid w:val="01B70393"/>
    <w:rsid w:val="01E064CC"/>
    <w:rsid w:val="024E32A7"/>
    <w:rsid w:val="02624031"/>
    <w:rsid w:val="026A7D1C"/>
    <w:rsid w:val="040A0C5F"/>
    <w:rsid w:val="0479686C"/>
    <w:rsid w:val="04A65472"/>
    <w:rsid w:val="07187553"/>
    <w:rsid w:val="07DD3944"/>
    <w:rsid w:val="07F76B65"/>
    <w:rsid w:val="08391282"/>
    <w:rsid w:val="09F12838"/>
    <w:rsid w:val="0A003974"/>
    <w:rsid w:val="0AF851EC"/>
    <w:rsid w:val="0BAE3124"/>
    <w:rsid w:val="0C7B6FC7"/>
    <w:rsid w:val="0DC70C81"/>
    <w:rsid w:val="0E275836"/>
    <w:rsid w:val="104B2B24"/>
    <w:rsid w:val="12564E1B"/>
    <w:rsid w:val="136407B8"/>
    <w:rsid w:val="13884F9B"/>
    <w:rsid w:val="13D7610A"/>
    <w:rsid w:val="156075F9"/>
    <w:rsid w:val="161B2C58"/>
    <w:rsid w:val="1679289F"/>
    <w:rsid w:val="16E717DA"/>
    <w:rsid w:val="16E832FB"/>
    <w:rsid w:val="17135306"/>
    <w:rsid w:val="173307F8"/>
    <w:rsid w:val="179838FB"/>
    <w:rsid w:val="18505587"/>
    <w:rsid w:val="192A686C"/>
    <w:rsid w:val="19603ADA"/>
    <w:rsid w:val="19F45A1E"/>
    <w:rsid w:val="1AAC4C63"/>
    <w:rsid w:val="1ABB1591"/>
    <w:rsid w:val="1B6B1116"/>
    <w:rsid w:val="1B6F1B09"/>
    <w:rsid w:val="1CCF450B"/>
    <w:rsid w:val="1D3D059F"/>
    <w:rsid w:val="1DC824ED"/>
    <w:rsid w:val="1E2E3FBA"/>
    <w:rsid w:val="1ED72691"/>
    <w:rsid w:val="1F7703EC"/>
    <w:rsid w:val="1FBD6F13"/>
    <w:rsid w:val="20513937"/>
    <w:rsid w:val="20C100D8"/>
    <w:rsid w:val="2111700B"/>
    <w:rsid w:val="215106A4"/>
    <w:rsid w:val="226B4B74"/>
    <w:rsid w:val="227F5608"/>
    <w:rsid w:val="2353603C"/>
    <w:rsid w:val="245F0460"/>
    <w:rsid w:val="254E658C"/>
    <w:rsid w:val="257F489F"/>
    <w:rsid w:val="25B953CB"/>
    <w:rsid w:val="26DA76C8"/>
    <w:rsid w:val="26FA53BE"/>
    <w:rsid w:val="277C56CE"/>
    <w:rsid w:val="27817507"/>
    <w:rsid w:val="2785206D"/>
    <w:rsid w:val="28252E55"/>
    <w:rsid w:val="2847205B"/>
    <w:rsid w:val="28A007A6"/>
    <w:rsid w:val="29C41CF7"/>
    <w:rsid w:val="29CC2CBD"/>
    <w:rsid w:val="2B981DC2"/>
    <w:rsid w:val="2BF37D92"/>
    <w:rsid w:val="2C3F59F6"/>
    <w:rsid w:val="2C6D4699"/>
    <w:rsid w:val="2CD31A35"/>
    <w:rsid w:val="2DB62840"/>
    <w:rsid w:val="2EBE4F65"/>
    <w:rsid w:val="2F9A60D7"/>
    <w:rsid w:val="2F9A7AD3"/>
    <w:rsid w:val="30992C17"/>
    <w:rsid w:val="30B66188"/>
    <w:rsid w:val="312A1DED"/>
    <w:rsid w:val="315E506A"/>
    <w:rsid w:val="3197413C"/>
    <w:rsid w:val="31C21CDE"/>
    <w:rsid w:val="3231697E"/>
    <w:rsid w:val="32EC00B5"/>
    <w:rsid w:val="346E1F59"/>
    <w:rsid w:val="34FB355D"/>
    <w:rsid w:val="35AB3E07"/>
    <w:rsid w:val="35ED15FD"/>
    <w:rsid w:val="3618085E"/>
    <w:rsid w:val="36F05320"/>
    <w:rsid w:val="38471E1C"/>
    <w:rsid w:val="39096C3A"/>
    <w:rsid w:val="3A097EA1"/>
    <w:rsid w:val="3A162368"/>
    <w:rsid w:val="3B3B6B62"/>
    <w:rsid w:val="3BBD20D3"/>
    <w:rsid w:val="3BF36BB2"/>
    <w:rsid w:val="3CE14E05"/>
    <w:rsid w:val="3CEC41B6"/>
    <w:rsid w:val="3E0C353F"/>
    <w:rsid w:val="3E2A0E60"/>
    <w:rsid w:val="3F17002C"/>
    <w:rsid w:val="3F9E4574"/>
    <w:rsid w:val="3FC31CFD"/>
    <w:rsid w:val="3FCB74FE"/>
    <w:rsid w:val="3FE0431D"/>
    <w:rsid w:val="43BB0502"/>
    <w:rsid w:val="44003A11"/>
    <w:rsid w:val="441F1B78"/>
    <w:rsid w:val="44CB0AFB"/>
    <w:rsid w:val="45086027"/>
    <w:rsid w:val="453D414B"/>
    <w:rsid w:val="454405EF"/>
    <w:rsid w:val="46F111DA"/>
    <w:rsid w:val="490D15AA"/>
    <w:rsid w:val="499A05BC"/>
    <w:rsid w:val="49D32722"/>
    <w:rsid w:val="4ABD0F4B"/>
    <w:rsid w:val="4BE805FA"/>
    <w:rsid w:val="4C4408BD"/>
    <w:rsid w:val="4C602843"/>
    <w:rsid w:val="4C8A621B"/>
    <w:rsid w:val="4D021949"/>
    <w:rsid w:val="4DC25717"/>
    <w:rsid w:val="4EB054F0"/>
    <w:rsid w:val="4F927C0A"/>
    <w:rsid w:val="4FAC676D"/>
    <w:rsid w:val="50725A19"/>
    <w:rsid w:val="507A0457"/>
    <w:rsid w:val="52641BAC"/>
    <w:rsid w:val="53C77CF3"/>
    <w:rsid w:val="542D4916"/>
    <w:rsid w:val="54580267"/>
    <w:rsid w:val="546E04CC"/>
    <w:rsid w:val="552C05A7"/>
    <w:rsid w:val="552F3CC5"/>
    <w:rsid w:val="560A18F2"/>
    <w:rsid w:val="5724421A"/>
    <w:rsid w:val="57E14B6A"/>
    <w:rsid w:val="58023776"/>
    <w:rsid w:val="590F46E7"/>
    <w:rsid w:val="592237A9"/>
    <w:rsid w:val="593A2A8C"/>
    <w:rsid w:val="59460081"/>
    <w:rsid w:val="5A345008"/>
    <w:rsid w:val="5A4438D0"/>
    <w:rsid w:val="5A491653"/>
    <w:rsid w:val="5AAB791F"/>
    <w:rsid w:val="5AC42351"/>
    <w:rsid w:val="5B286D5F"/>
    <w:rsid w:val="5B523666"/>
    <w:rsid w:val="5B876ECD"/>
    <w:rsid w:val="5C0E2642"/>
    <w:rsid w:val="5C7D1FCA"/>
    <w:rsid w:val="5CB2267B"/>
    <w:rsid w:val="5D2C25FE"/>
    <w:rsid w:val="5D8B3B50"/>
    <w:rsid w:val="5D9C6F37"/>
    <w:rsid w:val="5D9D42E2"/>
    <w:rsid w:val="5E7379C3"/>
    <w:rsid w:val="5E95474C"/>
    <w:rsid w:val="5EAC1AC1"/>
    <w:rsid w:val="5FF376B6"/>
    <w:rsid w:val="607A60B4"/>
    <w:rsid w:val="608F5295"/>
    <w:rsid w:val="60E218ED"/>
    <w:rsid w:val="612C4B74"/>
    <w:rsid w:val="61395385"/>
    <w:rsid w:val="629D1D51"/>
    <w:rsid w:val="63AC32E1"/>
    <w:rsid w:val="64B71D45"/>
    <w:rsid w:val="64C44830"/>
    <w:rsid w:val="64CC4A62"/>
    <w:rsid w:val="65300CB2"/>
    <w:rsid w:val="663B57C2"/>
    <w:rsid w:val="670510E3"/>
    <w:rsid w:val="67781CFE"/>
    <w:rsid w:val="67B86ABE"/>
    <w:rsid w:val="68105BFE"/>
    <w:rsid w:val="682A128F"/>
    <w:rsid w:val="682C1804"/>
    <w:rsid w:val="69B712C5"/>
    <w:rsid w:val="69C5345B"/>
    <w:rsid w:val="6A2E399E"/>
    <w:rsid w:val="6A9F77AB"/>
    <w:rsid w:val="6AF63C04"/>
    <w:rsid w:val="6BF87D42"/>
    <w:rsid w:val="6D057AA9"/>
    <w:rsid w:val="6D536425"/>
    <w:rsid w:val="6DD36D95"/>
    <w:rsid w:val="6EA42DFE"/>
    <w:rsid w:val="6EC810C4"/>
    <w:rsid w:val="6EE32701"/>
    <w:rsid w:val="6F0B1757"/>
    <w:rsid w:val="6F472A4B"/>
    <w:rsid w:val="71753BFA"/>
    <w:rsid w:val="71D6698D"/>
    <w:rsid w:val="72BF5223"/>
    <w:rsid w:val="73D25796"/>
    <w:rsid w:val="745F42BD"/>
    <w:rsid w:val="74B712D1"/>
    <w:rsid w:val="751F07C9"/>
    <w:rsid w:val="75F56886"/>
    <w:rsid w:val="77D1230A"/>
    <w:rsid w:val="77E43A9B"/>
    <w:rsid w:val="793243CF"/>
    <w:rsid w:val="79BC66AA"/>
    <w:rsid w:val="7AD70935"/>
    <w:rsid w:val="7B5521D6"/>
    <w:rsid w:val="7BFB31E8"/>
    <w:rsid w:val="7CCE31F9"/>
    <w:rsid w:val="7D431495"/>
    <w:rsid w:val="7D5A7DE0"/>
    <w:rsid w:val="7D794E4C"/>
    <w:rsid w:val="7DD1268B"/>
    <w:rsid w:val="7E2D7E27"/>
    <w:rsid w:val="7E971472"/>
    <w:rsid w:val="7F7526FB"/>
    <w:rsid w:val="7FBA083C"/>
    <w:rsid w:val="7FD653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8"/>
    <w:qFormat/>
    <w:uiPriority w:val="0"/>
    <w:pPr>
      <w:keepNext/>
      <w:keepLines/>
      <w:spacing w:before="340" w:after="330" w:line="578" w:lineRule="auto"/>
      <w:outlineLvl w:val="0"/>
    </w:pPr>
    <w:rPr>
      <w:rFonts w:ascii="宋体" w:hAnsi="宋体"/>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3">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6" w:lineRule="auto"/>
      <w:outlineLvl w:val="4"/>
    </w:pPr>
    <w:rPr>
      <w:b/>
      <w:bCs/>
      <w:sz w:val="28"/>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420" w:firstLineChars="200"/>
    </w:pPr>
    <w:rPr>
      <w:sz w:val="28"/>
      <w:szCs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Salutation"/>
    <w:basedOn w:val="1"/>
    <w:next w:val="1"/>
    <w:qFormat/>
    <w:uiPriority w:val="0"/>
    <w:rPr>
      <w:sz w:val="28"/>
    </w:rPr>
  </w:style>
  <w:style w:type="paragraph" w:styleId="11">
    <w:name w:val="Body Text 3"/>
    <w:basedOn w:val="1"/>
    <w:qFormat/>
    <w:uiPriority w:val="0"/>
    <w:pPr>
      <w:spacing w:line="500" w:lineRule="exact"/>
    </w:pPr>
    <w:rPr>
      <w:color w:val="000000"/>
      <w:sz w:val="24"/>
      <w:szCs w:val="24"/>
    </w:rPr>
  </w:style>
  <w:style w:type="paragraph" w:styleId="12">
    <w:name w:val="Body Text"/>
    <w:basedOn w:val="1"/>
    <w:qFormat/>
    <w:uiPriority w:val="0"/>
    <w:rPr>
      <w:sz w:val="28"/>
    </w:rPr>
  </w:style>
  <w:style w:type="paragraph" w:styleId="13">
    <w:name w:val="Body Text Indent"/>
    <w:basedOn w:val="1"/>
    <w:qFormat/>
    <w:uiPriority w:val="0"/>
    <w:pPr>
      <w:spacing w:line="360" w:lineRule="auto"/>
      <w:ind w:right="10" w:firstLine="480"/>
    </w:pPr>
    <w:rPr>
      <w:rFonts w:ascii="宋体"/>
      <w:sz w:val="24"/>
    </w:rPr>
  </w:style>
  <w:style w:type="paragraph" w:styleId="14">
    <w:name w:val="Block Text"/>
    <w:basedOn w:val="1"/>
    <w:qFormat/>
    <w:uiPriority w:val="0"/>
    <w:pPr>
      <w:tabs>
        <w:tab w:val="left" w:pos="851"/>
      </w:tabs>
      <w:spacing w:line="400" w:lineRule="exact"/>
      <w:ind w:left="-108" w:right="-108"/>
      <w:jc w:val="center"/>
    </w:pPr>
    <w:rPr>
      <w:rFonts w:ascii="楷体_GB2312" w:eastAsia="楷体_GB2312"/>
      <w:sz w:val="24"/>
    </w:rPr>
  </w:style>
  <w:style w:type="paragraph" w:styleId="15">
    <w:name w:val="Plain Text"/>
    <w:basedOn w:val="1"/>
    <w:link w:val="47"/>
    <w:qFormat/>
    <w:uiPriority w:val="0"/>
    <w:rPr>
      <w:rFonts w:ascii="宋体" w:hAnsi="Courier New"/>
    </w:rPr>
  </w:style>
  <w:style w:type="paragraph" w:styleId="16">
    <w:name w:val="Date"/>
    <w:basedOn w:val="1"/>
    <w:next w:val="1"/>
    <w:link w:val="50"/>
    <w:qFormat/>
    <w:uiPriority w:val="0"/>
    <w:rPr>
      <w:rFonts w:ascii="楷体_GB2312" w:hAnsi="宋体" w:eastAsia="楷体_GB2312"/>
      <w:bCs/>
      <w:snapToGrid w:val="0"/>
      <w:spacing w:val="20"/>
      <w:kern w:val="0"/>
      <w:sz w:val="24"/>
    </w:rPr>
  </w:style>
  <w:style w:type="paragraph" w:styleId="17">
    <w:name w:val="Body Text Indent 2"/>
    <w:basedOn w:val="1"/>
    <w:qFormat/>
    <w:uiPriority w:val="0"/>
    <w:pPr>
      <w:spacing w:line="440" w:lineRule="exact"/>
      <w:ind w:firstLine="412"/>
    </w:pPr>
    <w:rPr>
      <w:rFonts w:ascii="宋体"/>
      <w:color w:val="FF0000"/>
      <w:sz w:val="24"/>
    </w:rPr>
  </w:style>
  <w:style w:type="paragraph" w:styleId="18">
    <w:name w:val="Balloon Text"/>
    <w:basedOn w:val="1"/>
    <w:semiHidden/>
    <w:qFormat/>
    <w:uiPriority w:val="0"/>
    <w:rPr>
      <w:sz w:val="18"/>
      <w:szCs w:val="18"/>
    </w:rPr>
  </w:style>
  <w:style w:type="paragraph" w:styleId="19">
    <w:name w:val="footer"/>
    <w:basedOn w:val="1"/>
    <w:link w:val="49"/>
    <w:qFormat/>
    <w:uiPriority w:val="0"/>
    <w:pPr>
      <w:tabs>
        <w:tab w:val="center" w:pos="4153"/>
        <w:tab w:val="right" w:pos="8306"/>
      </w:tabs>
      <w:snapToGrid w:val="0"/>
      <w:jc w:val="left"/>
    </w:pPr>
    <w:rPr>
      <w:sz w:val="18"/>
    </w:rPr>
  </w:style>
  <w:style w:type="paragraph" w:styleId="20">
    <w:name w:val="header"/>
    <w:basedOn w:val="1"/>
    <w:link w:val="56"/>
    <w:qFormat/>
    <w:uiPriority w:val="0"/>
    <w:pPr>
      <w:pBdr>
        <w:bottom w:val="single" w:color="auto" w:sz="6" w:space="1"/>
      </w:pBdr>
      <w:tabs>
        <w:tab w:val="center" w:pos="4153"/>
        <w:tab w:val="right" w:pos="8306"/>
      </w:tabs>
      <w:snapToGrid w:val="0"/>
      <w:jc w:val="center"/>
    </w:pPr>
    <w:rPr>
      <w:sz w:val="18"/>
    </w:rPr>
  </w:style>
  <w:style w:type="paragraph" w:styleId="21">
    <w:name w:val="Body Text Indent 3"/>
    <w:basedOn w:val="1"/>
    <w:qFormat/>
    <w:uiPriority w:val="0"/>
    <w:pPr>
      <w:spacing w:line="620" w:lineRule="exact"/>
      <w:ind w:firstLine="570"/>
    </w:pPr>
    <w:rPr>
      <w:rFonts w:ascii="宋体"/>
      <w:sz w:val="24"/>
    </w:rPr>
  </w:style>
  <w:style w:type="paragraph" w:styleId="22">
    <w:name w:val="Body Text 2"/>
    <w:basedOn w:val="1"/>
    <w:qFormat/>
    <w:uiPriority w:val="0"/>
    <w:pPr>
      <w:spacing w:line="360" w:lineRule="auto"/>
    </w:pPr>
    <w:rPr>
      <w:rFonts w:ascii="宋体"/>
      <w:sz w:val="24"/>
    </w:rPr>
  </w:style>
  <w:style w:type="paragraph" w:styleId="23">
    <w:name w:val="Message Header"/>
    <w:basedOn w:val="12"/>
    <w:qFormat/>
    <w:uiPriority w:val="0"/>
    <w:pPr>
      <w:keepLines/>
      <w:widowControl/>
      <w:tabs>
        <w:tab w:val="left" w:pos="1560"/>
      </w:tabs>
      <w:spacing w:line="415" w:lineRule="atLeast"/>
      <w:ind w:left="1560" w:right="-360" w:hanging="720"/>
      <w:jc w:val="left"/>
    </w:pPr>
    <w:rPr>
      <w:kern w:val="0"/>
      <w:sz w:val="18"/>
      <w:lang w:bidi="he-IL"/>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annotation subject"/>
    <w:basedOn w:val="9"/>
    <w:next w:val="9"/>
    <w:semiHidden/>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Hyperlink"/>
    <w:qFormat/>
    <w:uiPriority w:val="0"/>
    <w:rPr>
      <w:color w:val="0000FF"/>
      <w:u w:val="single"/>
    </w:rPr>
  </w:style>
  <w:style w:type="character" w:styleId="32">
    <w:name w:val="annotation reference"/>
    <w:semiHidden/>
    <w:qFormat/>
    <w:uiPriority w:val="0"/>
    <w:rPr>
      <w:sz w:val="21"/>
      <w:szCs w:val="21"/>
    </w:rPr>
  </w:style>
  <w:style w:type="paragraph" w:customStyle="1" w:styleId="33">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4">
    <w:name w:val="List Paragraph2"/>
    <w:basedOn w:val="1"/>
    <w:qFormat/>
    <w:uiPriority w:val="0"/>
    <w:pPr>
      <w:ind w:firstLine="420" w:firstLineChars="200"/>
    </w:pPr>
    <w:rPr>
      <w:rFonts w:ascii="Calibri" w:hAnsi="Calibri" w:cs="宋体"/>
      <w:szCs w:val="21"/>
    </w:rPr>
  </w:style>
  <w:style w:type="paragraph" w:customStyle="1" w:styleId="35">
    <w:name w:val="List Paragraph1"/>
    <w:basedOn w:val="1"/>
    <w:qFormat/>
    <w:uiPriority w:val="0"/>
    <w:pPr>
      <w:ind w:firstLine="420" w:firstLineChars="200"/>
    </w:pPr>
    <w:rPr>
      <w:rFonts w:ascii="Calibri" w:hAnsi="Calibri"/>
      <w:szCs w:val="24"/>
    </w:rPr>
  </w:style>
  <w:style w:type="paragraph" w:customStyle="1" w:styleId="36">
    <w:name w:val=" Char Char Char"/>
    <w:basedOn w:val="1"/>
    <w:qFormat/>
    <w:uiPriority w:val="0"/>
    <w:rPr>
      <w:rFonts w:ascii="Tahoma" w:hAnsi="Tahoma"/>
      <w:sz w:val="24"/>
    </w:rPr>
  </w:style>
  <w:style w:type="paragraph" w:customStyle="1" w:styleId="37">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38">
    <w:name w:val="Char Char1 Char Char Char Char Char Char"/>
    <w:basedOn w:val="1"/>
    <w:link w:val="51"/>
    <w:qFormat/>
    <w:uiPriority w:val="0"/>
    <w:pPr>
      <w:widowControl/>
      <w:tabs>
        <w:tab w:val="left" w:pos="432"/>
      </w:tabs>
      <w:spacing w:after="160" w:line="240" w:lineRule="exact"/>
      <w:jc w:val="left"/>
    </w:pPr>
    <w:rPr>
      <w:rFonts w:ascii="Verdana" w:hAnsi="Verdana" w:eastAsia="仿宋_GB2312"/>
      <w:b/>
      <w:kern w:val="0"/>
      <w:sz w:val="24"/>
      <w:szCs w:val="24"/>
      <w:lang w:eastAsia="en-US"/>
    </w:rPr>
  </w:style>
  <w:style w:type="paragraph" w:customStyle="1" w:styleId="39">
    <w:name w:val="表头文本"/>
    <w:qFormat/>
    <w:uiPriority w:val="0"/>
    <w:pPr>
      <w:jc w:val="center"/>
    </w:pPr>
    <w:rPr>
      <w:rFonts w:ascii="Arial" w:hAnsi="Arial" w:eastAsia="宋体" w:cs="Times New Roman"/>
      <w:b/>
      <w:sz w:val="21"/>
      <w:szCs w:val="21"/>
      <w:lang w:val="en-US" w:eastAsia="zh-CN" w:bidi="ar-SA"/>
    </w:rPr>
  </w:style>
  <w:style w:type="paragraph" w:customStyle="1" w:styleId="40">
    <w:name w:val=" Char Char Char Char"/>
    <w:basedOn w:val="1"/>
    <w:qFormat/>
    <w:uiPriority w:val="0"/>
    <w:rPr>
      <w:szCs w:val="24"/>
    </w:rPr>
  </w:style>
  <w:style w:type="paragraph" w:customStyle="1" w:styleId="41">
    <w:name w:val="正文1"/>
    <w:basedOn w:val="1"/>
    <w:qFormat/>
    <w:uiPriority w:val="0"/>
    <w:pPr>
      <w:spacing w:line="360" w:lineRule="auto"/>
      <w:ind w:left="1260" w:leftChars="600" w:firstLine="540" w:firstLineChars="257"/>
    </w:pPr>
    <w:rPr>
      <w:rFonts w:ascii="宋体" w:hAnsi="宋体"/>
      <w:szCs w:val="24"/>
    </w:rPr>
  </w:style>
  <w:style w:type="paragraph" w:customStyle="1" w:styleId="42">
    <w:name w:val=" Char1 Char Char Char Char Char Char"/>
    <w:basedOn w:val="1"/>
    <w:qFormat/>
    <w:uiPriority w:val="0"/>
    <w:rPr>
      <w:rFonts w:ascii="Tahoma" w:hAnsi="Tahoma"/>
      <w:sz w:val="24"/>
    </w:rPr>
  </w:style>
  <w:style w:type="paragraph" w:customStyle="1" w:styleId="43">
    <w:name w:val="样式3"/>
    <w:basedOn w:val="1"/>
    <w:qFormat/>
    <w:uiPriority w:val="0"/>
    <w:pPr>
      <w:spacing w:line="300" w:lineRule="auto"/>
    </w:pPr>
    <w:rPr>
      <w:rFonts w:ascii="宋体"/>
      <w:sz w:val="24"/>
      <w:szCs w:val="24"/>
    </w:rPr>
  </w:style>
  <w:style w:type="paragraph" w:styleId="44">
    <w:name w:val="List Paragraph"/>
    <w:basedOn w:val="1"/>
    <w:qFormat/>
    <w:uiPriority w:val="0"/>
    <w:pPr>
      <w:ind w:firstLine="420" w:firstLineChars="200"/>
    </w:pPr>
    <w:rPr>
      <w:szCs w:val="22"/>
    </w:rPr>
  </w:style>
  <w:style w:type="paragraph" w:customStyle="1" w:styleId="45">
    <w:name w:val="文档标题"/>
    <w:basedOn w:val="1"/>
    <w:qFormat/>
    <w:uiPriority w:val="0"/>
    <w:pPr>
      <w:tabs>
        <w:tab w:val="left" w:pos="0"/>
      </w:tabs>
      <w:autoSpaceDE w:val="0"/>
      <w:autoSpaceDN w:val="0"/>
      <w:adjustRightInd w:val="0"/>
      <w:spacing w:before="300" w:after="300" w:line="360" w:lineRule="auto"/>
      <w:jc w:val="center"/>
    </w:pPr>
    <w:rPr>
      <w:rFonts w:ascii="Arial" w:hAnsi="Arial" w:eastAsia="黑体"/>
      <w:kern w:val="0"/>
      <w:sz w:val="36"/>
      <w:szCs w:val="36"/>
    </w:rPr>
  </w:style>
  <w:style w:type="paragraph" w:customStyle="1" w:styleId="46">
    <w:name w:val="默认段落字体 Char"/>
    <w:basedOn w:val="1"/>
    <w:qFormat/>
    <w:uiPriority w:val="0"/>
    <w:rPr>
      <w:szCs w:val="24"/>
    </w:rPr>
  </w:style>
  <w:style w:type="character" w:customStyle="1" w:styleId="47">
    <w:name w:val="纯文本 Char"/>
    <w:link w:val="15"/>
    <w:qFormat/>
    <w:uiPriority w:val="0"/>
    <w:rPr>
      <w:rFonts w:ascii="宋体" w:hAnsi="Courier New" w:eastAsia="宋体"/>
      <w:kern w:val="2"/>
      <w:sz w:val="21"/>
      <w:lang w:val="en-US" w:eastAsia="zh-CN" w:bidi="ar-SA"/>
    </w:rPr>
  </w:style>
  <w:style w:type="character" w:customStyle="1" w:styleId="48">
    <w:name w:val="标题 1 Char"/>
    <w:link w:val="4"/>
    <w:qFormat/>
    <w:uiPriority w:val="0"/>
    <w:rPr>
      <w:rFonts w:ascii="宋体" w:hAnsi="宋体" w:cs="宋体"/>
      <w:b/>
      <w:bCs/>
      <w:kern w:val="44"/>
      <w:sz w:val="44"/>
      <w:szCs w:val="44"/>
    </w:rPr>
  </w:style>
  <w:style w:type="character" w:customStyle="1" w:styleId="49">
    <w:name w:val="页脚 Char"/>
    <w:link w:val="19"/>
    <w:qFormat/>
    <w:uiPriority w:val="0"/>
    <w:rPr>
      <w:rFonts w:eastAsia="宋体"/>
      <w:kern w:val="2"/>
      <w:sz w:val="18"/>
      <w:lang w:val="en-US" w:eastAsia="zh-CN" w:bidi="ar-SA"/>
    </w:rPr>
  </w:style>
  <w:style w:type="character" w:customStyle="1" w:styleId="50">
    <w:name w:val="日期 Char"/>
    <w:link w:val="16"/>
    <w:qFormat/>
    <w:uiPriority w:val="0"/>
    <w:rPr>
      <w:rFonts w:ascii="楷体_GB2312" w:hAnsi="宋体" w:eastAsia="楷体_GB2312"/>
      <w:bCs/>
      <w:snapToGrid w:val="0"/>
      <w:spacing w:val="20"/>
      <w:sz w:val="24"/>
      <w:lang w:val="en-US" w:eastAsia="zh-CN" w:bidi="ar-SA"/>
    </w:rPr>
  </w:style>
  <w:style w:type="character" w:customStyle="1" w:styleId="51">
    <w:name w:val="Char Char1 Char Char Char Char Char Char Char Char"/>
    <w:link w:val="38"/>
    <w:qFormat/>
    <w:uiPriority w:val="0"/>
    <w:rPr>
      <w:rFonts w:ascii="Verdana" w:hAnsi="Verdana" w:eastAsia="仿宋_GB2312"/>
      <w:b/>
      <w:sz w:val="24"/>
      <w:szCs w:val="24"/>
      <w:lang w:eastAsia="en-US"/>
    </w:rPr>
  </w:style>
  <w:style w:type="character" w:customStyle="1" w:styleId="52">
    <w:name w:val="font91"/>
    <w:qFormat/>
    <w:uiPriority w:val="0"/>
    <w:rPr>
      <w:rFonts w:hint="eastAsia" w:ascii="宋体" w:hAnsi="宋体" w:eastAsia="宋体" w:cs="宋体"/>
      <w:color w:val="000000"/>
      <w:sz w:val="20"/>
      <w:szCs w:val="20"/>
      <w:u w:val="none"/>
    </w:rPr>
  </w:style>
  <w:style w:type="character" w:customStyle="1" w:styleId="53">
    <w:name w:val="标题 4 Char"/>
    <w:link w:val="3"/>
    <w:qFormat/>
    <w:uiPriority w:val="0"/>
    <w:rPr>
      <w:rFonts w:ascii="Arial" w:hAnsi="Arial" w:eastAsia="黑体"/>
      <w:b/>
      <w:bCs/>
      <w:kern w:val="2"/>
      <w:sz w:val="28"/>
      <w:szCs w:val="28"/>
      <w:lang w:val="en-US" w:eastAsia="zh-CN" w:bidi="ar-SA"/>
    </w:rPr>
  </w:style>
  <w:style w:type="character" w:customStyle="1" w:styleId="54">
    <w:name w:val="消息标题号"/>
    <w:qFormat/>
    <w:uiPriority w:val="0"/>
    <w:rPr>
      <w:rFonts w:ascii="Arial" w:hAnsi="Arial" w:eastAsia="黑体"/>
      <w:b/>
      <w:spacing w:val="-4"/>
      <w:sz w:val="21"/>
      <w:lang w:eastAsia="zh-CN"/>
    </w:rPr>
  </w:style>
  <w:style w:type="character" w:customStyle="1" w:styleId="55">
    <w:name w:val="font41"/>
    <w:qFormat/>
    <w:uiPriority w:val="0"/>
    <w:rPr>
      <w:rFonts w:hint="eastAsia" w:ascii="宋体" w:hAnsi="宋体" w:eastAsia="宋体" w:cs="宋体"/>
      <w:b/>
      <w:color w:val="000000"/>
      <w:sz w:val="20"/>
      <w:szCs w:val="20"/>
      <w:u w:val="single"/>
    </w:rPr>
  </w:style>
  <w:style w:type="character" w:customStyle="1" w:styleId="56">
    <w:name w:val="页眉 Char"/>
    <w:link w:val="20"/>
    <w:qFormat/>
    <w:uiPriority w:val="0"/>
    <w:rPr>
      <w:rFonts w:eastAsia="宋体"/>
      <w:kern w:val="2"/>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王利安</Manager>
  <Company>中交远洲招标咨询有限公司</Company>
  <Pages>27</Pages>
  <Words>9038</Words>
  <Characters>9524</Characters>
  <Lines>128</Lines>
  <Paragraphs>36</Paragraphs>
  <TotalTime>19</TotalTime>
  <ScaleCrop>false</ScaleCrop>
  <LinksUpToDate>false</LinksUpToDate>
  <CharactersWithSpaces>11156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2016-09-02T06:35:00Z</dcterms:created>
  <dc:creator>王利安</dc:creator>
  <cp:lastModifiedBy>dell</cp:lastModifiedBy>
  <cp:lastPrinted>2022-08-07T03:38:00Z</cp:lastPrinted>
  <dcterms:modified xsi:type="dcterms:W3CDTF">2022-08-13T01:15:17Z</dcterms:modified>
  <dc:subject>招标文件</dc:subject>
  <dc:title>承德市残疾人联合会康复设备采购招标文件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235E0E95EC18426BAD35CA4C4C4DEB36</vt:lpwstr>
  </property>
</Properties>
</file>