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550"/>
        <w:tblOverlap w:val="never"/>
        <w:tblW w:w="51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169"/>
        <w:gridCol w:w="976"/>
        <w:gridCol w:w="1350"/>
        <w:gridCol w:w="825"/>
        <w:gridCol w:w="810"/>
        <w:gridCol w:w="2744"/>
        <w:gridCol w:w="1155"/>
        <w:gridCol w:w="1395"/>
        <w:gridCol w:w="1119"/>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河北雄安新区改革发展局2022年度随机抽查工作计划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雄安新区改革发展局2022年度内部联合随机抽查工作计划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抽查计划编号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抽查计划名称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抽查任务编号</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抽查任务名称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抽查类型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抽查比例</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抽查事项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抽查对象范围</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发起科室</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联合科室</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2022001</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2022年雄安新区改革发展局随机抽查001</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001号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成品油企业随机抽查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成品油零售企业年检是否合格、成品油零售企业是否按规定办理停歇业手续或停歇业是否超过规定期限、成品油零售经营资格取得是否合法、成品油经营者是否违法从事经营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新区加油站</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改发局政策研究组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2022002</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2022年雄安新区改革发展局随机抽查002</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002号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对食盐定点企业开展监督检查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对辖区内食盐定点企业的资质、贯彻落实《食盐专营办法》的具体情况进行监督检查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三县食盐定点销售企业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改发局政策研究组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改发局产业组</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2022003</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2022年雄安新区改革发展局随机抽查003</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003号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拍卖企业随机抽查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依据《中华人民共和国拍卖法》和《拍卖管理办法》对拍卖企业设立变更情况、经营状况进行监督检查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新区拍卖行业企业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改发局政策研究组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2022004</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2022年雄安新区改革发展局随机抽查004</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004号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商业特许经营企业随机抽查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依据《商业特许经营备案管理办法》和省商务厅《关于规范商业特许经营备案管理的通知》对企业在信息系统备案情况、工商营业执照及相关文本材料进行检查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商业特许经营已备案企业及达到标准未备案企业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改发局政策研究组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2022005</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2022年雄安新区改革发展局随机抽查005</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005号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单用途商业预付卡管理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查验企业营业执照、办卡登记及备案回执单。现场查看单用途卡章程和购卡协议内容是否符合要求，询问章程或协议内容告知情况；对销售台帐和电子登记录进行检查。查看单用途卡卡样、购（退）卡人登记信息（纸质登记本或电子登记记录、单用途这卡章程和协议）。查看财务记帐系统或财务报表、与银行签订的资金存管协议、银行当月存管帐户余额等情况。现场查看单用途卡业务系统及登录商务部业务系统查看企业数据填报记录</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新区大型商贸企业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改发局政策研究组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2022006</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2022年雄安新区改革发展局随机抽查006</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006号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餐饮业管理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卫生许可证、营业执照是否齐全、有效、一致；是否在经营场所醒目位置公示食品经营许可证；有没有节俭消费提醒提示贴，并在醒目位置张贴节约标识，贯彻节约用餐、文明用餐标准；从事接触直接入口食品工作的从业人员是否持有有效的健康证明；食品经营场所内外环境是否整洁，距离污染源是否符合要求，烹饪场所配置排风设施是否符合要求，用水是否符合生活用水卫生标准；厨房弃物处置是否符合要求</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餐饮企业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改发局政策研究组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2022007</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2022年雄安新区改革发展局随机抽查007</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007号</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企业投资项目监督管理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一般检查事项</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是否执行项目建设核准、备案等有关规定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2022年注册新区的有关企业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改发局发改组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2022008</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2022年雄安新区改革发展局随机抽查008</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008号</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电力供应与使用监督管理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一般检查事项</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是否执行《电力法》《电力供应与使用条例》等有关规定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2022年注册新区的有关企业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改发局发改组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2022009</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2022年雄安新区改革发展局随机抽查009</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009号</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节能法律法规和节能标准执行情况监督管理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一般检查事项</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是否落实节能审查意见、煤替代方案及执行重点用能单位节能要求等有关规定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2022年注册新区的有关企业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改发局发改组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2022010</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2022年雄安新区改革发展局随机抽查010</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010号</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散装水泥、预拌混凝土和预拌砂浆生产经营使用情况监督管理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一般检查事项</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是否执行散装水泥设计建设、不得擅自现场搅拌混凝土和砂浆等有关规定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2022年注册新区的有关企业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改发局发改组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2022011</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2022年雄安新区改革发展局随机抽查011</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011号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2022年雄安新区小额贷款公司随机抽查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小额贷款公司业务经营许可检查、各项变更事项备案检查、地方金融组织一般合规性检查、小额贷款经营业务类检查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2022年上半年登记设立的小贷公司</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改发局金融组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2022012</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2022年雄安新区改革发展局随机抽查012</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012号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2022年雄安新区典当行随机抽查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典当行业务经营许可检查、各项变更事项备案检查、地方金融组织一般合规性检查、小额贷款经营业务类检查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2022年上半年登记设立的典当行</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改发局金融组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2022013</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2022年雄安新区改革发展局随机抽查013</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013号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2022年雄安新区融资担保公司随机抽查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融资担保公司业务经营许可检查、各项变更事项备案检查、地方金融组织一般合规性检查、小额贷款经营业务类检查</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2022年上半年登记设立的融资担保公司</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改发局金融组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2022014</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2022年雄安新区改革发展局随机抽查014</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014号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对调查对象贯彻执行统计法律法规规章以及统计制度情况调查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提供完整的农业、工业能源、投资、人口、就业、社会科学和文化产业、服务业、贸易外经等专业统计数据是否真实、准确及时完整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有关专业的企业</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改发局统计组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2022015</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2022年雄安新区改革发展局随机抽查015</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015号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政府采购代理机构监督检查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代理政府采购业务的执业情况</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政府采购代理机构</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改发局财政组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jc w:val="center"/>
        </w:trPr>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2022016</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2022年雄安新区改革发展局随机抽查016</w:t>
            </w:r>
          </w:p>
        </w:tc>
        <w:tc>
          <w:tcPr>
            <w:tcW w:w="3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016号</w:t>
            </w:r>
          </w:p>
        </w:tc>
        <w:tc>
          <w:tcPr>
            <w:tcW w:w="4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会计信息质量监督检查</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定向</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国家机关、社会团体、企业、事业单位和其他组织会计信息质量检查</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国家机关、社团组织、企事业单位等</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改发局财政组</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仿宋_GB2312" w:cs="Times New Roman"/>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2022年8月至11月</w:t>
            </w:r>
          </w:p>
        </w:tc>
      </w:tr>
    </w:tbl>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tbl>
      <w:tblPr>
        <w:tblStyle w:val="4"/>
        <w:tblW w:w="135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125"/>
        <w:gridCol w:w="975"/>
        <w:gridCol w:w="1335"/>
        <w:gridCol w:w="840"/>
        <w:gridCol w:w="825"/>
        <w:gridCol w:w="2730"/>
        <w:gridCol w:w="1155"/>
        <w:gridCol w:w="1410"/>
        <w:gridCol w:w="114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96"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附件2</w:t>
            </w:r>
          </w:p>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雄安新区改革发展局2022年部门联合随机抽查工作计划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抽查计划编号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抽查计划名称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抽查任务编号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抽查任务名称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抽查类型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抽查比例</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抽查事项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抽查对象范围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发起部门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联合部门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2022001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202</w:t>
            </w:r>
            <w:bookmarkStart w:id="0" w:name="_GoBack"/>
            <w:r>
              <w:rPr>
                <w:rFonts w:hint="eastAsia" w:ascii="Times New Roman" w:hAnsi="Times New Roman" w:eastAsia="仿宋_GB2312" w:cs="Times New Roman"/>
                <w:i w:val="0"/>
                <w:iCs w:val="0"/>
                <w:color w:val="000000"/>
                <w:kern w:val="0"/>
                <w:sz w:val="24"/>
                <w:szCs w:val="24"/>
                <w:u w:val="none"/>
                <w:lang w:val="en-US" w:eastAsia="zh-CN" w:bidi="ar"/>
              </w:rPr>
              <w:t>2</w:t>
            </w:r>
            <w:bookmarkEnd w:id="0"/>
            <w:r>
              <w:rPr>
                <w:rFonts w:hint="eastAsia" w:ascii="Times New Roman" w:hAnsi="Times New Roman" w:eastAsia="仿宋_GB2312" w:cs="Times New Roman"/>
                <w:i w:val="0"/>
                <w:iCs w:val="0"/>
                <w:color w:val="000000"/>
                <w:kern w:val="0"/>
                <w:sz w:val="24"/>
                <w:szCs w:val="24"/>
                <w:u w:val="none"/>
                <w:lang w:val="en-US" w:eastAsia="zh-CN" w:bidi="ar"/>
              </w:rPr>
              <w:t>年雄安新区改革发展局联合随机抽查001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001号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财政票据检查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定向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财政票据使用管理情况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各非税收入执收部门和社团组织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改发局财政组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新区税务局</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2022年8月至11月</w:t>
            </w:r>
          </w:p>
        </w:tc>
      </w:tr>
    </w:tbl>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sectPr>
      <w:pgSz w:w="16838" w:h="11906" w:orient="landscape"/>
      <w:pgMar w:top="1587" w:right="2098" w:bottom="147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030E27BF"/>
    <w:rsid w:val="0AE733CB"/>
    <w:rsid w:val="158C2717"/>
    <w:rsid w:val="22492C7E"/>
    <w:rsid w:val="25641E0C"/>
    <w:rsid w:val="2C071743"/>
    <w:rsid w:val="354D1992"/>
    <w:rsid w:val="450C617E"/>
    <w:rsid w:val="45416A7F"/>
    <w:rsid w:val="49976655"/>
    <w:rsid w:val="4B0F6EAB"/>
    <w:rsid w:val="51EC727F"/>
    <w:rsid w:val="599A7228"/>
    <w:rsid w:val="72DA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2470</Words>
  <Characters>2833</Characters>
  <Lines>0</Lines>
  <Paragraphs>0</Paragraphs>
  <TotalTime>10</TotalTime>
  <ScaleCrop>false</ScaleCrop>
  <LinksUpToDate>false</LinksUpToDate>
  <CharactersWithSpaces>2839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2022-08-01T01:41:00Z</dcterms:created>
  <dc:creator>Administrator</dc:creator>
  <cp:lastModifiedBy>TheKING</cp:lastModifiedBy>
  <dcterms:modified xsi:type="dcterms:W3CDTF">2022-08-03T11:07:45Z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46BC6A54778A4ED2BDE53B8E33D3235E</vt:lpwstr>
  </property>
</Properties>
</file>