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ind w:firstLine="883"/>
        <w:jc w:val="center"/>
        <w:rPr>
          <w:rFonts w:eastAsia="黑体"/>
          <w:b/>
          <w:sz w:val="44"/>
          <w:szCs w:val="44"/>
        </w:rPr>
      </w:pPr>
    </w:p>
    <w:p>
      <w:pPr>
        <w:ind w:firstLine="880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/>
          <w:bCs/>
          <w:sz w:val="44"/>
          <w:szCs w:val="44"/>
        </w:rPr>
        <w:t>近零能耗建筑示范项目实施方案编制大纲</w:t>
      </w:r>
      <w:bookmarkEnd w:id="0"/>
    </w:p>
    <w:p>
      <w:pPr>
        <w:ind w:firstLine="0" w:firstLineChars="0"/>
        <w:jc w:val="left"/>
        <w:rPr>
          <w:szCs w:val="32"/>
        </w:rPr>
      </w:pPr>
    </w:p>
    <w:p>
      <w:pPr>
        <w:ind w:firstLine="640"/>
        <w:jc w:val="left"/>
        <w:rPr>
          <w:szCs w:val="32"/>
        </w:rPr>
      </w:pPr>
      <w:r>
        <w:rPr>
          <w:szCs w:val="32"/>
        </w:rPr>
        <w:t>各申报单位编制实施方案时应与自身发展相结合，在建设目标、总体思路等方面充分体现各自特色，在建设内容、政策措施等方面有所创新和突破。</w:t>
      </w:r>
    </w:p>
    <w:p>
      <w:pPr>
        <w:ind w:firstLine="64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一、建筑项目/街区（社区）/园区基本情况</w:t>
      </w:r>
    </w:p>
    <w:p>
      <w:pPr>
        <w:ind w:firstLine="640"/>
        <w:jc w:val="left"/>
        <w:rPr>
          <w:szCs w:val="32"/>
        </w:rPr>
      </w:pPr>
      <w:r>
        <w:rPr>
          <w:szCs w:val="32"/>
        </w:rPr>
        <w:t>1.情况简介，包括地理位置、面积、区位、交通条件，与周边基础设施的衔接等内容。</w:t>
      </w:r>
    </w:p>
    <w:p>
      <w:pPr>
        <w:ind w:firstLine="640"/>
        <w:jc w:val="left"/>
        <w:rPr>
          <w:szCs w:val="32"/>
        </w:rPr>
      </w:pPr>
      <w:r>
        <w:rPr>
          <w:szCs w:val="32"/>
        </w:rPr>
        <w:t>2.创建活动实施方情况。近零能耗建筑示范项目创建主要实施推进机构/部门介绍，组织架构等。</w:t>
      </w:r>
    </w:p>
    <w:p>
      <w:pPr>
        <w:ind w:firstLine="64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二、创建可行性分析</w:t>
      </w:r>
    </w:p>
    <w:p>
      <w:pPr>
        <w:ind w:firstLine="640"/>
        <w:jc w:val="left"/>
        <w:rPr>
          <w:szCs w:val="32"/>
        </w:rPr>
      </w:pPr>
      <w:r>
        <w:rPr>
          <w:szCs w:val="32"/>
        </w:rPr>
        <w:t>1.系统介绍建筑项目/街区（社区）/园区降低能耗碳减排现状。如能耗和碳排放现状、各领域低碳技术应用、已获得的低碳相关认证等。</w:t>
      </w:r>
    </w:p>
    <w:p>
      <w:pPr>
        <w:ind w:firstLine="640"/>
        <w:jc w:val="left"/>
        <w:rPr>
          <w:szCs w:val="32"/>
        </w:rPr>
      </w:pPr>
      <w:r>
        <w:rPr>
          <w:szCs w:val="32"/>
        </w:rPr>
        <w:t>2.重点分析创建的可行性。从有利条件、降低能耗潜力、碳减排潜力等方面系统阐述创建的可行性。</w:t>
      </w:r>
    </w:p>
    <w:p>
      <w:pPr>
        <w:ind w:firstLine="64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三、建设方案</w:t>
      </w:r>
    </w:p>
    <w:p>
      <w:pPr>
        <w:ind w:firstLine="640"/>
        <w:jc w:val="left"/>
        <w:rPr>
          <w:szCs w:val="32"/>
        </w:rPr>
      </w:pPr>
      <w:r>
        <w:rPr>
          <w:szCs w:val="32"/>
        </w:rPr>
        <w:t>1.建设目标和总体思路。根据建筑项目/</w:t>
      </w:r>
      <w:r>
        <w:rPr>
          <w:rFonts w:hint="eastAsia"/>
          <w:szCs w:val="32"/>
        </w:rPr>
        <w:t>街坊</w:t>
      </w:r>
      <w:r>
        <w:rPr>
          <w:szCs w:val="32"/>
        </w:rPr>
        <w:t>（社区）/园区的实际情况，提出建设目标、总体思路和指标体系。</w:t>
      </w:r>
    </w:p>
    <w:p>
      <w:pPr>
        <w:ind w:firstLine="640"/>
        <w:jc w:val="left"/>
        <w:rPr>
          <w:szCs w:val="32"/>
        </w:rPr>
      </w:pPr>
      <w:r>
        <w:rPr>
          <w:szCs w:val="32"/>
        </w:rPr>
        <w:t>2.建设内容。围绕建筑品质提升、建筑能耗和碳排放下降、建筑节能技术应用、可再生能源利用等重点领域提出切实可行的任务，推进近零能耗建筑示范区建设。</w:t>
      </w:r>
    </w:p>
    <w:p>
      <w:pPr>
        <w:ind w:firstLine="640"/>
        <w:jc w:val="left"/>
        <w:rPr>
          <w:szCs w:val="32"/>
        </w:rPr>
      </w:pPr>
      <w:r>
        <w:rPr>
          <w:szCs w:val="32"/>
        </w:rPr>
        <w:t>3.进度安排。提出示范项目建设进度安排、预期成效，以支撑发展目标的完成。</w:t>
      </w:r>
    </w:p>
    <w:p>
      <w:pPr>
        <w:ind w:firstLine="640"/>
        <w:jc w:val="left"/>
        <w:rPr>
          <w:rFonts w:hint="eastAsia" w:ascii="黑体" w:hAnsi="黑体" w:eastAsia="黑体" w:cs="黑体"/>
          <w:szCs w:val="32"/>
        </w:rPr>
        <w:sectPr>
          <w:footerReference r:id="rId5" w:type="default"/>
          <w:pgSz w:w="11906" w:h="16838"/>
          <w:pgMar w:top="2098" w:right="1474" w:bottom="1701" w:left="1588" w:header="851" w:footer="1134" w:gutter="0"/>
          <w:pgNumType w:fmt="numberInDash" w:start="1"/>
          <w:cols w:space="720" w:num="1"/>
          <w:docGrid w:type="lines" w:linePitch="312" w:charSpace="0"/>
        </w:sectPr>
      </w:pPr>
      <w:r>
        <w:rPr>
          <w:szCs w:val="32"/>
        </w:rPr>
        <w:t>4.保障措施。主要从组织管理、资金和政策保障、宣传培训等方面进行阐述。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560"/>
      <w:rPr>
        <w:rStyle w:val="6"/>
        <w:rFonts w:ascii="宋体"/>
        <w:sz w:val="28"/>
        <w:szCs w:val="28"/>
      </w:rPr>
    </w:pP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- 1 -</w:t>
    </w:r>
    <w:r>
      <w:rPr>
        <w:rFonts w:asci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09BD6A2A"/>
    <w:rsid w:val="09B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ind w:firstLine="200" w:firstLineChars="200"/>
      <w:jc w:val="both"/>
    </w:pPr>
    <w:rPr>
      <w:rFonts w:ascii="仿宋_GB2312" w:hAnsi="宋体" w:eastAsia="仿宋_GB2312" w:cstheme="minorBid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99"/>
    <w:pPr>
      <w:widowControl w:val="0"/>
      <w:adjustRightInd w:val="0"/>
      <w:spacing w:line="420" w:lineRule="atLeast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2022-08-02T04:43:00Z</dcterms:created>
  <dc:creator>官网人工审稿窗口</dc:creator>
  <cp:lastModifiedBy>官网人工审稿窗口</cp:lastModifiedBy>
  <dcterms:modified xsi:type="dcterms:W3CDTF">2022-08-02T04:44:02Z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04B5BF7D15E24D1FA0013B770F3C791E</vt:lpwstr>
  </property>
</Properties>
</file>