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2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附表2</w:t>
      </w:r>
    </w:p>
    <w:p>
      <w:pPr>
        <w:widowControl/>
        <w:spacing w:line="592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92" w:lineRule="exact"/>
        <w:jc w:val="center"/>
        <w:rPr>
          <w:rFonts w:ascii="Times New Roman" w:hAnsi="Times New Roman" w:eastAsia="方正小标宋简体" w:cs="Times New Roman"/>
          <w:spacing w:val="20"/>
          <w:kern w:val="0"/>
        </w:rPr>
      </w:pPr>
      <w:r>
        <w:rPr>
          <w:rFonts w:ascii="Times New Roman" w:hAnsi="Times New Roman" w:eastAsia="方正小标宋简体" w:cs="Times New Roman"/>
          <w:spacing w:val="20"/>
          <w:kern w:val="0"/>
        </w:rPr>
        <w:t>河北雄安新区容东管理委员会</w:t>
      </w:r>
    </w:p>
    <w:p>
      <w:pPr>
        <w:widowControl/>
        <w:spacing w:line="592" w:lineRule="exact"/>
        <w:jc w:val="center"/>
        <w:rPr>
          <w:rFonts w:ascii="Times New Roman" w:hAnsi="Times New Roman" w:eastAsia="方正小标宋简体" w:cs="Times New Roman"/>
          <w:spacing w:val="20"/>
          <w:kern w:val="0"/>
        </w:rPr>
      </w:pPr>
      <w:r>
        <w:rPr>
          <w:rFonts w:ascii="Times New Roman" w:hAnsi="Times New Roman" w:eastAsia="方正小标宋简体" w:cs="Times New Roman"/>
          <w:spacing w:val="20"/>
          <w:kern w:val="0"/>
        </w:rPr>
        <w:t>公开选聘法律顾问报价表</w:t>
      </w:r>
      <w:bookmarkStart w:id="0" w:name="_GoBack"/>
      <w:bookmarkEnd w:id="0"/>
    </w:p>
    <w:p>
      <w:pPr>
        <w:widowControl/>
        <w:spacing w:line="592" w:lineRule="exact"/>
        <w:rPr>
          <w:rFonts w:ascii="Times New Roman" w:hAnsi="Times New Roman" w:eastAsia="方正小标宋_GBK" w:cs="Times New Roman"/>
          <w:spacing w:val="20"/>
          <w:kern w:val="0"/>
        </w:rPr>
      </w:pPr>
    </w:p>
    <w:tbl>
      <w:tblPr>
        <w:tblStyle w:val="3"/>
        <w:tblW w:w="905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比选单位名称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服务方式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现场服务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592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92" w:lineRule="exact"/>
        <w:ind w:firstLine="3520" w:firstLineChars="11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单位（盖章）：</w:t>
      </w:r>
    </w:p>
    <w:p>
      <w:pPr>
        <w:widowControl/>
        <w:spacing w:line="592" w:lineRule="exact"/>
        <w:ind w:firstLine="3520" w:firstLineChars="11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92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注：1.以上表格内容按年度为单位报价。</w:t>
      </w:r>
    </w:p>
    <w:p>
      <w:pPr>
        <w:widowControl/>
        <w:spacing w:line="592" w:lineRule="exact"/>
        <w:ind w:firstLine="640"/>
        <w:jc w:val="left"/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2.此表在不改变表式基本内容的情况下，可自行制作详细的表格或文件。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819AE0-C2F9-44F5-937A-23436435A64B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537980C-3C7F-4877-BBBD-37255E7454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853D09C-3DEA-450B-9E64-D2E61AEE71C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9138952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41FC42D6"/>
    <w:rsid w:val="41F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简体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2022-07-13T06:11:00Z</dcterms:created>
  <dc:creator>你恐怖就比较古怪n</dc:creator>
  <cp:lastModifiedBy>你恐怖就比较古怪n</cp:lastModifiedBy>
  <dcterms:modified xsi:type="dcterms:W3CDTF">2022-07-13T06:12:06Z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8939DEBDE8EB4DC6B8A82A529E2099A9</vt:lpwstr>
  </property>
</Properties>
</file>