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Cs w:val="21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企业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Hans"/>
        </w:rPr>
        <w:t>申请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补贴承诺书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补贴的范围及条件。现作出如下郑重承诺：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本单位承诺，我单位在经营期间依照国家法律法规、政策文件的规定，依法合规经营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提供的补贴申报材料真实、有效，如有伪造证件材料、虚报冒领等欺瞒行为，自愿接受下列处罚：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按照《财政违法行为处罚处分条例》（国务院令第427号）第十四条之规定，追回违反规定使用、骗取的补贴资金，给予警告，没收违法所得，并处被骗取补贴资金10％以上50％以下的罚款或者被违规使用补贴资金10％以上30％以下的罚款；对直接负责的主管人员和其他直接责任人员处3000元以上5万元以下的罚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（2）在新闻媒体上曝光；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（3）情节严重，触犯法律的，移交司法机关处理。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单位地址：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single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法定代表人：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经办人：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</w:t>
      </w:r>
    </w:p>
    <w:p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承诺时间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mRmN2JmYzMzZTYzNzk0NDRjZmI2ODFiZjYwYTYifQ=="/>
  </w:docVars>
  <w:rsids>
    <w:rsidRoot w:val="493F312F"/>
    <w:rsid w:val="493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2022-06-01T08:29:00Z</dcterms:created>
  <dc:creator>123456</dc:creator>
  <cp:lastModifiedBy>123456</cp:lastModifiedBy>
  <dcterms:modified xsi:type="dcterms:W3CDTF">2022-06-01T08:30:36Z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307C2DC24E6C457AA3E8B576B80E3157</vt:lpwstr>
  </property>
</Properties>
</file>