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widowControl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0"/>
          <w:lang w:eastAsia="zh-CN"/>
        </w:rPr>
        <w:t>雄安新区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企业技术中心</w:t>
      </w:r>
      <w:r>
        <w:rPr>
          <w:rFonts w:hint="eastAsia" w:ascii="Times New Roman" w:hAnsi="Times New Roman" w:eastAsia="方正小标宋简体" w:cs="Times New Roman"/>
          <w:kern w:val="0"/>
          <w:sz w:val="40"/>
          <w:szCs w:val="40"/>
          <w:lang w:eastAsia="zh-CN"/>
        </w:rPr>
        <w:t>评价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0"/>
          <w:lang w:eastAsia="zh-CN"/>
        </w:rPr>
        <w:t>指标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附表</w:t>
      </w:r>
    </w:p>
    <w:p>
      <w:pPr>
        <w:widowControl/>
        <w:spacing w:line="5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请逐项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。如某一附表本企业无情况，也应附空表。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606415" cy="2646680"/>
            <wp:effectExtent l="0" t="0" r="13335" b="127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610225" cy="4428490"/>
            <wp:effectExtent l="0" t="0" r="9525" b="1016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618480" cy="3811905"/>
            <wp:effectExtent l="0" t="0" r="1270" b="1714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617210" cy="3202305"/>
            <wp:effectExtent l="0" t="0" r="2540" b="1714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637530" cy="4264660"/>
            <wp:effectExtent l="0" t="0" r="1270" b="254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426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617210" cy="266446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606415" cy="2767330"/>
            <wp:effectExtent l="0" t="0" r="13335" b="1397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637530" cy="3642995"/>
            <wp:effectExtent l="0" t="0" r="1270" b="14605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36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617210" cy="2974975"/>
            <wp:effectExtent l="0" t="0" r="2540" b="15875"/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606415" cy="3810000"/>
            <wp:effectExtent l="0" t="0" r="13335" b="0"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606415" cy="3255010"/>
            <wp:effectExtent l="0" t="0" r="13335" b="2540"/>
            <wp:docPr id="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仿宋_GB2312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06091"/>
    <w:rsid w:val="7D80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2021-04-17T06:49:00Z</dcterms:created>
  <dc:creator>TheKING</dc:creator>
  <cp:lastModifiedBy>TheKING</cp:lastModifiedBy>
  <dcterms:modified xsi:type="dcterms:W3CDTF">2021-04-17T06:50:26Z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1F6925AD93A34916B2084F96CF614B80</vt:lpwstr>
  </property>
</Properties>
</file>