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雄安新区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多测合一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测绘服务事项组织实施和管理要求</w:t>
      </w:r>
    </w:p>
    <w:p>
      <w:pPr>
        <w:pStyle w:val="4"/>
        <w:spacing w:before="0" w:after="0" w:line="580" w:lineRule="exact"/>
        <w:rPr>
          <w:rFonts w:ascii="Times New Roman" w:hAnsi="Times New Roman"/>
          <w:b w:val="0"/>
          <w:bCs w:val="0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210"/>
        <w:gridCol w:w="948"/>
        <w:gridCol w:w="2417"/>
        <w:gridCol w:w="2126"/>
        <w:gridCol w:w="670"/>
        <w:gridCol w:w="688"/>
        <w:gridCol w:w="653"/>
        <w:gridCol w:w="654"/>
        <w:gridCol w:w="676"/>
        <w:gridCol w:w="578"/>
        <w:gridCol w:w="735"/>
        <w:gridCol w:w="657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8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1210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工程建设</w:t>
            </w:r>
          </w:p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阶段</w:t>
            </w:r>
          </w:p>
        </w:tc>
        <w:tc>
          <w:tcPr>
            <w:tcW w:w="948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测绘服务事项</w:t>
            </w:r>
          </w:p>
        </w:tc>
        <w:tc>
          <w:tcPr>
            <w:tcW w:w="2417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测量目的</w:t>
            </w:r>
          </w:p>
        </w:tc>
        <w:tc>
          <w:tcPr>
            <w:tcW w:w="2126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组织实施和</w:t>
            </w:r>
          </w:p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管理要求</w:t>
            </w:r>
          </w:p>
        </w:tc>
        <w:tc>
          <w:tcPr>
            <w:tcW w:w="6026" w:type="dxa"/>
            <w:gridSpan w:val="9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不同工程建设项目需要开展的测绘服务事项要求</w:t>
            </w:r>
          </w:p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（▲表示必须开展，△表示根据需要开展）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8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8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  <w:highlight w:val="yellow"/>
              </w:rPr>
            </w:pPr>
          </w:p>
        </w:tc>
        <w:tc>
          <w:tcPr>
            <w:tcW w:w="2417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70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房屋建筑</w:t>
            </w:r>
          </w:p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工程</w:t>
            </w:r>
          </w:p>
        </w:tc>
        <w:tc>
          <w:tcPr>
            <w:tcW w:w="688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管廊</w:t>
            </w:r>
          </w:p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工程</w:t>
            </w:r>
          </w:p>
        </w:tc>
        <w:tc>
          <w:tcPr>
            <w:tcW w:w="653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管线</w:t>
            </w:r>
          </w:p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工程</w:t>
            </w:r>
          </w:p>
        </w:tc>
        <w:tc>
          <w:tcPr>
            <w:tcW w:w="65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市政场站工程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道路工程</w:t>
            </w:r>
          </w:p>
        </w:tc>
        <w:tc>
          <w:tcPr>
            <w:tcW w:w="73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城市轨道交通工程</w:t>
            </w:r>
          </w:p>
        </w:tc>
        <w:tc>
          <w:tcPr>
            <w:tcW w:w="657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园林绿化工程</w:t>
            </w:r>
          </w:p>
        </w:tc>
        <w:tc>
          <w:tcPr>
            <w:tcW w:w="715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水利</w:t>
            </w:r>
          </w:p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8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48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7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53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7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城市道路</w:t>
            </w:r>
          </w:p>
        </w:tc>
        <w:tc>
          <w:tcPr>
            <w:tcW w:w="57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公路</w:t>
            </w:r>
          </w:p>
        </w:tc>
        <w:tc>
          <w:tcPr>
            <w:tcW w:w="73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715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10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立项用地规划许可阶段</w:t>
            </w: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选址地形图测量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为项目用地预审与选址意见书审批提供项目选址现状地形图。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由建设单位组织实施；</w:t>
            </w:r>
          </w:p>
          <w:p>
            <w:pPr>
              <w:pStyle w:val="9"/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可到新区测绘主管部门申领已有可用基础数据。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房屋土地征迁测绘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为土地征收与房屋拆迁提供测量成果。</w:t>
            </w:r>
          </w:p>
          <w:p>
            <w:pPr>
              <w:pStyle w:val="9"/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由新区征迁主管部门组织实施；</w:t>
            </w:r>
          </w:p>
          <w:p>
            <w:pPr>
              <w:pStyle w:val="9"/>
              <w:spacing w:line="28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可到新区测绘主管部门申领已有可用基础数据。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土地勘测定界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为用地审批提供项目用地的勘测定界成果。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由新区土地管理主管部门组织实施。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土地供应测绘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为项目用地提供宗地图和拨地钉桩成果。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由新区土地供应主管部门组织实施；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成果提交。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建设用地地籍调查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为国有建设用地使用权不动产登记提供地籍调查成果。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由新区土地供应主管部门组织实施；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成果提交。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10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工程规划许可阶段</w:t>
            </w: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规划审批用图测量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为项目设计提供项目用地的现状地形、地下管线、周边已有建筑平立面图等测量成果。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由建设单位组织实施；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可到新区测绘主管部门申领已有可用基础数据。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规划放线测量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为项目开工建设提供规划放线或定线的测量成果。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由建设单位组织实施。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规划初始验线测量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为规划过程监督管理提供项目初始验线测量成果。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由建设单位委托测绘作业单位；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测绘作业单位在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多测合一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信息管理系统中备案；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合同备案；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成果提交；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成果审核。</w: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-3729355</wp:posOffset>
                      </wp:positionH>
                      <wp:positionV relativeFrom="page">
                        <wp:posOffset>1211580</wp:posOffset>
                      </wp:positionV>
                      <wp:extent cx="392430" cy="107124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" cy="1071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tabs>
                                      <w:tab w:val="right" w:pos="8306"/>
                                      <w:tab w:val="clear" w:pos="8307"/>
                                    </w:tabs>
                                    <w:jc w:val="right"/>
                                  </w:pP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93.65pt;margin-top:95.4pt;height:84.35pt;width:30.9pt;mso-position-vertical-relative:page;z-index:-251656192;mso-width-relative:page;mso-height-relative:page;" filled="f" stroked="f" coordsize="21600,21600" o:gfxdata="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V0HYndAAAADQEAAA8AAAAAAAAAAQAgAAAAIgAAAGRycy9kb3ducmV2LnhtbFBLAQIU&#10;ABQAAAAIAIdO4kDkIBjhtQEAAFwDAAAOAAAAAAAAAAEAIAAAACw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5"/>
                              <w:tabs>
                                <w:tab w:val="right" w:pos="8306"/>
                                <w:tab w:val="clear" w:pos="8307"/>
                              </w:tabs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7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57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10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工程建设许可与施工监督阶段</w:t>
            </w:r>
          </w:p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施工测量和监测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为项目建设过程提供测量成果。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由施工单位组织实施。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建筑沉降观测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为建筑提供沉降监测成果。</w:t>
            </w:r>
          </w:p>
        </w:tc>
        <w:tc>
          <w:tcPr>
            <w:tcW w:w="2126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由建设单位组织实施。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基坑工程第三方监测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为基坑工程提供第三方监测成果。</w:t>
            </w:r>
          </w:p>
        </w:tc>
        <w:tc>
          <w:tcPr>
            <w:tcW w:w="2126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规划过程验线测量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为规划过程监督管理提供过程验线测量成果。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由建设单位委托测绘作业单位；</w:t>
            </w:r>
          </w:p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测绘作业单位在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多测合一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信息管理系统中备案；</w:t>
            </w:r>
          </w:p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合同备案；</w:t>
            </w:r>
          </w:p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成果提交；</w:t>
            </w:r>
          </w:p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成果审核。</w: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-3729355</wp:posOffset>
                      </wp:positionH>
                      <wp:positionV relativeFrom="page">
                        <wp:posOffset>-2509520</wp:posOffset>
                      </wp:positionV>
                      <wp:extent cx="392430" cy="107124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" cy="1071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tabs>
                                      <w:tab w:val="right" w:pos="8306"/>
                                      <w:tab w:val="clear" w:pos="8307"/>
                                    </w:tabs>
                                  </w:pP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93.65pt;margin-top:-197.6pt;height:84.35pt;width:30.9pt;mso-position-vertical-relative:page;z-index:-251657216;mso-width-relative:page;mso-height-relative:page;" filled="f" stroked="f" coordsize="21600,21600" o:gfxdata="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jB5398AAAAPAQAADwAAAAAAAAABACAAAAAiAAAAZHJzL2Rvd25yZXYueG1sUEsB&#10;AhQAFAAAAAgAh07iQGSIobO1AQAAXAMAAA4AAAAAAAAAAQAgAAAALg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5"/>
                              <w:tabs>
                                <w:tab w:val="right" w:pos="8306"/>
                                <w:tab w:val="clear" w:pos="8307"/>
                              </w:tabs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房产面积预测绘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为房产预售提供面积测算报告成果。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由建设单位委托测绘作业单位；</w:t>
            </w:r>
          </w:p>
          <w:p>
            <w:pPr>
              <w:pStyle w:val="9"/>
              <w:spacing w:line="26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测绘作业单位在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多测合一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信息管理系统中备案；</w:t>
            </w:r>
          </w:p>
          <w:p>
            <w:pPr>
              <w:pStyle w:val="9"/>
              <w:spacing w:line="26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合同备案；</w:t>
            </w:r>
          </w:p>
          <w:p>
            <w:pPr>
              <w:pStyle w:val="9"/>
              <w:spacing w:line="26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成果提交；</w:t>
            </w:r>
          </w:p>
          <w:p>
            <w:pPr>
              <w:pStyle w:val="9"/>
              <w:spacing w:line="26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成果审核。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21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施工验收测量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为施工验收（交工）提供测量成果。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由施工单位组织实施。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21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竣工验收阶段</w:t>
            </w: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竣工验收测量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为竣工联合验收提供竣工验收测量成果。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由建设单位委托测绘作业单位；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测绘作业单位在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多测合一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信息管理系统中备案；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合同备案；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成果提交；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成果审核。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21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不动产登记阶段</w:t>
            </w:r>
          </w:p>
        </w:tc>
        <w:tc>
          <w:tcPr>
            <w:tcW w:w="94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房产面积测绘</w:t>
            </w:r>
          </w:p>
        </w:tc>
        <w:tc>
          <w:tcPr>
            <w:tcW w:w="241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为不动产登记提供房产面积测绘成果。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由建设单位委托测绘作业单位；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测绘作业单位在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“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多测合一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信息管理系统中备案；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合同备案；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成果提交；</w:t>
            </w:r>
          </w:p>
          <w:p>
            <w:pPr>
              <w:pStyle w:val="9"/>
              <w:spacing w:line="280" w:lineRule="exac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成果审核。</w:t>
            </w:r>
          </w:p>
        </w:tc>
        <w:tc>
          <w:tcPr>
            <w:tcW w:w="670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▲</w:t>
            </w:r>
          </w:p>
        </w:tc>
        <w:tc>
          <w:tcPr>
            <w:tcW w:w="688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3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4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1254" w:type="dxa"/>
            <w:gridSpan w:val="2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657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9"/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△</w:t>
            </w:r>
          </w:p>
        </w:tc>
      </w:tr>
    </w:tbl>
    <w:p>
      <w:pPr>
        <w:widowControl/>
        <w:spacing w:line="280" w:lineRule="exact"/>
        <w:ind w:left="420" w:hanging="420" w:hangingChars="200"/>
        <w:jc w:val="left"/>
        <w:rPr>
          <w:rFonts w:hint="eastAsia" w:ascii="Times New Roman" w:hAnsi="Times New Roman" w:eastAsia="仿宋_GB2312"/>
          <w:szCs w:val="21"/>
        </w:rPr>
      </w:pPr>
      <w:r>
        <w:rPr>
          <w:rFonts w:ascii="Times New Roman" w:hAnsi="Times New Roman" w:eastAsia="仿宋_GB2312"/>
          <w:szCs w:val="21"/>
        </w:rPr>
        <w:t>注：上表中△所表示根据需要开展的测绘服务事项，应根据每类建设工程的工程类型、设计规模、使用功能、施工工艺等的不同，依据相关法律法规、标准规范和管理要求等具体情况确定是否开展。需开展的测绘服务事项应按照组织实施和管理要求执行</w:t>
      </w:r>
      <w:r>
        <w:rPr>
          <w:rFonts w:hint="eastAsia" w:ascii="Times New Roman" w:hAnsi="Times New Roman" w:eastAsia="仿宋_GB2312"/>
          <w:szCs w:val="21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871C2"/>
    <w:rsid w:val="06BF453D"/>
    <w:rsid w:val="0E5871C2"/>
    <w:rsid w:val="43F5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宋体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中-表格文字"/>
    <w:basedOn w:val="1"/>
    <w:qFormat/>
    <w:uiPriority w:val="0"/>
    <w:pPr>
      <w:widowControl/>
      <w:jc w:val="center"/>
    </w:pPr>
    <w:rPr>
      <w:rFonts w:ascii="仿宋_GB2312" w:hAnsi="等线" w:eastAsia="仿宋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2021-04-14T10:50:00Z</dcterms:created>
  <dc:creator>Dell</dc:creator>
  <cp:lastModifiedBy>Dell</cp:lastModifiedBy>
  <dcterms:modified xsi:type="dcterms:W3CDTF">2021-04-14T10:52:17Z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892B4A4EDE2A4D3280BC66FD563A12BC</vt:lpwstr>
  </property>
</Properties>
</file>