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bookmarkStart w:id="35" w:name="_GoBack"/>
      <w:bookmarkEnd w:id="35"/>
      <w:bookmarkStart w:id="0" w:name="_Hlk38468149"/>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雄安新区大宗建材集采目录入围</w:t>
      </w:r>
      <w:bookmarkStart w:id="1" w:name="_Hlk40354335"/>
      <w:r>
        <w:rPr>
          <w:rFonts w:hint="eastAsia" w:ascii="方正小标宋简体" w:hAnsi="等线" w:eastAsia="方正小标宋简体" w:cs="Times New Roman"/>
          <w:sz w:val="44"/>
          <w:szCs w:val="44"/>
        </w:rPr>
        <w:t>指标体系</w:t>
      </w:r>
    </w:p>
    <w:bookmarkEnd w:id="1"/>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（建筑防水材料 篇）</w:t>
      </w:r>
    </w:p>
    <w:p>
      <w:pPr>
        <w:jc w:val="center"/>
        <w:rPr>
          <w:rFonts w:ascii="方正小标宋简体" w:hAnsi="等线" w:eastAsia="方正小标宋简体" w:cs="Times New Roman"/>
          <w:sz w:val="44"/>
          <w:szCs w:val="44"/>
        </w:rPr>
      </w:pPr>
    </w:p>
    <w:p>
      <w:pPr>
        <w:jc w:val="center"/>
        <w:rPr>
          <w:rFonts w:ascii="仿宋" w:hAnsi="仿宋" w:eastAsia="仿宋"/>
          <w:b/>
          <w:sz w:val="52"/>
          <w:szCs w:val="52"/>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line="480" w:lineRule="exact"/>
        <w:jc w:val="center"/>
        <w:rPr>
          <w:rFonts w:ascii="楷体_GB2312" w:hAnsi="黑体" w:eastAsia="楷体_GB2312" w:cs="Times New Roman"/>
          <w:sz w:val="32"/>
          <w:szCs w:val="32"/>
        </w:rPr>
      </w:pPr>
      <w:bookmarkStart w:id="2" w:name="_Hlk40187309"/>
      <w:r>
        <w:rPr>
          <w:rFonts w:hint="eastAsia" w:ascii="楷体_GB2312" w:hAnsi="黑体" w:eastAsia="楷体_GB2312" w:cs="Times New Roman"/>
          <w:sz w:val="32"/>
          <w:szCs w:val="32"/>
        </w:rPr>
        <w:t>河北雄安新区建设指挥部</w:t>
      </w:r>
    </w:p>
    <w:bookmarkEnd w:id="2"/>
    <w:p>
      <w:pPr>
        <w:spacing w:after="156" w:afterLines="50" w:line="480" w:lineRule="exact"/>
        <w:jc w:val="center"/>
        <w:rPr>
          <w:rFonts w:ascii="楷体_GB2312" w:hAnsi="黑体" w:eastAsia="楷体_GB2312" w:cs="Times New Roman"/>
          <w:sz w:val="32"/>
          <w:szCs w:val="32"/>
        </w:rPr>
      </w:pPr>
      <w:r>
        <w:rPr>
          <w:rFonts w:hint="eastAsia" w:ascii="楷体_GB2312" w:hAnsi="黑体" w:eastAsia="楷体_GB2312" w:cs="Times New Roman"/>
          <w:sz w:val="32"/>
          <w:szCs w:val="32"/>
        </w:rPr>
        <w:t>2020年5月</w:t>
      </w:r>
    </w:p>
    <w:bookmarkEnd w:id="0"/>
    <w:p>
      <w:pPr>
        <w:widowControl/>
        <w:jc w:val="left"/>
        <w:rPr>
          <w:b/>
          <w:bCs/>
          <w:sz w:val="32"/>
          <w:szCs w:val="36"/>
        </w:rPr>
      </w:pPr>
      <w:r>
        <w:rPr>
          <w:b/>
          <w:bCs/>
          <w:sz w:val="32"/>
          <w:szCs w:val="36"/>
        </w:rPr>
        <w:br w:type="page"/>
      </w:r>
    </w:p>
    <w:sdt>
      <w:sdtPr>
        <w:rPr>
          <w:rFonts w:asciiTheme="minorHAnsi" w:hAnsiTheme="minorHAnsi" w:eastAsiaTheme="minorEastAsia" w:cstheme="minorBidi"/>
          <w:b w:val="0"/>
          <w:bCs w:val="0"/>
          <w:color w:val="auto"/>
          <w:kern w:val="2"/>
          <w:sz w:val="21"/>
          <w:szCs w:val="22"/>
          <w:lang w:val="zh-CN"/>
        </w:rPr>
        <w:id w:val="258263827"/>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45"/>
            <w:tabs>
              <w:tab w:val="right" w:leader="dot" w:pos="8505"/>
            </w:tabs>
            <w:spacing w:after="156" w:afterLines="50" w:line="720" w:lineRule="exact"/>
            <w:jc w:val="center"/>
            <w:rPr>
              <w:rFonts w:ascii="黑体" w:hAnsi="黑体" w:eastAsia="黑体"/>
              <w:color w:val="auto"/>
              <w:sz w:val="36"/>
              <w:szCs w:val="36"/>
              <w:lang w:val="zh-CN"/>
            </w:rPr>
          </w:pPr>
          <w:r>
            <w:rPr>
              <w:rFonts w:ascii="黑体" w:hAnsi="黑体" w:eastAsia="黑体"/>
              <w:color w:val="auto"/>
              <w:sz w:val="36"/>
              <w:szCs w:val="36"/>
              <w:lang w:val="zh-CN"/>
            </w:rPr>
            <w:t>目录</w:t>
          </w:r>
        </w:p>
        <w:p>
          <w:pPr>
            <w:tabs>
              <w:tab w:val="right" w:leader="dot" w:pos="8505"/>
            </w:tabs>
            <w:spacing w:after="156" w:afterLines="50" w:line="720" w:lineRule="exact"/>
            <w:jc w:val="center"/>
            <w:rPr>
              <w:rFonts w:ascii="黑体" w:hAnsi="黑体" w:eastAsia="黑体"/>
              <w:sz w:val="36"/>
              <w:szCs w:val="36"/>
              <w:lang w:val="zh-CN"/>
            </w:rPr>
          </w:pPr>
        </w:p>
        <w:p>
          <w:pPr>
            <w:pStyle w:val="13"/>
            <w:tabs>
              <w:tab w:val="right" w:leader="dot" w:pos="8505"/>
              <w:tab w:val="right" w:leader="dot" w:pos="8608"/>
            </w:tabs>
            <w:spacing w:line="560" w:lineRule="exact"/>
            <w:rPr>
              <w:rFonts w:ascii="仿宋_GB2312" w:eastAsia="仿宋_GB2312"/>
              <w:b/>
              <w:bCs/>
              <w:sz w:val="32"/>
              <w:szCs w:val="32"/>
            </w:rPr>
          </w:pPr>
          <w:r>
            <w:fldChar w:fldCharType="begin"/>
          </w:r>
          <w:r>
            <w:instrText xml:space="preserve"> TOC \o "1-3" \h \z \u </w:instrText>
          </w:r>
          <w:r>
            <w:fldChar w:fldCharType="separate"/>
          </w:r>
          <w:r>
            <w:fldChar w:fldCharType="begin"/>
          </w:r>
          <w:r>
            <w:instrText xml:space="preserve"> HYPERLINK \l "_Toc45115820" </w:instrText>
          </w:r>
          <w:r>
            <w:fldChar w:fldCharType="separate"/>
          </w:r>
          <w:r>
            <w:rPr>
              <w:rStyle w:val="20"/>
              <w:rFonts w:hint="eastAsia" w:ascii="仿宋_GB2312" w:eastAsia="仿宋_GB2312"/>
              <w:b/>
              <w:bCs/>
              <w:sz w:val="32"/>
              <w:szCs w:val="32"/>
            </w:rPr>
            <w:t>1. 适用范围</w:t>
          </w:r>
          <w:r>
            <w:rPr>
              <w:rFonts w:hint="eastAsia" w:ascii="仿宋_GB2312" w:eastAsia="仿宋_GB2312"/>
              <w:b/>
              <w:bCs/>
              <w:sz w:val="32"/>
              <w:szCs w:val="32"/>
            </w:rPr>
            <w:tab/>
          </w:r>
          <w:r>
            <w:rPr>
              <w:rFonts w:hint="eastAsia" w:ascii="仿宋_GB2312" w:eastAsia="仿宋_GB2312"/>
              <w:b/>
              <w:bCs/>
              <w:sz w:val="32"/>
              <w:szCs w:val="32"/>
            </w:rPr>
            <w:fldChar w:fldCharType="begin"/>
          </w:r>
          <w:r>
            <w:rPr>
              <w:rFonts w:hint="eastAsia" w:ascii="仿宋_GB2312" w:eastAsia="仿宋_GB2312"/>
              <w:b/>
              <w:bCs/>
              <w:sz w:val="32"/>
              <w:szCs w:val="32"/>
            </w:rPr>
            <w:instrText xml:space="preserve"> PAGEREF _Toc45115820 \h </w:instrText>
          </w:r>
          <w:r>
            <w:rPr>
              <w:rFonts w:hint="eastAsia" w:ascii="仿宋_GB2312" w:eastAsia="仿宋_GB2312"/>
              <w:b/>
              <w:bCs/>
              <w:sz w:val="32"/>
              <w:szCs w:val="32"/>
            </w:rPr>
            <w:fldChar w:fldCharType="separate"/>
          </w:r>
          <w:r>
            <w:rPr>
              <w:rFonts w:ascii="仿宋_GB2312" w:eastAsia="仿宋_GB2312"/>
              <w:b/>
              <w:bCs/>
              <w:sz w:val="32"/>
              <w:szCs w:val="32"/>
            </w:rPr>
            <w:t>1</w:t>
          </w:r>
          <w:r>
            <w:rPr>
              <w:rFonts w:hint="eastAsia" w:ascii="仿宋_GB2312" w:eastAsia="仿宋_GB2312"/>
              <w:b/>
              <w:bCs/>
              <w:sz w:val="32"/>
              <w:szCs w:val="32"/>
            </w:rPr>
            <w:fldChar w:fldCharType="end"/>
          </w:r>
          <w:r>
            <w:rPr>
              <w:rFonts w:hint="eastAsia" w:ascii="仿宋_GB2312" w:eastAsia="仿宋_GB2312"/>
              <w:b/>
              <w:bCs/>
              <w:sz w:val="32"/>
              <w:szCs w:val="32"/>
            </w:rPr>
            <w:fldChar w:fldCharType="end"/>
          </w:r>
        </w:p>
        <w:p>
          <w:pPr>
            <w:pStyle w:val="13"/>
            <w:tabs>
              <w:tab w:val="right" w:leader="dot" w:pos="8505"/>
              <w:tab w:val="right" w:leader="dot" w:pos="8608"/>
            </w:tabs>
            <w:spacing w:line="560" w:lineRule="exact"/>
            <w:rPr>
              <w:rFonts w:ascii="仿宋_GB2312" w:eastAsia="仿宋_GB2312"/>
              <w:b/>
              <w:bCs/>
              <w:sz w:val="32"/>
              <w:szCs w:val="32"/>
            </w:rPr>
          </w:pPr>
          <w:r>
            <w:fldChar w:fldCharType="begin"/>
          </w:r>
          <w:r>
            <w:instrText xml:space="preserve"> HYPERLINK \l "_Toc45115821" </w:instrText>
          </w:r>
          <w:r>
            <w:fldChar w:fldCharType="separate"/>
          </w:r>
          <w:r>
            <w:rPr>
              <w:rStyle w:val="20"/>
              <w:rFonts w:hint="eastAsia" w:ascii="仿宋_GB2312" w:eastAsia="仿宋_GB2312"/>
              <w:b/>
              <w:bCs/>
              <w:sz w:val="32"/>
              <w:szCs w:val="32"/>
            </w:rPr>
            <w:t>2. 建材指标体系</w:t>
          </w:r>
          <w:r>
            <w:rPr>
              <w:rFonts w:hint="eastAsia" w:ascii="仿宋_GB2312" w:eastAsia="仿宋_GB2312"/>
              <w:b/>
              <w:bCs/>
              <w:sz w:val="32"/>
              <w:szCs w:val="32"/>
            </w:rPr>
            <w:tab/>
          </w:r>
          <w:r>
            <w:rPr>
              <w:rFonts w:hint="eastAsia" w:ascii="仿宋_GB2312" w:eastAsia="仿宋_GB2312"/>
              <w:b/>
              <w:bCs/>
              <w:sz w:val="32"/>
              <w:szCs w:val="32"/>
            </w:rPr>
            <w:fldChar w:fldCharType="begin"/>
          </w:r>
          <w:r>
            <w:rPr>
              <w:rFonts w:hint="eastAsia" w:ascii="仿宋_GB2312" w:eastAsia="仿宋_GB2312"/>
              <w:b/>
              <w:bCs/>
              <w:sz w:val="32"/>
              <w:szCs w:val="32"/>
            </w:rPr>
            <w:instrText xml:space="preserve"> PAGEREF _Toc45115821 \h </w:instrText>
          </w:r>
          <w:r>
            <w:rPr>
              <w:rFonts w:hint="eastAsia" w:ascii="仿宋_GB2312" w:eastAsia="仿宋_GB2312"/>
              <w:b/>
              <w:bCs/>
              <w:sz w:val="32"/>
              <w:szCs w:val="32"/>
            </w:rPr>
            <w:fldChar w:fldCharType="separate"/>
          </w:r>
          <w:r>
            <w:rPr>
              <w:rFonts w:ascii="仿宋_GB2312" w:eastAsia="仿宋_GB2312"/>
              <w:b/>
              <w:bCs/>
              <w:sz w:val="32"/>
              <w:szCs w:val="32"/>
            </w:rPr>
            <w:t>1</w:t>
          </w:r>
          <w:r>
            <w:rPr>
              <w:rFonts w:hint="eastAsia" w:ascii="仿宋_GB2312" w:eastAsia="仿宋_GB2312"/>
              <w:b/>
              <w:bCs/>
              <w:sz w:val="32"/>
              <w:szCs w:val="32"/>
            </w:rPr>
            <w:fldChar w:fldCharType="end"/>
          </w:r>
          <w:r>
            <w:rPr>
              <w:rFonts w:hint="eastAsia" w:ascii="仿宋_GB2312" w:eastAsia="仿宋_GB2312"/>
              <w:b/>
              <w:bCs/>
              <w:sz w:val="32"/>
              <w:szCs w:val="32"/>
            </w:rPr>
            <w:fldChar w:fldCharType="end"/>
          </w:r>
        </w:p>
        <w:p>
          <w:pPr>
            <w:pStyle w:val="14"/>
            <w:tabs>
              <w:tab w:val="right" w:leader="dot" w:pos="8505"/>
            </w:tabs>
            <w:spacing w:line="560" w:lineRule="exact"/>
            <w:rPr>
              <w:rFonts w:ascii="仿宋_GB2312" w:eastAsia="仿宋_GB2312"/>
              <w:sz w:val="32"/>
              <w:szCs w:val="32"/>
            </w:rPr>
          </w:pPr>
          <w:r>
            <w:fldChar w:fldCharType="begin"/>
          </w:r>
          <w:r>
            <w:instrText xml:space="preserve"> HYPERLINK \l "_Toc45115822" </w:instrText>
          </w:r>
          <w:r>
            <w:fldChar w:fldCharType="separate"/>
          </w:r>
          <w:r>
            <w:rPr>
              <w:rStyle w:val="20"/>
              <w:rFonts w:hint="eastAsia" w:ascii="仿宋_GB2312" w:eastAsia="仿宋_GB2312"/>
              <w:sz w:val="32"/>
              <w:szCs w:val="32"/>
            </w:rPr>
            <w:t>2.1  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_Toc45115822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tabs>
              <w:tab w:val="right" w:leader="dot" w:pos="8505"/>
            </w:tabs>
            <w:spacing w:line="560" w:lineRule="exact"/>
            <w:rPr>
              <w:rFonts w:ascii="仿宋_GB2312" w:eastAsia="仿宋_GB2312"/>
              <w:sz w:val="32"/>
              <w:szCs w:val="32"/>
            </w:rPr>
          </w:pPr>
          <w:r>
            <w:fldChar w:fldCharType="begin"/>
          </w:r>
          <w:r>
            <w:instrText xml:space="preserve"> HYPERLINK \l "_Toc45115823" </w:instrText>
          </w:r>
          <w:r>
            <w:fldChar w:fldCharType="separate"/>
          </w:r>
          <w:r>
            <w:rPr>
              <w:rStyle w:val="20"/>
              <w:rFonts w:hint="eastAsia" w:ascii="仿宋_GB2312" w:eastAsia="仿宋_GB2312"/>
              <w:sz w:val="32"/>
              <w:szCs w:val="32"/>
            </w:rPr>
            <w:t>2.2  提升性指标要求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_Toc45115823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505"/>
              <w:tab w:val="right" w:leader="dot" w:pos="8608"/>
            </w:tabs>
            <w:spacing w:line="560" w:lineRule="exact"/>
            <w:rPr>
              <w:rFonts w:ascii="仿宋_GB2312" w:eastAsia="仿宋_GB2312"/>
              <w:b/>
              <w:bCs/>
              <w:sz w:val="32"/>
              <w:szCs w:val="32"/>
            </w:rPr>
          </w:pPr>
          <w:r>
            <w:fldChar w:fldCharType="begin"/>
          </w:r>
          <w:r>
            <w:instrText xml:space="preserve"> HYPERLINK \l "_Toc45115824" </w:instrText>
          </w:r>
          <w:r>
            <w:fldChar w:fldCharType="separate"/>
          </w:r>
          <w:r>
            <w:rPr>
              <w:rStyle w:val="20"/>
              <w:rFonts w:hint="eastAsia" w:ascii="仿宋_GB2312" w:eastAsia="仿宋_GB2312"/>
              <w:b/>
              <w:bCs/>
              <w:sz w:val="32"/>
              <w:szCs w:val="32"/>
            </w:rPr>
            <w:t>3. 供应商准入要求</w:t>
          </w:r>
          <w:r>
            <w:rPr>
              <w:rFonts w:hint="eastAsia" w:ascii="仿宋_GB2312" w:eastAsia="仿宋_GB2312"/>
              <w:b/>
              <w:bCs/>
              <w:sz w:val="32"/>
              <w:szCs w:val="32"/>
            </w:rPr>
            <w:tab/>
          </w:r>
          <w:r>
            <w:rPr>
              <w:rFonts w:hint="eastAsia" w:ascii="仿宋_GB2312" w:eastAsia="仿宋_GB2312"/>
              <w:b/>
              <w:bCs/>
              <w:sz w:val="32"/>
              <w:szCs w:val="32"/>
            </w:rPr>
            <w:fldChar w:fldCharType="begin"/>
          </w:r>
          <w:r>
            <w:rPr>
              <w:rFonts w:hint="eastAsia" w:ascii="仿宋_GB2312" w:eastAsia="仿宋_GB2312"/>
              <w:b/>
              <w:bCs/>
              <w:sz w:val="32"/>
              <w:szCs w:val="32"/>
            </w:rPr>
            <w:instrText xml:space="preserve"> PAGEREF _Toc45115824 \h </w:instrText>
          </w:r>
          <w:r>
            <w:rPr>
              <w:rFonts w:hint="eastAsia" w:ascii="仿宋_GB2312" w:eastAsia="仿宋_GB2312"/>
              <w:b/>
              <w:bCs/>
              <w:sz w:val="32"/>
              <w:szCs w:val="32"/>
            </w:rPr>
            <w:fldChar w:fldCharType="separate"/>
          </w:r>
          <w:r>
            <w:rPr>
              <w:rFonts w:ascii="仿宋_GB2312" w:eastAsia="仿宋_GB2312"/>
              <w:b/>
              <w:bCs/>
              <w:sz w:val="32"/>
              <w:szCs w:val="32"/>
            </w:rPr>
            <w:t>6</w:t>
          </w:r>
          <w:r>
            <w:rPr>
              <w:rFonts w:hint="eastAsia" w:ascii="仿宋_GB2312" w:eastAsia="仿宋_GB2312"/>
              <w:b/>
              <w:bCs/>
              <w:sz w:val="32"/>
              <w:szCs w:val="32"/>
            </w:rPr>
            <w:fldChar w:fldCharType="end"/>
          </w:r>
          <w:r>
            <w:rPr>
              <w:rFonts w:hint="eastAsia" w:ascii="仿宋_GB2312" w:eastAsia="仿宋_GB2312"/>
              <w:b/>
              <w:bCs/>
              <w:sz w:val="32"/>
              <w:szCs w:val="32"/>
            </w:rPr>
            <w:fldChar w:fldCharType="end"/>
          </w:r>
        </w:p>
        <w:p>
          <w:pPr>
            <w:pStyle w:val="14"/>
            <w:tabs>
              <w:tab w:val="right" w:leader="dot" w:pos="8505"/>
            </w:tabs>
            <w:spacing w:line="560" w:lineRule="exact"/>
            <w:rPr>
              <w:rFonts w:ascii="仿宋_GB2312" w:eastAsia="仿宋_GB2312"/>
              <w:sz w:val="32"/>
              <w:szCs w:val="32"/>
            </w:rPr>
          </w:pPr>
          <w:r>
            <w:fldChar w:fldCharType="begin"/>
          </w:r>
          <w:r>
            <w:instrText xml:space="preserve"> HYPERLINK \l "_Toc45115825" </w:instrText>
          </w:r>
          <w:r>
            <w:fldChar w:fldCharType="separate"/>
          </w:r>
          <w:r>
            <w:rPr>
              <w:rStyle w:val="20"/>
              <w:rFonts w:hint="eastAsia" w:ascii="仿宋_GB2312" w:eastAsia="仿宋_GB2312"/>
              <w:sz w:val="32"/>
              <w:szCs w:val="32"/>
            </w:rPr>
            <w:t>3.1  材料生产厂商类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_Toc45115825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4"/>
            <w:tabs>
              <w:tab w:val="right" w:leader="dot" w:pos="8505"/>
            </w:tabs>
            <w:spacing w:line="560" w:lineRule="exact"/>
            <w:rPr>
              <w:rFonts w:ascii="仿宋_GB2312" w:eastAsia="仿宋_GB2312"/>
              <w:sz w:val="32"/>
              <w:szCs w:val="32"/>
            </w:rPr>
          </w:pPr>
          <w:r>
            <w:fldChar w:fldCharType="begin"/>
          </w:r>
          <w:r>
            <w:instrText xml:space="preserve"> HYPERLINK \l "_Toc45115826" </w:instrText>
          </w:r>
          <w:r>
            <w:fldChar w:fldCharType="separate"/>
          </w:r>
          <w:r>
            <w:rPr>
              <w:rStyle w:val="20"/>
              <w:rFonts w:hint="eastAsia" w:ascii="仿宋_GB2312" w:eastAsia="仿宋_GB2312"/>
              <w:sz w:val="32"/>
              <w:szCs w:val="32"/>
            </w:rPr>
            <w:t>3.2  经销代理商类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_Toc45115826 \h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tabs>
              <w:tab w:val="right" w:leader="dot" w:pos="8505"/>
            </w:tabs>
          </w:pPr>
          <w:r>
            <w:rPr>
              <w:b/>
              <w:bCs/>
              <w:lang w:val="zh-CN"/>
            </w:rPr>
            <w:fldChar w:fldCharType="end"/>
          </w:r>
        </w:p>
      </w:sdtContent>
    </w:sdt>
    <w:p>
      <w:pPr>
        <w:widowControl/>
        <w:tabs>
          <w:tab w:val="right" w:leader="dot" w:pos="7770"/>
        </w:tabs>
        <w:spacing w:line="400" w:lineRule="exact"/>
        <w:jc w:val="left"/>
        <w:rPr>
          <w:b/>
          <w:bCs/>
          <w:sz w:val="32"/>
          <w:szCs w:val="36"/>
        </w:rPr>
        <w:sectPr>
          <w:footerReference r:id="rId5" w:type="default"/>
          <w:pgSz w:w="11906" w:h="16838"/>
          <w:pgMar w:top="2098" w:right="1700" w:bottom="1985" w:left="1588" w:header="397" w:footer="397" w:gutter="0"/>
          <w:pgNumType w:start="1"/>
          <w:cols w:space="425" w:num="1"/>
          <w:docGrid w:type="lines" w:linePitch="312" w:charSpace="0"/>
        </w:sectPr>
      </w:pPr>
    </w:p>
    <w:p>
      <w:pPr>
        <w:pStyle w:val="2"/>
        <w:numPr>
          <w:ilvl w:val="0"/>
          <w:numId w:val="0"/>
        </w:numPr>
        <w:spacing w:before="0" w:after="156"/>
        <w:rPr>
          <w:b w:val="0"/>
          <w:sz w:val="36"/>
          <w:szCs w:val="36"/>
        </w:rPr>
      </w:pPr>
      <w:bookmarkStart w:id="3" w:name="_Toc45100736"/>
      <w:bookmarkStart w:id="4" w:name="_Toc40186988"/>
      <w:bookmarkStart w:id="5" w:name="_Toc45115820"/>
      <w:r>
        <w:rPr>
          <w:rFonts w:hint="eastAsia"/>
          <w:b w:val="0"/>
          <w:sz w:val="36"/>
          <w:szCs w:val="36"/>
        </w:rPr>
        <w:t>1. 适用范围</w:t>
      </w:r>
      <w:bookmarkEnd w:id="3"/>
      <w:bookmarkEnd w:id="4"/>
      <w:bookmarkEnd w:id="5"/>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 xml:space="preserve">1.1 </w:t>
      </w:r>
      <w:r>
        <w:rPr>
          <w:rFonts w:ascii="仿宋_GB2312" w:hAnsi="黑体" w:eastAsia="仿宋_GB2312"/>
          <w:sz w:val="32"/>
          <w:szCs w:val="34"/>
        </w:rPr>
        <w:t>本指标</w:t>
      </w:r>
      <w:r>
        <w:rPr>
          <w:rFonts w:hint="eastAsia" w:ascii="仿宋_GB2312" w:hAnsi="黑体" w:eastAsia="仿宋_GB2312"/>
          <w:sz w:val="32"/>
          <w:szCs w:val="34"/>
        </w:rPr>
        <w:t>体系</w:t>
      </w:r>
      <w:r>
        <w:rPr>
          <w:rFonts w:ascii="仿宋_GB2312" w:hAnsi="黑体" w:eastAsia="仿宋_GB2312"/>
          <w:sz w:val="32"/>
          <w:szCs w:val="34"/>
        </w:rPr>
        <w:t>要求适用于</w:t>
      </w:r>
      <w:r>
        <w:rPr>
          <w:rFonts w:hint="eastAsia" w:ascii="仿宋_GB2312" w:hAnsi="黑体" w:eastAsia="仿宋_GB2312"/>
          <w:sz w:val="32"/>
          <w:szCs w:val="34"/>
        </w:rPr>
        <w:t>建筑防水材料，主要包括：沥青基防水卷材、高分子防水卷材、水性防水涂料和高固含量型防水涂料。</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1.2</w:t>
      </w:r>
      <w:r>
        <w:rPr>
          <w:rFonts w:ascii="仿宋_GB2312" w:hAnsi="黑体" w:eastAsia="仿宋_GB2312"/>
          <w:sz w:val="32"/>
          <w:szCs w:val="34"/>
        </w:rPr>
        <w:t xml:space="preserve"> </w:t>
      </w:r>
      <w:r>
        <w:rPr>
          <w:rFonts w:hint="eastAsia" w:ascii="仿宋_GB2312" w:hAnsi="黑体" w:eastAsia="仿宋_GB2312"/>
          <w:sz w:val="32"/>
          <w:szCs w:val="34"/>
        </w:rPr>
        <w:t>国家发改委发布的《产业结构调整指导目录》和河北省发布的《</w:t>
      </w:r>
      <w:r>
        <w:rPr>
          <w:rFonts w:ascii="仿宋_GB2312" w:hAnsi="黑体" w:eastAsia="仿宋_GB2312"/>
          <w:sz w:val="32"/>
          <w:szCs w:val="34"/>
        </w:rPr>
        <w:t>河北省推广、限制和禁止使用建设工程材料设备产品目录</w:t>
      </w:r>
      <w:r>
        <w:rPr>
          <w:rFonts w:hint="eastAsia" w:ascii="仿宋_GB2312" w:hAnsi="黑体" w:eastAsia="仿宋_GB2312"/>
          <w:sz w:val="32"/>
          <w:szCs w:val="34"/>
        </w:rPr>
        <w:t>》中限制和禁止类的产品不允许进入新区集采目录中。</w:t>
      </w:r>
    </w:p>
    <w:p>
      <w:pPr>
        <w:pStyle w:val="2"/>
        <w:numPr>
          <w:ilvl w:val="0"/>
          <w:numId w:val="0"/>
        </w:numPr>
        <w:spacing w:before="0" w:after="156"/>
        <w:rPr>
          <w:b w:val="0"/>
          <w:sz w:val="36"/>
          <w:szCs w:val="36"/>
        </w:rPr>
      </w:pPr>
      <w:bookmarkStart w:id="6" w:name="_Toc45115821"/>
      <w:bookmarkStart w:id="7" w:name="_Toc45100737"/>
      <w:r>
        <w:rPr>
          <w:rFonts w:hint="eastAsia"/>
          <w:b w:val="0"/>
          <w:sz w:val="36"/>
          <w:szCs w:val="36"/>
        </w:rPr>
        <w:t>2. 建材指标体系</w:t>
      </w:r>
      <w:bookmarkEnd w:id="6"/>
      <w:bookmarkEnd w:id="7"/>
    </w:p>
    <w:p>
      <w:pPr>
        <w:pStyle w:val="44"/>
        <w:jc w:val="left"/>
        <w:rPr>
          <w:b/>
        </w:rPr>
      </w:pPr>
      <w:bookmarkStart w:id="8" w:name="_Toc45115822"/>
      <w:bookmarkStart w:id="9" w:name="_Toc45100738"/>
      <w:r>
        <w:rPr>
          <w:rFonts w:hint="eastAsia"/>
          <w:b/>
        </w:rPr>
        <w:t>2.1  基本要求</w:t>
      </w:r>
      <w:bookmarkEnd w:id="8"/>
      <w:bookmarkEnd w:id="9"/>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2.1.1 参与新区建设项目的防水材料质量应符合现行国家、行业和河北省相关标准的全部要求</w:t>
      </w:r>
      <w:r>
        <w:rPr>
          <w:rFonts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2.1.2 防水材料应满足所应用工程、部位的相关建工标准规范要求。</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2.1.3</w:t>
      </w:r>
      <w:r>
        <w:rPr>
          <w:rFonts w:ascii="仿宋_GB2312" w:hAnsi="黑体" w:eastAsia="仿宋_GB2312"/>
          <w:sz w:val="32"/>
          <w:szCs w:val="34"/>
        </w:rPr>
        <w:t xml:space="preserve"> </w:t>
      </w:r>
      <w:r>
        <w:rPr>
          <w:rFonts w:hint="eastAsia" w:ascii="仿宋_GB2312" w:hAnsi="黑体" w:eastAsia="仿宋_GB2312"/>
          <w:sz w:val="32"/>
          <w:szCs w:val="34"/>
        </w:rPr>
        <w:t>本指标体系所引用的文件，</w:t>
      </w:r>
      <w:r>
        <w:rPr>
          <w:rFonts w:ascii="仿宋_GB2312" w:hAnsi="黑体" w:eastAsia="仿宋_GB2312"/>
          <w:sz w:val="32"/>
          <w:szCs w:val="34"/>
        </w:rPr>
        <w:t>凡是注日期的引用文件，其随后所有的修改单（不包括勘误的内容）或修订版均不适用</w:t>
      </w:r>
      <w:r>
        <w:rPr>
          <w:rFonts w:hint="eastAsia" w:ascii="仿宋_GB2312" w:hAnsi="黑体" w:eastAsia="仿宋_GB2312"/>
          <w:sz w:val="32"/>
          <w:szCs w:val="34"/>
        </w:rPr>
        <w:t>于</w:t>
      </w:r>
      <w:r>
        <w:rPr>
          <w:rFonts w:ascii="仿宋_GB2312" w:hAnsi="黑体" w:eastAsia="仿宋_GB2312"/>
          <w:sz w:val="32"/>
          <w:szCs w:val="34"/>
        </w:rPr>
        <w:t>本</w:t>
      </w:r>
      <w:r>
        <w:rPr>
          <w:rFonts w:hint="eastAsia" w:ascii="仿宋_GB2312" w:hAnsi="黑体" w:eastAsia="仿宋_GB2312"/>
          <w:sz w:val="32"/>
          <w:szCs w:val="34"/>
        </w:rPr>
        <w:t>文件</w:t>
      </w:r>
      <w:r>
        <w:rPr>
          <w:rFonts w:ascii="仿宋_GB2312" w:hAnsi="黑体" w:eastAsia="仿宋_GB2312"/>
          <w:sz w:val="32"/>
          <w:szCs w:val="34"/>
        </w:rPr>
        <w:t>，鼓励各方研究是否可使用这些文件的最新版本。凡是不注日期的引用文件，其最新版本适用于本</w:t>
      </w:r>
      <w:r>
        <w:rPr>
          <w:rFonts w:hint="eastAsia" w:ascii="仿宋_GB2312" w:hAnsi="黑体" w:eastAsia="仿宋_GB2312"/>
          <w:sz w:val="32"/>
          <w:szCs w:val="34"/>
        </w:rPr>
        <w:t>文件</w:t>
      </w:r>
      <w:r>
        <w:rPr>
          <w:rFonts w:ascii="仿宋_GB2312" w:hAnsi="黑体" w:eastAsia="仿宋_GB2312"/>
          <w:sz w:val="32"/>
          <w:szCs w:val="34"/>
        </w:rPr>
        <w:t>。</w:t>
      </w:r>
    </w:p>
    <w:p>
      <w:pPr>
        <w:pStyle w:val="44"/>
        <w:jc w:val="left"/>
        <w:rPr>
          <w:b/>
        </w:rPr>
      </w:pPr>
      <w:bookmarkStart w:id="10" w:name="_Toc45115823"/>
      <w:bookmarkStart w:id="11" w:name="_Toc45100739"/>
      <w:r>
        <w:rPr>
          <w:rFonts w:hint="eastAsia"/>
          <w:b/>
        </w:rPr>
        <w:t>2.2  提升性指标要求</w:t>
      </w:r>
      <w:bookmarkEnd w:id="10"/>
      <w:bookmarkEnd w:id="11"/>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 xml:space="preserve">2.2.1 </w:t>
      </w:r>
      <w:bookmarkStart w:id="12" w:name="_Hlk40424476"/>
      <w:r>
        <w:rPr>
          <w:rFonts w:hint="eastAsia" w:ascii="仿宋_GB2312" w:hAnsi="黑体" w:eastAsia="仿宋_GB2312"/>
          <w:sz w:val="32"/>
          <w:szCs w:val="34"/>
        </w:rPr>
        <w:t>沥青基防水卷材</w:t>
      </w:r>
      <w:bookmarkEnd w:id="12"/>
      <w:r>
        <w:rPr>
          <w:rFonts w:hint="eastAsia" w:ascii="仿宋_GB2312" w:hAnsi="黑体" w:eastAsia="仿宋_GB2312"/>
          <w:sz w:val="32"/>
          <w:szCs w:val="34"/>
        </w:rPr>
        <w:t>基本性能指标应符合表1的规定。</w:t>
      </w:r>
    </w:p>
    <w:p>
      <w:pPr>
        <w:spacing w:line="560" w:lineRule="exact"/>
        <w:ind w:firstLine="640" w:firstLineChars="200"/>
        <w:rPr>
          <w:rFonts w:ascii="仿宋_GB2312" w:hAnsi="黑体" w:eastAsia="仿宋_GB2312"/>
          <w:sz w:val="32"/>
          <w:szCs w:val="34"/>
        </w:rPr>
      </w:pPr>
    </w:p>
    <w:p>
      <w:pPr>
        <w:spacing w:line="560" w:lineRule="exact"/>
        <w:ind w:firstLine="640" w:firstLineChars="200"/>
        <w:rPr>
          <w:rFonts w:ascii="仿宋_GB2312" w:hAnsi="黑体" w:eastAsia="仿宋_GB2312"/>
          <w:sz w:val="32"/>
          <w:szCs w:val="34"/>
        </w:rPr>
      </w:pPr>
    </w:p>
    <w:p>
      <w:pPr>
        <w:spacing w:line="560" w:lineRule="exact"/>
        <w:jc w:val="center"/>
        <w:rPr>
          <w:rFonts w:ascii="黑体" w:hAnsi="黑体" w:eastAsia="黑体"/>
          <w:sz w:val="30"/>
          <w:szCs w:val="30"/>
        </w:rPr>
      </w:pPr>
      <w:r>
        <w:rPr>
          <w:rFonts w:hint="eastAsia" w:ascii="黑体" w:hAnsi="黑体" w:eastAsia="黑体"/>
          <w:sz w:val="30"/>
          <w:szCs w:val="30"/>
        </w:rPr>
        <w:t>表1 沥青基防水卷材基本性能指标要求</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226"/>
        <w:gridCol w:w="1206"/>
        <w:gridCol w:w="102"/>
        <w:gridCol w:w="1577"/>
        <w:gridCol w:w="839"/>
        <w:gridCol w:w="1207"/>
        <w:gridCol w:w="1557"/>
        <w:gridCol w:w="1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93" w:type="pct"/>
            <w:gridSpan w:val="5"/>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项目</w:t>
            </w:r>
          </w:p>
        </w:tc>
        <w:tc>
          <w:tcPr>
            <w:tcW w:w="473"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单位</w:t>
            </w:r>
          </w:p>
        </w:tc>
        <w:tc>
          <w:tcPr>
            <w:tcW w:w="676"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基准值</w:t>
            </w:r>
          </w:p>
        </w:tc>
        <w:tc>
          <w:tcPr>
            <w:tcW w:w="869"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适用条件</w:t>
            </w:r>
          </w:p>
        </w:tc>
        <w:tc>
          <w:tcPr>
            <w:tcW w:w="888"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47" w:type="pct"/>
            <w:gridSpan w:val="3"/>
            <w:vMerge w:val="restar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耐水性能</w:t>
            </w:r>
          </w:p>
        </w:tc>
        <w:tc>
          <w:tcPr>
            <w:tcW w:w="947" w:type="pct"/>
            <w:gridSpan w:val="2"/>
            <w:tcBorders>
              <w:top w:val="single" w:color="auto" w:sz="8" w:space="0"/>
            </w:tcBorders>
            <w:vAlign w:val="center"/>
          </w:tcPr>
          <w:p>
            <w:pPr>
              <w:pStyle w:val="23"/>
              <w:spacing w:line="400" w:lineRule="exact"/>
              <w:jc w:val="lef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浸泡时间</w:t>
            </w:r>
          </w:p>
        </w:tc>
        <w:tc>
          <w:tcPr>
            <w:tcW w:w="473" w:type="pc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h</w:t>
            </w:r>
          </w:p>
        </w:tc>
        <w:tc>
          <w:tcPr>
            <w:tcW w:w="676" w:type="pc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336</w:t>
            </w:r>
          </w:p>
        </w:tc>
        <w:tc>
          <w:tcPr>
            <w:tcW w:w="869" w:type="pct"/>
            <w:vMerge w:val="restar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地下工程</w:t>
            </w:r>
          </w:p>
        </w:tc>
        <w:tc>
          <w:tcPr>
            <w:tcW w:w="888" w:type="pct"/>
            <w:vMerge w:val="restar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35609-2017附录B中B.12.1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47" w:type="pct"/>
            <w:gridSpan w:val="3"/>
            <w:vMerge w:val="continue"/>
            <w:vAlign w:val="center"/>
          </w:tcPr>
          <w:p>
            <w:pPr>
              <w:pStyle w:val="23"/>
              <w:spacing w:line="400" w:lineRule="exact"/>
              <w:rPr>
                <w:rFonts w:ascii="仿宋_GB2312" w:hAnsi="华文仿宋" w:eastAsia="仿宋_GB2312" w:cs="仿宋_GB2312"/>
                <w:color w:val="auto"/>
                <w:sz w:val="22"/>
                <w:szCs w:val="22"/>
              </w:rPr>
            </w:pPr>
          </w:p>
        </w:tc>
        <w:tc>
          <w:tcPr>
            <w:tcW w:w="947" w:type="pct"/>
            <w:gridSpan w:val="2"/>
            <w:vAlign w:val="center"/>
          </w:tcPr>
          <w:p>
            <w:pPr>
              <w:pStyle w:val="23"/>
              <w:spacing w:line="400" w:lineRule="exact"/>
              <w:jc w:val="lef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拉伸强度保持率</w:t>
            </w:r>
          </w:p>
        </w:tc>
        <w:tc>
          <w:tcPr>
            <w:tcW w:w="473"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w:t>
            </w:r>
          </w:p>
        </w:tc>
        <w:tc>
          <w:tcPr>
            <w:tcW w:w="676"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≥80</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6"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耐久性</w:t>
            </w:r>
          </w:p>
        </w:tc>
        <w:tc>
          <w:tcPr>
            <w:tcW w:w="811" w:type="pct"/>
            <w:gridSpan w:val="2"/>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热空气老化</w:t>
            </w:r>
          </w:p>
        </w:tc>
        <w:tc>
          <w:tcPr>
            <w:tcW w:w="947" w:type="pct"/>
            <w:gridSpan w:val="2"/>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时间</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d</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28</w:t>
            </w:r>
          </w:p>
        </w:tc>
        <w:tc>
          <w:tcPr>
            <w:tcW w:w="869"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所有工程</w:t>
            </w:r>
          </w:p>
        </w:tc>
        <w:tc>
          <w:tcPr>
            <w:tcW w:w="888"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35609-2017附录B.11.1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336" w:type="pct"/>
            <w:vMerge w:val="continue"/>
            <w:vAlign w:val="center"/>
          </w:tcPr>
          <w:p>
            <w:pPr>
              <w:pStyle w:val="23"/>
              <w:spacing w:line="400" w:lineRule="exact"/>
              <w:rPr>
                <w:rFonts w:ascii="仿宋_GB2312" w:hAnsi="华文仿宋" w:eastAsia="仿宋_GB2312" w:cs="仿宋_GB2312"/>
                <w:sz w:val="22"/>
                <w:szCs w:val="22"/>
              </w:rPr>
            </w:pPr>
          </w:p>
        </w:tc>
        <w:tc>
          <w:tcPr>
            <w:tcW w:w="811" w:type="pct"/>
            <w:gridSpan w:val="2"/>
            <w:vMerge w:val="continue"/>
            <w:vAlign w:val="center"/>
          </w:tcPr>
          <w:p>
            <w:pPr>
              <w:pStyle w:val="23"/>
              <w:spacing w:line="400" w:lineRule="exact"/>
              <w:rPr>
                <w:rFonts w:ascii="仿宋_GB2312" w:hAnsi="华文仿宋" w:eastAsia="仿宋_GB2312" w:cs="仿宋_GB2312"/>
                <w:sz w:val="22"/>
                <w:szCs w:val="22"/>
              </w:rPr>
            </w:pPr>
          </w:p>
        </w:tc>
        <w:tc>
          <w:tcPr>
            <w:tcW w:w="947" w:type="pct"/>
            <w:gridSpan w:val="2"/>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拉伸性能保持率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≥80</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36" w:type="pct"/>
            <w:vMerge w:val="continue"/>
            <w:vAlign w:val="center"/>
          </w:tcPr>
          <w:p>
            <w:pPr>
              <w:pStyle w:val="23"/>
              <w:spacing w:line="400" w:lineRule="exact"/>
              <w:rPr>
                <w:rFonts w:ascii="仿宋_GB2312" w:hAnsi="华文仿宋" w:eastAsia="仿宋_GB2312" w:cs="仿宋_GB2312"/>
                <w:sz w:val="22"/>
                <w:szCs w:val="22"/>
              </w:rPr>
            </w:pPr>
          </w:p>
        </w:tc>
        <w:tc>
          <w:tcPr>
            <w:tcW w:w="811" w:type="pct"/>
            <w:gridSpan w:val="2"/>
            <w:vMerge w:val="continue"/>
            <w:vAlign w:val="center"/>
          </w:tcPr>
          <w:p>
            <w:pPr>
              <w:pStyle w:val="23"/>
              <w:spacing w:line="400" w:lineRule="exact"/>
              <w:rPr>
                <w:rFonts w:ascii="仿宋_GB2312" w:hAnsi="华文仿宋" w:eastAsia="仿宋_GB2312" w:cs="仿宋_GB2312"/>
                <w:sz w:val="22"/>
                <w:szCs w:val="22"/>
              </w:rPr>
            </w:pPr>
          </w:p>
        </w:tc>
        <w:tc>
          <w:tcPr>
            <w:tcW w:w="947" w:type="pct"/>
            <w:gridSpan w:val="2"/>
            <w:vAlign w:val="center"/>
          </w:tcPr>
          <w:p>
            <w:pPr>
              <w:pStyle w:val="23"/>
              <w:spacing w:line="400" w:lineRule="exact"/>
              <w:jc w:val="left"/>
              <w:rPr>
                <w:rFonts w:ascii="仿宋_GB2312" w:hAnsi="华文仿宋" w:eastAsia="仿宋_GB2312" w:cs="仿宋_GB2312"/>
                <w:sz w:val="22"/>
                <w:szCs w:val="22"/>
                <w:highlight w:val="yellow"/>
              </w:rPr>
            </w:pPr>
            <w:r>
              <w:rPr>
                <w:rFonts w:hint="eastAsia" w:ascii="仿宋_GB2312" w:hAnsi="华文仿宋" w:eastAsia="仿宋_GB2312" w:cs="仿宋_GB2312"/>
                <w:sz w:val="22"/>
                <w:szCs w:val="22"/>
              </w:rPr>
              <w:t>低温柔度</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无裂缝（热熔）/无裂纹（自粘）</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36"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盐处理和碱处理</w:t>
            </w:r>
          </w:p>
        </w:tc>
        <w:tc>
          <w:tcPr>
            <w:tcW w:w="811" w:type="pct"/>
            <w:gridSpan w:val="2"/>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分别在20%NaCl和饱和Ca（OH）2溶液中浸泡（28d）</w:t>
            </w:r>
          </w:p>
        </w:tc>
        <w:tc>
          <w:tcPr>
            <w:tcW w:w="947" w:type="pct"/>
            <w:gridSpan w:val="2"/>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拉力保持率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r>
              <w:rPr>
                <w:rFonts w:hint="eastAsia" w:ascii="仿宋_GB2312" w:hAnsi="华文仿宋" w:eastAsia="仿宋_GB2312" w:cs="仿宋_GB2312"/>
                <w:sz w:val="22"/>
                <w:szCs w:val="22"/>
              </w:rPr>
              <w:t>90</w:t>
            </w:r>
          </w:p>
        </w:tc>
        <w:tc>
          <w:tcPr>
            <w:tcW w:w="869"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使用地下工程，如果设计及相关地质文件说明工程所在地属于非氯盐环境情况下可以不作此项要求</w:t>
            </w:r>
          </w:p>
        </w:tc>
        <w:tc>
          <w:tcPr>
            <w:tcW w:w="888"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1690-2010、</w:t>
            </w:r>
          </w:p>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328.16-2007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36" w:type="pct"/>
            <w:vMerge w:val="continue"/>
            <w:vAlign w:val="center"/>
          </w:tcPr>
          <w:p>
            <w:pPr>
              <w:pStyle w:val="23"/>
              <w:spacing w:line="400" w:lineRule="exact"/>
              <w:rPr>
                <w:rFonts w:ascii="仿宋_GB2312" w:hAnsi="华文仿宋" w:eastAsia="仿宋_GB2312" w:cs="仿宋_GB2312"/>
                <w:sz w:val="22"/>
                <w:szCs w:val="22"/>
              </w:rPr>
            </w:pPr>
          </w:p>
        </w:tc>
        <w:tc>
          <w:tcPr>
            <w:tcW w:w="811" w:type="pct"/>
            <w:gridSpan w:val="2"/>
            <w:vMerge w:val="continue"/>
            <w:vAlign w:val="center"/>
          </w:tcPr>
          <w:p>
            <w:pPr>
              <w:pStyle w:val="23"/>
              <w:spacing w:line="400" w:lineRule="exact"/>
              <w:rPr>
                <w:rFonts w:ascii="仿宋_GB2312" w:hAnsi="华文仿宋" w:eastAsia="仿宋_GB2312" w:cs="仿宋_GB2312"/>
                <w:sz w:val="22"/>
                <w:szCs w:val="22"/>
              </w:rPr>
            </w:pPr>
          </w:p>
        </w:tc>
        <w:tc>
          <w:tcPr>
            <w:tcW w:w="947" w:type="pct"/>
            <w:gridSpan w:val="2"/>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最大拉力时的延伸率保持率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r>
              <w:rPr>
                <w:rFonts w:hint="eastAsia" w:ascii="仿宋_GB2312" w:hAnsi="华文仿宋" w:eastAsia="仿宋_GB2312" w:cs="仿宋_GB2312"/>
                <w:sz w:val="22"/>
                <w:szCs w:val="22"/>
              </w:rPr>
              <w:t>80</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36" w:type="pct"/>
            <w:vMerge w:val="continue"/>
            <w:vAlign w:val="center"/>
          </w:tcPr>
          <w:p>
            <w:pPr>
              <w:pStyle w:val="23"/>
              <w:spacing w:line="400" w:lineRule="exact"/>
              <w:rPr>
                <w:rFonts w:ascii="仿宋_GB2312" w:hAnsi="华文仿宋" w:eastAsia="仿宋_GB2312" w:cs="仿宋_GB2312"/>
                <w:sz w:val="22"/>
                <w:szCs w:val="22"/>
              </w:rPr>
            </w:pPr>
          </w:p>
        </w:tc>
        <w:tc>
          <w:tcPr>
            <w:tcW w:w="811" w:type="pct"/>
            <w:gridSpan w:val="2"/>
            <w:vMerge w:val="continue"/>
            <w:vAlign w:val="center"/>
          </w:tcPr>
          <w:p>
            <w:pPr>
              <w:pStyle w:val="23"/>
              <w:spacing w:line="400" w:lineRule="exact"/>
              <w:rPr>
                <w:rFonts w:ascii="仿宋_GB2312" w:hAnsi="华文仿宋" w:eastAsia="仿宋_GB2312" w:cs="仿宋_GB2312"/>
                <w:sz w:val="22"/>
                <w:szCs w:val="22"/>
              </w:rPr>
            </w:pPr>
          </w:p>
        </w:tc>
        <w:tc>
          <w:tcPr>
            <w:tcW w:w="947" w:type="pct"/>
            <w:gridSpan w:val="2"/>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低温柔性</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-20，无裂纹</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93" w:type="pct"/>
            <w:gridSpan w:val="5"/>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抗氯离子透过率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w:t>
            </w:r>
            <w:r>
              <w:rPr>
                <w:rFonts w:hint="eastAsia" w:ascii="仿宋_GB2312" w:eastAsia="仿宋_GB2312"/>
              </w:rPr>
              <w:t xml:space="preserve"> </w:t>
            </w:r>
            <w:r>
              <w:rPr>
                <w:rFonts w:hint="eastAsia" w:ascii="仿宋_GB2312" w:hAnsi="华文仿宋" w:eastAsia="仿宋_GB2312" w:cs="仿宋_GB2312"/>
                <w:sz w:val="22"/>
                <w:szCs w:val="22"/>
              </w:rPr>
              <w:t>cm</w:t>
            </w:r>
            <w:r>
              <w:rPr>
                <w:rFonts w:hint="eastAsia" w:ascii="仿宋_GB2312" w:hAnsi="华文仿宋" w:eastAsia="仿宋_GB2312" w:cs="仿宋_GB2312"/>
                <w:sz w:val="22"/>
                <w:szCs w:val="22"/>
                <w:vertAlign w:val="superscript"/>
              </w:rPr>
              <w:t>2</w:t>
            </w:r>
            <w:r>
              <w:rPr>
                <w:rFonts w:hint="eastAsia" w:ascii="仿宋_GB2312" w:hAnsi="华文仿宋" w:eastAsia="仿宋_GB2312" w:cs="仿宋_GB2312"/>
                <w:sz w:val="22"/>
                <w:szCs w:val="22"/>
              </w:rPr>
              <w:t>·d</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≤0.005</w:t>
            </w:r>
          </w:p>
        </w:tc>
        <w:tc>
          <w:tcPr>
            <w:tcW w:w="869" w:type="pct"/>
            <w:vMerge w:val="continue"/>
            <w:vAlign w:val="center"/>
          </w:tcPr>
          <w:p>
            <w:pPr>
              <w:pStyle w:val="23"/>
              <w:spacing w:line="400" w:lineRule="exact"/>
              <w:rPr>
                <w:rFonts w:ascii="仿宋_GB2312" w:hAnsi="华文仿宋" w:eastAsia="仿宋_GB2312" w:cs="仿宋_GB2312"/>
                <w:sz w:val="22"/>
                <w:szCs w:val="22"/>
              </w:rPr>
            </w:pPr>
          </w:p>
        </w:tc>
        <w:tc>
          <w:tcPr>
            <w:tcW w:w="888"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JTJ</w:t>
            </w:r>
            <w:r>
              <w:rPr>
                <w:rFonts w:hint="eastAsia" w:ascii="华文仿宋" w:hAnsi="华文仿宋" w:eastAsia="仿宋_GB2312" w:cs="仿宋_GB2312"/>
                <w:sz w:val="22"/>
                <w:szCs w:val="22"/>
              </w:rPr>
              <w:t> </w:t>
            </w:r>
            <w:r>
              <w:rPr>
                <w:rFonts w:hint="eastAsia" w:ascii="仿宋_GB2312" w:hAnsi="华文仿宋" w:eastAsia="仿宋_GB2312" w:cs="仿宋_GB2312"/>
                <w:sz w:val="22"/>
                <w:szCs w:val="22"/>
              </w:rPr>
              <w:t>275-2019附录B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71" w:type="pct"/>
            <w:gridSpan w:val="2"/>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Songti SC"/>
                <w:sz w:val="22"/>
                <w:szCs w:val="22"/>
              </w:rPr>
              <w:t>接缝剥离强度</w:t>
            </w:r>
          </w:p>
        </w:tc>
        <w:tc>
          <w:tcPr>
            <w:tcW w:w="743" w:type="pct"/>
            <w:gridSpan w:val="2"/>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Songti SC"/>
                <w:sz w:val="22"/>
                <w:szCs w:val="22"/>
              </w:rPr>
              <w:t>施工方法（热熔）</w:t>
            </w:r>
          </w:p>
        </w:tc>
        <w:tc>
          <w:tcPr>
            <w:tcW w:w="87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Songti SC"/>
                <w:sz w:val="22"/>
                <w:szCs w:val="22"/>
              </w:rPr>
              <w:t>无处理</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N/mm</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≥1.5</w:t>
            </w:r>
          </w:p>
        </w:tc>
        <w:tc>
          <w:tcPr>
            <w:tcW w:w="869"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所有工程</w:t>
            </w:r>
          </w:p>
        </w:tc>
        <w:tc>
          <w:tcPr>
            <w:tcW w:w="888"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328.20-2007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71" w:type="pct"/>
            <w:gridSpan w:val="2"/>
            <w:vMerge w:val="continue"/>
            <w:vAlign w:val="center"/>
          </w:tcPr>
          <w:p>
            <w:pPr>
              <w:pStyle w:val="23"/>
              <w:spacing w:line="400" w:lineRule="exact"/>
              <w:rPr>
                <w:rFonts w:ascii="仿宋_GB2312" w:hAnsi="华文仿宋" w:eastAsia="仿宋_GB2312" w:cs="Songti SC"/>
                <w:sz w:val="22"/>
                <w:szCs w:val="22"/>
              </w:rPr>
            </w:pPr>
          </w:p>
        </w:tc>
        <w:tc>
          <w:tcPr>
            <w:tcW w:w="743" w:type="pct"/>
            <w:gridSpan w:val="2"/>
            <w:vMerge w:val="continue"/>
            <w:vAlign w:val="center"/>
          </w:tcPr>
          <w:p>
            <w:pPr>
              <w:pStyle w:val="23"/>
              <w:spacing w:line="400" w:lineRule="exact"/>
              <w:rPr>
                <w:rFonts w:ascii="仿宋_GB2312" w:hAnsi="华文仿宋" w:eastAsia="仿宋_GB2312" w:cs="Songti SC"/>
                <w:sz w:val="22"/>
                <w:szCs w:val="22"/>
              </w:rPr>
            </w:pPr>
          </w:p>
        </w:tc>
        <w:tc>
          <w:tcPr>
            <w:tcW w:w="879" w:type="pct"/>
            <w:vAlign w:val="center"/>
          </w:tcPr>
          <w:p>
            <w:pPr>
              <w:pStyle w:val="23"/>
              <w:spacing w:line="400" w:lineRule="exact"/>
              <w:rPr>
                <w:rFonts w:ascii="仿宋_GB2312" w:hAnsi="华文仿宋" w:eastAsia="仿宋_GB2312" w:cs="Songti SC"/>
                <w:sz w:val="22"/>
                <w:szCs w:val="22"/>
              </w:rPr>
            </w:pPr>
            <w:r>
              <w:rPr>
                <w:rFonts w:hint="eastAsia" w:ascii="仿宋_GB2312" w:hAnsi="华文仿宋" w:eastAsia="仿宋_GB2312" w:cs="Songti SC"/>
                <w:sz w:val="22"/>
                <w:szCs w:val="22"/>
              </w:rPr>
              <w:t xml:space="preserve">热老化后保持率 </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≥80</w:t>
            </w:r>
          </w:p>
        </w:tc>
        <w:tc>
          <w:tcPr>
            <w:tcW w:w="869" w:type="pct"/>
            <w:vMerge w:val="continue"/>
            <w:vAlign w:val="center"/>
          </w:tcPr>
          <w:p>
            <w:pPr>
              <w:pStyle w:val="23"/>
              <w:spacing w:line="400" w:lineRule="exact"/>
              <w:jc w:val="left"/>
              <w:rPr>
                <w:rFonts w:ascii="仿宋_GB2312" w:hAnsi="华文仿宋" w:eastAsia="仿宋_GB2312" w:cs="仿宋_GB2312"/>
                <w:sz w:val="22"/>
                <w:szCs w:val="22"/>
              </w:rPr>
            </w:pPr>
          </w:p>
        </w:tc>
        <w:tc>
          <w:tcPr>
            <w:tcW w:w="888"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GB/T35468-2017中的7.3.2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71" w:type="pct"/>
            <w:gridSpan w:val="2"/>
            <w:vMerge w:val="continue"/>
            <w:vAlign w:val="center"/>
          </w:tcPr>
          <w:p>
            <w:pPr>
              <w:pStyle w:val="23"/>
              <w:spacing w:line="400" w:lineRule="exact"/>
              <w:rPr>
                <w:rFonts w:ascii="仿宋_GB2312" w:hAnsi="华文仿宋" w:eastAsia="仿宋_GB2312" w:cs="Songti SC"/>
                <w:sz w:val="22"/>
                <w:szCs w:val="22"/>
              </w:rPr>
            </w:pPr>
          </w:p>
        </w:tc>
        <w:tc>
          <w:tcPr>
            <w:tcW w:w="743" w:type="pct"/>
            <w:gridSpan w:val="2"/>
            <w:vMerge w:val="restart"/>
            <w:vAlign w:val="center"/>
          </w:tcPr>
          <w:p>
            <w:pPr>
              <w:pStyle w:val="23"/>
              <w:spacing w:line="400" w:lineRule="exact"/>
              <w:rPr>
                <w:rFonts w:ascii="仿宋_GB2312" w:hAnsi="华文仿宋" w:eastAsia="仿宋_GB2312" w:cs="Songti SC"/>
                <w:sz w:val="22"/>
                <w:szCs w:val="22"/>
              </w:rPr>
            </w:pPr>
            <w:r>
              <w:rPr>
                <w:rFonts w:hint="eastAsia" w:ascii="仿宋_GB2312" w:hAnsi="华文仿宋" w:eastAsia="仿宋_GB2312" w:cs="Songti SC"/>
                <w:sz w:val="22"/>
                <w:szCs w:val="22"/>
              </w:rPr>
              <w:t>施工方法（自粘、胶粘）</w:t>
            </w:r>
          </w:p>
        </w:tc>
        <w:tc>
          <w:tcPr>
            <w:tcW w:w="879" w:type="pct"/>
            <w:vAlign w:val="center"/>
          </w:tcPr>
          <w:p>
            <w:pPr>
              <w:pStyle w:val="23"/>
              <w:spacing w:line="400" w:lineRule="exact"/>
              <w:rPr>
                <w:rFonts w:ascii="仿宋_GB2312" w:hAnsi="华文仿宋" w:eastAsia="仿宋_GB2312" w:cs="Songti SC"/>
                <w:sz w:val="22"/>
                <w:szCs w:val="22"/>
              </w:rPr>
            </w:pPr>
            <w:r>
              <w:rPr>
                <w:rFonts w:hint="eastAsia" w:ascii="仿宋_GB2312" w:hAnsi="华文仿宋" w:eastAsia="仿宋_GB2312" w:cs="Songti SC"/>
                <w:sz w:val="22"/>
                <w:szCs w:val="22"/>
              </w:rPr>
              <w:t>无处理</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N/mm</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r>
              <w:rPr>
                <w:rFonts w:hint="eastAsia" w:ascii="仿宋_GB2312" w:hAnsi="华文仿宋" w:eastAsia="仿宋_GB2312" w:cs="Times New Roman"/>
                <w:sz w:val="22"/>
                <w:szCs w:val="22"/>
              </w:rPr>
              <w:t>1.0</w:t>
            </w:r>
          </w:p>
        </w:tc>
        <w:tc>
          <w:tcPr>
            <w:tcW w:w="869" w:type="pct"/>
            <w:vMerge w:val="continue"/>
            <w:vAlign w:val="center"/>
          </w:tcPr>
          <w:p>
            <w:pPr>
              <w:pStyle w:val="23"/>
              <w:spacing w:line="400" w:lineRule="exact"/>
              <w:jc w:val="left"/>
              <w:rPr>
                <w:rFonts w:ascii="仿宋_GB2312" w:hAnsi="华文仿宋" w:eastAsia="仿宋_GB2312" w:cs="仿宋_GB2312"/>
                <w:sz w:val="22"/>
                <w:szCs w:val="22"/>
              </w:rPr>
            </w:pPr>
          </w:p>
        </w:tc>
        <w:tc>
          <w:tcPr>
            <w:tcW w:w="888"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328.20-2007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71" w:type="pct"/>
            <w:gridSpan w:val="2"/>
            <w:vMerge w:val="continue"/>
            <w:vAlign w:val="center"/>
          </w:tcPr>
          <w:p>
            <w:pPr>
              <w:pStyle w:val="23"/>
              <w:spacing w:line="400" w:lineRule="exact"/>
              <w:rPr>
                <w:rFonts w:ascii="仿宋_GB2312" w:hAnsi="华文仿宋" w:eastAsia="仿宋_GB2312" w:cs="Songti SC"/>
                <w:sz w:val="22"/>
                <w:szCs w:val="22"/>
              </w:rPr>
            </w:pPr>
          </w:p>
        </w:tc>
        <w:tc>
          <w:tcPr>
            <w:tcW w:w="743" w:type="pct"/>
            <w:gridSpan w:val="2"/>
            <w:vMerge w:val="continue"/>
            <w:vAlign w:val="center"/>
          </w:tcPr>
          <w:p>
            <w:pPr>
              <w:pStyle w:val="23"/>
              <w:spacing w:line="400" w:lineRule="exact"/>
              <w:rPr>
                <w:rFonts w:ascii="仿宋_GB2312" w:hAnsi="华文仿宋" w:eastAsia="仿宋_GB2312" w:cs="Songti SC"/>
                <w:sz w:val="22"/>
                <w:szCs w:val="22"/>
              </w:rPr>
            </w:pPr>
          </w:p>
        </w:tc>
        <w:tc>
          <w:tcPr>
            <w:tcW w:w="879" w:type="pct"/>
            <w:vAlign w:val="center"/>
          </w:tcPr>
          <w:p>
            <w:pPr>
              <w:pStyle w:val="23"/>
              <w:spacing w:line="400" w:lineRule="exact"/>
              <w:rPr>
                <w:rFonts w:ascii="仿宋_GB2312" w:hAnsi="华文仿宋" w:eastAsia="仿宋_GB2312" w:cs="Songti SC"/>
                <w:sz w:val="22"/>
                <w:szCs w:val="22"/>
              </w:rPr>
            </w:pPr>
            <w:r>
              <w:rPr>
                <w:rFonts w:hint="eastAsia" w:ascii="仿宋_GB2312" w:hAnsi="华文仿宋" w:eastAsia="仿宋_GB2312" w:cs="Songti SC"/>
                <w:sz w:val="22"/>
                <w:szCs w:val="22"/>
              </w:rPr>
              <w:t>热老化后保持率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p>
        </w:tc>
        <w:tc>
          <w:tcPr>
            <w:tcW w:w="67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≥80</w:t>
            </w:r>
          </w:p>
        </w:tc>
        <w:tc>
          <w:tcPr>
            <w:tcW w:w="869" w:type="pct"/>
            <w:vAlign w:val="center"/>
          </w:tcPr>
          <w:p>
            <w:pPr>
              <w:pStyle w:val="23"/>
              <w:spacing w:line="400" w:lineRule="exact"/>
              <w:jc w:val="left"/>
              <w:rPr>
                <w:rFonts w:ascii="仿宋_GB2312" w:hAnsi="华文仿宋" w:eastAsia="仿宋_GB2312" w:cs="仿宋_GB2312"/>
                <w:sz w:val="22"/>
                <w:szCs w:val="22"/>
              </w:rPr>
            </w:pPr>
          </w:p>
        </w:tc>
        <w:tc>
          <w:tcPr>
            <w:tcW w:w="888"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GB/T35468-2017中的7.3.2</w:t>
            </w:r>
          </w:p>
        </w:tc>
      </w:tr>
    </w:tbl>
    <w:p>
      <w:pPr>
        <w:rPr>
          <w:rFonts w:ascii="华文仿宋" w:hAnsi="华文仿宋" w:eastAsia="华文仿宋"/>
          <w:sz w:val="22"/>
        </w:rPr>
      </w:pP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w:t>
      </w:r>
      <w:r>
        <w:rPr>
          <w:rFonts w:ascii="仿宋_GB2312" w:hAnsi="黑体" w:eastAsia="仿宋_GB2312"/>
          <w:sz w:val="32"/>
          <w:szCs w:val="34"/>
        </w:rPr>
        <w:t xml:space="preserve">.2.2 </w:t>
      </w:r>
      <w:bookmarkStart w:id="13" w:name="_Hlk40424488"/>
      <w:r>
        <w:rPr>
          <w:rFonts w:hint="eastAsia" w:ascii="仿宋_GB2312" w:hAnsi="黑体" w:eastAsia="仿宋_GB2312"/>
          <w:sz w:val="32"/>
          <w:szCs w:val="34"/>
        </w:rPr>
        <w:t>高分子防水卷材</w:t>
      </w:r>
      <w:bookmarkEnd w:id="13"/>
      <w:r>
        <w:rPr>
          <w:rFonts w:hint="eastAsia" w:ascii="仿宋_GB2312" w:hAnsi="黑体" w:eastAsia="仿宋_GB2312"/>
          <w:sz w:val="32"/>
          <w:szCs w:val="34"/>
        </w:rPr>
        <w:t>基本性能指标应符合表2的规定。</w:t>
      </w:r>
    </w:p>
    <w:p>
      <w:pPr>
        <w:spacing w:line="560" w:lineRule="exact"/>
        <w:jc w:val="center"/>
        <w:rPr>
          <w:rFonts w:ascii="黑体" w:hAnsi="黑体" w:eastAsia="黑体"/>
          <w:sz w:val="30"/>
          <w:szCs w:val="30"/>
        </w:rPr>
      </w:pPr>
      <w:r>
        <w:rPr>
          <w:rFonts w:hint="eastAsia" w:ascii="黑体" w:hAnsi="黑体" w:eastAsia="黑体"/>
          <w:sz w:val="30"/>
          <w:szCs w:val="30"/>
        </w:rPr>
        <w:t>表2 高分子防水卷材基本性能指标要求</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334"/>
        <w:gridCol w:w="1959"/>
        <w:gridCol w:w="857"/>
        <w:gridCol w:w="1223"/>
        <w:gridCol w:w="1727"/>
        <w:gridCol w:w="1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2092" w:type="pct"/>
            <w:gridSpan w:val="3"/>
            <w:tcBorders>
              <w:top w:val="single" w:color="auto" w:sz="8" w:space="0"/>
              <w:bottom w:val="single" w:color="auto" w:sz="8" w:space="0"/>
            </w:tcBorders>
            <w:vAlign w:val="center"/>
          </w:tcPr>
          <w:p>
            <w:pPr>
              <w:spacing w:line="400" w:lineRule="exact"/>
              <w:ind w:left="141" w:leftChars="67"/>
              <w:jc w:val="center"/>
              <w:rPr>
                <w:rFonts w:ascii="仿宋_GB2312" w:hAnsi="华文仿宋" w:eastAsia="仿宋_GB2312" w:cs="黑体"/>
                <w:b/>
                <w:sz w:val="22"/>
              </w:rPr>
            </w:pPr>
            <w:r>
              <w:rPr>
                <w:rFonts w:hint="eastAsia" w:ascii="仿宋_GB2312" w:hAnsi="华文仿宋" w:eastAsia="仿宋_GB2312" w:cs="黑体"/>
                <w:b/>
                <w:sz w:val="22"/>
              </w:rPr>
              <w:t>项目</w:t>
            </w:r>
          </w:p>
        </w:tc>
        <w:tc>
          <w:tcPr>
            <w:tcW w:w="473" w:type="pct"/>
            <w:tcBorders>
              <w:top w:val="single" w:color="auto" w:sz="8" w:space="0"/>
              <w:bottom w:val="single" w:color="auto" w:sz="8" w:space="0"/>
            </w:tcBorders>
            <w:vAlign w:val="center"/>
          </w:tcPr>
          <w:p>
            <w:pPr>
              <w:spacing w:line="400" w:lineRule="exact"/>
              <w:ind w:left="141" w:leftChars="67"/>
              <w:jc w:val="center"/>
              <w:rPr>
                <w:rFonts w:ascii="仿宋_GB2312" w:hAnsi="华文仿宋" w:eastAsia="仿宋_GB2312" w:cs="黑体"/>
                <w:b/>
                <w:sz w:val="22"/>
              </w:rPr>
            </w:pPr>
            <w:r>
              <w:rPr>
                <w:rFonts w:hint="eastAsia" w:ascii="仿宋_GB2312" w:hAnsi="华文仿宋" w:eastAsia="仿宋_GB2312" w:cs="黑体"/>
                <w:b/>
                <w:sz w:val="22"/>
              </w:rPr>
              <w:t>单位</w:t>
            </w:r>
          </w:p>
        </w:tc>
        <w:tc>
          <w:tcPr>
            <w:tcW w:w="675" w:type="pct"/>
            <w:tcBorders>
              <w:top w:val="single" w:color="auto" w:sz="8" w:space="0"/>
              <w:bottom w:val="single" w:color="auto" w:sz="8" w:space="0"/>
            </w:tcBorders>
            <w:vAlign w:val="center"/>
          </w:tcPr>
          <w:p>
            <w:pPr>
              <w:spacing w:line="400" w:lineRule="exact"/>
              <w:ind w:left="141" w:leftChars="67"/>
              <w:jc w:val="center"/>
              <w:rPr>
                <w:rFonts w:ascii="仿宋_GB2312" w:hAnsi="华文仿宋" w:eastAsia="仿宋_GB2312" w:cs="黑体"/>
                <w:b/>
                <w:sz w:val="22"/>
              </w:rPr>
            </w:pPr>
            <w:r>
              <w:rPr>
                <w:rFonts w:hint="eastAsia" w:ascii="仿宋_GB2312" w:hAnsi="华文仿宋" w:eastAsia="仿宋_GB2312" w:cs="黑体"/>
                <w:b/>
                <w:sz w:val="22"/>
              </w:rPr>
              <w:t>基准值</w:t>
            </w:r>
          </w:p>
        </w:tc>
        <w:tc>
          <w:tcPr>
            <w:tcW w:w="953" w:type="pct"/>
            <w:tcBorders>
              <w:top w:val="single" w:color="auto" w:sz="8" w:space="0"/>
              <w:bottom w:val="single" w:color="auto" w:sz="8" w:space="0"/>
            </w:tcBorders>
            <w:vAlign w:val="center"/>
          </w:tcPr>
          <w:p>
            <w:pPr>
              <w:spacing w:line="400" w:lineRule="exact"/>
              <w:ind w:left="141" w:leftChars="67"/>
              <w:jc w:val="center"/>
              <w:rPr>
                <w:rFonts w:ascii="仿宋_GB2312" w:hAnsi="华文仿宋" w:eastAsia="仿宋_GB2312" w:cs="黑体"/>
                <w:b/>
                <w:sz w:val="22"/>
              </w:rPr>
            </w:pPr>
            <w:r>
              <w:rPr>
                <w:rFonts w:hint="eastAsia" w:ascii="仿宋_GB2312" w:hAnsi="华文仿宋" w:eastAsia="仿宋_GB2312" w:cs="黑体"/>
                <w:b/>
                <w:sz w:val="22"/>
              </w:rPr>
              <w:t>适用条件</w:t>
            </w:r>
          </w:p>
        </w:tc>
        <w:tc>
          <w:tcPr>
            <w:tcW w:w="806" w:type="pct"/>
            <w:tcBorders>
              <w:top w:val="single" w:color="auto" w:sz="8" w:space="0"/>
              <w:bottom w:val="single" w:color="auto" w:sz="8" w:space="0"/>
            </w:tcBorders>
            <w:vAlign w:val="center"/>
          </w:tcPr>
          <w:p>
            <w:pPr>
              <w:spacing w:line="400" w:lineRule="exact"/>
              <w:ind w:left="141" w:leftChars="67"/>
              <w:jc w:val="center"/>
              <w:rPr>
                <w:rFonts w:ascii="仿宋_GB2312" w:hAnsi="华文仿宋" w:eastAsia="仿宋_GB2312" w:cs="黑体"/>
                <w:b/>
                <w:sz w:val="22"/>
              </w:rPr>
            </w:pPr>
            <w:r>
              <w:rPr>
                <w:rFonts w:hint="eastAsia" w:ascii="仿宋_GB2312" w:hAnsi="华文仿宋" w:eastAsia="仿宋_GB2312" w:cs="黑体"/>
                <w:b/>
                <w:sz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76" w:type="pct"/>
            <w:vMerge w:val="restart"/>
            <w:tcBorders>
              <w:top w:val="single" w:color="auto" w:sz="8" w:space="0"/>
            </w:tcBorders>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耐久性</w:t>
            </w:r>
          </w:p>
        </w:tc>
        <w:tc>
          <w:tcPr>
            <w:tcW w:w="736" w:type="pct"/>
            <w:vMerge w:val="restart"/>
            <w:tcBorders>
              <w:top w:val="single" w:color="auto" w:sz="8" w:space="0"/>
            </w:tcBorders>
            <w:vAlign w:val="center"/>
          </w:tcPr>
          <w:p>
            <w:pPr>
              <w:pStyle w:val="23"/>
              <w:spacing w:line="400" w:lineRule="exact"/>
              <w:jc w:val="both"/>
              <w:rPr>
                <w:rFonts w:ascii="仿宋_GB2312" w:hAnsi="华文仿宋" w:eastAsia="仿宋_GB2312" w:cs="仿宋_GB2312"/>
                <w:color w:val="FF0000"/>
                <w:sz w:val="22"/>
                <w:szCs w:val="22"/>
              </w:rPr>
            </w:pPr>
            <w:r>
              <w:rPr>
                <w:rFonts w:hint="eastAsia" w:ascii="仿宋_GB2312" w:hAnsi="华文仿宋" w:eastAsia="仿宋_GB2312" w:cs="仿宋_GB2312"/>
                <w:color w:val="auto"/>
                <w:sz w:val="22"/>
                <w:szCs w:val="22"/>
              </w:rPr>
              <w:t>热空气老化</w:t>
            </w:r>
          </w:p>
        </w:tc>
        <w:tc>
          <w:tcPr>
            <w:tcW w:w="1081" w:type="pct"/>
            <w:tcBorders>
              <w:top w:val="single" w:color="auto" w:sz="8" w:space="0"/>
            </w:tcBorders>
            <w:vAlign w:val="center"/>
          </w:tcPr>
          <w:p>
            <w:pPr>
              <w:pStyle w:val="23"/>
              <w:spacing w:line="400" w:lineRule="exact"/>
              <w:jc w:val="both"/>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拉伸性能保持率</w:t>
            </w:r>
          </w:p>
        </w:tc>
        <w:tc>
          <w:tcPr>
            <w:tcW w:w="473" w:type="pc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w:t>
            </w:r>
          </w:p>
        </w:tc>
        <w:tc>
          <w:tcPr>
            <w:tcW w:w="675" w:type="pc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≥80</w:t>
            </w:r>
          </w:p>
        </w:tc>
        <w:tc>
          <w:tcPr>
            <w:tcW w:w="953" w:type="pct"/>
            <w:vMerge w:val="restart"/>
            <w:tcBorders>
              <w:top w:val="single" w:color="auto" w:sz="8" w:space="0"/>
            </w:tcBorders>
            <w:vAlign w:val="center"/>
          </w:tcPr>
          <w:p>
            <w:pPr>
              <w:pStyle w:val="23"/>
              <w:spacing w:line="400" w:lineRule="exact"/>
              <w:jc w:val="both"/>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所有工程</w:t>
            </w:r>
          </w:p>
        </w:tc>
        <w:tc>
          <w:tcPr>
            <w:tcW w:w="806" w:type="pct"/>
            <w:vMerge w:val="restart"/>
            <w:tcBorders>
              <w:top w:val="single" w:color="auto" w:sz="8" w:space="0"/>
            </w:tcBorders>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GB/T 35609-2017附录B中11.2.1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continue"/>
            <w:vAlign w:val="center"/>
          </w:tcPr>
          <w:p>
            <w:pPr>
              <w:pStyle w:val="23"/>
              <w:spacing w:line="400" w:lineRule="exact"/>
              <w:jc w:val="both"/>
              <w:rPr>
                <w:rFonts w:ascii="仿宋_GB2312" w:hAnsi="华文仿宋" w:eastAsia="仿宋_GB2312" w:cs="仿宋_GB2312"/>
                <w:color w:val="FF0000"/>
                <w:sz w:val="22"/>
                <w:szCs w:val="22"/>
              </w:rPr>
            </w:pPr>
          </w:p>
        </w:tc>
        <w:tc>
          <w:tcPr>
            <w:tcW w:w="1081" w:type="pct"/>
            <w:vAlign w:val="center"/>
          </w:tcPr>
          <w:p>
            <w:pPr>
              <w:pStyle w:val="23"/>
              <w:spacing w:line="400" w:lineRule="exact"/>
              <w:jc w:val="both"/>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低温弯折性</w:t>
            </w:r>
          </w:p>
        </w:tc>
        <w:tc>
          <w:tcPr>
            <w:tcW w:w="473"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w:t>
            </w:r>
          </w:p>
        </w:tc>
        <w:tc>
          <w:tcPr>
            <w:tcW w:w="675"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通过</w:t>
            </w:r>
          </w:p>
        </w:tc>
        <w:tc>
          <w:tcPr>
            <w:tcW w:w="953" w:type="pct"/>
            <w:vMerge w:val="continue"/>
            <w:vAlign w:val="center"/>
          </w:tcPr>
          <w:p>
            <w:pPr>
              <w:pStyle w:val="23"/>
              <w:spacing w:line="400" w:lineRule="exact"/>
              <w:jc w:val="both"/>
              <w:rPr>
                <w:rFonts w:ascii="仿宋_GB2312" w:hAnsi="华文仿宋" w:eastAsia="仿宋_GB2312" w:cs="仿宋_GB2312"/>
                <w:color w:val="auto"/>
                <w:sz w:val="22"/>
                <w:szCs w:val="22"/>
              </w:rPr>
            </w:pPr>
          </w:p>
        </w:tc>
        <w:tc>
          <w:tcPr>
            <w:tcW w:w="806" w:type="pct"/>
            <w:vMerge w:val="continue"/>
            <w:vAlign w:val="center"/>
          </w:tcPr>
          <w:p>
            <w:pPr>
              <w:pStyle w:val="23"/>
              <w:spacing w:line="400" w:lineRule="exact"/>
              <w:rPr>
                <w:rFonts w:ascii="仿宋_GB2312" w:hAnsi="华文仿宋" w:eastAsia="仿宋_GB2312" w:cs="仿宋_GB2312"/>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人工气候加速老化</w:t>
            </w: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时间</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h</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2500</w:t>
            </w:r>
          </w:p>
        </w:tc>
        <w:tc>
          <w:tcPr>
            <w:tcW w:w="953"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 xml:space="preserve">适用于外露使用产品，其中TPO（拉伸性能保持率应≥90） </w:t>
            </w:r>
          </w:p>
        </w:tc>
        <w:tc>
          <w:tcPr>
            <w:tcW w:w="806"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35609-2017附录B中11.2.2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continue"/>
            <w:vAlign w:val="center"/>
          </w:tcPr>
          <w:p>
            <w:pPr>
              <w:pStyle w:val="23"/>
              <w:spacing w:line="400" w:lineRule="exact"/>
              <w:jc w:val="both"/>
              <w:rPr>
                <w:rFonts w:ascii="仿宋_GB2312" w:hAnsi="华文仿宋" w:eastAsia="仿宋_GB2312" w:cs="仿宋_GB2312"/>
                <w:sz w:val="22"/>
                <w:szCs w:val="22"/>
              </w:rPr>
            </w:pPr>
          </w:p>
        </w:tc>
        <w:tc>
          <w:tcPr>
            <w:tcW w:w="1081" w:type="pct"/>
            <w:vAlign w:val="center"/>
          </w:tcPr>
          <w:p>
            <w:pPr>
              <w:pStyle w:val="23"/>
              <w:spacing w:line="400" w:lineRule="exact"/>
              <w:jc w:val="left"/>
              <w:rPr>
                <w:rFonts w:ascii="仿宋_GB2312" w:hAnsi="华文仿宋" w:eastAsia="仿宋_GB2312" w:cs="仿宋_GB2312"/>
                <w:sz w:val="22"/>
                <w:szCs w:val="22"/>
              </w:rPr>
            </w:pPr>
            <w:r>
              <w:rPr>
                <w:rFonts w:hint="eastAsia" w:ascii="仿宋_GB2312" w:hAnsi="华文仿宋" w:eastAsia="仿宋_GB2312" w:cs="仿宋_GB2312"/>
                <w:sz w:val="22"/>
                <w:szCs w:val="22"/>
              </w:rPr>
              <w:t>拉伸性能保持</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≥80</w:t>
            </w:r>
          </w:p>
        </w:tc>
        <w:tc>
          <w:tcPr>
            <w:tcW w:w="953" w:type="pct"/>
            <w:vMerge w:val="continue"/>
            <w:vAlign w:val="center"/>
          </w:tcPr>
          <w:p>
            <w:pPr>
              <w:pStyle w:val="23"/>
              <w:spacing w:line="400" w:lineRule="exact"/>
              <w:jc w:val="both"/>
              <w:rPr>
                <w:rFonts w:ascii="仿宋_GB2312" w:hAnsi="华文仿宋" w:eastAsia="仿宋_GB2312" w:cs="仿宋_GB2312"/>
                <w:sz w:val="22"/>
                <w:szCs w:val="22"/>
              </w:rPr>
            </w:pPr>
          </w:p>
        </w:tc>
        <w:tc>
          <w:tcPr>
            <w:tcW w:w="806"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continue"/>
            <w:vAlign w:val="center"/>
          </w:tcPr>
          <w:p>
            <w:pPr>
              <w:pStyle w:val="23"/>
              <w:spacing w:line="400" w:lineRule="exact"/>
              <w:jc w:val="both"/>
              <w:rPr>
                <w:rFonts w:ascii="仿宋_GB2312" w:hAnsi="华文仿宋" w:eastAsia="仿宋_GB2312" w:cs="仿宋_GB2312"/>
                <w:sz w:val="22"/>
                <w:szCs w:val="22"/>
              </w:rPr>
            </w:pP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低温弯折性</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无裂纹</w:t>
            </w:r>
          </w:p>
        </w:tc>
        <w:tc>
          <w:tcPr>
            <w:tcW w:w="953" w:type="pct"/>
            <w:vMerge w:val="continue"/>
            <w:vAlign w:val="center"/>
          </w:tcPr>
          <w:p>
            <w:pPr>
              <w:pStyle w:val="23"/>
              <w:spacing w:line="400" w:lineRule="exact"/>
              <w:jc w:val="both"/>
              <w:rPr>
                <w:rFonts w:ascii="仿宋_GB2312" w:hAnsi="华文仿宋" w:eastAsia="仿宋_GB2312" w:cs="仿宋_GB2312"/>
                <w:sz w:val="22"/>
                <w:szCs w:val="22"/>
              </w:rPr>
            </w:pPr>
          </w:p>
        </w:tc>
        <w:tc>
          <w:tcPr>
            <w:tcW w:w="806"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6"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接缝剥离强度</w:t>
            </w:r>
          </w:p>
        </w:tc>
        <w:tc>
          <w:tcPr>
            <w:tcW w:w="736"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施工方法（焊接）</w:t>
            </w: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无处理</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N/mm</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 xml:space="preserve">≥4.0 </w:t>
            </w:r>
            <w:r>
              <w:rPr>
                <w:rFonts w:hint="eastAsia" w:ascii="仿宋_GB2312" w:hAnsi="华文仿宋" w:eastAsia="仿宋_GB2312" w:cs="Songti SC"/>
                <w:sz w:val="22"/>
                <w:szCs w:val="22"/>
              </w:rPr>
              <w:t>或卷材 破坏</w:t>
            </w:r>
          </w:p>
        </w:tc>
        <w:tc>
          <w:tcPr>
            <w:tcW w:w="953"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所有工程</w:t>
            </w:r>
          </w:p>
        </w:tc>
        <w:tc>
          <w:tcPr>
            <w:tcW w:w="80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328.21-2007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continue"/>
            <w:vAlign w:val="center"/>
          </w:tcPr>
          <w:p>
            <w:pPr>
              <w:pStyle w:val="23"/>
              <w:spacing w:line="400" w:lineRule="exact"/>
              <w:jc w:val="both"/>
              <w:rPr>
                <w:rFonts w:ascii="仿宋_GB2312" w:hAnsi="华文仿宋" w:eastAsia="仿宋_GB2312" w:cs="仿宋_GB2312"/>
                <w:sz w:val="22"/>
                <w:szCs w:val="22"/>
              </w:rPr>
            </w:pP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 xml:space="preserve">热老化后保持率 </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≥80</w:t>
            </w:r>
          </w:p>
        </w:tc>
        <w:tc>
          <w:tcPr>
            <w:tcW w:w="953" w:type="pct"/>
            <w:vMerge w:val="continue"/>
            <w:vAlign w:val="center"/>
          </w:tcPr>
          <w:p>
            <w:pPr>
              <w:pStyle w:val="23"/>
              <w:spacing w:line="400" w:lineRule="exact"/>
              <w:jc w:val="both"/>
              <w:rPr>
                <w:rFonts w:ascii="仿宋_GB2312" w:hAnsi="华文仿宋" w:eastAsia="仿宋_GB2312" w:cs="仿宋_GB2312"/>
                <w:sz w:val="22"/>
                <w:szCs w:val="22"/>
              </w:rPr>
            </w:pPr>
          </w:p>
        </w:tc>
        <w:tc>
          <w:tcPr>
            <w:tcW w:w="80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35468-2017中的7.3.2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施工方法（自粘、胶粘、 胶带）</w:t>
            </w: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无处理</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N/mm</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r>
              <w:rPr>
                <w:rFonts w:hint="eastAsia" w:ascii="仿宋_GB2312" w:hAnsi="华文仿宋" w:eastAsia="仿宋_GB2312" w:cs="Times New Roman"/>
                <w:sz w:val="22"/>
                <w:szCs w:val="22"/>
              </w:rPr>
              <w:t>1.0</w:t>
            </w:r>
          </w:p>
        </w:tc>
        <w:tc>
          <w:tcPr>
            <w:tcW w:w="953" w:type="pct"/>
            <w:vMerge w:val="continue"/>
            <w:vAlign w:val="center"/>
          </w:tcPr>
          <w:p>
            <w:pPr>
              <w:pStyle w:val="23"/>
              <w:spacing w:line="400" w:lineRule="exact"/>
              <w:jc w:val="both"/>
              <w:rPr>
                <w:rFonts w:ascii="仿宋_GB2312" w:hAnsi="华文仿宋" w:eastAsia="仿宋_GB2312" w:cs="仿宋_GB2312"/>
                <w:sz w:val="22"/>
                <w:szCs w:val="22"/>
              </w:rPr>
            </w:pPr>
          </w:p>
        </w:tc>
        <w:tc>
          <w:tcPr>
            <w:tcW w:w="80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328.21-2007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76" w:type="pct"/>
            <w:vMerge w:val="continue"/>
            <w:vAlign w:val="center"/>
          </w:tcPr>
          <w:p>
            <w:pPr>
              <w:pStyle w:val="23"/>
              <w:spacing w:line="400" w:lineRule="exact"/>
              <w:jc w:val="both"/>
              <w:rPr>
                <w:rFonts w:ascii="仿宋_GB2312" w:hAnsi="华文仿宋" w:eastAsia="仿宋_GB2312" w:cs="仿宋_GB2312"/>
                <w:sz w:val="22"/>
                <w:szCs w:val="22"/>
              </w:rPr>
            </w:pPr>
          </w:p>
        </w:tc>
        <w:tc>
          <w:tcPr>
            <w:tcW w:w="736" w:type="pct"/>
            <w:vMerge w:val="continue"/>
            <w:vAlign w:val="center"/>
          </w:tcPr>
          <w:p>
            <w:pPr>
              <w:pStyle w:val="23"/>
              <w:spacing w:line="400" w:lineRule="exact"/>
              <w:jc w:val="both"/>
              <w:rPr>
                <w:rFonts w:ascii="仿宋_GB2312" w:hAnsi="华文仿宋" w:eastAsia="仿宋_GB2312" w:cs="仿宋_GB2312"/>
                <w:sz w:val="22"/>
                <w:szCs w:val="22"/>
              </w:rPr>
            </w:pPr>
          </w:p>
        </w:tc>
        <w:tc>
          <w:tcPr>
            <w:tcW w:w="1081" w:type="pc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Songti SC"/>
                <w:sz w:val="22"/>
                <w:szCs w:val="22"/>
              </w:rPr>
              <w:t>热老化后保持率</w:t>
            </w:r>
          </w:p>
        </w:tc>
        <w:tc>
          <w:tcPr>
            <w:tcW w:w="47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w:t>
            </w:r>
          </w:p>
        </w:tc>
        <w:tc>
          <w:tcPr>
            <w:tcW w:w="67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Times New Roman"/>
                <w:sz w:val="22"/>
                <w:szCs w:val="22"/>
              </w:rPr>
              <w:t>≥80</w:t>
            </w:r>
          </w:p>
        </w:tc>
        <w:tc>
          <w:tcPr>
            <w:tcW w:w="953" w:type="pct"/>
            <w:vMerge w:val="continue"/>
            <w:vAlign w:val="center"/>
          </w:tcPr>
          <w:p>
            <w:pPr>
              <w:pStyle w:val="23"/>
              <w:spacing w:line="400" w:lineRule="exact"/>
              <w:jc w:val="both"/>
              <w:rPr>
                <w:rFonts w:ascii="仿宋_GB2312" w:hAnsi="华文仿宋" w:eastAsia="仿宋_GB2312" w:cs="仿宋_GB2312"/>
                <w:sz w:val="22"/>
                <w:szCs w:val="22"/>
              </w:rPr>
            </w:pPr>
          </w:p>
        </w:tc>
        <w:tc>
          <w:tcPr>
            <w:tcW w:w="806"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GB/T 35468-2017中的7.3.2</w:t>
            </w:r>
          </w:p>
        </w:tc>
      </w:tr>
    </w:tbl>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w:t>
      </w:r>
      <w:r>
        <w:rPr>
          <w:rFonts w:ascii="仿宋_GB2312" w:hAnsi="黑体" w:eastAsia="仿宋_GB2312"/>
          <w:sz w:val="32"/>
          <w:szCs w:val="34"/>
        </w:rPr>
        <w:t>.2.</w:t>
      </w:r>
      <w:r>
        <w:rPr>
          <w:rFonts w:hint="eastAsia" w:ascii="仿宋_GB2312" w:hAnsi="黑体" w:eastAsia="仿宋_GB2312"/>
          <w:sz w:val="32"/>
          <w:szCs w:val="34"/>
        </w:rPr>
        <w:t>3</w:t>
      </w:r>
      <w:r>
        <w:rPr>
          <w:rFonts w:ascii="仿宋_GB2312" w:hAnsi="黑体" w:eastAsia="仿宋_GB2312"/>
          <w:sz w:val="32"/>
          <w:szCs w:val="34"/>
        </w:rPr>
        <w:t xml:space="preserve"> </w:t>
      </w:r>
      <w:bookmarkStart w:id="14" w:name="_Hlk40424505"/>
      <w:r>
        <w:rPr>
          <w:rFonts w:hint="eastAsia" w:ascii="仿宋_GB2312" w:hAnsi="黑体" w:eastAsia="仿宋_GB2312"/>
          <w:sz w:val="32"/>
          <w:szCs w:val="34"/>
        </w:rPr>
        <w:t>水性防水涂料</w:t>
      </w:r>
      <w:bookmarkEnd w:id="14"/>
      <w:r>
        <w:rPr>
          <w:rFonts w:hint="eastAsia" w:ascii="仿宋_GB2312" w:hAnsi="黑体" w:eastAsia="仿宋_GB2312"/>
          <w:sz w:val="32"/>
          <w:szCs w:val="34"/>
        </w:rPr>
        <w:t>基本性能及安全性指标应符合表3的规定。</w:t>
      </w: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表</w:t>
      </w:r>
      <w:r>
        <w:rPr>
          <w:rFonts w:ascii="黑体" w:hAnsi="黑体" w:eastAsia="黑体"/>
          <w:sz w:val="30"/>
          <w:szCs w:val="30"/>
        </w:rPr>
        <w:t xml:space="preserve">3 </w:t>
      </w:r>
      <w:r>
        <w:rPr>
          <w:rFonts w:hint="eastAsia" w:ascii="黑体" w:hAnsi="黑体" w:eastAsia="黑体"/>
          <w:sz w:val="30"/>
          <w:szCs w:val="30"/>
        </w:rPr>
        <w:t>水性防水涂料基本性能及安全性指标要求</w:t>
      </w:r>
    </w:p>
    <w:tbl>
      <w:tblPr>
        <w:tblStyle w:val="24"/>
        <w:tblW w:w="5000" w:type="pct"/>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51"/>
        <w:gridCol w:w="1154"/>
        <w:gridCol w:w="1764"/>
        <w:gridCol w:w="809"/>
        <w:gridCol w:w="1036"/>
        <w:gridCol w:w="1394"/>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jc w:val="right"/>
        </w:trPr>
        <w:tc>
          <w:tcPr>
            <w:tcW w:w="2361" w:type="pct"/>
            <w:gridSpan w:val="3"/>
            <w:tcBorders>
              <w:top w:val="single" w:color="auto" w:sz="8" w:space="0"/>
              <w:bottom w:val="single" w:color="auto" w:sz="8" w:space="0"/>
            </w:tcBorders>
            <w:vAlign w:val="center"/>
          </w:tcPr>
          <w:p>
            <w:pPr>
              <w:autoSpaceDE w:val="0"/>
              <w:autoSpaceDN w:val="0"/>
              <w:spacing w:line="400" w:lineRule="exact"/>
              <w:ind w:left="141" w:leftChars="67"/>
              <w:jc w:val="center"/>
              <w:rPr>
                <w:rFonts w:ascii="仿宋_GB2312" w:hAnsi="华文仿宋" w:eastAsia="仿宋_GB2312" w:cs="黑体"/>
                <w:b/>
                <w:lang w:eastAsia="en-US"/>
              </w:rPr>
            </w:pPr>
            <w:r>
              <w:rPr>
                <w:rFonts w:hint="eastAsia" w:ascii="仿宋_GB2312" w:hAnsi="华文仿宋" w:eastAsia="仿宋_GB2312" w:cs="黑体"/>
                <w:b/>
                <w:lang w:eastAsia="en-US"/>
              </w:rPr>
              <w:t>项目</w:t>
            </w:r>
          </w:p>
        </w:tc>
        <w:tc>
          <w:tcPr>
            <w:tcW w:w="478" w:type="pct"/>
            <w:tcBorders>
              <w:top w:val="single" w:color="auto" w:sz="8" w:space="0"/>
              <w:bottom w:val="single" w:color="auto" w:sz="8" w:space="0"/>
            </w:tcBorders>
            <w:vAlign w:val="center"/>
          </w:tcPr>
          <w:p>
            <w:pPr>
              <w:autoSpaceDE w:val="0"/>
              <w:autoSpaceDN w:val="0"/>
              <w:spacing w:line="400" w:lineRule="exact"/>
              <w:ind w:left="141" w:leftChars="67"/>
              <w:jc w:val="center"/>
              <w:rPr>
                <w:rFonts w:ascii="仿宋_GB2312" w:hAnsi="华文仿宋" w:eastAsia="仿宋_GB2312" w:cs="黑体"/>
                <w:b/>
                <w:lang w:eastAsia="en-US"/>
              </w:rPr>
            </w:pPr>
            <w:r>
              <w:rPr>
                <w:rFonts w:hint="eastAsia" w:ascii="仿宋_GB2312" w:hAnsi="华文仿宋" w:eastAsia="仿宋_GB2312" w:cs="黑体"/>
                <w:b/>
                <w:lang w:eastAsia="en-US"/>
              </w:rPr>
              <w:t>单位</w:t>
            </w:r>
          </w:p>
        </w:tc>
        <w:tc>
          <w:tcPr>
            <w:tcW w:w="606" w:type="pct"/>
            <w:tcBorders>
              <w:top w:val="single" w:color="auto" w:sz="8" w:space="0"/>
              <w:bottom w:val="single" w:color="auto" w:sz="8" w:space="0"/>
            </w:tcBorders>
            <w:vAlign w:val="center"/>
          </w:tcPr>
          <w:p>
            <w:pPr>
              <w:autoSpaceDE w:val="0"/>
              <w:autoSpaceDN w:val="0"/>
              <w:spacing w:line="400" w:lineRule="exact"/>
              <w:ind w:left="141" w:leftChars="67"/>
              <w:jc w:val="center"/>
              <w:rPr>
                <w:rFonts w:ascii="仿宋_GB2312" w:hAnsi="华文仿宋" w:eastAsia="仿宋_GB2312" w:cs="黑体"/>
                <w:b/>
                <w:lang w:eastAsia="en-US"/>
              </w:rPr>
            </w:pPr>
            <w:r>
              <w:rPr>
                <w:rFonts w:hint="eastAsia" w:ascii="仿宋_GB2312" w:hAnsi="华文仿宋" w:eastAsia="仿宋_GB2312" w:cs="黑体"/>
                <w:b/>
                <w:lang w:eastAsia="en-US"/>
              </w:rPr>
              <w:t>基准值</w:t>
            </w:r>
          </w:p>
        </w:tc>
        <w:tc>
          <w:tcPr>
            <w:tcW w:w="808" w:type="pct"/>
            <w:tcBorders>
              <w:top w:val="single" w:color="auto" w:sz="8" w:space="0"/>
              <w:bottom w:val="single" w:color="auto" w:sz="8" w:space="0"/>
            </w:tcBorders>
            <w:vAlign w:val="center"/>
          </w:tcPr>
          <w:p>
            <w:pPr>
              <w:autoSpaceDE w:val="0"/>
              <w:autoSpaceDN w:val="0"/>
              <w:spacing w:line="400" w:lineRule="exact"/>
              <w:ind w:left="141" w:leftChars="67"/>
              <w:jc w:val="center"/>
              <w:rPr>
                <w:rFonts w:ascii="仿宋_GB2312" w:hAnsi="华文仿宋" w:eastAsia="仿宋_GB2312" w:cs="黑体"/>
                <w:b/>
                <w:lang w:eastAsia="en-US"/>
              </w:rPr>
            </w:pPr>
            <w:r>
              <w:rPr>
                <w:rFonts w:hint="eastAsia" w:ascii="仿宋_GB2312" w:hAnsi="华文仿宋" w:eastAsia="仿宋_GB2312" w:cs="黑体"/>
                <w:b/>
                <w:lang w:eastAsia="en-US"/>
              </w:rPr>
              <w:t>适用条件</w:t>
            </w:r>
          </w:p>
        </w:tc>
        <w:tc>
          <w:tcPr>
            <w:tcW w:w="747" w:type="pct"/>
            <w:tcBorders>
              <w:top w:val="single" w:color="auto" w:sz="8" w:space="0"/>
              <w:bottom w:val="single" w:color="auto" w:sz="8" w:space="0"/>
            </w:tcBorders>
            <w:vAlign w:val="center"/>
          </w:tcPr>
          <w:p>
            <w:pPr>
              <w:autoSpaceDE w:val="0"/>
              <w:autoSpaceDN w:val="0"/>
              <w:spacing w:line="400" w:lineRule="exact"/>
              <w:ind w:left="141" w:leftChars="67"/>
              <w:jc w:val="center"/>
              <w:rPr>
                <w:rFonts w:ascii="仿宋_GB2312" w:hAnsi="华文仿宋" w:eastAsia="仿宋_GB2312" w:cs="黑体"/>
                <w:b/>
                <w:lang w:eastAsia="en-US"/>
              </w:rPr>
            </w:pPr>
            <w:r>
              <w:rPr>
                <w:rFonts w:hint="eastAsia" w:ascii="仿宋_GB2312" w:hAnsi="华文仿宋" w:eastAsia="仿宋_GB2312" w:cs="黑体"/>
                <w:b/>
                <w:lang w:eastAsia="en-US"/>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restart"/>
            <w:tcBorders>
              <w:top w:val="single" w:color="auto" w:sz="8" w:space="0"/>
            </w:tcBorders>
            <w:vAlign w:val="center"/>
          </w:tcPr>
          <w:p>
            <w:pPr>
              <w:pStyle w:val="25"/>
              <w:spacing w:line="400" w:lineRule="exact"/>
              <w:jc w:val="center"/>
              <w:rPr>
                <w:rFonts w:ascii="仿宋_GB2312" w:hAnsi="华文仿宋" w:eastAsia="仿宋_GB2312" w:cs="仿宋_GB2312"/>
              </w:rPr>
            </w:pPr>
            <w:r>
              <w:rPr>
                <w:rFonts w:hint="eastAsia" w:ascii="仿宋_GB2312" w:hAnsi="华文仿宋" w:eastAsia="仿宋_GB2312"/>
                <w:color w:val="333333"/>
                <w:lang w:eastAsia="zh-CN"/>
              </w:rPr>
              <w:t>不透水性</w:t>
            </w:r>
          </w:p>
        </w:tc>
        <w:tc>
          <w:tcPr>
            <w:tcW w:w="1690" w:type="pct"/>
            <w:gridSpan w:val="2"/>
            <w:tcBorders>
              <w:top w:val="single" w:color="auto" w:sz="8" w:space="0"/>
            </w:tcBorders>
            <w:vAlign w:val="center"/>
          </w:tcPr>
          <w:p>
            <w:pPr>
              <w:pStyle w:val="25"/>
              <w:spacing w:line="400" w:lineRule="exact"/>
              <w:jc w:val="center"/>
              <w:rPr>
                <w:rFonts w:ascii="仿宋_GB2312" w:hAnsi="华文仿宋" w:eastAsia="仿宋_GB2312"/>
                <w:color w:val="333333"/>
                <w:lang w:eastAsia="zh-CN"/>
              </w:rPr>
            </w:pPr>
            <w:r>
              <w:rPr>
                <w:rFonts w:hint="eastAsia" w:ascii="仿宋_GB2312" w:hAnsi="华文仿宋" w:eastAsia="仿宋_GB2312" w:cs="仿宋_GB2312"/>
              </w:rPr>
              <w:t>时间</w:t>
            </w:r>
          </w:p>
        </w:tc>
        <w:tc>
          <w:tcPr>
            <w:tcW w:w="478" w:type="pct"/>
            <w:tcBorders>
              <w:top w:val="single" w:color="auto" w:sz="8" w:space="0"/>
            </w:tcBorders>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s="仿宋_GB2312"/>
              </w:rPr>
              <w:t>min</w:t>
            </w:r>
          </w:p>
        </w:tc>
        <w:tc>
          <w:tcPr>
            <w:tcW w:w="606" w:type="pct"/>
            <w:tcBorders>
              <w:top w:val="single" w:color="auto" w:sz="8" w:space="0"/>
            </w:tcBorders>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s="仿宋_GB2312"/>
              </w:rPr>
              <w:t>120</w:t>
            </w:r>
          </w:p>
        </w:tc>
        <w:tc>
          <w:tcPr>
            <w:tcW w:w="808" w:type="pct"/>
            <w:vMerge w:val="restart"/>
            <w:tcBorders>
              <w:top w:val="single" w:color="auto" w:sz="8" w:space="0"/>
            </w:tcBorders>
            <w:vAlign w:val="center"/>
          </w:tcPr>
          <w:p>
            <w:pPr>
              <w:pStyle w:val="25"/>
              <w:spacing w:line="400" w:lineRule="exact"/>
              <w:jc w:val="center"/>
              <w:rPr>
                <w:rFonts w:ascii="仿宋_GB2312" w:hAnsi="华文仿宋" w:eastAsia="仿宋_GB2312" w:cs="仿宋_GB2312"/>
                <w:lang w:eastAsia="zh-CN"/>
              </w:rPr>
            </w:pPr>
            <w:r>
              <w:rPr>
                <w:rFonts w:hint="eastAsia" w:ascii="仿宋_GB2312" w:hAnsi="华文仿宋" w:eastAsia="仿宋_GB2312" w:cs="仿宋_GB2312"/>
              </w:rPr>
              <w:t>所有</w:t>
            </w:r>
            <w:r>
              <w:rPr>
                <w:rFonts w:hint="eastAsia" w:ascii="仿宋_GB2312" w:hAnsi="华文仿宋" w:eastAsia="仿宋_GB2312" w:cs="仿宋_GB2312"/>
                <w:lang w:eastAsia="zh-CN"/>
              </w:rPr>
              <w:t>工程</w:t>
            </w:r>
          </w:p>
        </w:tc>
        <w:tc>
          <w:tcPr>
            <w:tcW w:w="747" w:type="pct"/>
            <w:vMerge w:val="restart"/>
            <w:tcBorders>
              <w:top w:val="single" w:color="auto" w:sz="8" w:space="0"/>
            </w:tcBorders>
            <w:vAlign w:val="center"/>
          </w:tcPr>
          <w:p>
            <w:pPr>
              <w:pStyle w:val="25"/>
              <w:spacing w:line="400" w:lineRule="exact"/>
              <w:jc w:val="center"/>
              <w:rPr>
                <w:rFonts w:ascii="仿宋_GB2312" w:hAnsi="华文仿宋" w:eastAsia="仿宋_GB2312" w:cs="仿宋_GB2312"/>
              </w:rPr>
            </w:pPr>
            <w:r>
              <w:rPr>
                <w:rFonts w:hint="eastAsia" w:ascii="仿宋_GB2312" w:hAnsi="华文仿宋" w:eastAsia="仿宋_GB2312"/>
                <w:color w:val="333333"/>
                <w:lang w:eastAsia="zh-CN"/>
              </w:rPr>
              <w:t>GB/T16777-2008中15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pStyle w:val="25"/>
              <w:spacing w:line="400" w:lineRule="exact"/>
              <w:jc w:val="center"/>
              <w:rPr>
                <w:rFonts w:ascii="仿宋_GB2312" w:hAnsi="华文仿宋" w:eastAsia="仿宋_GB2312" w:cs="仿宋_GB2312"/>
              </w:rPr>
            </w:pPr>
          </w:p>
        </w:tc>
        <w:tc>
          <w:tcPr>
            <w:tcW w:w="1690" w:type="pct"/>
            <w:gridSpan w:val="2"/>
            <w:vAlign w:val="center"/>
          </w:tcPr>
          <w:p>
            <w:pPr>
              <w:pStyle w:val="25"/>
              <w:spacing w:line="400" w:lineRule="exact"/>
              <w:jc w:val="center"/>
              <w:rPr>
                <w:rFonts w:ascii="仿宋_GB2312" w:hAnsi="华文仿宋" w:eastAsia="仿宋_GB2312"/>
                <w:color w:val="333333"/>
                <w:lang w:eastAsia="zh-CN"/>
              </w:rPr>
            </w:pPr>
            <w:r>
              <w:rPr>
                <w:rFonts w:hint="eastAsia" w:ascii="仿宋_GB2312" w:hAnsi="华文仿宋" w:eastAsia="仿宋_GB2312" w:cs="仿宋_GB2312"/>
              </w:rPr>
              <w:t>压力</w:t>
            </w:r>
          </w:p>
        </w:tc>
        <w:tc>
          <w:tcPr>
            <w:tcW w:w="478" w:type="pct"/>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s="仿宋_GB2312"/>
              </w:rPr>
              <w:t>Mpa</w:t>
            </w:r>
          </w:p>
        </w:tc>
        <w:tc>
          <w:tcPr>
            <w:tcW w:w="606" w:type="pct"/>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s="仿宋_GB2312"/>
              </w:rPr>
              <w:t>≥0.</w:t>
            </w:r>
            <w:r>
              <w:rPr>
                <w:rFonts w:hint="eastAsia" w:ascii="仿宋_GB2312" w:hAnsi="华文仿宋" w:eastAsia="仿宋_GB2312" w:cs="仿宋_GB2312"/>
                <w:lang w:eastAsia="zh-CN"/>
              </w:rPr>
              <w:t>3</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Align w:val="center"/>
          </w:tcPr>
          <w:p>
            <w:pPr>
              <w:autoSpaceDE w:val="0"/>
              <w:autoSpaceDN w:val="0"/>
              <w:spacing w:line="400" w:lineRule="exact"/>
              <w:jc w:val="center"/>
              <w:rPr>
                <w:rFonts w:ascii="仿宋_GB2312" w:hAnsi="华文仿宋" w:eastAsia="仿宋_GB2312"/>
                <w:kern w:val="0"/>
                <w:lang w:eastAsia="en-US"/>
              </w:rPr>
            </w:pPr>
            <w:r>
              <w:rPr>
                <w:rFonts w:hint="eastAsia" w:ascii="仿宋_GB2312" w:hAnsi="华文仿宋" w:eastAsia="仿宋_GB2312"/>
                <w:color w:val="333333"/>
                <w:lang w:eastAsia="en-US"/>
              </w:rPr>
              <w:t>耐久性</w:t>
            </w:r>
          </w:p>
        </w:tc>
        <w:tc>
          <w:tcPr>
            <w:tcW w:w="673" w:type="pct"/>
            <w:vAlign w:val="center"/>
          </w:tcPr>
          <w:p>
            <w:pPr>
              <w:autoSpaceDE w:val="0"/>
              <w:autoSpaceDN w:val="0"/>
              <w:spacing w:line="400" w:lineRule="exact"/>
              <w:jc w:val="center"/>
              <w:rPr>
                <w:rFonts w:ascii="仿宋_GB2312" w:hAnsi="华文仿宋" w:eastAsia="仿宋_GB2312"/>
                <w:kern w:val="0"/>
                <w:lang w:eastAsia="en-US"/>
              </w:rPr>
            </w:pPr>
            <w:r>
              <w:rPr>
                <w:rFonts w:hint="eastAsia" w:ascii="仿宋_GB2312" w:hAnsi="华文仿宋" w:eastAsia="仿宋_GB2312" w:cs="仿宋_GB2312"/>
                <w:lang w:eastAsia="en-US"/>
              </w:rPr>
              <w:t>热空气老化</w:t>
            </w:r>
          </w:p>
        </w:tc>
        <w:tc>
          <w:tcPr>
            <w:tcW w:w="1017"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热空气老化</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通过</w:t>
            </w:r>
          </w:p>
        </w:tc>
        <w:tc>
          <w:tcPr>
            <w:tcW w:w="808" w:type="pct"/>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olor w:val="333333"/>
                <w:lang w:eastAsia="zh-CN"/>
              </w:rPr>
              <w:t>所有工程</w:t>
            </w:r>
          </w:p>
        </w:tc>
        <w:tc>
          <w:tcPr>
            <w:tcW w:w="747" w:type="pct"/>
            <w:vAlign w:val="center"/>
          </w:tcPr>
          <w:p>
            <w:pPr>
              <w:pStyle w:val="25"/>
              <w:spacing w:line="400" w:lineRule="exact"/>
              <w:jc w:val="center"/>
              <w:rPr>
                <w:rFonts w:ascii="仿宋_GB2312" w:hAnsi="华文仿宋" w:eastAsia="仿宋_GB2312"/>
                <w:color w:val="333333"/>
              </w:rPr>
            </w:pPr>
            <w:r>
              <w:rPr>
                <w:rFonts w:hint="eastAsia" w:ascii="仿宋_GB2312" w:hAnsi="华文仿宋" w:eastAsia="仿宋_GB2312"/>
                <w:color w:val="333333"/>
                <w:lang w:eastAsia="zh-CN"/>
              </w:rPr>
              <w:t>GB/T 35609 -2017附录B中11.3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restar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有害物质</w:t>
            </w:r>
            <w:r>
              <w:rPr>
                <w:rFonts w:hint="eastAsia" w:ascii="仿宋_GB2312" w:hAnsi="华文仿宋" w:eastAsia="仿宋_GB2312"/>
                <w:color w:val="333333"/>
                <w:lang w:eastAsia="zh-CN"/>
              </w:rPr>
              <w:t>含量</w:t>
            </w:r>
          </w:p>
        </w:tc>
        <w:tc>
          <w:tcPr>
            <w:tcW w:w="1690" w:type="pct"/>
            <w:gridSpan w:val="2"/>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挥发性有机物(VOC)</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1F1F1F"/>
              </w:rPr>
              <w:t>g/L</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10</w:t>
            </w:r>
          </w:p>
        </w:tc>
        <w:tc>
          <w:tcPr>
            <w:tcW w:w="808" w:type="pct"/>
            <w:vMerge w:val="restart"/>
            <w:vAlign w:val="center"/>
          </w:tcPr>
          <w:p>
            <w:pPr>
              <w:pStyle w:val="25"/>
              <w:spacing w:line="400" w:lineRule="exact"/>
              <w:jc w:val="center"/>
              <w:rPr>
                <w:rFonts w:ascii="仿宋_GB2312" w:hAnsi="华文仿宋" w:eastAsia="仿宋_GB2312" w:cs="仿宋_GB2312"/>
                <w:lang w:eastAsia="zh-CN"/>
              </w:rPr>
            </w:pPr>
            <w:r>
              <w:rPr>
                <w:rFonts w:hint="eastAsia" w:ascii="仿宋_GB2312" w:hAnsi="华文仿宋" w:eastAsia="仿宋_GB2312" w:cs="仿宋_GB2312"/>
                <w:lang w:eastAsia="zh-CN"/>
              </w:rPr>
              <w:t>所有工程</w:t>
            </w:r>
          </w:p>
        </w:tc>
        <w:tc>
          <w:tcPr>
            <w:tcW w:w="747" w:type="pct"/>
            <w:vMerge w:val="restart"/>
            <w:vAlign w:val="center"/>
          </w:tcPr>
          <w:p>
            <w:pPr>
              <w:pStyle w:val="25"/>
              <w:spacing w:line="400" w:lineRule="exact"/>
              <w:jc w:val="center"/>
              <w:rPr>
                <w:rFonts w:ascii="仿宋_GB2312" w:hAnsi="华文仿宋" w:eastAsia="仿宋_GB2312" w:cs="仿宋_GB2312"/>
              </w:rPr>
            </w:pPr>
            <w:r>
              <w:rPr>
                <w:rFonts w:hint="eastAsia" w:ascii="仿宋_GB2312" w:hAnsi="华文仿宋" w:eastAsia="仿宋_GB2312"/>
                <w:color w:val="333333"/>
                <w:lang w:eastAsia="zh-CN"/>
              </w:rPr>
              <w:t>JC 1066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690" w:type="pct"/>
            <w:gridSpan w:val="2"/>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游离</w:t>
            </w:r>
            <w:r>
              <w:rPr>
                <w:rFonts w:hint="eastAsia" w:ascii="仿宋_GB2312" w:hAnsi="华文仿宋" w:eastAsia="仿宋_GB2312"/>
                <w:color w:val="333333"/>
                <w:lang w:eastAsia="zh-CN"/>
              </w:rPr>
              <w:t>甲醛</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1F1F1F"/>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50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690" w:type="pct"/>
            <w:gridSpan w:val="2"/>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氨</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1F1F1F"/>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s="仿宋_GB2312"/>
                <w:lang w:eastAsia="zh-CN"/>
              </w:rPr>
              <w:t>500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690" w:type="pct"/>
            <w:gridSpan w:val="2"/>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苯</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333333"/>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s="仿宋_GB2312"/>
                <w:lang w:eastAsia="zh-CN"/>
              </w:rPr>
              <w:t>20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690" w:type="pct"/>
            <w:gridSpan w:val="2"/>
            <w:vAlign w:val="center"/>
          </w:tcPr>
          <w:p>
            <w:pPr>
              <w:pStyle w:val="25"/>
              <w:spacing w:line="400" w:lineRule="exact"/>
              <w:jc w:val="center"/>
              <w:rPr>
                <w:rFonts w:ascii="仿宋_GB2312" w:hAnsi="华文仿宋" w:eastAsia="仿宋_GB2312"/>
                <w:lang w:eastAsia="zh-CN"/>
              </w:rPr>
            </w:pPr>
            <w:r>
              <w:rPr>
                <w:rFonts w:hint="eastAsia" w:ascii="仿宋_GB2312" w:hAnsi="华文仿宋" w:eastAsia="仿宋_GB2312"/>
                <w:color w:val="333333"/>
                <w:lang w:eastAsia="zh-CN"/>
              </w:rPr>
              <w:t>甲苯、乙苯、二甲苯的含量总和</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333333"/>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s="仿宋_GB2312"/>
                <w:lang w:eastAsia="zh-CN"/>
              </w:rPr>
              <w:t>300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673" w:type="pct"/>
            <w:vMerge w:val="restar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可溶性重金属</w:t>
            </w:r>
          </w:p>
        </w:tc>
        <w:tc>
          <w:tcPr>
            <w:tcW w:w="1017" w:type="pct"/>
            <w:vAlign w:val="center"/>
          </w:tcPr>
          <w:p>
            <w:pPr>
              <w:pStyle w:val="23"/>
              <w:spacing w:line="400" w:lineRule="exact"/>
              <w:rPr>
                <w:rFonts w:ascii="仿宋_GB2312" w:hAnsi="华文仿宋" w:eastAsia="仿宋_GB2312" w:cs="仿宋_GB2312"/>
                <w:sz w:val="22"/>
                <w:szCs w:val="22"/>
                <w:lang w:eastAsia="en-US"/>
              </w:rPr>
            </w:pPr>
            <w:r>
              <w:rPr>
                <w:rFonts w:hint="eastAsia" w:ascii="仿宋_GB2312" w:hAnsi="华文仿宋" w:eastAsia="仿宋_GB2312" w:cs="仿宋_GB2312"/>
                <w:sz w:val="22"/>
                <w:szCs w:val="22"/>
                <w:lang w:eastAsia="en-US"/>
              </w:rPr>
              <w:t>铅Pb</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1F1F1F"/>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10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673"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017" w:type="pct"/>
            <w:vAlign w:val="center"/>
          </w:tcPr>
          <w:p>
            <w:pPr>
              <w:pStyle w:val="23"/>
              <w:spacing w:line="400" w:lineRule="exact"/>
              <w:rPr>
                <w:rFonts w:ascii="仿宋_GB2312" w:hAnsi="华文仿宋" w:eastAsia="仿宋_GB2312" w:cs="仿宋_GB2312"/>
                <w:sz w:val="22"/>
                <w:szCs w:val="22"/>
                <w:lang w:eastAsia="en-US"/>
              </w:rPr>
            </w:pPr>
            <w:r>
              <w:rPr>
                <w:rFonts w:hint="eastAsia" w:ascii="仿宋_GB2312" w:hAnsi="华文仿宋" w:eastAsia="仿宋_GB2312" w:cs="仿宋_GB2312"/>
                <w:sz w:val="22"/>
                <w:szCs w:val="22"/>
                <w:lang w:eastAsia="en-US"/>
              </w:rPr>
              <w:t>镉Cd</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w:t>
            </w:r>
            <w:r>
              <w:rPr>
                <w:rFonts w:hint="eastAsia" w:ascii="仿宋_GB2312" w:hAnsi="华文仿宋" w:eastAsia="仿宋_GB2312"/>
                <w:color w:val="4B4B4B"/>
              </w:rPr>
              <w:t>/</w:t>
            </w:r>
            <w:r>
              <w:rPr>
                <w:rFonts w:hint="eastAsia" w:ascii="仿宋_GB2312" w:hAnsi="华文仿宋" w:eastAsia="仿宋_GB2312"/>
                <w:color w:val="333333"/>
              </w:rPr>
              <w:t>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10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673"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017" w:type="pct"/>
            <w:vAlign w:val="center"/>
          </w:tcPr>
          <w:p>
            <w:pPr>
              <w:pStyle w:val="23"/>
              <w:spacing w:line="400" w:lineRule="exact"/>
              <w:rPr>
                <w:rFonts w:ascii="仿宋_GB2312" w:hAnsi="华文仿宋" w:eastAsia="仿宋_GB2312" w:cs="仿宋_GB2312"/>
                <w:sz w:val="22"/>
                <w:szCs w:val="22"/>
                <w:lang w:eastAsia="en-US"/>
              </w:rPr>
            </w:pPr>
            <w:r>
              <w:rPr>
                <w:rFonts w:hint="eastAsia" w:ascii="仿宋_GB2312" w:hAnsi="华文仿宋" w:eastAsia="仿宋_GB2312" w:cs="仿宋_GB2312"/>
                <w:sz w:val="22"/>
                <w:szCs w:val="22"/>
                <w:lang w:eastAsia="en-US"/>
              </w:rPr>
              <w:t>铬Cr</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20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3" w:hRule="atLeast"/>
          <w:jc w:val="right"/>
        </w:trPr>
        <w:tc>
          <w:tcPr>
            <w:tcW w:w="671"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673" w:type="pct"/>
            <w:vMerge w:val="continue"/>
            <w:vAlign w:val="center"/>
          </w:tcPr>
          <w:p>
            <w:pPr>
              <w:autoSpaceDE w:val="0"/>
              <w:autoSpaceDN w:val="0"/>
              <w:spacing w:line="400" w:lineRule="exact"/>
              <w:jc w:val="center"/>
              <w:rPr>
                <w:rFonts w:ascii="仿宋_GB2312" w:hAnsi="华文仿宋" w:eastAsia="仿宋_GB2312"/>
                <w:kern w:val="0"/>
                <w:lang w:eastAsia="en-US"/>
              </w:rPr>
            </w:pPr>
          </w:p>
        </w:tc>
        <w:tc>
          <w:tcPr>
            <w:tcW w:w="1017" w:type="pct"/>
            <w:vAlign w:val="center"/>
          </w:tcPr>
          <w:p>
            <w:pPr>
              <w:pStyle w:val="23"/>
              <w:spacing w:line="400" w:lineRule="exact"/>
              <w:rPr>
                <w:rFonts w:ascii="仿宋_GB2312" w:hAnsi="华文仿宋" w:eastAsia="仿宋_GB2312" w:cs="仿宋_GB2312"/>
                <w:sz w:val="22"/>
                <w:szCs w:val="22"/>
                <w:lang w:eastAsia="en-US"/>
              </w:rPr>
            </w:pPr>
            <w:r>
              <w:rPr>
                <w:rFonts w:hint="eastAsia" w:ascii="仿宋_GB2312" w:hAnsi="华文仿宋" w:eastAsia="仿宋_GB2312" w:cs="仿宋_GB2312"/>
                <w:sz w:val="22"/>
                <w:szCs w:val="22"/>
                <w:lang w:eastAsia="en-US"/>
              </w:rPr>
              <w:t>汞Hg</w:t>
            </w:r>
          </w:p>
        </w:tc>
        <w:tc>
          <w:tcPr>
            <w:tcW w:w="478"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mg/kg</w:t>
            </w:r>
          </w:p>
        </w:tc>
        <w:tc>
          <w:tcPr>
            <w:tcW w:w="606"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s="仿宋_GB2312"/>
              </w:rPr>
              <w:t>≤</w:t>
            </w:r>
            <w:r>
              <w:rPr>
                <w:rFonts w:hint="eastAsia" w:ascii="仿宋_GB2312" w:hAnsi="华文仿宋" w:eastAsia="仿宋_GB2312"/>
                <w:color w:val="333333"/>
              </w:rPr>
              <w:t>10</w:t>
            </w:r>
          </w:p>
        </w:tc>
        <w:tc>
          <w:tcPr>
            <w:tcW w:w="808" w:type="pct"/>
            <w:vMerge w:val="continue"/>
            <w:vAlign w:val="center"/>
          </w:tcPr>
          <w:p>
            <w:pPr>
              <w:pStyle w:val="25"/>
              <w:spacing w:line="400" w:lineRule="exact"/>
              <w:jc w:val="center"/>
              <w:rPr>
                <w:rFonts w:ascii="仿宋_GB2312" w:hAnsi="华文仿宋" w:eastAsia="仿宋_GB2312" w:cs="仿宋_GB2312"/>
              </w:rPr>
            </w:pPr>
          </w:p>
        </w:tc>
        <w:tc>
          <w:tcPr>
            <w:tcW w:w="747" w:type="pct"/>
            <w:vMerge w:val="continue"/>
            <w:vAlign w:val="center"/>
          </w:tcPr>
          <w:p>
            <w:pPr>
              <w:pStyle w:val="25"/>
              <w:spacing w:line="400" w:lineRule="exact"/>
              <w:jc w:val="center"/>
              <w:rPr>
                <w:rFonts w:ascii="仿宋_GB2312" w:hAnsi="华文仿宋" w:eastAsia="仿宋_GB2312" w:cs="仿宋_GB2312"/>
              </w:rPr>
            </w:pPr>
          </w:p>
        </w:tc>
      </w:tr>
    </w:tbl>
    <w:p>
      <w:pPr>
        <w:rPr>
          <w:rFonts w:ascii="华文仿宋" w:hAnsi="华文仿宋" w:eastAsia="华文仿宋"/>
          <w:sz w:val="22"/>
        </w:rPr>
      </w:pP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2.2.4</w:t>
      </w:r>
      <w:r>
        <w:rPr>
          <w:rFonts w:ascii="仿宋_GB2312" w:hAnsi="黑体" w:eastAsia="仿宋_GB2312"/>
          <w:sz w:val="32"/>
          <w:szCs w:val="34"/>
        </w:rPr>
        <w:t xml:space="preserve"> </w:t>
      </w:r>
      <w:bookmarkStart w:id="15" w:name="_Hlk40424531"/>
      <w:r>
        <w:rPr>
          <w:rFonts w:hint="eastAsia" w:ascii="仿宋_GB2312" w:hAnsi="黑体" w:eastAsia="仿宋_GB2312"/>
          <w:sz w:val="32"/>
          <w:szCs w:val="34"/>
        </w:rPr>
        <w:t>高固含量型防水涂料</w:t>
      </w:r>
      <w:bookmarkEnd w:id="15"/>
      <w:r>
        <w:rPr>
          <w:rFonts w:hint="eastAsia" w:ascii="仿宋_GB2312" w:hAnsi="黑体" w:eastAsia="仿宋_GB2312"/>
          <w:sz w:val="32"/>
          <w:szCs w:val="34"/>
        </w:rPr>
        <w:t>基本性能指标要求：</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反应型防水涂料基本性能及安全性指标要求应符合表4的规定。</w:t>
      </w: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r>
        <w:rPr>
          <w:rFonts w:hint="eastAsia" w:ascii="黑体" w:hAnsi="黑体" w:eastAsia="黑体"/>
          <w:sz w:val="30"/>
          <w:szCs w:val="30"/>
        </w:rPr>
        <w:t>表4 反应型防水涂料基本性能及安全性指标要求</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3145"/>
        <w:gridCol w:w="812"/>
        <w:gridCol w:w="1302"/>
        <w:gridCol w:w="1304"/>
        <w:gridCol w:w="13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434" w:type="pct"/>
            <w:gridSpan w:val="2"/>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项目</w:t>
            </w:r>
          </w:p>
        </w:tc>
        <w:tc>
          <w:tcPr>
            <w:tcW w:w="472"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单位</w:t>
            </w:r>
          </w:p>
        </w:tc>
        <w:tc>
          <w:tcPr>
            <w:tcW w:w="742"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基准值</w:t>
            </w:r>
          </w:p>
        </w:tc>
        <w:tc>
          <w:tcPr>
            <w:tcW w:w="743"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适用条件</w:t>
            </w:r>
          </w:p>
        </w:tc>
        <w:tc>
          <w:tcPr>
            <w:tcW w:w="608"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34" w:type="pct"/>
            <w:gridSpan w:val="2"/>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固体含量</w:t>
            </w:r>
          </w:p>
        </w:tc>
        <w:tc>
          <w:tcPr>
            <w:tcW w:w="472" w:type="pc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742" w:type="pc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单组分≥90</w:t>
            </w:r>
          </w:p>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多组分≥95</w:t>
            </w:r>
          </w:p>
        </w:tc>
        <w:tc>
          <w:tcPr>
            <w:tcW w:w="743" w:type="pct"/>
            <w:tcBorders>
              <w:top w:val="single" w:color="auto" w:sz="8" w:space="0"/>
            </w:tcBorders>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所有工程</w:t>
            </w:r>
          </w:p>
        </w:tc>
        <w:tc>
          <w:tcPr>
            <w:tcW w:w="608" w:type="pct"/>
            <w:tcBorders>
              <w:top w:val="single" w:color="auto" w:sz="8" w:space="0"/>
            </w:tcBorders>
            <w:vAlign w:val="center"/>
          </w:tcPr>
          <w:p>
            <w:pPr>
              <w:pStyle w:val="23"/>
              <w:spacing w:line="400" w:lineRule="exact"/>
              <w:jc w:val="both"/>
              <w:rPr>
                <w:rFonts w:ascii="仿宋_GB2312" w:hAnsi="华文仿宋" w:eastAsia="仿宋_GB2312" w:cs="仿宋_GB2312"/>
                <w:sz w:val="22"/>
                <w:szCs w:val="22"/>
              </w:rPr>
            </w:pPr>
            <w:bookmarkStart w:id="16" w:name="_Hlk40513967"/>
            <w:r>
              <w:rPr>
                <w:rFonts w:hint="eastAsia" w:ascii="仿宋_GB2312" w:hAnsi="华文仿宋" w:eastAsia="仿宋_GB2312"/>
                <w:color w:val="333333"/>
                <w:sz w:val="22"/>
                <w:szCs w:val="22"/>
              </w:rPr>
              <w:t>GB/T 16777</w:t>
            </w:r>
            <w:bookmarkEnd w:id="16"/>
            <w:r>
              <w:rPr>
                <w:rFonts w:hint="eastAsia" w:ascii="仿宋_GB2312" w:hAnsi="华文仿宋" w:eastAsia="仿宋_GB2312"/>
                <w:color w:val="333333"/>
                <w:sz w:val="22"/>
                <w:szCs w:val="22"/>
              </w:rPr>
              <w:t>-2008中5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5"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耐久性能</w:t>
            </w:r>
          </w:p>
        </w:tc>
        <w:tc>
          <w:tcPr>
            <w:tcW w:w="1759"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热空气老化</w:t>
            </w:r>
          </w:p>
        </w:tc>
        <w:tc>
          <w:tcPr>
            <w:tcW w:w="472" w:type="pct"/>
            <w:vMerge w:val="restar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w:t>
            </w:r>
          </w:p>
        </w:tc>
        <w:tc>
          <w:tcPr>
            <w:tcW w:w="742" w:type="pct"/>
            <w:vMerge w:val="restar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333333"/>
              </w:rPr>
              <w:t>通过</w:t>
            </w:r>
          </w:p>
        </w:tc>
        <w:tc>
          <w:tcPr>
            <w:tcW w:w="743" w:type="pct"/>
            <w:vAlign w:val="center"/>
          </w:tcPr>
          <w:p>
            <w:pPr>
              <w:pStyle w:val="25"/>
              <w:spacing w:line="400" w:lineRule="exact"/>
              <w:jc w:val="both"/>
              <w:rPr>
                <w:rFonts w:ascii="仿宋_GB2312" w:hAnsi="华文仿宋" w:eastAsia="仿宋_GB2312"/>
              </w:rPr>
            </w:pPr>
            <w:r>
              <w:rPr>
                <w:rFonts w:hint="eastAsia" w:ascii="仿宋_GB2312" w:hAnsi="Times New Roman" w:eastAsia="仿宋_GB2312" w:cs="Times New Roman"/>
                <w:sz w:val="21"/>
                <w:szCs w:val="21"/>
              </w:rPr>
              <w:t>所有</w:t>
            </w:r>
            <w:r>
              <w:rPr>
                <w:rFonts w:hint="eastAsia" w:ascii="仿宋_GB2312" w:hAnsi="Times New Roman" w:eastAsia="仿宋_GB2312" w:cs="Times New Roman"/>
                <w:sz w:val="21"/>
                <w:szCs w:val="21"/>
                <w:lang w:eastAsia="zh-CN"/>
              </w:rPr>
              <w:t>工程</w:t>
            </w:r>
          </w:p>
        </w:tc>
        <w:tc>
          <w:tcPr>
            <w:tcW w:w="608" w:type="pct"/>
            <w:vMerge w:val="restart"/>
            <w:vAlign w:val="center"/>
          </w:tcPr>
          <w:p>
            <w:pPr>
              <w:pStyle w:val="25"/>
              <w:spacing w:line="400" w:lineRule="exact"/>
              <w:jc w:val="both"/>
              <w:rPr>
                <w:rFonts w:ascii="仿宋_GB2312" w:hAnsi="华文仿宋" w:eastAsia="仿宋_GB2312"/>
                <w:color w:val="333333"/>
              </w:rPr>
            </w:pPr>
            <w:r>
              <w:rPr>
                <w:rFonts w:hint="eastAsia" w:ascii="仿宋_GB2312" w:hAnsi="华文仿宋" w:eastAsia="仿宋_GB2312"/>
                <w:color w:val="333333"/>
              </w:rPr>
              <w:t>GB/T 35609 -2017附录B中11.3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5"/>
              <w:spacing w:line="400" w:lineRule="exact"/>
              <w:jc w:val="center"/>
              <w:rPr>
                <w:rFonts w:ascii="仿宋_GB2312" w:hAnsi="华文仿宋" w:eastAsia="仿宋_GB2312"/>
              </w:rPr>
            </w:pPr>
            <w:r>
              <w:rPr>
                <w:rFonts w:hint="eastAsia" w:ascii="仿宋_GB2312" w:hAnsi="华文仿宋" w:eastAsia="仿宋_GB2312"/>
                <w:color w:val="1F1F1F"/>
              </w:rPr>
              <w:t>人工气候加速老化</w:t>
            </w:r>
          </w:p>
        </w:tc>
        <w:tc>
          <w:tcPr>
            <w:tcW w:w="472" w:type="pct"/>
            <w:vMerge w:val="continue"/>
            <w:vAlign w:val="center"/>
          </w:tcPr>
          <w:p>
            <w:pPr>
              <w:pStyle w:val="25"/>
              <w:spacing w:line="400" w:lineRule="exact"/>
              <w:jc w:val="center"/>
              <w:rPr>
                <w:rFonts w:ascii="仿宋_GB2312" w:hAnsi="华文仿宋" w:eastAsia="仿宋_GB2312"/>
              </w:rPr>
            </w:pPr>
          </w:p>
        </w:tc>
        <w:tc>
          <w:tcPr>
            <w:tcW w:w="742" w:type="pct"/>
            <w:vMerge w:val="continue"/>
            <w:vAlign w:val="center"/>
          </w:tcPr>
          <w:p>
            <w:pPr>
              <w:pStyle w:val="25"/>
              <w:spacing w:line="400" w:lineRule="exact"/>
              <w:jc w:val="center"/>
              <w:rPr>
                <w:rFonts w:ascii="仿宋_GB2312" w:hAnsi="华文仿宋" w:eastAsia="仿宋_GB2312"/>
              </w:rPr>
            </w:pPr>
          </w:p>
        </w:tc>
        <w:tc>
          <w:tcPr>
            <w:tcW w:w="743" w:type="pct"/>
            <w:vAlign w:val="center"/>
          </w:tcPr>
          <w:p>
            <w:pPr>
              <w:pStyle w:val="25"/>
              <w:spacing w:line="400" w:lineRule="exact"/>
              <w:jc w:val="both"/>
              <w:rPr>
                <w:rFonts w:ascii="仿宋_GB2312" w:hAnsi="华文仿宋" w:eastAsia="仿宋_GB2312"/>
              </w:rPr>
            </w:pPr>
            <w:r>
              <w:rPr>
                <w:rFonts w:hint="eastAsia" w:ascii="仿宋_GB2312" w:hAnsi="Times New Roman" w:eastAsia="仿宋_GB2312" w:cs="Times New Roman"/>
                <w:sz w:val="21"/>
                <w:szCs w:val="21"/>
              </w:rPr>
              <w:t>外露</w:t>
            </w:r>
            <w:r>
              <w:rPr>
                <w:rFonts w:hint="eastAsia" w:ascii="仿宋_GB2312" w:hAnsi="Times New Roman" w:eastAsia="仿宋_GB2312" w:cs="Times New Roman"/>
                <w:sz w:val="21"/>
                <w:szCs w:val="21"/>
                <w:lang w:eastAsia="zh-CN"/>
              </w:rPr>
              <w:t>工程</w:t>
            </w:r>
          </w:p>
        </w:tc>
        <w:tc>
          <w:tcPr>
            <w:tcW w:w="608" w:type="pct"/>
            <w:vMerge w:val="continue"/>
            <w:vAlign w:val="center"/>
          </w:tcPr>
          <w:p>
            <w:pPr>
              <w:pStyle w:val="25"/>
              <w:spacing w:line="400" w:lineRule="exact"/>
              <w:jc w:val="both"/>
              <w:rPr>
                <w:rFonts w:ascii="仿宋_GB2312" w:hAnsi="华文仿宋" w:eastAsia="仿宋_GB2312"/>
                <w:color w:val="33333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有害物质</w:t>
            </w: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VOC</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g/L</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单组分≤100</w:t>
            </w:r>
          </w:p>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多组分≤50</w:t>
            </w:r>
          </w:p>
        </w:tc>
        <w:tc>
          <w:tcPr>
            <w:tcW w:w="743" w:type="pct"/>
            <w:vMerge w:val="restart"/>
            <w:vAlign w:val="center"/>
          </w:tcPr>
          <w:p>
            <w:pPr>
              <w:pStyle w:val="23"/>
              <w:spacing w:line="400" w:lineRule="exact"/>
              <w:jc w:val="both"/>
              <w:rPr>
                <w:rFonts w:ascii="仿宋_GB2312" w:hAnsi="华文仿宋" w:eastAsia="仿宋_GB2312" w:cs="仿宋_GB2312"/>
                <w:sz w:val="22"/>
                <w:szCs w:val="22"/>
              </w:rPr>
            </w:pPr>
            <w:r>
              <w:rPr>
                <w:rFonts w:hint="eastAsia" w:ascii="仿宋_GB2312" w:hAnsi="华文仿宋" w:eastAsia="仿宋_GB2312" w:cs="仿宋_GB2312"/>
                <w:sz w:val="22"/>
                <w:szCs w:val="22"/>
              </w:rPr>
              <w:t>所有工程</w:t>
            </w:r>
          </w:p>
        </w:tc>
        <w:tc>
          <w:tcPr>
            <w:tcW w:w="608" w:type="pct"/>
            <w:vMerge w:val="restart"/>
            <w:vAlign w:val="center"/>
          </w:tcPr>
          <w:p>
            <w:pPr>
              <w:pStyle w:val="23"/>
              <w:spacing w:line="400" w:lineRule="exact"/>
              <w:jc w:val="both"/>
              <w:rPr>
                <w:rFonts w:ascii="仿宋_GB2312" w:hAnsi="华文仿宋" w:eastAsia="仿宋_GB2312" w:cs="仿宋_GB2312"/>
                <w:sz w:val="22"/>
                <w:szCs w:val="22"/>
              </w:rPr>
            </w:pPr>
            <w:bookmarkStart w:id="17" w:name="_Hlk40513996"/>
            <w:r>
              <w:rPr>
                <w:rFonts w:hint="eastAsia" w:ascii="仿宋_GB2312" w:hAnsi="华文仿宋" w:eastAsia="仿宋_GB2312"/>
                <w:color w:val="333333"/>
                <w:sz w:val="22"/>
                <w:szCs w:val="22"/>
              </w:rPr>
              <w:t>JC 1066</w:t>
            </w:r>
            <w:bookmarkEnd w:id="1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苯</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olor w:val="333333"/>
                <w:sz w:val="22"/>
                <w:szCs w:val="22"/>
              </w:rPr>
              <w:t>苯、甲苯、乙苯、</w:t>
            </w:r>
            <w:r>
              <w:rPr>
                <w:rFonts w:hint="eastAsia" w:ascii="仿宋_GB2312" w:hAnsi="华文仿宋" w:eastAsia="仿宋_GB2312"/>
                <w:color w:val="4B4B4B"/>
                <w:sz w:val="22"/>
                <w:szCs w:val="22"/>
              </w:rPr>
              <w:t>二</w:t>
            </w:r>
            <w:r>
              <w:rPr>
                <w:rFonts w:hint="eastAsia" w:ascii="仿宋_GB2312" w:hAnsi="华文仿宋" w:eastAsia="仿宋_GB2312"/>
                <w:color w:val="1F1F1F"/>
                <w:sz w:val="22"/>
                <w:szCs w:val="22"/>
              </w:rPr>
              <w:t>甲苯的含量总和</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≤1000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铅Pb</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镉Cd</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铬Cr</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汞Hg</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苯酚</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≤100</w:t>
            </w:r>
          </w:p>
        </w:tc>
        <w:tc>
          <w:tcPr>
            <w:tcW w:w="743"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仅适用于聚氨酯类防水涂料</w:t>
            </w: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蒽</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萘</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≤200</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5" w:type="pct"/>
            <w:vMerge w:val="continue"/>
            <w:vAlign w:val="center"/>
          </w:tcPr>
          <w:p>
            <w:pPr>
              <w:pStyle w:val="23"/>
              <w:spacing w:line="400" w:lineRule="exact"/>
              <w:rPr>
                <w:rFonts w:ascii="仿宋_GB2312" w:hAnsi="华文仿宋" w:eastAsia="仿宋_GB2312" w:cs="仿宋_GB2312"/>
                <w:sz w:val="22"/>
                <w:szCs w:val="22"/>
              </w:rPr>
            </w:pPr>
          </w:p>
        </w:tc>
        <w:tc>
          <w:tcPr>
            <w:tcW w:w="1759"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游离TDI</w:t>
            </w:r>
          </w:p>
        </w:tc>
        <w:tc>
          <w:tcPr>
            <w:tcW w:w="47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g/kg</w:t>
            </w:r>
          </w:p>
        </w:tc>
        <w:tc>
          <w:tcPr>
            <w:tcW w:w="74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≤3</w:t>
            </w:r>
          </w:p>
        </w:tc>
        <w:tc>
          <w:tcPr>
            <w:tcW w:w="743" w:type="pct"/>
            <w:vMerge w:val="continue"/>
            <w:vAlign w:val="center"/>
          </w:tcPr>
          <w:p>
            <w:pPr>
              <w:pStyle w:val="23"/>
              <w:spacing w:line="400" w:lineRule="exact"/>
              <w:rPr>
                <w:rFonts w:ascii="仿宋_GB2312" w:hAnsi="华文仿宋" w:eastAsia="仿宋_GB2312" w:cs="仿宋_GB2312"/>
                <w:sz w:val="22"/>
                <w:szCs w:val="22"/>
              </w:rPr>
            </w:pPr>
          </w:p>
        </w:tc>
        <w:tc>
          <w:tcPr>
            <w:tcW w:w="608" w:type="pct"/>
            <w:vMerge w:val="continue"/>
            <w:vAlign w:val="center"/>
          </w:tcPr>
          <w:p>
            <w:pPr>
              <w:pStyle w:val="23"/>
              <w:spacing w:line="400" w:lineRule="exact"/>
              <w:rPr>
                <w:rFonts w:ascii="仿宋_GB2312" w:hAnsi="华文仿宋" w:eastAsia="仿宋_GB2312" w:cs="仿宋_GB2312"/>
                <w:sz w:val="22"/>
                <w:szCs w:val="22"/>
              </w:rPr>
            </w:pPr>
          </w:p>
        </w:tc>
      </w:tr>
    </w:tbl>
    <w:p>
      <w:pPr>
        <w:tabs>
          <w:tab w:val="left" w:pos="812"/>
        </w:tabs>
        <w:rPr>
          <w:rFonts w:ascii="华文仿宋" w:hAnsi="华文仿宋" w:eastAsia="华文仿宋"/>
          <w:sz w:val="22"/>
        </w:rPr>
      </w:pP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非固化橡胶沥青防水涂料基本性能及安全性指标要求应符合表5的规定。</w:t>
      </w:r>
    </w:p>
    <w:p>
      <w:pPr>
        <w:spacing w:line="560" w:lineRule="exact"/>
        <w:jc w:val="center"/>
        <w:rPr>
          <w:rFonts w:ascii="黑体" w:hAnsi="黑体" w:eastAsia="黑体"/>
          <w:sz w:val="30"/>
          <w:szCs w:val="30"/>
        </w:rPr>
      </w:pPr>
      <w:r>
        <w:rPr>
          <w:rFonts w:hint="eastAsia" w:ascii="黑体" w:hAnsi="黑体" w:eastAsia="黑体"/>
          <w:sz w:val="30"/>
          <w:szCs w:val="30"/>
        </w:rPr>
        <w:t>表5 非固化橡胶沥青防水涂料基本性能及安全性指标要求</w:t>
      </w:r>
    </w:p>
    <w:tbl>
      <w:tblPr>
        <w:tblStyle w:val="1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2939"/>
        <w:gridCol w:w="5"/>
        <w:gridCol w:w="1104"/>
        <w:gridCol w:w="1346"/>
        <w:gridCol w:w="24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301" w:type="pct"/>
            <w:gridSpan w:val="3"/>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项目</w:t>
            </w:r>
          </w:p>
        </w:tc>
        <w:tc>
          <w:tcPr>
            <w:tcW w:w="608"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单位</w:t>
            </w:r>
          </w:p>
        </w:tc>
        <w:tc>
          <w:tcPr>
            <w:tcW w:w="743"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基准值</w:t>
            </w:r>
          </w:p>
        </w:tc>
        <w:tc>
          <w:tcPr>
            <w:tcW w:w="1347" w:type="pct"/>
            <w:tcBorders>
              <w:top w:val="single" w:color="auto" w:sz="8" w:space="0"/>
              <w:bottom w:val="single" w:color="auto" w:sz="8" w:space="0"/>
            </w:tcBorders>
            <w:vAlign w:val="center"/>
          </w:tcPr>
          <w:p>
            <w:pPr>
              <w:pStyle w:val="23"/>
              <w:spacing w:line="400" w:lineRule="exact"/>
              <w:rPr>
                <w:rFonts w:ascii="仿宋_GB2312" w:hAnsi="华文仿宋" w:eastAsia="仿宋_GB2312" w:cs="黑体"/>
                <w:b/>
                <w:sz w:val="22"/>
                <w:szCs w:val="22"/>
              </w:rPr>
            </w:pPr>
            <w:r>
              <w:rPr>
                <w:rFonts w:hint="eastAsia" w:ascii="仿宋_GB2312" w:hAnsi="华文仿宋" w:eastAsia="仿宋_GB2312" w:cs="黑体"/>
                <w:b/>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8" w:type="pct"/>
            <w:gridSpan w:val="2"/>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耐热性</w:t>
            </w:r>
          </w:p>
        </w:tc>
        <w:tc>
          <w:tcPr>
            <w:tcW w:w="612" w:type="pct"/>
            <w:gridSpan w:val="2"/>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w:t>
            </w:r>
          </w:p>
        </w:tc>
        <w:tc>
          <w:tcPr>
            <w:tcW w:w="743" w:type="pc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≥90</w:t>
            </w:r>
          </w:p>
        </w:tc>
        <w:tc>
          <w:tcPr>
            <w:tcW w:w="1347" w:type="pct"/>
            <w:tcBorders>
              <w:top w:val="single" w:color="auto" w:sz="8" w:space="0"/>
            </w:tcBorders>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JC/T2428-2017中7.9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98"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粘度</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MPa·s</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≤1500</w:t>
            </w:r>
          </w:p>
        </w:tc>
        <w:tc>
          <w:tcPr>
            <w:tcW w:w="1347"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按照JTG E20-2011中的T 0625-2011进行试验（注：测试温度130℃。试验前根据被测样品黏度结果选择扭矩在20%～80%范围内的转子，试验时待材料温度稳定后测试。）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有害物质</w:t>
            </w:r>
          </w:p>
        </w:tc>
        <w:tc>
          <w:tcPr>
            <w:tcW w:w="162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VOC/（g/L）</w:t>
            </w:r>
          </w:p>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（130℃，黏度≤1500mPa.s）</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g/L</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≤50</w:t>
            </w:r>
          </w:p>
        </w:tc>
        <w:tc>
          <w:tcPr>
            <w:tcW w:w="1347" w:type="pct"/>
            <w:vMerge w:val="restar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olor w:val="333333"/>
                <w:sz w:val="22"/>
                <w:szCs w:val="22"/>
              </w:rPr>
              <w:t>JC1066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pct"/>
            <w:vMerge w:val="continue"/>
            <w:vAlign w:val="center"/>
          </w:tcPr>
          <w:p>
            <w:pPr>
              <w:pStyle w:val="23"/>
              <w:spacing w:line="400" w:lineRule="exact"/>
              <w:rPr>
                <w:rFonts w:ascii="仿宋_GB2312" w:hAnsi="华文仿宋" w:eastAsia="仿宋_GB2312" w:cs="仿宋_GB2312"/>
                <w:sz w:val="22"/>
                <w:szCs w:val="22"/>
              </w:rPr>
            </w:pPr>
          </w:p>
        </w:tc>
        <w:tc>
          <w:tcPr>
            <w:tcW w:w="162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铅Pb</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1347" w:type="pct"/>
            <w:vMerge w:val="continue"/>
            <w:vAlign w:val="center"/>
          </w:tcPr>
          <w:p>
            <w:pPr>
              <w:pStyle w:val="23"/>
              <w:spacing w:line="400" w:lineRule="exact"/>
              <w:rPr>
                <w:rFonts w:ascii="仿宋_GB2312" w:hAnsi="华文仿宋" w:eastAsia="仿宋_GB2312" w:cs="仿宋_GB2312"/>
                <w:sz w:val="22"/>
                <w:szCs w:val="22"/>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pct"/>
            <w:vMerge w:val="continue"/>
            <w:vAlign w:val="center"/>
          </w:tcPr>
          <w:p>
            <w:pPr>
              <w:pStyle w:val="23"/>
              <w:spacing w:line="400" w:lineRule="exact"/>
              <w:rPr>
                <w:rFonts w:ascii="仿宋_GB2312" w:hAnsi="华文仿宋" w:eastAsia="仿宋_GB2312" w:cs="仿宋_GB2312"/>
                <w:sz w:val="22"/>
                <w:szCs w:val="22"/>
              </w:rPr>
            </w:pPr>
          </w:p>
        </w:tc>
        <w:tc>
          <w:tcPr>
            <w:tcW w:w="162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镉Cd</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1347" w:type="pct"/>
            <w:vMerge w:val="continue"/>
            <w:vAlign w:val="center"/>
          </w:tcPr>
          <w:p>
            <w:pPr>
              <w:pStyle w:val="23"/>
              <w:spacing w:line="400" w:lineRule="exact"/>
              <w:rPr>
                <w:rFonts w:ascii="仿宋_GB2312" w:hAnsi="华文仿宋" w:eastAsia="仿宋_GB2312" w:cs="仿宋_GB2312"/>
                <w:sz w:val="22"/>
                <w:szCs w:val="22"/>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pct"/>
            <w:vMerge w:val="continue"/>
            <w:vAlign w:val="center"/>
          </w:tcPr>
          <w:p>
            <w:pPr>
              <w:pStyle w:val="23"/>
              <w:spacing w:line="400" w:lineRule="exact"/>
              <w:rPr>
                <w:rFonts w:ascii="仿宋_GB2312" w:hAnsi="华文仿宋" w:eastAsia="仿宋_GB2312" w:cs="仿宋_GB2312"/>
                <w:sz w:val="22"/>
                <w:szCs w:val="22"/>
              </w:rPr>
            </w:pPr>
          </w:p>
        </w:tc>
        <w:tc>
          <w:tcPr>
            <w:tcW w:w="162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铬Cr</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≤20</w:t>
            </w:r>
          </w:p>
        </w:tc>
        <w:tc>
          <w:tcPr>
            <w:tcW w:w="1347" w:type="pct"/>
            <w:vMerge w:val="continue"/>
            <w:vAlign w:val="center"/>
          </w:tcPr>
          <w:p>
            <w:pPr>
              <w:pStyle w:val="23"/>
              <w:spacing w:line="400" w:lineRule="exact"/>
              <w:rPr>
                <w:rFonts w:ascii="仿宋_GB2312" w:hAnsi="华文仿宋" w:eastAsia="仿宋_GB2312" w:cs="仿宋_GB2312"/>
                <w:sz w:val="22"/>
                <w:szCs w:val="22"/>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pct"/>
            <w:vMerge w:val="continue"/>
            <w:vAlign w:val="center"/>
          </w:tcPr>
          <w:p>
            <w:pPr>
              <w:pStyle w:val="23"/>
              <w:spacing w:line="400" w:lineRule="exact"/>
              <w:rPr>
                <w:rFonts w:ascii="仿宋_GB2312" w:hAnsi="华文仿宋" w:eastAsia="仿宋_GB2312" w:cs="仿宋_GB2312"/>
                <w:sz w:val="22"/>
                <w:szCs w:val="22"/>
              </w:rPr>
            </w:pPr>
          </w:p>
        </w:tc>
        <w:tc>
          <w:tcPr>
            <w:tcW w:w="1622"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汞Hg</w:t>
            </w:r>
          </w:p>
        </w:tc>
        <w:tc>
          <w:tcPr>
            <w:tcW w:w="61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mg/kg</w:t>
            </w:r>
          </w:p>
        </w:tc>
        <w:tc>
          <w:tcPr>
            <w:tcW w:w="743"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≤10</w:t>
            </w:r>
          </w:p>
        </w:tc>
        <w:tc>
          <w:tcPr>
            <w:tcW w:w="1347" w:type="pct"/>
            <w:vMerge w:val="continue"/>
            <w:vAlign w:val="center"/>
          </w:tcPr>
          <w:p>
            <w:pPr>
              <w:pStyle w:val="23"/>
              <w:spacing w:line="400" w:lineRule="exact"/>
              <w:rPr>
                <w:rFonts w:ascii="仿宋_GB2312" w:hAnsi="华文仿宋" w:eastAsia="仿宋_GB2312" w:cs="仿宋_GB2312"/>
                <w:sz w:val="22"/>
                <w:szCs w:val="22"/>
                <w:highlight w:val="yellow"/>
              </w:rPr>
            </w:pPr>
          </w:p>
        </w:tc>
      </w:tr>
    </w:tbl>
    <w:p>
      <w:pPr>
        <w:widowControl/>
        <w:jc w:val="left"/>
        <w:rPr>
          <w:rFonts w:ascii="华文仿宋" w:hAnsi="华文仿宋" w:eastAsia="华文仿宋"/>
          <w:sz w:val="22"/>
        </w:rPr>
      </w:pPr>
    </w:p>
    <w:p>
      <w:pPr>
        <w:pStyle w:val="2"/>
        <w:numPr>
          <w:ilvl w:val="0"/>
          <w:numId w:val="0"/>
        </w:numPr>
        <w:spacing w:before="0" w:after="156"/>
        <w:rPr>
          <w:b w:val="0"/>
          <w:sz w:val="36"/>
          <w:szCs w:val="36"/>
        </w:rPr>
      </w:pPr>
      <w:bookmarkStart w:id="18" w:name="_Toc45115824"/>
      <w:bookmarkStart w:id="19" w:name="_Toc45100740"/>
      <w:bookmarkStart w:id="20" w:name="_Toc40187002"/>
      <w:r>
        <w:rPr>
          <w:rFonts w:hint="eastAsia"/>
          <w:b w:val="0"/>
          <w:sz w:val="36"/>
          <w:szCs w:val="36"/>
        </w:rPr>
        <w:t>3. 供应商准入要求</w:t>
      </w:r>
      <w:bookmarkEnd w:id="18"/>
      <w:bookmarkEnd w:id="19"/>
      <w:bookmarkEnd w:id="20"/>
    </w:p>
    <w:p>
      <w:pPr>
        <w:pStyle w:val="44"/>
        <w:jc w:val="left"/>
        <w:rPr>
          <w:b/>
          <w:szCs w:val="34"/>
        </w:rPr>
      </w:pPr>
      <w:bookmarkStart w:id="21" w:name="_Toc40187009"/>
      <w:bookmarkStart w:id="22" w:name="_Toc45115825"/>
      <w:bookmarkStart w:id="23" w:name="_Toc45100741"/>
      <w:r>
        <w:rPr>
          <w:rFonts w:hint="eastAsia"/>
          <w:b/>
        </w:rPr>
        <w:t>3.1  材料生产厂商类</w:t>
      </w:r>
      <w:bookmarkEnd w:id="21"/>
      <w:bookmarkEnd w:id="22"/>
      <w:bookmarkEnd w:id="23"/>
    </w:p>
    <w:p>
      <w:pPr>
        <w:spacing w:line="560" w:lineRule="exact"/>
        <w:ind w:firstLine="640" w:firstLineChars="200"/>
        <w:rPr>
          <w:rFonts w:ascii="仿宋_GB2312" w:hAnsi="黑体" w:eastAsia="仿宋_GB2312"/>
          <w:sz w:val="32"/>
          <w:szCs w:val="34"/>
        </w:rPr>
      </w:pPr>
      <w:bookmarkStart w:id="24" w:name="_Toc39072550"/>
      <w:bookmarkStart w:id="25" w:name="_Toc40187010"/>
      <w:r>
        <w:rPr>
          <w:rFonts w:hint="eastAsia" w:ascii="仿宋_GB2312" w:hAnsi="黑体" w:eastAsia="仿宋_GB2312"/>
          <w:sz w:val="32"/>
          <w:szCs w:val="34"/>
        </w:rPr>
        <w:t>3.1.1</w:t>
      </w:r>
      <w:r>
        <w:rPr>
          <w:rFonts w:ascii="仿宋_GB2312" w:hAnsi="黑体" w:eastAsia="仿宋_GB2312"/>
          <w:sz w:val="32"/>
          <w:szCs w:val="34"/>
        </w:rPr>
        <w:t xml:space="preserve"> </w:t>
      </w:r>
      <w:r>
        <w:rPr>
          <w:rFonts w:hint="eastAsia" w:ascii="仿宋_GB2312" w:hAnsi="黑体" w:eastAsia="仿宋_GB2312"/>
          <w:sz w:val="32"/>
          <w:szCs w:val="34"/>
        </w:rPr>
        <w:t>基本条件</w:t>
      </w:r>
      <w:bookmarkEnd w:id="24"/>
      <w:bookmarkEnd w:id="25"/>
    </w:p>
    <w:p>
      <w:pPr>
        <w:spacing w:line="560" w:lineRule="exact"/>
        <w:ind w:firstLine="640" w:firstLineChars="200"/>
        <w:rPr>
          <w:rFonts w:ascii="仿宋_GB2312" w:hAnsi="黑体" w:eastAsia="仿宋_GB2312"/>
          <w:sz w:val="32"/>
          <w:szCs w:val="34"/>
        </w:rPr>
      </w:pPr>
      <w:commentRangeStart w:id="0"/>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commentRangeEnd w:id="0"/>
      <w:r>
        <w:commentReference w:id="0"/>
      </w:r>
      <w:r>
        <w:rPr>
          <w:rFonts w:hint="eastAsia" w:ascii="仿宋_GB2312" w:hAnsi="黑体" w:eastAsia="仿宋_GB2312"/>
          <w:sz w:val="32"/>
          <w:szCs w:val="34"/>
        </w:rPr>
        <w:t>在中华人民共和国境内注册的独立企业法人，持有效的营业执照；</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注册资金在10</w:t>
      </w:r>
      <w:r>
        <w:rPr>
          <w:rFonts w:ascii="仿宋_GB2312" w:hAnsi="黑体" w:eastAsia="仿宋_GB2312"/>
          <w:sz w:val="32"/>
          <w:szCs w:val="34"/>
        </w:rPr>
        <w:t>000万以上</w:t>
      </w:r>
      <w:r>
        <w:rPr>
          <w:rFonts w:hint="eastAsia" w:ascii="仿宋_GB2312" w:hAnsi="黑体" w:eastAsia="仿宋_GB2312"/>
          <w:sz w:val="32"/>
          <w:szCs w:val="34"/>
        </w:rPr>
        <w:t>；</w:t>
      </w:r>
    </w:p>
    <w:p>
      <w:pPr>
        <w:spacing w:line="560" w:lineRule="exact"/>
        <w:ind w:firstLine="640" w:firstLineChars="200"/>
        <w:rPr>
          <w:rFonts w:hint="eastAsia" w:ascii="仿宋_GB2312" w:hAnsi="黑体" w:eastAsia="仿宋_GB2312"/>
          <w:sz w:val="32"/>
          <w:szCs w:val="34"/>
          <w:lang w:eastAsia="zh-CN"/>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3</w:t>
      </w:r>
      <w:r>
        <w:rPr>
          <w:rFonts w:hint="eastAsia" w:ascii="仿宋_GB2312" w:hAnsi="黑体" w:eastAsia="仿宋_GB2312"/>
          <w:sz w:val="32"/>
          <w:szCs w:val="34"/>
          <w:lang w:eastAsia="zh-CN"/>
        </w:rPr>
        <w:t>）</w:t>
      </w:r>
      <w:r>
        <w:rPr>
          <w:rFonts w:hint="eastAsia" w:ascii="仿宋_GB2312" w:hAnsi="黑体" w:eastAsia="仿宋_GB2312"/>
          <w:sz w:val="32"/>
          <w:szCs w:val="34"/>
        </w:rPr>
        <w:t>提供近三年的财务审计报告和财务报表，均不得出现无法表示意见或者否定意见的审计报告</w:t>
      </w:r>
      <w:bookmarkStart w:id="26" w:name="_Toc40187011"/>
      <w:r>
        <w:rPr>
          <w:rFonts w:hint="eastAsia" w:ascii="仿宋_GB2312" w:hAnsi="黑体" w:eastAsia="仿宋_GB2312"/>
          <w:sz w:val="32"/>
          <w:szCs w:val="34"/>
          <w:lang w:val="en-US" w:eastAsia="zh-CN"/>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3.1.2</w:t>
      </w:r>
      <w:r>
        <w:rPr>
          <w:rFonts w:ascii="仿宋_GB2312" w:hAnsi="黑体" w:eastAsia="仿宋_GB2312"/>
          <w:sz w:val="32"/>
          <w:szCs w:val="34"/>
        </w:rPr>
        <w:t xml:space="preserve"> </w:t>
      </w:r>
      <w:r>
        <w:rPr>
          <w:rFonts w:hint="eastAsia" w:ascii="仿宋_GB2312" w:hAnsi="黑体" w:eastAsia="仿宋_GB2312"/>
          <w:sz w:val="32"/>
          <w:szCs w:val="34"/>
        </w:rPr>
        <w:t>产能及规模</w:t>
      </w:r>
      <w:bookmarkEnd w:id="26"/>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r>
        <w:rPr>
          <w:rFonts w:hint="eastAsia" w:ascii="仿宋_GB2312" w:hAnsi="黑体" w:eastAsia="仿宋_GB2312"/>
          <w:sz w:val="32"/>
          <w:szCs w:val="34"/>
        </w:rPr>
        <w:t>须在新区</w:t>
      </w:r>
      <w:r>
        <w:rPr>
          <w:rFonts w:ascii="仿宋_GB2312" w:hAnsi="黑体" w:eastAsia="仿宋_GB2312"/>
          <w:sz w:val="32"/>
          <w:szCs w:val="34"/>
        </w:rPr>
        <w:t>或周边地区</w:t>
      </w:r>
      <w:r>
        <w:rPr>
          <w:rFonts w:hint="eastAsia" w:ascii="仿宋_GB2312" w:hAnsi="黑体" w:eastAsia="仿宋_GB2312"/>
          <w:sz w:val="32"/>
          <w:szCs w:val="34"/>
        </w:rPr>
        <w:t>设立有服务机构或</w:t>
      </w:r>
      <w:r>
        <w:rPr>
          <w:rFonts w:ascii="仿宋_GB2312" w:hAnsi="黑体" w:eastAsia="仿宋_GB2312"/>
          <w:sz w:val="32"/>
          <w:szCs w:val="34"/>
        </w:rPr>
        <w:t>生产基地</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产能和规模应可满足新区建设的基本要求。</w:t>
      </w:r>
    </w:p>
    <w:p>
      <w:pPr>
        <w:spacing w:line="560" w:lineRule="exact"/>
        <w:ind w:firstLine="640" w:firstLineChars="200"/>
        <w:rPr>
          <w:rFonts w:ascii="仿宋_GB2312" w:hAnsi="黑体" w:eastAsia="仿宋_GB2312"/>
          <w:sz w:val="32"/>
          <w:szCs w:val="34"/>
        </w:rPr>
      </w:pPr>
      <w:bookmarkStart w:id="27" w:name="_Toc40187012"/>
      <w:bookmarkStart w:id="28" w:name="_Toc39072551"/>
      <w:r>
        <w:rPr>
          <w:rFonts w:hint="eastAsia" w:ascii="仿宋_GB2312" w:hAnsi="黑体" w:eastAsia="仿宋_GB2312"/>
          <w:sz w:val="32"/>
          <w:szCs w:val="34"/>
        </w:rPr>
        <w:t>3.1.3</w:t>
      </w:r>
      <w:r>
        <w:rPr>
          <w:rFonts w:ascii="仿宋_GB2312" w:hAnsi="黑体" w:eastAsia="仿宋_GB2312"/>
          <w:sz w:val="32"/>
          <w:szCs w:val="34"/>
        </w:rPr>
        <w:t xml:space="preserve"> </w:t>
      </w:r>
      <w:r>
        <w:rPr>
          <w:rFonts w:hint="eastAsia" w:ascii="仿宋_GB2312" w:hAnsi="黑体" w:eastAsia="仿宋_GB2312"/>
          <w:sz w:val="32"/>
          <w:szCs w:val="34"/>
        </w:rPr>
        <w:t>诚信条件</w:t>
      </w:r>
      <w:bookmarkEnd w:id="27"/>
      <w:bookmarkEnd w:id="28"/>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需提供以下三项证书中的任意一项：诚信经营示范单位证书（A</w:t>
      </w:r>
      <w:r>
        <w:rPr>
          <w:rFonts w:ascii="仿宋_GB2312" w:hAnsi="黑体" w:eastAsia="仿宋_GB2312"/>
          <w:sz w:val="32"/>
          <w:szCs w:val="34"/>
        </w:rPr>
        <w:t>AA</w:t>
      </w:r>
      <w:r>
        <w:rPr>
          <w:rFonts w:hint="eastAsia" w:ascii="仿宋_GB2312" w:hAnsi="黑体" w:eastAsia="仿宋_GB2312"/>
          <w:sz w:val="32"/>
          <w:szCs w:val="34"/>
        </w:rPr>
        <w:t>级）、重合同授信用企业证书（A</w:t>
      </w:r>
      <w:r>
        <w:rPr>
          <w:rFonts w:ascii="仿宋_GB2312" w:hAnsi="黑体" w:eastAsia="仿宋_GB2312"/>
          <w:sz w:val="32"/>
          <w:szCs w:val="34"/>
        </w:rPr>
        <w:t>AA</w:t>
      </w:r>
      <w:r>
        <w:rPr>
          <w:rFonts w:hint="eastAsia" w:ascii="仿宋_GB2312" w:hAnsi="黑体" w:eastAsia="仿宋_GB2312"/>
          <w:sz w:val="32"/>
          <w:szCs w:val="34"/>
        </w:rPr>
        <w:t>级）、企业信用等级评价证书（A</w:t>
      </w:r>
      <w:r>
        <w:rPr>
          <w:rFonts w:ascii="仿宋_GB2312" w:hAnsi="黑体" w:eastAsia="仿宋_GB2312"/>
          <w:sz w:val="32"/>
          <w:szCs w:val="34"/>
        </w:rPr>
        <w:t>AA</w:t>
      </w:r>
      <w:r>
        <w:rPr>
          <w:rFonts w:hint="eastAsia" w:ascii="仿宋_GB2312" w:hAnsi="黑体" w:eastAsia="仿宋_GB2312"/>
          <w:sz w:val="32"/>
          <w:szCs w:val="34"/>
        </w:rPr>
        <w:t>级）。</w:t>
      </w:r>
    </w:p>
    <w:p>
      <w:pPr>
        <w:spacing w:line="560" w:lineRule="exact"/>
        <w:ind w:firstLine="640" w:firstLineChars="200"/>
        <w:rPr>
          <w:rFonts w:ascii="仿宋_GB2312" w:hAnsi="黑体" w:eastAsia="仿宋_GB2312"/>
          <w:sz w:val="32"/>
          <w:szCs w:val="34"/>
        </w:rPr>
      </w:pPr>
      <w:bookmarkStart w:id="29" w:name="_Toc40187013"/>
      <w:bookmarkStart w:id="30" w:name="_Toc39072552"/>
      <w:r>
        <w:rPr>
          <w:rFonts w:hint="eastAsia" w:ascii="仿宋_GB2312" w:hAnsi="黑体" w:eastAsia="仿宋_GB2312"/>
          <w:sz w:val="32"/>
          <w:szCs w:val="34"/>
        </w:rPr>
        <w:t>3.1.4</w:t>
      </w:r>
      <w:r>
        <w:rPr>
          <w:rFonts w:ascii="仿宋_GB2312" w:hAnsi="黑体" w:eastAsia="仿宋_GB2312"/>
          <w:sz w:val="32"/>
          <w:szCs w:val="34"/>
        </w:rPr>
        <w:t xml:space="preserve"> </w:t>
      </w:r>
      <w:r>
        <w:rPr>
          <w:rFonts w:hint="eastAsia" w:ascii="仿宋_GB2312" w:hAnsi="黑体" w:eastAsia="仿宋_GB2312"/>
          <w:sz w:val="32"/>
          <w:szCs w:val="34"/>
        </w:rPr>
        <w:t>质量及质量管理条件</w:t>
      </w:r>
      <w:bookmarkEnd w:id="29"/>
      <w:bookmarkEnd w:id="30"/>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r>
        <w:rPr>
          <w:rFonts w:hint="eastAsia" w:ascii="仿宋_GB2312" w:hAnsi="黑体" w:eastAsia="仿宋_GB2312"/>
          <w:sz w:val="32"/>
          <w:szCs w:val="34"/>
        </w:rPr>
        <w:t>所提供产品种类能够满足上述所有指标要求并提供相应的材料检测报告；</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所申报防水卷材近三年内未在国家市场监督管理总局及市级以上质量技术监督局不合格通报名单内。</w:t>
      </w:r>
    </w:p>
    <w:p>
      <w:pPr>
        <w:pStyle w:val="44"/>
        <w:jc w:val="left"/>
        <w:rPr>
          <w:b/>
        </w:rPr>
      </w:pPr>
      <w:bookmarkStart w:id="31" w:name="_Toc40187017"/>
      <w:bookmarkStart w:id="32" w:name="_Toc45100742"/>
      <w:bookmarkStart w:id="33" w:name="_Toc45115826"/>
      <w:r>
        <w:rPr>
          <w:rFonts w:hint="eastAsia"/>
          <w:b/>
        </w:rPr>
        <w:t>3.2  经销代理商类</w:t>
      </w:r>
      <w:bookmarkEnd w:id="31"/>
      <w:bookmarkEnd w:id="32"/>
      <w:bookmarkEnd w:id="33"/>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3.2.1</w:t>
      </w:r>
      <w:r>
        <w:rPr>
          <w:rFonts w:ascii="仿宋_GB2312" w:hAnsi="黑体" w:eastAsia="仿宋_GB2312"/>
          <w:sz w:val="32"/>
          <w:szCs w:val="34"/>
        </w:rPr>
        <w:t xml:space="preserve"> </w:t>
      </w:r>
      <w:r>
        <w:rPr>
          <w:rFonts w:hint="eastAsia" w:ascii="仿宋_GB2312" w:hAnsi="黑体" w:eastAsia="仿宋_GB2312"/>
          <w:sz w:val="32"/>
          <w:szCs w:val="34"/>
        </w:rPr>
        <w:t>必须是符合上述要求的入围生产企业的一级代理商；</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3.2.2</w:t>
      </w:r>
      <w:r>
        <w:rPr>
          <w:rFonts w:ascii="仿宋_GB2312" w:hAnsi="黑体" w:eastAsia="仿宋_GB2312"/>
          <w:sz w:val="32"/>
          <w:szCs w:val="34"/>
        </w:rPr>
        <w:t xml:space="preserve"> </w:t>
      </w:r>
      <w:r>
        <w:rPr>
          <w:rFonts w:hint="eastAsia" w:ascii="仿宋_GB2312" w:hAnsi="黑体" w:eastAsia="仿宋_GB2312"/>
          <w:sz w:val="32"/>
          <w:szCs w:val="34"/>
        </w:rPr>
        <w:t>提倡选择代理商采购时，需要采购、代理商、厂家签订三方协议；</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3.2.3</w:t>
      </w:r>
      <w:r>
        <w:rPr>
          <w:rFonts w:ascii="仿宋_GB2312" w:hAnsi="黑体" w:eastAsia="仿宋_GB2312"/>
          <w:sz w:val="32"/>
          <w:szCs w:val="34"/>
        </w:rPr>
        <w:t xml:space="preserve"> 注册资金在</w:t>
      </w:r>
      <w:r>
        <w:rPr>
          <w:rFonts w:hint="eastAsia" w:ascii="仿宋_GB2312" w:hAnsi="黑体" w:eastAsia="仿宋_GB2312"/>
          <w:sz w:val="32"/>
          <w:szCs w:val="34"/>
        </w:rPr>
        <w:t>500</w:t>
      </w:r>
      <w:r>
        <w:rPr>
          <w:rFonts w:ascii="仿宋_GB2312" w:hAnsi="黑体" w:eastAsia="仿宋_GB2312"/>
          <w:sz w:val="32"/>
          <w:szCs w:val="34"/>
        </w:rPr>
        <w:t>万以上；</w:t>
      </w:r>
    </w:p>
    <w:p>
      <w:pPr>
        <w:spacing w:line="560" w:lineRule="exact"/>
        <w:ind w:firstLine="640" w:firstLineChars="200"/>
        <w:rPr>
          <w:rFonts w:ascii="仿宋_GB2312" w:hAnsi="黑体" w:eastAsia="仿宋_GB2312"/>
          <w:sz w:val="32"/>
          <w:szCs w:val="34"/>
        </w:rPr>
      </w:pPr>
      <w:bookmarkStart w:id="34" w:name="_Hlk40359280"/>
      <w:r>
        <w:rPr>
          <w:rFonts w:hint="eastAsia" w:ascii="仿宋_GB2312" w:hAnsi="黑体" w:eastAsia="仿宋_GB2312"/>
          <w:sz w:val="32"/>
          <w:szCs w:val="34"/>
        </w:rPr>
        <w:t>3.2.4</w:t>
      </w:r>
      <w:r>
        <w:rPr>
          <w:rFonts w:ascii="仿宋_GB2312" w:hAnsi="黑体" w:eastAsia="仿宋_GB2312"/>
          <w:sz w:val="32"/>
          <w:szCs w:val="34"/>
        </w:rPr>
        <w:t xml:space="preserve"> </w:t>
      </w:r>
      <w:r>
        <w:rPr>
          <w:rFonts w:hint="eastAsia" w:ascii="仿宋_GB2312" w:hAnsi="黑体" w:eastAsia="仿宋_GB2312"/>
          <w:sz w:val="32"/>
          <w:szCs w:val="34"/>
        </w:rPr>
        <w:t>必须属于诚信经营企业，近五年内在“信用中国</w:t>
      </w:r>
      <w:r>
        <w:rPr>
          <w:rFonts w:ascii="仿宋_GB2312" w:hAnsi="黑体" w:eastAsia="仿宋_GB2312"/>
          <w:sz w:val="32"/>
          <w:szCs w:val="34"/>
        </w:rPr>
        <w:t>”</w:t>
      </w:r>
      <w:r>
        <w:rPr>
          <w:rFonts w:hint="eastAsia" w:ascii="仿宋_GB2312" w:hAnsi="黑体" w:eastAsia="仿宋_GB2312"/>
          <w:sz w:val="32"/>
          <w:szCs w:val="34"/>
        </w:rPr>
        <w:t>诚信记录中不得出现以下记录：失信被执行人、重大税收违法案件当事人、失信惩戒记录；</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3.2.5</w:t>
      </w:r>
      <w:r>
        <w:rPr>
          <w:rFonts w:ascii="仿宋_GB2312" w:hAnsi="黑体" w:eastAsia="仿宋_GB2312"/>
          <w:sz w:val="32"/>
          <w:szCs w:val="34"/>
        </w:rPr>
        <w:t xml:space="preserve"> </w:t>
      </w:r>
      <w:r>
        <w:rPr>
          <w:rFonts w:hint="eastAsia" w:ascii="仿宋_GB2312" w:hAnsi="黑体" w:eastAsia="仿宋_GB2312"/>
          <w:sz w:val="32"/>
          <w:szCs w:val="34"/>
        </w:rPr>
        <w:t>在“国家企业信用信息公示系统”当中无“列入严重违法失信企业名单（黑名单）信息”记录</w:t>
      </w:r>
      <w:bookmarkEnd w:id="34"/>
      <w:r>
        <w:rPr>
          <w:rFonts w:hint="eastAsia" w:ascii="仿宋_GB2312" w:hAnsi="黑体" w:eastAsia="仿宋_GB2312"/>
          <w:sz w:val="32"/>
          <w:szCs w:val="34"/>
        </w:rPr>
        <w:t>。</w:t>
      </w:r>
    </w:p>
    <w:sectPr>
      <w:footerReference r:id="rId6" w:type="default"/>
      <w:pgSz w:w="11906" w:h="16838"/>
      <w:pgMar w:top="2098" w:right="1474" w:bottom="1985" w:left="1588" w:header="397" w:footer="397"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20-10-01T19:17:57Z" w:initials="a">
    <w:p w14:paraId="42296244">
      <w:pPr>
        <w:pStyle w:val="7"/>
        <w:rPr>
          <w:rFonts w:hint="default" w:eastAsiaTheme="minorEastAsia"/>
          <w:lang w:val="en-US" w:eastAsia="zh-CN"/>
        </w:rPr>
      </w:pPr>
      <w:r>
        <w:rPr>
          <w:rFonts w:hint="eastAsia"/>
          <w:lang w:val="en-US" w:eastAsia="zh-CN"/>
        </w:rPr>
        <w:t>项目符号一致吗？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2962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139404"/>
      <w:docPartObj>
        <w:docPartGallery w:val="autotext"/>
      </w:docPartObj>
    </w:sdtPr>
    <w:sdtContent>
      <w:p>
        <w:pPr>
          <w:pStyle w:val="11"/>
          <w:jc w:val="center"/>
        </w:pPr>
        <w:r>
          <w:fldChar w:fldCharType="begin"/>
        </w:r>
        <w:r>
          <w:instrText xml:space="preserve">PAGE   \* MERGEFORMAT</w:instrText>
        </w:r>
        <w:r>
          <w:fldChar w:fldCharType="separate"/>
        </w:r>
        <w:r>
          <w:rPr>
            <w:lang w:val="zh-CN"/>
          </w:rPr>
          <w:t>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2C55"/>
    <w:multiLevelType w:val="multilevel"/>
    <w:tmpl w:val="77582C55"/>
    <w:lvl w:ilvl="0" w:tentative="0">
      <w:start w:val="1"/>
      <w:numFmt w:val="decimal"/>
      <w:pStyle w:val="4"/>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7FE82D87"/>
    <w:multiLevelType w:val="multilevel"/>
    <w:tmpl w:val="7FE82D87"/>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70"/>
    <w:rsid w:val="0000258A"/>
    <w:rsid w:val="00004562"/>
    <w:rsid w:val="0000623E"/>
    <w:rsid w:val="00013A81"/>
    <w:rsid w:val="00014111"/>
    <w:rsid w:val="000212AF"/>
    <w:rsid w:val="0002328D"/>
    <w:rsid w:val="000238E6"/>
    <w:rsid w:val="00027633"/>
    <w:rsid w:val="00032327"/>
    <w:rsid w:val="000437A1"/>
    <w:rsid w:val="00044A9C"/>
    <w:rsid w:val="0005582A"/>
    <w:rsid w:val="00055B50"/>
    <w:rsid w:val="00056319"/>
    <w:rsid w:val="0006478E"/>
    <w:rsid w:val="00067A82"/>
    <w:rsid w:val="00076ABD"/>
    <w:rsid w:val="0008721A"/>
    <w:rsid w:val="0009164F"/>
    <w:rsid w:val="00094E2D"/>
    <w:rsid w:val="000A282C"/>
    <w:rsid w:val="000A792E"/>
    <w:rsid w:val="000B1122"/>
    <w:rsid w:val="000C6EFC"/>
    <w:rsid w:val="000C7881"/>
    <w:rsid w:val="000C7E61"/>
    <w:rsid w:val="000D0B23"/>
    <w:rsid w:val="000D1EFF"/>
    <w:rsid w:val="000D6DF1"/>
    <w:rsid w:val="000E3A68"/>
    <w:rsid w:val="000E4803"/>
    <w:rsid w:val="000E4DE8"/>
    <w:rsid w:val="000F2906"/>
    <w:rsid w:val="00101E0D"/>
    <w:rsid w:val="0012006F"/>
    <w:rsid w:val="00123BCD"/>
    <w:rsid w:val="00126941"/>
    <w:rsid w:val="00130D14"/>
    <w:rsid w:val="00145422"/>
    <w:rsid w:val="00155349"/>
    <w:rsid w:val="001640F1"/>
    <w:rsid w:val="00172B37"/>
    <w:rsid w:val="00175037"/>
    <w:rsid w:val="00175978"/>
    <w:rsid w:val="00183032"/>
    <w:rsid w:val="00187CA2"/>
    <w:rsid w:val="001921B0"/>
    <w:rsid w:val="00194C36"/>
    <w:rsid w:val="00195570"/>
    <w:rsid w:val="00195706"/>
    <w:rsid w:val="00196974"/>
    <w:rsid w:val="00196FE0"/>
    <w:rsid w:val="001A49FD"/>
    <w:rsid w:val="001A4E47"/>
    <w:rsid w:val="001A7350"/>
    <w:rsid w:val="001B2D31"/>
    <w:rsid w:val="001B47CB"/>
    <w:rsid w:val="001B4ED2"/>
    <w:rsid w:val="001C4053"/>
    <w:rsid w:val="001C6A07"/>
    <w:rsid w:val="001D3911"/>
    <w:rsid w:val="001D4145"/>
    <w:rsid w:val="001E05C5"/>
    <w:rsid w:val="001E101A"/>
    <w:rsid w:val="001E4845"/>
    <w:rsid w:val="001E5996"/>
    <w:rsid w:val="002023BD"/>
    <w:rsid w:val="00204D9D"/>
    <w:rsid w:val="00206903"/>
    <w:rsid w:val="00206CFB"/>
    <w:rsid w:val="00211E4C"/>
    <w:rsid w:val="00213727"/>
    <w:rsid w:val="00215DE3"/>
    <w:rsid w:val="00217643"/>
    <w:rsid w:val="002317DC"/>
    <w:rsid w:val="002322D3"/>
    <w:rsid w:val="00232CDD"/>
    <w:rsid w:val="0023660E"/>
    <w:rsid w:val="00245F27"/>
    <w:rsid w:val="00246825"/>
    <w:rsid w:val="00247C6A"/>
    <w:rsid w:val="00256AF0"/>
    <w:rsid w:val="00264D3E"/>
    <w:rsid w:val="00264EB9"/>
    <w:rsid w:val="00270415"/>
    <w:rsid w:val="00270850"/>
    <w:rsid w:val="00284D2C"/>
    <w:rsid w:val="00285CE1"/>
    <w:rsid w:val="002870AB"/>
    <w:rsid w:val="002873B9"/>
    <w:rsid w:val="002874A8"/>
    <w:rsid w:val="00290316"/>
    <w:rsid w:val="00290EF7"/>
    <w:rsid w:val="00293C54"/>
    <w:rsid w:val="00295705"/>
    <w:rsid w:val="00295996"/>
    <w:rsid w:val="002A0326"/>
    <w:rsid w:val="002A0FD8"/>
    <w:rsid w:val="002B15FD"/>
    <w:rsid w:val="002B33D8"/>
    <w:rsid w:val="002B675B"/>
    <w:rsid w:val="002C2BCB"/>
    <w:rsid w:val="002C32CD"/>
    <w:rsid w:val="002D1B90"/>
    <w:rsid w:val="002D5BE5"/>
    <w:rsid w:val="002D75B6"/>
    <w:rsid w:val="002E3A5B"/>
    <w:rsid w:val="002F441A"/>
    <w:rsid w:val="003057B7"/>
    <w:rsid w:val="00310061"/>
    <w:rsid w:val="00311276"/>
    <w:rsid w:val="00311A65"/>
    <w:rsid w:val="00313C44"/>
    <w:rsid w:val="0032442F"/>
    <w:rsid w:val="00331D78"/>
    <w:rsid w:val="0033210B"/>
    <w:rsid w:val="00334492"/>
    <w:rsid w:val="00335608"/>
    <w:rsid w:val="00336FDF"/>
    <w:rsid w:val="00355F0D"/>
    <w:rsid w:val="00364576"/>
    <w:rsid w:val="0037352A"/>
    <w:rsid w:val="00374449"/>
    <w:rsid w:val="00374519"/>
    <w:rsid w:val="00384A50"/>
    <w:rsid w:val="00387AD5"/>
    <w:rsid w:val="003907B4"/>
    <w:rsid w:val="0039521B"/>
    <w:rsid w:val="003B0AF4"/>
    <w:rsid w:val="003B4687"/>
    <w:rsid w:val="003D17D7"/>
    <w:rsid w:val="003D1A71"/>
    <w:rsid w:val="003D44AF"/>
    <w:rsid w:val="003F297D"/>
    <w:rsid w:val="003F6DF6"/>
    <w:rsid w:val="003F6FA7"/>
    <w:rsid w:val="0040022D"/>
    <w:rsid w:val="00401F6C"/>
    <w:rsid w:val="004034BD"/>
    <w:rsid w:val="004051C8"/>
    <w:rsid w:val="0041422B"/>
    <w:rsid w:val="0042198A"/>
    <w:rsid w:val="00425C33"/>
    <w:rsid w:val="0043131F"/>
    <w:rsid w:val="00435A4E"/>
    <w:rsid w:val="00446D72"/>
    <w:rsid w:val="00461B31"/>
    <w:rsid w:val="0046782A"/>
    <w:rsid w:val="004750B3"/>
    <w:rsid w:val="00476B5A"/>
    <w:rsid w:val="00477377"/>
    <w:rsid w:val="0048065F"/>
    <w:rsid w:val="00481A4C"/>
    <w:rsid w:val="0048264B"/>
    <w:rsid w:val="0048551B"/>
    <w:rsid w:val="004864C0"/>
    <w:rsid w:val="004919E6"/>
    <w:rsid w:val="004A341C"/>
    <w:rsid w:val="004A7A21"/>
    <w:rsid w:val="004B101F"/>
    <w:rsid w:val="004B3F8D"/>
    <w:rsid w:val="004C0949"/>
    <w:rsid w:val="004E3109"/>
    <w:rsid w:val="004E3298"/>
    <w:rsid w:val="004E5CCB"/>
    <w:rsid w:val="004E6F7C"/>
    <w:rsid w:val="004F1450"/>
    <w:rsid w:val="004F23E3"/>
    <w:rsid w:val="004F6E53"/>
    <w:rsid w:val="004F7512"/>
    <w:rsid w:val="00500264"/>
    <w:rsid w:val="00513EBB"/>
    <w:rsid w:val="005144F3"/>
    <w:rsid w:val="00515935"/>
    <w:rsid w:val="005200CD"/>
    <w:rsid w:val="00520D6D"/>
    <w:rsid w:val="00524538"/>
    <w:rsid w:val="00536113"/>
    <w:rsid w:val="005418B4"/>
    <w:rsid w:val="005421AB"/>
    <w:rsid w:val="00542B9F"/>
    <w:rsid w:val="00555948"/>
    <w:rsid w:val="00556013"/>
    <w:rsid w:val="00567FBA"/>
    <w:rsid w:val="00570906"/>
    <w:rsid w:val="0057548E"/>
    <w:rsid w:val="00577DA4"/>
    <w:rsid w:val="0058124E"/>
    <w:rsid w:val="00584ADA"/>
    <w:rsid w:val="005929C4"/>
    <w:rsid w:val="005A1E80"/>
    <w:rsid w:val="005A3A6D"/>
    <w:rsid w:val="005B40E6"/>
    <w:rsid w:val="005C4514"/>
    <w:rsid w:val="005C6AE9"/>
    <w:rsid w:val="005D371A"/>
    <w:rsid w:val="005E4EE6"/>
    <w:rsid w:val="005E78B6"/>
    <w:rsid w:val="005F2AAA"/>
    <w:rsid w:val="00603208"/>
    <w:rsid w:val="00607B6C"/>
    <w:rsid w:val="006166EF"/>
    <w:rsid w:val="00617BBD"/>
    <w:rsid w:val="00622740"/>
    <w:rsid w:val="006278A8"/>
    <w:rsid w:val="00630EBA"/>
    <w:rsid w:val="00632DBA"/>
    <w:rsid w:val="00641DAE"/>
    <w:rsid w:val="00642669"/>
    <w:rsid w:val="006455D1"/>
    <w:rsid w:val="00647A06"/>
    <w:rsid w:val="00656488"/>
    <w:rsid w:val="00663867"/>
    <w:rsid w:val="00665C3E"/>
    <w:rsid w:val="00671713"/>
    <w:rsid w:val="00673B8E"/>
    <w:rsid w:val="00675684"/>
    <w:rsid w:val="006770FB"/>
    <w:rsid w:val="00682DD3"/>
    <w:rsid w:val="006830B0"/>
    <w:rsid w:val="00687432"/>
    <w:rsid w:val="006879CE"/>
    <w:rsid w:val="0069372A"/>
    <w:rsid w:val="006973C3"/>
    <w:rsid w:val="006A1697"/>
    <w:rsid w:val="006A5B02"/>
    <w:rsid w:val="006A5F6C"/>
    <w:rsid w:val="006B0FDA"/>
    <w:rsid w:val="006B2592"/>
    <w:rsid w:val="006B262D"/>
    <w:rsid w:val="006B454F"/>
    <w:rsid w:val="006C1AEA"/>
    <w:rsid w:val="006C6C81"/>
    <w:rsid w:val="006D5477"/>
    <w:rsid w:val="006E135B"/>
    <w:rsid w:val="006E70DA"/>
    <w:rsid w:val="006F5C7A"/>
    <w:rsid w:val="007020AF"/>
    <w:rsid w:val="0071633B"/>
    <w:rsid w:val="0071644B"/>
    <w:rsid w:val="007179C4"/>
    <w:rsid w:val="0073120F"/>
    <w:rsid w:val="00734E83"/>
    <w:rsid w:val="007372D7"/>
    <w:rsid w:val="0073778E"/>
    <w:rsid w:val="00746CCE"/>
    <w:rsid w:val="00751F83"/>
    <w:rsid w:val="00756542"/>
    <w:rsid w:val="00766E0C"/>
    <w:rsid w:val="00771772"/>
    <w:rsid w:val="00776BF0"/>
    <w:rsid w:val="00780D1E"/>
    <w:rsid w:val="00783971"/>
    <w:rsid w:val="00787159"/>
    <w:rsid w:val="00792AD0"/>
    <w:rsid w:val="007953C7"/>
    <w:rsid w:val="007A1C79"/>
    <w:rsid w:val="007A36A2"/>
    <w:rsid w:val="007A3D21"/>
    <w:rsid w:val="007A7C5C"/>
    <w:rsid w:val="007B04E0"/>
    <w:rsid w:val="007B5C09"/>
    <w:rsid w:val="007C0621"/>
    <w:rsid w:val="007C131E"/>
    <w:rsid w:val="007C7CFB"/>
    <w:rsid w:val="007D26DD"/>
    <w:rsid w:val="007E51E9"/>
    <w:rsid w:val="008154D7"/>
    <w:rsid w:val="00825227"/>
    <w:rsid w:val="0082588A"/>
    <w:rsid w:val="00854D8C"/>
    <w:rsid w:val="008606FC"/>
    <w:rsid w:val="00864DF4"/>
    <w:rsid w:val="00881A2E"/>
    <w:rsid w:val="0088205B"/>
    <w:rsid w:val="00885CE6"/>
    <w:rsid w:val="0088673E"/>
    <w:rsid w:val="00894D37"/>
    <w:rsid w:val="008971A1"/>
    <w:rsid w:val="00897D38"/>
    <w:rsid w:val="008A5A7A"/>
    <w:rsid w:val="008B50E7"/>
    <w:rsid w:val="008C106C"/>
    <w:rsid w:val="008C1D09"/>
    <w:rsid w:val="008C4BBE"/>
    <w:rsid w:val="008C7BCE"/>
    <w:rsid w:val="008D0562"/>
    <w:rsid w:val="008D1539"/>
    <w:rsid w:val="008D1F8B"/>
    <w:rsid w:val="008D2CAF"/>
    <w:rsid w:val="008D48FE"/>
    <w:rsid w:val="008E0058"/>
    <w:rsid w:val="008E3A0A"/>
    <w:rsid w:val="00905AEC"/>
    <w:rsid w:val="00914ED2"/>
    <w:rsid w:val="00917F27"/>
    <w:rsid w:val="009223C3"/>
    <w:rsid w:val="00924A2D"/>
    <w:rsid w:val="00925825"/>
    <w:rsid w:val="00926CEE"/>
    <w:rsid w:val="0094043D"/>
    <w:rsid w:val="00957E17"/>
    <w:rsid w:val="00967EFB"/>
    <w:rsid w:val="00973388"/>
    <w:rsid w:val="00973DF2"/>
    <w:rsid w:val="0097542C"/>
    <w:rsid w:val="00976E3C"/>
    <w:rsid w:val="009822B4"/>
    <w:rsid w:val="009836FF"/>
    <w:rsid w:val="00993699"/>
    <w:rsid w:val="00994942"/>
    <w:rsid w:val="00995BB2"/>
    <w:rsid w:val="009A17C2"/>
    <w:rsid w:val="009A3D39"/>
    <w:rsid w:val="009B1ED5"/>
    <w:rsid w:val="009B36DB"/>
    <w:rsid w:val="009B5E48"/>
    <w:rsid w:val="009B7E6E"/>
    <w:rsid w:val="009C0091"/>
    <w:rsid w:val="009C5082"/>
    <w:rsid w:val="009D5B84"/>
    <w:rsid w:val="009E4622"/>
    <w:rsid w:val="009F1A2B"/>
    <w:rsid w:val="00A05F21"/>
    <w:rsid w:val="00A0625F"/>
    <w:rsid w:val="00A07E6F"/>
    <w:rsid w:val="00A10365"/>
    <w:rsid w:val="00A10783"/>
    <w:rsid w:val="00A119D4"/>
    <w:rsid w:val="00A265B0"/>
    <w:rsid w:val="00A30ADA"/>
    <w:rsid w:val="00A41B1D"/>
    <w:rsid w:val="00A43167"/>
    <w:rsid w:val="00A47FA4"/>
    <w:rsid w:val="00A55B4C"/>
    <w:rsid w:val="00A60B63"/>
    <w:rsid w:val="00A67F27"/>
    <w:rsid w:val="00A7116D"/>
    <w:rsid w:val="00A77648"/>
    <w:rsid w:val="00A77F47"/>
    <w:rsid w:val="00A8234B"/>
    <w:rsid w:val="00A8516F"/>
    <w:rsid w:val="00AA15B4"/>
    <w:rsid w:val="00AA3418"/>
    <w:rsid w:val="00AA4B47"/>
    <w:rsid w:val="00AB163E"/>
    <w:rsid w:val="00AB4875"/>
    <w:rsid w:val="00AB58F1"/>
    <w:rsid w:val="00AB7F7B"/>
    <w:rsid w:val="00AD1FAF"/>
    <w:rsid w:val="00AD312A"/>
    <w:rsid w:val="00AD748E"/>
    <w:rsid w:val="00AE0736"/>
    <w:rsid w:val="00AE2659"/>
    <w:rsid w:val="00AF39C0"/>
    <w:rsid w:val="00AF4E63"/>
    <w:rsid w:val="00B051A8"/>
    <w:rsid w:val="00B13DA8"/>
    <w:rsid w:val="00B20394"/>
    <w:rsid w:val="00B2246D"/>
    <w:rsid w:val="00B24C14"/>
    <w:rsid w:val="00B30462"/>
    <w:rsid w:val="00B31D3A"/>
    <w:rsid w:val="00B33E0E"/>
    <w:rsid w:val="00B347ED"/>
    <w:rsid w:val="00B42D90"/>
    <w:rsid w:val="00B518A9"/>
    <w:rsid w:val="00B56F60"/>
    <w:rsid w:val="00B61417"/>
    <w:rsid w:val="00B6585E"/>
    <w:rsid w:val="00B65A1A"/>
    <w:rsid w:val="00B7633D"/>
    <w:rsid w:val="00B8035B"/>
    <w:rsid w:val="00B90F4A"/>
    <w:rsid w:val="00B917D8"/>
    <w:rsid w:val="00B91994"/>
    <w:rsid w:val="00B95779"/>
    <w:rsid w:val="00BA1106"/>
    <w:rsid w:val="00BB6AE7"/>
    <w:rsid w:val="00BD015C"/>
    <w:rsid w:val="00BD083E"/>
    <w:rsid w:val="00BD593C"/>
    <w:rsid w:val="00BE2D0F"/>
    <w:rsid w:val="00BE6240"/>
    <w:rsid w:val="00BE7EC7"/>
    <w:rsid w:val="00C16976"/>
    <w:rsid w:val="00C219DB"/>
    <w:rsid w:val="00C3796D"/>
    <w:rsid w:val="00C457AB"/>
    <w:rsid w:val="00C45D87"/>
    <w:rsid w:val="00C45E83"/>
    <w:rsid w:val="00C46608"/>
    <w:rsid w:val="00C6748D"/>
    <w:rsid w:val="00C70190"/>
    <w:rsid w:val="00C7167A"/>
    <w:rsid w:val="00C759F8"/>
    <w:rsid w:val="00C8066E"/>
    <w:rsid w:val="00C81990"/>
    <w:rsid w:val="00C90A68"/>
    <w:rsid w:val="00CA09D6"/>
    <w:rsid w:val="00CA3863"/>
    <w:rsid w:val="00CA607C"/>
    <w:rsid w:val="00CA6E59"/>
    <w:rsid w:val="00CB5494"/>
    <w:rsid w:val="00CB7243"/>
    <w:rsid w:val="00CC3E38"/>
    <w:rsid w:val="00CC4138"/>
    <w:rsid w:val="00CD49E0"/>
    <w:rsid w:val="00CF4538"/>
    <w:rsid w:val="00CF5E3C"/>
    <w:rsid w:val="00CF673C"/>
    <w:rsid w:val="00D0161D"/>
    <w:rsid w:val="00D022BC"/>
    <w:rsid w:val="00D0654D"/>
    <w:rsid w:val="00D14967"/>
    <w:rsid w:val="00D16551"/>
    <w:rsid w:val="00D34763"/>
    <w:rsid w:val="00D34FC9"/>
    <w:rsid w:val="00D37217"/>
    <w:rsid w:val="00D4373B"/>
    <w:rsid w:val="00D447A2"/>
    <w:rsid w:val="00D470AD"/>
    <w:rsid w:val="00D50655"/>
    <w:rsid w:val="00D50F98"/>
    <w:rsid w:val="00D51328"/>
    <w:rsid w:val="00D52891"/>
    <w:rsid w:val="00D62B29"/>
    <w:rsid w:val="00D64087"/>
    <w:rsid w:val="00D7100C"/>
    <w:rsid w:val="00D761F3"/>
    <w:rsid w:val="00D80BE5"/>
    <w:rsid w:val="00D80C4F"/>
    <w:rsid w:val="00D8765E"/>
    <w:rsid w:val="00DB0A35"/>
    <w:rsid w:val="00DB5A15"/>
    <w:rsid w:val="00DC33A2"/>
    <w:rsid w:val="00DC4027"/>
    <w:rsid w:val="00DC66A2"/>
    <w:rsid w:val="00DC77EA"/>
    <w:rsid w:val="00DD00B5"/>
    <w:rsid w:val="00DD399C"/>
    <w:rsid w:val="00DE1A5F"/>
    <w:rsid w:val="00DE436A"/>
    <w:rsid w:val="00DE58BD"/>
    <w:rsid w:val="00DE6B9E"/>
    <w:rsid w:val="00DE71ED"/>
    <w:rsid w:val="00DF3E07"/>
    <w:rsid w:val="00DF3FA4"/>
    <w:rsid w:val="00DF5829"/>
    <w:rsid w:val="00E07855"/>
    <w:rsid w:val="00E10D14"/>
    <w:rsid w:val="00E1156F"/>
    <w:rsid w:val="00E1281D"/>
    <w:rsid w:val="00E16C36"/>
    <w:rsid w:val="00E22E61"/>
    <w:rsid w:val="00E30613"/>
    <w:rsid w:val="00E33370"/>
    <w:rsid w:val="00E37170"/>
    <w:rsid w:val="00E6290D"/>
    <w:rsid w:val="00E672B3"/>
    <w:rsid w:val="00E761BC"/>
    <w:rsid w:val="00E82131"/>
    <w:rsid w:val="00E8243B"/>
    <w:rsid w:val="00E82825"/>
    <w:rsid w:val="00E94F97"/>
    <w:rsid w:val="00EA209B"/>
    <w:rsid w:val="00EA3D86"/>
    <w:rsid w:val="00EB61C8"/>
    <w:rsid w:val="00EC0EF0"/>
    <w:rsid w:val="00ED5C36"/>
    <w:rsid w:val="00ED5F64"/>
    <w:rsid w:val="00EF5C96"/>
    <w:rsid w:val="00EF7321"/>
    <w:rsid w:val="00F0388F"/>
    <w:rsid w:val="00F07E26"/>
    <w:rsid w:val="00F15B20"/>
    <w:rsid w:val="00F16B87"/>
    <w:rsid w:val="00F203CD"/>
    <w:rsid w:val="00F37863"/>
    <w:rsid w:val="00F43727"/>
    <w:rsid w:val="00F55592"/>
    <w:rsid w:val="00F57870"/>
    <w:rsid w:val="00F668BD"/>
    <w:rsid w:val="00F75245"/>
    <w:rsid w:val="00F80FFF"/>
    <w:rsid w:val="00F82C2A"/>
    <w:rsid w:val="00F82DD6"/>
    <w:rsid w:val="00F87431"/>
    <w:rsid w:val="00F87CDA"/>
    <w:rsid w:val="00F91436"/>
    <w:rsid w:val="00F92080"/>
    <w:rsid w:val="00F95233"/>
    <w:rsid w:val="00F9554E"/>
    <w:rsid w:val="00F973F0"/>
    <w:rsid w:val="00FA00DE"/>
    <w:rsid w:val="00FA3338"/>
    <w:rsid w:val="00FA5134"/>
    <w:rsid w:val="00FA53DB"/>
    <w:rsid w:val="00FB1AE1"/>
    <w:rsid w:val="00FB41BC"/>
    <w:rsid w:val="00FC0377"/>
    <w:rsid w:val="00FC4435"/>
    <w:rsid w:val="00FC518E"/>
    <w:rsid w:val="00FD04DA"/>
    <w:rsid w:val="00FD38A6"/>
    <w:rsid w:val="00FD4BAF"/>
    <w:rsid w:val="00FD69CD"/>
    <w:rsid w:val="00FF13B5"/>
    <w:rsid w:val="00FF454E"/>
    <w:rsid w:val="00FF6B43"/>
    <w:rsid w:val="19954823"/>
    <w:rsid w:val="19CC7C3A"/>
    <w:rsid w:val="39BF7D88"/>
    <w:rsid w:val="60381F4E"/>
    <w:rsid w:val="71E46A6E"/>
    <w:rsid w:val="7F0A6741"/>
    <w:rsid w:val="7FAC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6"/>
    <w:qFormat/>
    <w:uiPriority w:val="0"/>
    <w:pPr>
      <w:keepNext/>
      <w:keepLines/>
      <w:numPr>
        <w:ilvl w:val="0"/>
        <w:numId w:val="1"/>
      </w:numPr>
      <w:spacing w:afterLines="50" w:line="720" w:lineRule="exact"/>
      <w:jc w:val="left"/>
    </w:pPr>
    <w:rPr>
      <w:rFonts w:ascii="Times New Roman" w:hAnsi="Times New Roman" w:eastAsia="黑体" w:cs="Times New Roman"/>
      <w:kern w:val="44"/>
      <w:sz w:val="28"/>
      <w:szCs w:val="44"/>
    </w:rPr>
  </w:style>
  <w:style w:type="paragraph" w:styleId="4">
    <w:name w:val="heading 2"/>
    <w:basedOn w:val="1"/>
    <w:next w:val="1"/>
    <w:link w:val="38"/>
    <w:unhideWhenUsed/>
    <w:qFormat/>
    <w:uiPriority w:val="9"/>
    <w:pPr>
      <w:keepNext/>
      <w:keepLines/>
      <w:numPr>
        <w:ilvl w:val="0"/>
        <w:numId w:val="2"/>
      </w:numPr>
      <w:spacing w:before="260" w:after="260" w:line="416" w:lineRule="auto"/>
      <w:outlineLvl w:val="1"/>
    </w:pPr>
    <w:rPr>
      <w:rFonts w:eastAsia="黑体" w:asciiTheme="majorHAnsi" w:hAnsiTheme="majorHAnsi" w:cstheme="majorBidi"/>
      <w:b/>
      <w:bCs/>
      <w:sz w:val="24"/>
      <w:szCs w:val="32"/>
    </w:rPr>
  </w:style>
  <w:style w:type="paragraph" w:styleId="5">
    <w:name w:val="heading 3"/>
    <w:basedOn w:val="1"/>
    <w:next w:val="1"/>
    <w:link w:val="39"/>
    <w:unhideWhenUsed/>
    <w:qFormat/>
    <w:uiPriority w:val="9"/>
    <w:pPr>
      <w:keepNext/>
      <w:keepLines/>
      <w:spacing w:before="260" w:after="260" w:line="416" w:lineRule="auto"/>
      <w:outlineLvl w:val="2"/>
    </w:pPr>
    <w:rPr>
      <w:rFonts w:eastAsia="华文仿宋"/>
      <w:bCs/>
      <w:sz w:val="24"/>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37"/>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Document Map"/>
    <w:basedOn w:val="1"/>
    <w:link w:val="42"/>
    <w:semiHidden/>
    <w:unhideWhenUsed/>
    <w:qFormat/>
    <w:uiPriority w:val="99"/>
    <w:rPr>
      <w:rFonts w:ascii="宋体" w:eastAsia="宋体"/>
      <w:sz w:val="24"/>
      <w:szCs w:val="24"/>
    </w:rPr>
  </w:style>
  <w:style w:type="paragraph" w:styleId="7">
    <w:name w:val="annotation text"/>
    <w:basedOn w:val="1"/>
    <w:link w:val="34"/>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28"/>
    <w:semiHidden/>
    <w:unhideWhenUsed/>
    <w:qFormat/>
    <w:uiPriority w:val="99"/>
    <w:pPr>
      <w:ind w:left="100" w:leftChars="2500"/>
    </w:pPr>
  </w:style>
  <w:style w:type="paragraph" w:styleId="10">
    <w:name w:val="Balloon Text"/>
    <w:basedOn w:val="1"/>
    <w:link w:val="33"/>
    <w:semiHidden/>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left" w:pos="840"/>
        <w:tab w:val="right" w:leader="dot" w:pos="10456"/>
      </w:tabs>
      <w:spacing w:line="480" w:lineRule="auto"/>
      <w:ind w:left="420" w:leftChars="200"/>
    </w:pPr>
  </w:style>
  <w:style w:type="paragraph" w:styleId="15">
    <w:name w:val="annotation subject"/>
    <w:basedOn w:val="7"/>
    <w:next w:val="7"/>
    <w:link w:val="41"/>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paragraph" w:styleId="22">
    <w:name w:val="List Paragraph"/>
    <w:basedOn w:val="1"/>
    <w:qFormat/>
    <w:uiPriority w:val="34"/>
    <w:pPr>
      <w:ind w:firstLine="420" w:firstLineChars="200"/>
    </w:pPr>
  </w:style>
  <w:style w:type="paragraph" w:customStyle="1" w:styleId="23">
    <w:name w:val="表格"/>
    <w:qFormat/>
    <w:uiPriority w:val="0"/>
    <w:pPr>
      <w:widowControl w:val="0"/>
      <w:autoSpaceDE w:val="0"/>
      <w:autoSpaceDN w:val="0"/>
      <w:adjustRightInd w:val="0"/>
      <w:jc w:val="center"/>
    </w:pPr>
    <w:rPr>
      <w:rFonts w:cs="宋体" w:asciiTheme="minorHAnsi" w:hAnsiTheme="minorHAnsi" w:eastAsiaTheme="minorEastAsia"/>
      <w:color w:val="000000"/>
      <w:sz w:val="18"/>
      <w:szCs w:val="24"/>
      <w:lang w:val="en-US" w:eastAsia="zh-CN" w:bidi="ar-SA"/>
    </w:rPr>
  </w:style>
  <w:style w:type="table" w:customStyle="1" w:styleId="2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5">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26">
    <w:name w:val="user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日期 字符"/>
    <w:basedOn w:val="18"/>
    <w:link w:val="9"/>
    <w:semiHidden/>
    <w:qFormat/>
    <w:uiPriority w:val="99"/>
  </w:style>
  <w:style w:type="paragraph" w:styleId="29">
    <w:name w:val="No Spacing"/>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字符"/>
    <w:basedOn w:val="18"/>
    <w:link w:val="29"/>
    <w:uiPriority w:val="1"/>
    <w:rPr>
      <w:kern w:val="0"/>
      <w:sz w:val="22"/>
    </w:rPr>
  </w:style>
  <w:style w:type="character" w:customStyle="1" w:styleId="31">
    <w:name w:val="页眉 字符"/>
    <w:basedOn w:val="18"/>
    <w:link w:val="12"/>
    <w:uiPriority w:val="99"/>
    <w:rPr>
      <w:sz w:val="18"/>
      <w:szCs w:val="18"/>
    </w:rPr>
  </w:style>
  <w:style w:type="character" w:customStyle="1" w:styleId="32">
    <w:name w:val="页脚 字符"/>
    <w:basedOn w:val="18"/>
    <w:link w:val="11"/>
    <w:uiPriority w:val="99"/>
    <w:rPr>
      <w:sz w:val="18"/>
      <w:szCs w:val="18"/>
    </w:rPr>
  </w:style>
  <w:style w:type="character" w:customStyle="1" w:styleId="33">
    <w:name w:val="批注框文本 字符"/>
    <w:basedOn w:val="18"/>
    <w:link w:val="10"/>
    <w:semiHidden/>
    <w:qFormat/>
    <w:uiPriority w:val="99"/>
    <w:rPr>
      <w:sz w:val="18"/>
      <w:szCs w:val="18"/>
    </w:rPr>
  </w:style>
  <w:style w:type="character" w:customStyle="1" w:styleId="34">
    <w:name w:val="批注文字 字符"/>
    <w:basedOn w:val="18"/>
    <w:link w:val="7"/>
    <w:semiHidden/>
    <w:qFormat/>
    <w:uiPriority w:val="99"/>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标题 1 字符"/>
    <w:basedOn w:val="18"/>
    <w:link w:val="2"/>
    <w:uiPriority w:val="0"/>
    <w:rPr>
      <w:rFonts w:ascii="Times New Roman" w:hAnsi="Times New Roman" w:eastAsia="黑体" w:cs="Times New Roman"/>
      <w:b/>
      <w:bCs/>
      <w:kern w:val="44"/>
      <w:sz w:val="28"/>
      <w:szCs w:val="44"/>
    </w:rPr>
  </w:style>
  <w:style w:type="character" w:customStyle="1" w:styleId="37">
    <w:name w:val="标题 字符"/>
    <w:basedOn w:val="18"/>
    <w:link w:val="3"/>
    <w:uiPriority w:val="10"/>
    <w:rPr>
      <w:rFonts w:asciiTheme="majorHAnsi" w:hAnsiTheme="majorHAnsi" w:eastAsiaTheme="majorEastAsia" w:cstheme="majorBidi"/>
      <w:b/>
      <w:bCs/>
      <w:sz w:val="32"/>
      <w:szCs w:val="32"/>
    </w:rPr>
  </w:style>
  <w:style w:type="character" w:customStyle="1" w:styleId="38">
    <w:name w:val="标题 2 字符"/>
    <w:basedOn w:val="18"/>
    <w:link w:val="4"/>
    <w:uiPriority w:val="9"/>
    <w:rPr>
      <w:rFonts w:eastAsia="黑体" w:asciiTheme="majorHAnsi" w:hAnsiTheme="majorHAnsi" w:cstheme="majorBidi"/>
      <w:b/>
      <w:bCs/>
      <w:sz w:val="24"/>
      <w:szCs w:val="32"/>
    </w:rPr>
  </w:style>
  <w:style w:type="character" w:customStyle="1" w:styleId="39">
    <w:name w:val="标题 3 字符"/>
    <w:basedOn w:val="18"/>
    <w:link w:val="5"/>
    <w:uiPriority w:val="9"/>
    <w:rPr>
      <w:rFonts w:eastAsia="华文仿宋"/>
      <w:bCs/>
      <w:sz w:val="24"/>
      <w:szCs w:val="32"/>
    </w:rPr>
  </w:style>
  <w:style w:type="paragraph" w:customStyle="1" w:styleId="40">
    <w:name w:val="TOC 标题1"/>
    <w:basedOn w:val="2"/>
    <w:next w:val="1"/>
    <w:unhideWhenUsed/>
    <w:qFormat/>
    <w:uiPriority w:val="39"/>
    <w:pPr>
      <w:widowControl/>
      <w:spacing w:afterLines="0" w:line="259" w:lineRule="auto"/>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41">
    <w:name w:val="批注主题 字符"/>
    <w:basedOn w:val="34"/>
    <w:link w:val="15"/>
    <w:semiHidden/>
    <w:qFormat/>
    <w:uiPriority w:val="99"/>
    <w:rPr>
      <w:b/>
      <w:bCs/>
    </w:rPr>
  </w:style>
  <w:style w:type="character" w:customStyle="1" w:styleId="42">
    <w:name w:val="文档结构图 字符"/>
    <w:basedOn w:val="18"/>
    <w:link w:val="6"/>
    <w:semiHidden/>
    <w:qFormat/>
    <w:uiPriority w:val="99"/>
    <w:rPr>
      <w:rFonts w:ascii="宋体" w:eastAsia="宋体"/>
      <w:sz w:val="24"/>
      <w:szCs w:val="24"/>
    </w:rPr>
  </w:style>
  <w:style w:type="paragraph" w:customStyle="1" w:styleId="43">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44">
    <w:name w:val="标题2"/>
    <w:basedOn w:val="4"/>
    <w:qFormat/>
    <w:uiPriority w:val="0"/>
    <w:pPr>
      <w:numPr>
        <w:numId w:val="0"/>
      </w:numPr>
      <w:spacing w:before="0" w:after="0" w:line="600" w:lineRule="exact"/>
      <w:jc w:val="center"/>
    </w:pPr>
    <w:rPr>
      <w:rFonts w:ascii="楷体" w:hAnsi="楷体" w:eastAsia="楷体" w:cs="Times New Roman"/>
      <w:b w:val="0"/>
      <w:sz w:val="32"/>
    </w:rPr>
  </w:style>
  <w:style w:type="paragraph" w:customStyle="1" w:styleId="45">
    <w:name w:val="TOC Heading"/>
    <w:basedOn w:val="2"/>
    <w:next w:val="1"/>
    <w:unhideWhenUsed/>
    <w:qFormat/>
    <w:uiPriority w:val="39"/>
    <w:pPr>
      <w:widowControl/>
      <w:numPr>
        <w:numId w:val="0"/>
      </w:numPr>
      <w:spacing w:before="480" w:afterLines="0" w:line="276" w:lineRule="auto"/>
      <w:outlineLvl w:val="9"/>
    </w:pPr>
    <w:rPr>
      <w:rFonts w:asciiTheme="majorHAnsi" w:hAnsiTheme="majorHAnsi" w:eastAsiaTheme="majorEastAsia" w:cstheme="majorBidi"/>
      <w:color w:val="2F5597"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2020-04-22T00:00:00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4D5B2-02C4-4529-8F6C-4E3CBE79C2B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571</Words>
  <Characters>3257</Characters>
  <Lines>27</Lines>
  <Paragraphs>7</Paragraphs>
  <TotalTime>87</TotalTime>
  <ScaleCrop>false</ScaleCrop>
  <LinksUpToDate>false</LinksUpToDate>
  <CharactersWithSpaces>3821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2020-08-20T08:12:00Z</dcterms:created>
  <dc:creator>ZHIGUANG YANG</dc:creator>
  <cp:lastModifiedBy>TheKING</cp:lastModifiedBy>
  <dcterms:modified xsi:type="dcterms:W3CDTF">2020-10-02T01:27:26Z</dcterms:modified>
  <dc:subject>【建筑防水材料】</dc:subject>
  <dc:title>集采建材质量标准要求(试行)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