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1"/>
          <w:numId w:val="0"/>
        </w:numPr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</w:t>
      </w:r>
      <w:r>
        <w:rPr>
          <w:rFonts w:ascii="仿宋_GB2312" w:hAnsi="仿宋_GB2312" w:eastAsia="仿宋_GB2312" w:cs="仿宋_GB2312"/>
          <w:b w:val="0"/>
          <w:bCs w:val="0"/>
        </w:rPr>
        <w:t>5</w:t>
      </w:r>
    </w:p>
    <w:p>
      <w:pPr>
        <w:pStyle w:val="4"/>
        <w:numPr>
          <w:ilvl w:val="-1"/>
          <w:numId w:val="0"/>
        </w:numPr>
        <w:ind w:left="0" w:firstLine="643" w:firstLineChars="20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接口</w:t>
      </w:r>
    </w:p>
    <w:p>
      <w:pPr>
        <w:pStyle w:val="5"/>
        <w:numPr>
          <w:ilvl w:val="0"/>
          <w:numId w:val="0"/>
        </w:numPr>
        <w:ind w:firstLine="480" w:firstLineChars="200"/>
        <w:rPr>
          <w:rFonts w:ascii="黑体" w:hAnsi="黑体" w:eastAsia="黑体"/>
          <w:b w:val="0"/>
          <w:bCs w:val="0"/>
          <w:color w:val="000000"/>
          <w:kern w:val="0"/>
          <w:sz w:val="24"/>
          <w:szCs w:val="21"/>
        </w:rPr>
      </w:pPr>
      <w:r>
        <w:rPr>
          <w:rFonts w:ascii="黑体" w:hAnsi="黑体" w:eastAsia="黑体"/>
          <w:b w:val="0"/>
          <w:bCs w:val="0"/>
          <w:color w:val="000000"/>
          <w:kern w:val="0"/>
          <w:sz w:val="24"/>
          <w:szCs w:val="21"/>
        </w:rPr>
        <w:t>1</w:t>
      </w:r>
      <w:r>
        <w:rPr>
          <w:rFonts w:hint="eastAsia" w:ascii="黑体" w:hAnsi="黑体" w:eastAsia="黑体"/>
          <w:b/>
          <w:bCs w:val="0"/>
          <w:color w:val="000000"/>
          <w:kern w:val="0"/>
          <w:sz w:val="24"/>
          <w:szCs w:val="21"/>
          <w:lang w:val="en-US" w:eastAsia="zh-CN"/>
        </w:rPr>
        <w:t>.</w:t>
      </w:r>
      <w:r>
        <w:rPr>
          <w:rFonts w:hint="eastAsia" w:ascii="黑体" w:hAnsi="黑体" w:eastAsia="黑体"/>
          <w:b w:val="0"/>
          <w:bCs w:val="0"/>
          <w:color w:val="000000"/>
          <w:kern w:val="0"/>
          <w:sz w:val="24"/>
          <w:szCs w:val="21"/>
        </w:rPr>
        <w:t>触发频率</w:t>
      </w:r>
    </w:p>
    <w:p>
      <w:pPr>
        <w:pStyle w:val="3"/>
        <w:ind w:firstLine="480" w:firstLineChars="200"/>
        <w:rPr>
          <w:rFonts w:hint="eastAsia"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按照雄安项目要求和数据处理的现实情况，对接口数据的触发频率进行严格要求，以加强数据传输工作的调度。</w:t>
      </w:r>
    </w:p>
    <w:p>
      <w:pPr>
        <w:pStyle w:val="5"/>
        <w:numPr>
          <w:ilvl w:val="0"/>
          <w:numId w:val="0"/>
        </w:numPr>
        <w:ind w:firstLine="482" w:firstLineChars="200"/>
        <w:rPr>
          <w:rFonts w:ascii="黑体" w:hAnsi="黑体" w:eastAsia="黑体"/>
          <w:bCs w:val="0"/>
          <w:color w:val="000000"/>
          <w:kern w:val="0"/>
          <w:sz w:val="24"/>
          <w:szCs w:val="21"/>
        </w:rPr>
      </w:pPr>
      <w:r>
        <w:rPr>
          <w:rFonts w:hint="eastAsia" w:ascii="黑体" w:hAnsi="黑体" w:eastAsia="黑体"/>
          <w:bCs w:val="0"/>
          <w:color w:val="000000"/>
          <w:kern w:val="0"/>
          <w:sz w:val="24"/>
          <w:szCs w:val="21"/>
        </w:rPr>
        <w:t>2</w:t>
      </w:r>
      <w:r>
        <w:rPr>
          <w:rFonts w:hint="eastAsia" w:ascii="黑体" w:hAnsi="黑体" w:eastAsia="黑体"/>
          <w:b w:val="0"/>
          <w:bCs w:val="0"/>
          <w:color w:val="000000"/>
          <w:kern w:val="0"/>
          <w:sz w:val="24"/>
          <w:szCs w:val="21"/>
          <w:lang w:val="en-US" w:eastAsia="zh-CN"/>
        </w:rPr>
        <w:t>.</w:t>
      </w:r>
      <w:r>
        <w:rPr>
          <w:rFonts w:hint="eastAsia" w:ascii="黑体" w:hAnsi="黑体" w:eastAsia="黑体"/>
          <w:bCs w:val="0"/>
          <w:color w:val="000000"/>
          <w:kern w:val="0"/>
          <w:sz w:val="24"/>
          <w:szCs w:val="21"/>
        </w:rPr>
        <w:t>接口清单</w:t>
      </w:r>
    </w:p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288"/>
        <w:gridCol w:w="126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接口名称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接口编号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传输方式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采购合同信息接口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物资订单信息</w:t>
            </w:r>
            <w:r>
              <w:rPr>
                <w:rFonts w:ascii="微软雅黑" w:hAnsi="微软雅黑" w:eastAsia="微软雅黑"/>
                <w:kern w:val="0"/>
              </w:rPr>
              <w:t>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物资发货信息接口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物资质保书文件接口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FTP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物资质保书属性（主表）接口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</w:t>
            </w:r>
            <w:r>
              <w:rPr>
                <w:rFonts w:ascii="微软雅黑" w:hAnsi="微软雅黑" w:eastAsia="微软雅黑"/>
                <w:kern w:val="0"/>
              </w:rPr>
              <w:t>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物资质保书属性（明细）接口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</w:t>
            </w:r>
            <w:r>
              <w:rPr>
                <w:rFonts w:ascii="微软雅黑" w:hAnsi="微软雅黑" w:eastAsia="微软雅黑"/>
                <w:kern w:val="0"/>
              </w:rPr>
              <w:t>6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基础建材交易平台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物资在途信息接口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>JTEC0</w:t>
            </w:r>
            <w:r>
              <w:rPr>
                <w:rFonts w:ascii="微软雅黑" w:hAnsi="微软雅黑" w:eastAsia="微软雅黑"/>
                <w:kern w:val="0"/>
              </w:rPr>
              <w:t>7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  <w:r>
              <w:rPr>
                <w:rFonts w:ascii="微软雅黑" w:hAnsi="微软雅黑" w:eastAsia="微软雅黑"/>
                <w:kern w:val="0"/>
              </w:rPr>
              <w:t>Restful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</w:tcPr>
          <w:p>
            <w:pPr>
              <w:pStyle w:val="3"/>
              <w:ind w:firstLine="0"/>
              <w:rPr>
                <w:rFonts w:ascii="微软雅黑" w:hAnsi="微软雅黑" w:eastAsia="微软雅黑"/>
                <w:color w:val="FF0000"/>
                <w:kern w:val="0"/>
              </w:rPr>
            </w:pPr>
          </w:p>
        </w:tc>
        <w:tc>
          <w:tcPr>
            <w:tcW w:w="3288" w:type="dxa"/>
          </w:tcPr>
          <w:p>
            <w:pPr>
              <w:pStyle w:val="3"/>
              <w:ind w:firstLine="0"/>
              <w:rPr>
                <w:rFonts w:ascii="微软雅黑" w:hAnsi="微软雅黑" w:eastAsia="微软雅黑"/>
                <w:color w:val="FF0000"/>
                <w:kern w:val="0"/>
              </w:rPr>
            </w:pPr>
          </w:p>
        </w:tc>
        <w:tc>
          <w:tcPr>
            <w:tcW w:w="1264" w:type="dxa"/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</w:p>
        </w:tc>
        <w:tc>
          <w:tcPr>
            <w:tcW w:w="1584" w:type="dxa"/>
          </w:tcPr>
          <w:p>
            <w:pPr>
              <w:pStyle w:val="3"/>
              <w:ind w:firstLine="0"/>
              <w:rPr>
                <w:rFonts w:ascii="微软雅黑" w:hAnsi="微软雅黑" w:eastAsia="微软雅黑"/>
                <w:kern w:val="0"/>
              </w:rPr>
            </w:pPr>
          </w:p>
        </w:tc>
      </w:tr>
    </w:tbl>
    <w:p>
      <w:pPr>
        <w:pStyle w:val="5"/>
        <w:numPr>
          <w:ilvl w:val="0"/>
          <w:numId w:val="0"/>
        </w:numPr>
        <w:ind w:firstLine="480" w:firstLineChars="200"/>
        <w:rPr>
          <w:rFonts w:ascii="黑体" w:hAnsi="黑体" w:eastAsia="黑体"/>
          <w:bCs w:val="0"/>
          <w:color w:val="000000"/>
          <w:kern w:val="0"/>
          <w:sz w:val="24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kern w:val="0"/>
          <w:sz w:val="24"/>
          <w:szCs w:val="21"/>
        </w:rPr>
        <w:t>3</w:t>
      </w:r>
      <w:r>
        <w:rPr>
          <w:rFonts w:hint="eastAsia" w:ascii="微软雅黑" w:hAnsi="微软雅黑" w:eastAsia="微软雅黑"/>
          <w:b w:val="0"/>
          <w:bCs w:val="0"/>
          <w:color w:val="000000"/>
          <w:kern w:val="0"/>
          <w:sz w:val="24"/>
          <w:szCs w:val="21"/>
          <w:lang w:val="en-US" w:eastAsia="zh-CN"/>
        </w:rPr>
        <w:t>.</w:t>
      </w:r>
      <w:r>
        <w:rPr>
          <w:rFonts w:hint="eastAsia" w:ascii="黑体" w:hAnsi="黑体" w:eastAsia="黑体"/>
          <w:bCs w:val="0"/>
          <w:color w:val="000000"/>
          <w:kern w:val="0"/>
          <w:sz w:val="24"/>
          <w:szCs w:val="21"/>
        </w:rPr>
        <w:t>名词定义</w:t>
      </w:r>
    </w:p>
    <w:p>
      <w:pPr>
        <w:pStyle w:val="3"/>
        <w:rPr>
          <w:kern w:val="0"/>
        </w:rPr>
      </w:pPr>
      <w:r>
        <w:rPr>
          <w:rFonts w:hint="eastAsia"/>
          <w:kern w:val="0"/>
        </w:rPr>
        <w:t>为简述字段的约束的描述，规范描述语言，特规定以下标识；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KN和FKN：作为关联字段，标识不同表中的字段对应的数据库表中的字段，将分别用作两表的主键和外键；例如，K1和FK1，标识的不同表中两个字段，两个字段将会用于主键和外键，进行关联；K表示普通主键；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WRN：标识不同表的多个字段，如WR1，表示标识为WR1的多个表的字段属于同一层次字段；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NN ：not null，表示该字段不能为空；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NOX：null or X，表示该字段为X或者为空，当为X时，表示数据删除或者失效；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CF：constraint format，约束格式，例如CF：YYYYMMDD，表示该字段的表示形式为YYYYMMDD形式，且不能为空；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RN：remark，备注，例如R0：作为字段解释；将在后续中说明；如果为R，则在本行进行说明；</w:t>
      </w:r>
    </w:p>
    <w:p>
      <w:pPr>
        <w:pStyle w:val="4"/>
        <w:widowControl/>
        <w:numPr>
          <w:ilvl w:val="-1"/>
          <w:numId w:val="0"/>
        </w:numPr>
        <w:ind w:left="0" w:firstLine="64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二、</w:t>
      </w:r>
      <w:r>
        <w:rPr>
          <w:rFonts w:hint="eastAsia" w:ascii="微软雅黑" w:hAnsi="微软雅黑" w:eastAsia="微软雅黑"/>
        </w:rPr>
        <w:t>供应商对接接口详细说明</w:t>
      </w:r>
    </w:p>
    <w:p>
      <w:pPr>
        <w:pStyle w:val="3"/>
        <w:ind w:firstLine="480" w:firstLineChars="200"/>
      </w:pPr>
      <w:r>
        <w:rPr>
          <w:rFonts w:hint="eastAsia"/>
        </w:rPr>
        <w:t>为规范接口字段，如实反映接口字段信息，对接口字段进行如下说明：第一列field，是Restful的接口字段名，第二列，属于该Restful的实体类对应的数据库中字段的约束，如主键和外键，第三列，属于该列插入数据库时的对应字段数据类型，第四列，是字段说明；</w:t>
      </w:r>
    </w:p>
    <w:p>
      <w:pPr>
        <w:pStyle w:val="3"/>
      </w:pPr>
      <w:r>
        <w:rPr>
          <w:rFonts w:hint="eastAsia"/>
        </w:rPr>
        <w:t>为实现更好的数据传输效果，对接</w:t>
      </w:r>
      <w:r>
        <w:t>方</w:t>
      </w:r>
      <w:r>
        <w:rPr>
          <w:rFonts w:hint="eastAsia"/>
        </w:rPr>
        <w:t>需以各字段对应的数据库字段的信息来规范数据：如数据类型，number类型。</w:t>
      </w:r>
    </w:p>
    <w:p>
      <w:pPr>
        <w:pStyle w:val="3"/>
      </w:pP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1.</w:t>
      </w:r>
      <w:r>
        <w:rPr>
          <w:rFonts w:hint="eastAsia" w:ascii="微软雅黑" w:hAnsi="微软雅黑" w:eastAsia="微软雅黑"/>
          <w:kern w:val="0"/>
        </w:rPr>
        <w:t>采购合同</w:t>
      </w:r>
      <w:r>
        <w:rPr>
          <w:rFonts w:ascii="微软雅黑" w:hAnsi="微软雅黑" w:eastAsia="微软雅黑"/>
          <w:kern w:val="0"/>
        </w:rPr>
        <w:t>信息</w:t>
      </w:r>
      <w:r>
        <w:rPr>
          <w:rFonts w:hint="eastAsia" w:ascii="微软雅黑" w:hAnsi="微软雅黑" w:eastAsia="微软雅黑"/>
          <w:kern w:val="0"/>
        </w:rPr>
        <w:t>下发</w:t>
      </w:r>
      <w:r>
        <w:rPr>
          <w:rFonts w:ascii="微软雅黑" w:hAnsi="微软雅黑" w:eastAsia="微软雅黑"/>
          <w:kern w:val="0"/>
        </w:rPr>
        <w:t>接口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此功能说明书概述了合同信息下发给供应商。</w:t>
      </w:r>
    </w:p>
    <w:p>
      <w:pPr>
        <w:pStyle w:val="6"/>
        <w:numPr>
          <w:ilvl w:val="-1"/>
          <w:numId w:val="0"/>
        </w:numPr>
        <w:ind w:left="36" w:firstLine="562" w:firstLineChars="2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触发事件</w:t>
      </w:r>
    </w:p>
    <w:p>
      <w:pPr>
        <w:pStyle w:val="6"/>
        <w:numPr>
          <w:numId w:val="0"/>
        </w:numPr>
        <w:ind w:left="0" w:firstLine="480" w:firstLineChars="200"/>
        <w:rPr>
          <w:rFonts w:hint="eastAsia" w:ascii="宋体" w:hAnsi="宋体" w:eastAsia="宋体"/>
          <w:b w:val="0"/>
          <w:bCs w:val="0"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000000"/>
          <w:kern w:val="0"/>
          <w:sz w:val="24"/>
          <w:szCs w:val="21"/>
        </w:rPr>
        <w:t>合同生成后，同步下发给供应商</w:t>
      </w:r>
      <w:r>
        <w:rPr>
          <w:rFonts w:hint="eastAsia" w:ascii="宋体" w:hAnsi="宋体" w:eastAsia="宋体"/>
          <w:b w:val="0"/>
          <w:bCs w:val="0"/>
          <w:color w:val="000000"/>
          <w:kern w:val="0"/>
          <w:sz w:val="24"/>
          <w:szCs w:val="21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通讯内容</w:t>
      </w:r>
      <w:bookmarkStart w:id="56" w:name="_GoBack"/>
      <w:bookmarkEnd w:id="56"/>
    </w:p>
    <w:tbl>
      <w:tblPr>
        <w:tblStyle w:val="32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238"/>
        <w:gridCol w:w="578"/>
        <w:gridCol w:w="1940"/>
        <w:gridCol w:w="1638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CONTRACT_NO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CONTRACT_NO_ROW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VARCHAR2(33)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合同行号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PROJECT_ID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关联项目表，查询项目表相关信息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PLAN_NO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计划编号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关联计划表，查询计划表相关信息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TENDER_NO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VARCHAR2(128)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标书编号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查询标书表，查询标书表相关信息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PLAN_MONTH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计划月份（格式202004）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PURCHASE_TYPE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CHAR(1)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交易模式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PURCHASE_COMPANY_ID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采购方会员企业ID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PURCHASE_TRADE_ACCOUNT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采购方交易帐号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PURCHASE_COMPANY_NAME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采购方会员单位名称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SUPPLIER_COMPANY_ID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供应商会员企业ID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SUPPLIER_TRADE_ACCOUNT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供应商交易帐号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SUPPLIER_COMPANY_NAME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供应商会员单位名称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VARIETY_CATEGORY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VARCHAR2(64)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物料大类编码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VARIETY_CATEGORY_NAME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VARCHAR2(128)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物料大类名称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VARIETY_CODE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VARCHAR2(64)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物料编码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VARIETY_NAME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VARCHAR2(128)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物料名称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WEIGHT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NUMBER(17)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PRICE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NUMBER(18)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NUMBER(15,3)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BARGAIN_UNIT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TOTAL_PRICE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NUMBER(18)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合同总金额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DELIVERY_DATE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TIMESTAMP(6)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成交日期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CF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PRODUCTER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生产商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STATUS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CHAR(1)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合同状态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COMMENTS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VARCHAR2(1024)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MATERIAL_INFO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物料描述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监管平台物料描述数据来源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DATA_SOURCES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VARCHAR2(50)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数据来源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数据来源子平台唯一标识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3"/>
      </w:pP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2.</w:t>
      </w:r>
      <w:r>
        <w:rPr>
          <w:rFonts w:hint="eastAsia" w:ascii="微软雅黑" w:hAnsi="微软雅黑" w:eastAsia="微软雅黑"/>
          <w:kern w:val="0"/>
        </w:rPr>
        <w:t>物资</w:t>
      </w:r>
      <w:r>
        <w:rPr>
          <w:rFonts w:ascii="微软雅黑" w:hAnsi="微软雅黑" w:eastAsia="微软雅黑"/>
          <w:kern w:val="0"/>
        </w:rPr>
        <w:t>订单信息</w:t>
      </w:r>
      <w:r>
        <w:rPr>
          <w:rFonts w:hint="eastAsia" w:ascii="微软雅黑" w:hAnsi="微软雅黑" w:eastAsia="微软雅黑"/>
          <w:kern w:val="0"/>
        </w:rPr>
        <w:t>上传&amp;接收</w:t>
      </w:r>
      <w:r>
        <w:rPr>
          <w:rFonts w:ascii="微软雅黑" w:hAnsi="微软雅黑" w:eastAsia="微软雅黑"/>
          <w:kern w:val="0"/>
        </w:rPr>
        <w:t>接口</w:t>
      </w:r>
    </w:p>
    <w:p>
      <w:pPr>
        <w:pStyle w:val="6"/>
        <w:numPr>
          <w:ilvl w:val="-1"/>
          <w:numId w:val="0"/>
        </w:numPr>
        <w:tabs>
          <w:tab w:val="clear" w:pos="864"/>
        </w:tabs>
        <w:ind w:left="36" w:firstLine="562" w:firstLineChars="200"/>
        <w:rPr>
          <w:rFonts w:hint="eastAsia"/>
        </w:rPr>
      </w:pPr>
      <w:bookmarkStart w:id="0" w:name="_Toc166900444"/>
      <w:bookmarkStart w:id="1" w:name="_Toc320626362"/>
      <w:bookmarkStart w:id="2" w:name="_Toc164754979"/>
      <w:bookmarkStart w:id="3" w:name="_Toc164755065"/>
      <w:bookmarkStart w:id="4" w:name="_Toc166900565"/>
      <w:bookmarkStart w:id="5" w:name="_Toc164755634"/>
      <w:bookmarkStart w:id="6" w:name="_Toc168366235"/>
      <w:bookmarkStart w:id="7" w:name="_Toc166842335"/>
      <w:bookmarkStart w:id="8" w:name="_Toc165084840"/>
      <w:bookmarkStart w:id="9" w:name="_Toc164665233"/>
      <w:bookmarkStart w:id="10" w:name="_Toc164662230"/>
      <w:bookmarkStart w:id="11" w:name="_Toc164736990"/>
      <w:bookmarkStart w:id="12" w:name="_Toc164755712"/>
      <w:bookmarkStart w:id="13" w:name="_Toc164664112"/>
      <w:bookmarkStart w:id="14" w:name="_Toc166901592"/>
      <w:bookmarkStart w:id="15" w:name="_Toc164663818"/>
      <w:bookmarkStart w:id="16" w:name="_Toc164663376"/>
      <w:bookmarkStart w:id="17" w:name="_Toc339533146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6"/>
        <w:numPr>
          <w:numId w:val="0"/>
        </w:numPr>
        <w:tabs>
          <w:tab w:val="clear" w:pos="864"/>
        </w:tabs>
        <w:ind w:left="36" w:firstLine="480" w:firstLineChars="200"/>
        <w:rPr>
          <w:rFonts w:hint="eastAsia" w:ascii="微软雅黑" w:hAnsi="微软雅黑" w:eastAsia="微软雅黑"/>
          <w:b w:val="0"/>
          <w:bCs w:val="0"/>
          <w:color w:val="000000"/>
          <w:kern w:val="0"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kern w:val="0"/>
          <w:sz w:val="24"/>
          <w:szCs w:val="21"/>
        </w:rPr>
        <w:t>收集供应商的销售订单数据</w:t>
      </w:r>
      <w:r>
        <w:rPr>
          <w:rFonts w:hint="eastAsia" w:ascii="微软雅黑" w:hAnsi="微软雅黑" w:eastAsia="微软雅黑"/>
          <w:b w:val="0"/>
          <w:bCs w:val="0"/>
          <w:color w:val="000000"/>
          <w:kern w:val="0"/>
          <w:sz w:val="24"/>
          <w:szCs w:val="21"/>
          <w:lang w:eastAsia="zh-CN"/>
        </w:rPr>
        <w:t>。</w:t>
      </w:r>
    </w:p>
    <w:p>
      <w:pPr>
        <w:pStyle w:val="6"/>
        <w:numPr>
          <w:ilvl w:val="-1"/>
          <w:numId w:val="0"/>
        </w:numPr>
        <w:tabs>
          <w:tab w:val="clear" w:pos="864"/>
        </w:tabs>
        <w:ind w:left="36" w:firstLine="562" w:firstLineChars="200"/>
      </w:pPr>
      <w:bookmarkStart w:id="18" w:name="_Toc164755066"/>
      <w:bookmarkStart w:id="19" w:name="_Toc166900566"/>
      <w:bookmarkStart w:id="20" w:name="_Toc166842336"/>
      <w:bookmarkStart w:id="21" w:name="_Toc164755635"/>
      <w:bookmarkStart w:id="22" w:name="_Toc164755713"/>
      <w:bookmarkStart w:id="23" w:name="_Toc164664113"/>
      <w:bookmarkStart w:id="24" w:name="_Toc164662231"/>
      <w:bookmarkStart w:id="25" w:name="_Toc164663819"/>
      <w:bookmarkStart w:id="26" w:name="_Toc164736991"/>
      <w:bookmarkStart w:id="27" w:name="_Toc168366236"/>
      <w:bookmarkStart w:id="28" w:name="_Toc164663377"/>
      <w:bookmarkStart w:id="29" w:name="_Toc164754980"/>
      <w:bookmarkStart w:id="30" w:name="_Toc164665234"/>
      <w:bookmarkStart w:id="31" w:name="_Toc320626363"/>
      <w:bookmarkStart w:id="32" w:name="_Toc165084841"/>
      <w:bookmarkStart w:id="33" w:name="_Toc166900445"/>
      <w:bookmarkStart w:id="34" w:name="_Toc166901593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触发事件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3"/>
        <w:ind w:firstLine="480" w:firstLineChars="200"/>
        <w:rPr>
          <w:rFonts w:hint="eastAsia" w:ascii="微软雅黑" w:hAnsi="微软雅黑" w:eastAsia="微软雅黑"/>
          <w:kern w:val="0"/>
          <w:lang w:eastAsia="zh-CN"/>
        </w:rPr>
      </w:pPr>
      <w:r>
        <w:rPr>
          <w:rFonts w:hint="eastAsia" w:ascii="微软雅黑" w:hAnsi="微软雅黑" w:eastAsia="微软雅黑"/>
          <w:kern w:val="0"/>
        </w:rPr>
        <w:t>每天凌晨2</w:t>
      </w:r>
      <w:r>
        <w:rPr>
          <w:rFonts w:hint="default" w:ascii="微软雅黑" w:hAnsi="微软雅黑" w:eastAsia="微软雅黑"/>
          <w:kern w:val="0"/>
          <w:lang w:val="en-US"/>
        </w:rPr>
        <w:t>点</w:t>
      </w:r>
      <w:r>
        <w:rPr>
          <w:rFonts w:hint="eastAsia" w:ascii="微软雅黑" w:hAnsi="微软雅黑" w:eastAsia="微软雅黑"/>
          <w:kern w:val="0"/>
        </w:rPr>
        <w:t>定时</w:t>
      </w:r>
      <w:r>
        <w:rPr>
          <w:rFonts w:ascii="微软雅黑" w:hAnsi="微软雅黑" w:eastAsia="微软雅黑"/>
          <w:kern w:val="0"/>
        </w:rPr>
        <w:t>传输一次</w:t>
      </w:r>
      <w:r>
        <w:rPr>
          <w:rFonts w:hint="eastAsia" w:ascii="微软雅黑" w:hAnsi="微软雅黑" w:eastAsia="微软雅黑"/>
          <w:kern w:val="0"/>
          <w:lang w:eastAsia="zh-CN"/>
        </w:rPr>
        <w:t>。</w:t>
      </w:r>
    </w:p>
    <w:p>
      <w:pPr>
        <w:pStyle w:val="6"/>
        <w:numPr>
          <w:ilvl w:val="-1"/>
          <w:numId w:val="0"/>
        </w:numPr>
        <w:tabs>
          <w:tab w:val="clear" w:pos="864"/>
        </w:tabs>
        <w:ind w:left="36" w:firstLine="562" w:firstLineChars="200"/>
      </w:pPr>
      <w:bookmarkStart w:id="35" w:name="_Toc164755067"/>
      <w:bookmarkStart w:id="36" w:name="_Toc320626364"/>
      <w:bookmarkStart w:id="37" w:name="_Toc166842337"/>
      <w:bookmarkStart w:id="38" w:name="_Toc164663378"/>
      <w:bookmarkStart w:id="39" w:name="_Toc166901594"/>
      <w:bookmarkStart w:id="40" w:name="_Toc164664114"/>
      <w:bookmarkStart w:id="41" w:name="_Toc164755636"/>
      <w:bookmarkStart w:id="42" w:name="_Toc164665235"/>
      <w:bookmarkStart w:id="43" w:name="_Toc164755714"/>
      <w:bookmarkStart w:id="44" w:name="_Toc164662232"/>
      <w:bookmarkStart w:id="45" w:name="_Toc164663820"/>
      <w:bookmarkStart w:id="46" w:name="_Toc166900567"/>
      <w:bookmarkStart w:id="47" w:name="_Toc168366237"/>
      <w:bookmarkStart w:id="48" w:name="_Toc166900446"/>
      <w:bookmarkStart w:id="49" w:name="_Toc164754981"/>
      <w:bookmarkStart w:id="50" w:name="_Toc165084842"/>
      <w:bookmarkStart w:id="51" w:name="_Toc164736992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通讯内容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32"/>
        <w:tblW w:w="91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678"/>
        <w:gridCol w:w="758"/>
        <w:gridCol w:w="1803"/>
        <w:gridCol w:w="1675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ORDER_NO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K1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ORDER_ROW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K1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订单行项目号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CONTRACT_NO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合同号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R1,NN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CONTRACTNO_ROW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合同行号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R1,NN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SHORT_ID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产品表ID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SALER_NAME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卖方客户名称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SALER_ID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卖方客户ID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BUYER_NAME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买方客户名称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BUYER_ID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买方客户ID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PRICING_DATE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定价日期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CF：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YYYYMMDD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MATERIAL_CODE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物料编码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MATERIAL_INFO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物料描述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拼装物料属性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ORDER_MOUNT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NUMBER(12,3)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订单数量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ORDER_WEIGHT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NUMBER(12)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订单重量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ORDER_PRICE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NUMBER(12,3)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订单价格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ORDER_TYPE_NUM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订单类型编码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ORDER_TYPE_DESCRIBE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订单类型描述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CREATOR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订单创建人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STATUS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订单状态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ORDER_DATE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TIMESTAMP(6)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订单创建日期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CF：YYYYMMDD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HH24 MI 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ORDER_STOP_DATE</w:t>
            </w:r>
          </w:p>
        </w:tc>
        <w:tc>
          <w:tcPr>
            <w:tcW w:w="7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TIMESTAMP(6)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交货截止日期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CF：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YYYYMMDD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SALE_PRICE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NUMBER(19,2)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最终销售价格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DELETED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是否删除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ARRIVE_NAME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到站名称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TRANSPORT_NAME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运输方式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REMARK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合同备注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EXT_7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EXT_9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3"/>
      </w:pP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kern w:val="0"/>
          <w:lang w:val="en-US" w:eastAsia="zh-CN"/>
        </w:rPr>
        <w:t>3.</w:t>
      </w:r>
      <w:r>
        <w:rPr>
          <w:rFonts w:hint="eastAsia" w:ascii="微软雅黑" w:hAnsi="微软雅黑" w:eastAsia="微软雅黑"/>
          <w:kern w:val="0"/>
        </w:rPr>
        <w:t>物资发货</w:t>
      </w:r>
      <w:r>
        <w:rPr>
          <w:rFonts w:ascii="微软雅黑" w:hAnsi="微软雅黑" w:eastAsia="微软雅黑"/>
          <w:kern w:val="0"/>
        </w:rPr>
        <w:t>信息上传</w:t>
      </w:r>
      <w:r>
        <w:rPr>
          <w:rFonts w:hint="eastAsia" w:ascii="微软雅黑" w:hAnsi="微软雅黑" w:eastAsia="微软雅黑"/>
          <w:kern w:val="0"/>
        </w:rPr>
        <w:t>&amp;</w:t>
      </w:r>
      <w:r>
        <w:rPr>
          <w:rFonts w:ascii="微软雅黑" w:hAnsi="微软雅黑" w:eastAsia="微软雅黑"/>
          <w:kern w:val="0"/>
        </w:rPr>
        <w:t>接收接口</w:t>
      </w:r>
    </w:p>
    <w:p>
      <w:pPr>
        <w:pStyle w:val="6"/>
        <w:numPr>
          <w:ilvl w:val="-1"/>
          <w:numId w:val="0"/>
        </w:numPr>
        <w:ind w:left="0" w:firstLine="562" w:firstLineChars="200"/>
      </w:pPr>
      <w:bookmarkStart w:id="52" w:name="_Toc320626374"/>
      <w:bookmarkStart w:id="53" w:name="_Toc339533147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  <w:bookmarkEnd w:id="52"/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此功能说明书概述了取得物资发货信息的功能。</w:t>
      </w:r>
    </w:p>
    <w:p>
      <w:pPr>
        <w:pStyle w:val="6"/>
        <w:numPr>
          <w:ilvl w:val="-1"/>
          <w:numId w:val="0"/>
        </w:numPr>
        <w:ind w:left="0" w:firstLine="562" w:firstLineChars="200"/>
        <w:rPr>
          <w:rFonts w:ascii="黑体" w:hAnsi="黑体"/>
        </w:rPr>
      </w:pPr>
      <w:bookmarkStart w:id="54" w:name="_Toc320626375"/>
      <w:r>
        <w:rPr>
          <w:rFonts w:hint="eastAsia" w:ascii="黑体" w:hAnsi="黑体"/>
          <w:lang w:eastAsia="zh-CN"/>
        </w:rPr>
        <w:t>（</w:t>
      </w:r>
      <w:r>
        <w:rPr>
          <w:rFonts w:hint="eastAsia" w:ascii="黑体" w:hAnsi="黑体"/>
          <w:lang w:val="en-US" w:eastAsia="zh-CN"/>
        </w:rPr>
        <w:t>2</w:t>
      </w:r>
      <w:r>
        <w:rPr>
          <w:rFonts w:hint="eastAsia" w:ascii="黑体" w:hAnsi="黑体"/>
          <w:lang w:eastAsia="zh-CN"/>
        </w:rPr>
        <w:t>）</w:t>
      </w:r>
      <w:r>
        <w:rPr>
          <w:rFonts w:hint="eastAsia" w:ascii="黑体" w:hAnsi="黑体"/>
        </w:rPr>
        <w:t>触发事件</w:t>
      </w:r>
      <w:bookmarkEnd w:id="54"/>
    </w:p>
    <w:p>
      <w:pPr>
        <w:pStyle w:val="3"/>
        <w:ind w:firstLine="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每一个</w:t>
      </w:r>
      <w:r>
        <w:t>小时传输一次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0" w:firstLine="562" w:firstLineChars="200"/>
        <w:rPr>
          <w:rFonts w:ascii="黑体" w:hAnsi="黑体"/>
        </w:rPr>
      </w:pPr>
      <w:bookmarkStart w:id="55" w:name="_Toc320626376"/>
      <w:r>
        <w:rPr>
          <w:rFonts w:hint="eastAsia" w:ascii="黑体" w:hAnsi="黑体"/>
          <w:lang w:eastAsia="zh-CN"/>
        </w:rPr>
        <w:t>（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  <w:lang w:eastAsia="zh-CN"/>
        </w:rPr>
        <w:t>）</w:t>
      </w:r>
      <w:r>
        <w:rPr>
          <w:rFonts w:hint="eastAsia" w:ascii="黑体" w:hAnsi="黑体"/>
        </w:rPr>
        <w:t>通讯内容</w:t>
      </w:r>
      <w:bookmarkEnd w:id="55"/>
    </w:p>
    <w:tbl>
      <w:tblPr>
        <w:tblStyle w:val="32"/>
        <w:tblW w:w="9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40"/>
        <w:gridCol w:w="648"/>
        <w:gridCol w:w="1996"/>
        <w:gridCol w:w="1056"/>
        <w:gridCol w:w="158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LENGTH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ORDER_NO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FK1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K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关联订单表,NN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ORDER_ITEM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FK1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K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订单行号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关联订单表,NN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ACTUAL_DATE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TIMESTAMP(6)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实际发货日期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YYYY-MM-DD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BATCH_NO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批次号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SJ_NO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件次号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DELIV_NUMB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K2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交货单号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DELIV_ITEM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K2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交货行号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CAR_NO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车号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CAR_TEAM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车队名称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MATERIAL_NAME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物料名称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MATERIAL_CODE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物料编码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件数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DESTINATION_CODE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售达方编码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DESTINATION_NAME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送达方名称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ARRIVE_IN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到站（描述）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TRANSPORT_TYPE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运输方式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WR4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HEIGHT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厚度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WIDTH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宽度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LENGTH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DIAMETER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直径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SPECIFICATIONS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DELIVERY_DELETE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VARCHAR2(100)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是否删除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DELIVERY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TIMESTAMP(6)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YYYY-MM-DD HH24 MI 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TOTAL_WEIGHT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NUMBER(19,3)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发货量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DATA_SOURCES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VARCHAR2(50)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数据来源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数据来源子平台唯一标识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VARCHAR2(255)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备用字段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bookmarkEnd w:id="53"/>
    </w:tbl>
    <w:p>
      <w:pPr>
        <w:pStyle w:val="3"/>
        <w:ind w:firstLine="0"/>
      </w:pP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4.</w:t>
      </w:r>
      <w:r>
        <w:rPr>
          <w:rFonts w:hint="eastAsia" w:ascii="微软雅黑" w:hAnsi="微软雅黑" w:eastAsia="微软雅黑"/>
          <w:kern w:val="0"/>
        </w:rPr>
        <w:t>物资质保书文件上传&amp;接收接口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此功能说明书概述了质保书文件上传获取的功能。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触发事件</w:t>
      </w:r>
    </w:p>
    <w:p>
      <w:pPr>
        <w:pStyle w:val="3"/>
        <w:ind w:firstLine="480" w:firstLineChars="200"/>
        <w:rPr>
          <w:rFonts w:hint="eastAsia" w:eastAsia="宋体"/>
          <w:lang w:val="en-US" w:eastAsia="zh-CN"/>
        </w:rPr>
      </w:pPr>
      <w:r>
        <w:t>发货完成同步上传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0" w:firstLine="562" w:firstLineChars="200"/>
        <w:rPr>
          <w:rFonts w:ascii="黑体" w:hAnsi="黑体"/>
        </w:rPr>
      </w:pPr>
      <w:r>
        <w:rPr>
          <w:rFonts w:hint="eastAsia" w:ascii="黑体" w:hAnsi="黑体"/>
          <w:lang w:eastAsia="zh-CN"/>
        </w:rPr>
        <w:t>（</w:t>
      </w:r>
      <w:r>
        <w:rPr>
          <w:rFonts w:hint="eastAsia" w:ascii="黑体" w:hAnsi="黑体"/>
          <w:lang w:val="en-US" w:eastAsia="zh-CN"/>
        </w:rPr>
        <w:t>3</w:t>
      </w:r>
      <w:r>
        <w:rPr>
          <w:rFonts w:hint="eastAsia" w:ascii="黑体" w:hAnsi="黑体"/>
          <w:lang w:eastAsia="zh-CN"/>
        </w:rPr>
        <w:t>）</w:t>
      </w:r>
      <w:r>
        <w:rPr>
          <w:rFonts w:hint="eastAsia" w:ascii="黑体" w:hAnsi="黑体"/>
        </w:rPr>
        <w:t>通讯内容</w:t>
      </w:r>
    </w:p>
    <w:p>
      <w:pPr>
        <w:pStyle w:val="3"/>
        <w:ind w:firstLine="480" w:firstLineChars="200"/>
      </w:pPr>
      <w:r>
        <w:rPr>
          <w:rFonts w:hint="eastAsia"/>
        </w:rPr>
        <w:t>电子版质保书文件</w:t>
      </w:r>
      <w:r>
        <w:rPr>
          <w:rFonts w:hint="eastAsia"/>
          <w:lang w:eastAsia="zh-CN"/>
        </w:rPr>
        <w:t>。</w:t>
      </w: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5.</w:t>
      </w:r>
      <w:r>
        <w:rPr>
          <w:rFonts w:hint="eastAsia" w:ascii="微软雅黑" w:hAnsi="微软雅黑" w:eastAsia="微软雅黑"/>
          <w:kern w:val="0"/>
        </w:rPr>
        <w:t>物资质保书属性上传&amp;</w:t>
      </w:r>
      <w:r>
        <w:rPr>
          <w:rFonts w:ascii="微软雅黑" w:hAnsi="微软雅黑" w:eastAsia="微软雅黑"/>
          <w:kern w:val="0"/>
        </w:rPr>
        <w:t>接收</w:t>
      </w:r>
      <w:r>
        <w:rPr>
          <w:rFonts w:hint="eastAsia" w:ascii="微软雅黑" w:hAnsi="微软雅黑" w:eastAsia="微软雅黑"/>
          <w:kern w:val="0"/>
        </w:rPr>
        <w:t>接口(主表)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此功能说明书概述了质保书属性上传获取的功能。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触发事件Trigger</w:t>
      </w:r>
    </w:p>
    <w:p>
      <w:pPr>
        <w:pStyle w:val="3"/>
        <w:ind w:firstLine="480" w:firstLineChars="200"/>
      </w:pPr>
      <w:r>
        <w:rPr>
          <w:rFonts w:hint="eastAsia"/>
        </w:rPr>
        <w:t>发货</w:t>
      </w:r>
      <w:r>
        <w:t>完成同步上传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通讯内容</w:t>
      </w:r>
    </w:p>
    <w:tbl>
      <w:tblPr>
        <w:tblStyle w:val="32"/>
        <w:tblW w:w="79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027"/>
        <w:gridCol w:w="712"/>
        <w:gridCol w:w="1961"/>
        <w:gridCol w:w="1670"/>
        <w:gridCol w:w="1170"/>
      </w:tblGrid>
      <w:tr>
        <w:trPr>
          <w:trHeight w:val="27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CERTIFICATE_NO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证书编号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CUSTOMER_CODE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(64)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客户编码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RECEIVING_UNIT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(512)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收货单位名称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VARIETY_NAME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(512)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CONTRACT_NO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合同编号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STANDARD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(1024)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标准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DELIVERY_DATE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TIMESTAMP</w:t>
            </w:r>
            <w:r>
              <w:rPr>
                <w:rFonts w:ascii="Times New Roman" w:hAnsi="Times New Roman" w:cs="Times New Roman"/>
                <w:szCs w:val="21"/>
              </w:rPr>
              <w:t xml:space="preserve">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发货日期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CAR_NO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车号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USER_NAME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</w:t>
            </w:r>
            <w:r>
              <w:rPr>
                <w:rFonts w:ascii="Times New Roman" w:hAnsi="Times New Roman" w:cs="Times New Roman"/>
                <w:szCs w:val="21"/>
              </w:rPr>
              <w:t xml:space="preserve"> 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客户名称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CONTRACT_UNIT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合同单位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3"/>
      </w:pPr>
    </w:p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6.</w:t>
      </w:r>
      <w:r>
        <w:rPr>
          <w:rFonts w:hint="eastAsia" w:ascii="微软雅黑" w:hAnsi="微软雅黑" w:eastAsia="微软雅黑"/>
          <w:kern w:val="0"/>
        </w:rPr>
        <w:t>物资质保书属性上传&amp;</w:t>
      </w:r>
      <w:r>
        <w:rPr>
          <w:rFonts w:ascii="微软雅黑" w:hAnsi="微软雅黑" w:eastAsia="微软雅黑"/>
          <w:kern w:val="0"/>
        </w:rPr>
        <w:t>接收</w:t>
      </w:r>
      <w:r>
        <w:rPr>
          <w:rFonts w:hint="eastAsia" w:ascii="微软雅黑" w:hAnsi="微软雅黑" w:eastAsia="微软雅黑"/>
          <w:kern w:val="0"/>
        </w:rPr>
        <w:t>接口(明细)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</w:p>
    <w:p>
      <w:pPr>
        <w:pStyle w:val="3"/>
        <w:ind w:firstLine="480" w:firstLineChars="200"/>
        <w:rPr>
          <w:kern w:val="0"/>
        </w:rPr>
      </w:pPr>
      <w:r>
        <w:rPr>
          <w:rFonts w:hint="eastAsia"/>
          <w:kern w:val="0"/>
        </w:rPr>
        <w:t>此功能说明书概述了质保书属性明细上传获取的功能。</w:t>
      </w:r>
    </w:p>
    <w:p>
      <w:pPr>
        <w:pStyle w:val="6"/>
        <w:numPr>
          <w:ilvl w:val="-1"/>
          <w:numId w:val="0"/>
        </w:numPr>
        <w:ind w:left="0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触发事件Trigger</w:t>
      </w:r>
    </w:p>
    <w:p>
      <w:pPr>
        <w:pStyle w:val="3"/>
        <w:ind w:firstLine="480" w:firstLineChars="200"/>
      </w:pPr>
      <w:r>
        <w:rPr>
          <w:rFonts w:hint="eastAsia"/>
        </w:rPr>
        <w:t>发货</w:t>
      </w:r>
      <w:r>
        <w:t>完成同步上传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通讯内容</w:t>
      </w:r>
    </w:p>
    <w:tbl>
      <w:tblPr>
        <w:tblStyle w:val="32"/>
        <w:tblW w:w="86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853"/>
        <w:gridCol w:w="680"/>
        <w:gridCol w:w="1821"/>
        <w:gridCol w:w="1700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CERTIFICATE_NO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BATCH_NO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VARCHAR2(64)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批次号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SLAB_NO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VARCHAR2(64)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板胚号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MATERIAL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VARCHAR2(512)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SPECIFICATION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VARCHAR2(512)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WEIGHT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NUMBER(15,3)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SIGN_NO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件次号（标牌号）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用于扫码检验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YIELD_STRENGTH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屈服强度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TENSILE_STRENGTH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抗拉强度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ELONGATION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伸长率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BEND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弯曲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REVERSE_BENDING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反向弯曲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WEIGHT_DEVIATION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重量偏差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SURFACE_QUALITY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表面质量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CHEMICAL_COMPOSITION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化学成分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YIELD_STRENGTH_RATIO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屈强比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EXT_10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预留字段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SCAN_NUM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NUMBER(6)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扫描次数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3"/>
        <w:ind w:firstLine="0"/>
      </w:pPr>
    </w:p>
    <w:bookmarkEnd w:id="17"/>
    <w:p>
      <w:pPr>
        <w:pStyle w:val="5"/>
        <w:numPr>
          <w:ilvl w:val="-1"/>
          <w:numId w:val="0"/>
        </w:numPr>
        <w:tabs>
          <w:tab w:val="left" w:pos="900"/>
          <w:tab w:val="clear" w:pos="1800"/>
        </w:tabs>
        <w:ind w:left="0" w:firstLine="640" w:firstLineChars="200"/>
      </w:pPr>
      <w:r>
        <w:rPr>
          <w:rFonts w:hint="eastAsia" w:ascii="微软雅黑" w:hAnsi="微软雅黑" w:eastAsia="微软雅黑"/>
          <w:kern w:val="0"/>
          <w:lang w:val="en-US" w:eastAsia="zh-CN"/>
        </w:rPr>
        <w:t>7.</w:t>
      </w:r>
      <w:r>
        <w:rPr>
          <w:rFonts w:hint="eastAsia" w:ascii="微软雅黑" w:hAnsi="微软雅黑" w:eastAsia="微软雅黑"/>
          <w:kern w:val="0"/>
        </w:rPr>
        <w:t>物资在途信息上传&amp;</w:t>
      </w:r>
      <w:r>
        <w:rPr>
          <w:rFonts w:ascii="微软雅黑" w:hAnsi="微软雅黑" w:eastAsia="微软雅黑"/>
          <w:kern w:val="0"/>
        </w:rPr>
        <w:t>接收</w:t>
      </w:r>
      <w:r>
        <w:rPr>
          <w:rFonts w:hint="eastAsia" w:ascii="微软雅黑" w:hAnsi="微软雅黑" w:eastAsia="微软雅黑"/>
          <w:kern w:val="0"/>
        </w:rPr>
        <w:t>接口</w:t>
      </w:r>
    </w:p>
    <w:p>
      <w:pPr>
        <w:pStyle w:val="6"/>
        <w:numPr>
          <w:ilvl w:val="-1"/>
          <w:numId w:val="0"/>
        </w:numPr>
        <w:ind w:left="0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业务处理描述</w:t>
      </w:r>
    </w:p>
    <w:p>
      <w:pPr>
        <w:pStyle w:val="3"/>
        <w:ind w:firstLine="480" w:firstLineChars="200"/>
        <w:rPr>
          <w:rFonts w:hint="eastAsia"/>
          <w:kern w:val="0"/>
        </w:rPr>
      </w:pPr>
      <w:r>
        <w:rPr>
          <w:rFonts w:hint="eastAsia"/>
          <w:kern w:val="0"/>
        </w:rPr>
        <w:t>此功能说明书概述了物资在途信息上传获取的功能。</w:t>
      </w:r>
    </w:p>
    <w:p>
      <w:pPr>
        <w:pStyle w:val="3"/>
        <w:ind w:firstLine="562" w:firstLineChars="200"/>
        <w:rPr>
          <w:rFonts w:hint="eastAsia" w:ascii="Arial" w:hAnsi="Arial" w:eastAsia="黑体"/>
          <w:b/>
          <w:bCs/>
          <w:color w:val="auto"/>
          <w:sz w:val="28"/>
          <w:szCs w:val="28"/>
        </w:rPr>
      </w:pPr>
      <w:r>
        <w:rPr>
          <w:rFonts w:hint="eastAsia" w:ascii="Arial" w:hAnsi="Arial" w:eastAsia="黑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Arial" w:hAnsi="Arial" w:eastAsia="黑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Arial" w:hAnsi="Arial" w:eastAsia="黑体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Arial" w:hAnsi="Arial" w:eastAsia="黑体"/>
          <w:b/>
          <w:bCs/>
          <w:color w:val="auto"/>
          <w:sz w:val="28"/>
          <w:szCs w:val="28"/>
        </w:rPr>
        <w:t>触发事件</w:t>
      </w:r>
    </w:p>
    <w:p>
      <w:pPr>
        <w:pStyle w:val="3"/>
        <w:rPr>
          <w:rFonts w:hint="eastAsia" w:eastAsia="宋体"/>
          <w:lang w:val="en-US" w:eastAsia="zh-CN"/>
        </w:rPr>
      </w:pPr>
      <w:r>
        <w:t>每</w:t>
      </w:r>
      <w:r>
        <w:rPr>
          <w:rFonts w:hint="eastAsia"/>
        </w:rPr>
        <w:t>2小时上传一次</w:t>
      </w:r>
      <w:r>
        <w:rPr>
          <w:rFonts w:hint="eastAsia"/>
          <w:lang w:eastAsia="zh-CN"/>
        </w:rPr>
        <w:t>。</w:t>
      </w:r>
    </w:p>
    <w:p>
      <w:pPr>
        <w:pStyle w:val="6"/>
        <w:numPr>
          <w:ilvl w:val="-1"/>
          <w:numId w:val="0"/>
        </w:numPr>
        <w:ind w:left="36" w:firstLine="562" w:firstLineChars="20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通讯内容</w:t>
      </w:r>
    </w:p>
    <w:tbl>
      <w:tblPr>
        <w:tblStyle w:val="32"/>
        <w:tblW w:w="74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351"/>
        <w:gridCol w:w="578"/>
        <w:gridCol w:w="1803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Field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Key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Data Type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CONTRACT_NO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CONTRACT_NO_ROW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VARCHAR2(32)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合同行号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关联合同表，取合同表中相关数据,NN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CURRENT_POSITION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当前位置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NEXT_POSITION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下一站地址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CAR_NO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VARCHAR2(256)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utura LT Book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2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1">
    <w:nsid w:val="06936E4A"/>
    <w:multiLevelType w:val="multilevel"/>
    <w:tmpl w:val="06936E4A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chineseCountingThousand"/>
      <w:pStyle w:val="4"/>
      <w:lvlText w:val="%2、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5"/>
      <w:lvlText w:val="%3."/>
      <w:lvlJc w:val="left"/>
      <w:pPr>
        <w:tabs>
          <w:tab w:val="left" w:pos="1800"/>
        </w:tabs>
        <w:ind w:left="1800" w:hanging="720"/>
      </w:pPr>
      <w:rPr>
        <w:sz w:val="32"/>
        <w:szCs w:val="32"/>
      </w:rPr>
    </w:lvl>
    <w:lvl w:ilvl="3" w:tentative="0">
      <w:start w:val="1"/>
      <w:numFmt w:val="decimal"/>
      <w:pStyle w:val="6"/>
      <w:lvlText w:val="%4)"/>
      <w:lvlJc w:val="left"/>
      <w:pPr>
        <w:tabs>
          <w:tab w:val="left" w:pos="864"/>
        </w:tabs>
        <w:ind w:left="864" w:hanging="864"/>
      </w:pPr>
      <w:rPr>
        <w:rFonts w:hint="default"/>
        <w:b w:val="0"/>
        <w:i w:val="0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951914"/>
    <w:multiLevelType w:val="multilevel"/>
    <w:tmpl w:val="0E951914"/>
    <w:lvl w:ilvl="0" w:tentative="0">
      <w:start w:val="3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decimal"/>
      <w:lvlText w:val="3.%2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1.%3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3.1.1.%4"/>
      <w:lvlJc w:val="left"/>
      <w:pPr>
        <w:tabs>
          <w:tab w:val="left" w:pos="1080"/>
        </w:tabs>
        <w:ind w:left="1080" w:hanging="108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1.%2.3.%4.%5"/>
      <w:lvlJc w:val="left"/>
      <w:pPr>
        <w:tabs>
          <w:tab w:val="left" w:pos="1440"/>
        </w:tabs>
        <w:ind w:left="1440" w:hanging="1440"/>
      </w:pPr>
      <w:rPr>
        <w:rFonts w:hint="default" w:ascii="Times New Roman" w:hAnsi="Times New Roman" w:cs="Times New Roman"/>
        <w:sz w:val="21"/>
        <w:szCs w:val="21"/>
      </w:rPr>
    </w:lvl>
    <w:lvl w:ilvl="5" w:tentative="0">
      <w:start w:val="1"/>
      <w:numFmt w:val="decimal"/>
      <w:pStyle w:val="49"/>
      <w:lvlText w:val="%1.%2.%3.%4.%5.%6"/>
      <w:lvlJc w:val="left"/>
      <w:pPr>
        <w:tabs>
          <w:tab w:val="left" w:pos="1800"/>
        </w:tabs>
        <w:ind w:left="1800" w:hanging="1800"/>
      </w:pPr>
      <w:rPr>
        <w:rFonts w:hint="default" w:ascii="Times New Roman" w:hAnsi="Times New Roman" w:cs="Times New Roman"/>
        <w:sz w:val="21"/>
        <w:szCs w:val="21"/>
      </w:rPr>
    </w:lvl>
    <w:lvl w:ilvl="6" w:tentative="0">
      <w:start w:val="1"/>
      <w:numFmt w:val="decimal"/>
      <w:lvlText w:val="%1.%2.%3.%4.%5.%6.%7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68"/>
    <w:rsid w:val="000A22A3"/>
    <w:rsid w:val="00134903"/>
    <w:rsid w:val="002A11B9"/>
    <w:rsid w:val="003C7EFC"/>
    <w:rsid w:val="005514BF"/>
    <w:rsid w:val="0071638B"/>
    <w:rsid w:val="00884F8C"/>
    <w:rsid w:val="00A601AD"/>
    <w:rsid w:val="00AD414C"/>
    <w:rsid w:val="00B92002"/>
    <w:rsid w:val="00C2287D"/>
    <w:rsid w:val="00CB0EFE"/>
    <w:rsid w:val="00D349E3"/>
    <w:rsid w:val="00D34B03"/>
    <w:rsid w:val="00D35967"/>
    <w:rsid w:val="00D92E15"/>
    <w:rsid w:val="00EC6AB1"/>
    <w:rsid w:val="00F2166C"/>
    <w:rsid w:val="00F330F8"/>
    <w:rsid w:val="00F36A78"/>
    <w:rsid w:val="00F4333E"/>
    <w:rsid w:val="00FC34F5"/>
    <w:rsid w:val="00FD5C68"/>
    <w:rsid w:val="00FF0C8D"/>
    <w:rsid w:val="16814268"/>
    <w:rsid w:val="366E7733"/>
    <w:rsid w:val="36B44318"/>
    <w:rsid w:val="492B58B5"/>
    <w:rsid w:val="59D94390"/>
    <w:rsid w:val="5CDC40EB"/>
    <w:rsid w:val="5CE10C24"/>
    <w:rsid w:val="608A7FE0"/>
    <w:rsid w:val="684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qFormat="1" w:unhideWhenUsed="0" w:uiPriority="0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nhideWhenUsed="0" w:uiPriority="99" w:semiHidden="0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0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37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3"/>
    <w:link w:val="38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3"/>
    <w:basedOn w:val="1"/>
    <w:next w:val="3"/>
    <w:link w:val="39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paragraph" w:styleId="6">
    <w:name w:val="heading 4"/>
    <w:basedOn w:val="1"/>
    <w:next w:val="3"/>
    <w:link w:val="40"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7">
    <w:name w:val="heading 5"/>
    <w:basedOn w:val="1"/>
    <w:next w:val="3"/>
    <w:link w:val="41"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8">
    <w:name w:val="heading 6"/>
    <w:basedOn w:val="1"/>
    <w:next w:val="1"/>
    <w:link w:val="42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paragraph" w:styleId="9">
    <w:name w:val="heading 7"/>
    <w:basedOn w:val="1"/>
    <w:next w:val="1"/>
    <w:link w:val="43"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styleId="10">
    <w:name w:val="heading 8"/>
    <w:basedOn w:val="1"/>
    <w:next w:val="1"/>
    <w:link w:val="44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z w:val="24"/>
      <w:szCs w:val="24"/>
    </w:rPr>
  </w:style>
  <w:style w:type="paragraph" w:styleId="11">
    <w:name w:val="heading 9"/>
    <w:basedOn w:val="1"/>
    <w:next w:val="1"/>
    <w:link w:val="45"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常用"/>
    <w:basedOn w:val="1"/>
    <w:uiPriority w:val="0"/>
    <w:pPr>
      <w:spacing w:line="360" w:lineRule="auto"/>
      <w:ind w:firstLine="420"/>
    </w:pPr>
    <w:rPr>
      <w:rFonts w:ascii="宋体" w:hAnsi="宋体" w:eastAsia="宋体" w:cs="Times New Roman"/>
      <w:color w:val="000000"/>
      <w:sz w:val="24"/>
      <w:szCs w:val="21"/>
    </w:rPr>
  </w:style>
  <w:style w:type="paragraph" w:styleId="12">
    <w:name w:val="toc 7"/>
    <w:basedOn w:val="1"/>
    <w:next w:val="1"/>
    <w:unhideWhenUsed/>
    <w:uiPriority w:val="39"/>
    <w:pPr>
      <w:ind w:left="2520" w:leftChars="1200"/>
    </w:pPr>
    <w:rPr>
      <w:rFonts w:ascii="Calibri" w:hAnsi="Calibri" w:eastAsia="宋体" w:cs="Times New Roman"/>
    </w:rPr>
  </w:style>
  <w:style w:type="paragraph" w:styleId="13">
    <w:name w:val="Normal Indent"/>
    <w:basedOn w:val="1"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4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5">
    <w:name w:val="Document Map"/>
    <w:basedOn w:val="1"/>
    <w:link w:val="50"/>
    <w:semiHidden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16">
    <w:name w:val="annotation text"/>
    <w:basedOn w:val="1"/>
    <w:link w:val="54"/>
    <w:uiPriority w:val="0"/>
    <w:pPr>
      <w:jc w:val="left"/>
    </w:pPr>
    <w:rPr>
      <w:rFonts w:ascii="Times New Roman" w:hAnsi="Times New Roman" w:eastAsia="宋体" w:cs="Times New Roman"/>
      <w:szCs w:val="24"/>
      <w:lang w:val="zh-CN"/>
    </w:rPr>
  </w:style>
  <w:style w:type="paragraph" w:styleId="1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 w:cs="Times New Roman"/>
    </w:rPr>
  </w:style>
  <w:style w:type="paragraph" w:styleId="18">
    <w:name w:val="toc 3"/>
    <w:basedOn w:val="1"/>
    <w:next w:val="1"/>
    <w:uiPriority w:val="39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19">
    <w:name w:val="toc 8"/>
    <w:basedOn w:val="1"/>
    <w:next w:val="1"/>
    <w:unhideWhenUsed/>
    <w:uiPriority w:val="39"/>
    <w:pPr>
      <w:ind w:left="2940" w:leftChars="1400"/>
    </w:pPr>
    <w:rPr>
      <w:rFonts w:ascii="Calibri" w:hAnsi="Calibri" w:eastAsia="宋体" w:cs="Times New Roman"/>
    </w:rPr>
  </w:style>
  <w:style w:type="paragraph" w:styleId="20">
    <w:name w:val="Balloon Text"/>
    <w:basedOn w:val="1"/>
    <w:link w:val="52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21">
    <w:name w:val="footer"/>
    <w:basedOn w:val="1"/>
    <w:link w:val="4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2">
    <w:name w:val="header"/>
    <w:basedOn w:val="1"/>
    <w:link w:val="4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23">
    <w:name w:val="toc 1"/>
    <w:basedOn w:val="1"/>
    <w:next w:val="1"/>
    <w:qFormat/>
    <w:uiPriority w:val="39"/>
    <w:rPr>
      <w:rFonts w:ascii="Times New Roman" w:hAnsi="Times New Roman" w:eastAsia="宋体" w:cs="Times New Roman"/>
      <w:szCs w:val="24"/>
    </w:rPr>
  </w:style>
  <w:style w:type="paragraph" w:styleId="24">
    <w:name w:val="toc 4"/>
    <w:basedOn w:val="1"/>
    <w:next w:val="1"/>
    <w:uiPriority w:val="39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25">
    <w:name w:val="Subtitle"/>
    <w:basedOn w:val="1"/>
    <w:next w:val="1"/>
    <w:link w:val="5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val="zh-CN"/>
    </w:rPr>
  </w:style>
  <w:style w:type="paragraph" w:styleId="26">
    <w:name w:val="toc 6"/>
    <w:basedOn w:val="1"/>
    <w:next w:val="1"/>
    <w:unhideWhenUsed/>
    <w:uiPriority w:val="39"/>
    <w:pPr>
      <w:ind w:left="2100" w:leftChars="1000"/>
    </w:pPr>
    <w:rPr>
      <w:rFonts w:ascii="Calibri" w:hAnsi="Calibri" w:eastAsia="宋体" w:cs="Times New Roman"/>
    </w:rPr>
  </w:style>
  <w:style w:type="paragraph" w:styleId="27">
    <w:name w:val="Body Text Indent 3"/>
    <w:basedOn w:val="1"/>
    <w:link w:val="61"/>
    <w:uiPriority w:val="0"/>
    <w:pPr>
      <w:widowControl/>
      <w:numPr>
        <w:ilvl w:val="0"/>
        <w:numId w:val="2"/>
      </w:numPr>
      <w:tabs>
        <w:tab w:val="clear" w:pos="926"/>
      </w:tabs>
      <w:ind w:left="709" w:firstLine="0"/>
      <w:jc w:val="left"/>
    </w:pPr>
    <w:rPr>
      <w:rFonts w:ascii="Arial" w:hAnsi="Arial" w:eastAsia="宋体" w:cs="Times New Roman"/>
      <w:kern w:val="0"/>
      <w:sz w:val="22"/>
      <w:szCs w:val="20"/>
      <w:lang w:val="en-GB" w:eastAsia="en-US"/>
    </w:rPr>
  </w:style>
  <w:style w:type="paragraph" w:styleId="28">
    <w:name w:val="toc 2"/>
    <w:basedOn w:val="1"/>
    <w:next w:val="1"/>
    <w:uiPriority w:val="39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2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 w:cs="Times New Roman"/>
    </w:rPr>
  </w:style>
  <w:style w:type="paragraph" w:styleId="30">
    <w:name w:val="Title"/>
    <w:basedOn w:val="1"/>
    <w:next w:val="1"/>
    <w:link w:val="63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1">
    <w:name w:val="annotation subject"/>
    <w:basedOn w:val="16"/>
    <w:next w:val="16"/>
    <w:link w:val="55"/>
    <w:uiPriority w:val="0"/>
    <w:rPr>
      <w:b/>
      <w:bCs/>
    </w:rPr>
  </w:style>
  <w:style w:type="character" w:styleId="34">
    <w:name w:val="page number"/>
    <w:basedOn w:val="33"/>
    <w:qFormat/>
    <w:uiPriority w:val="0"/>
  </w:style>
  <w:style w:type="character" w:styleId="35">
    <w:name w:val="Hyperlink"/>
    <w:qFormat/>
    <w:uiPriority w:val="99"/>
    <w:rPr>
      <w:rFonts w:hint="default" w:ascii="Verdana" w:hAnsi="Verdana"/>
      <w:color w:val="0066CC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character" w:customStyle="1" w:styleId="37">
    <w:name w:val="标题 1 Char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8">
    <w:name w:val="标题 2 Char"/>
    <w:basedOn w:val="33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9">
    <w:name w:val="标题 3 Char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40">
    <w:name w:val="标题 4 Char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1">
    <w:name w:val="标题 5 Char"/>
    <w:basedOn w:val="33"/>
    <w:link w:val="7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2">
    <w:name w:val="标题 6 Char"/>
    <w:basedOn w:val="33"/>
    <w:link w:val="8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3">
    <w:name w:val="标题 7 Char"/>
    <w:basedOn w:val="33"/>
    <w:link w:val="9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4">
    <w:name w:val="标题 8 Char"/>
    <w:basedOn w:val="33"/>
    <w:link w:val="10"/>
    <w:uiPriority w:val="0"/>
    <w:rPr>
      <w:rFonts w:ascii="Arial" w:hAnsi="Arial" w:eastAsia="黑体" w:cs="Times New Roman"/>
      <w:sz w:val="24"/>
      <w:szCs w:val="24"/>
    </w:rPr>
  </w:style>
  <w:style w:type="character" w:customStyle="1" w:styleId="45">
    <w:name w:val="标题 9 Char"/>
    <w:basedOn w:val="33"/>
    <w:link w:val="11"/>
    <w:qFormat/>
    <w:uiPriority w:val="0"/>
    <w:rPr>
      <w:rFonts w:ascii="Arial" w:hAnsi="Arial" w:eastAsia="黑体" w:cs="Times New Roman"/>
      <w:szCs w:val="21"/>
    </w:rPr>
  </w:style>
  <w:style w:type="character" w:customStyle="1" w:styleId="46">
    <w:name w:val="页眉 Char"/>
    <w:basedOn w:val="33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页脚 Char"/>
    <w:basedOn w:val="33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8">
    <w:name w:val="样式3"/>
    <w:basedOn w:val="9"/>
    <w:qFormat/>
    <w:uiPriority w:val="0"/>
    <w:pPr>
      <w:numPr>
        <w:ilvl w:val="0"/>
        <w:numId w:val="0"/>
      </w:numPr>
      <w:tabs>
        <w:tab w:val="left" w:pos="1440"/>
      </w:tabs>
      <w:ind w:left="1440" w:hanging="1440"/>
    </w:pPr>
  </w:style>
  <w:style w:type="paragraph" w:customStyle="1" w:styleId="49">
    <w:name w:val="样式5"/>
    <w:basedOn w:val="10"/>
    <w:qFormat/>
    <w:uiPriority w:val="0"/>
    <w:pPr>
      <w:numPr>
        <w:ilvl w:val="5"/>
        <w:numId w:val="3"/>
      </w:numPr>
    </w:pPr>
    <w:rPr>
      <w:sz w:val="28"/>
      <w:szCs w:val="28"/>
    </w:rPr>
  </w:style>
  <w:style w:type="character" w:customStyle="1" w:styleId="50">
    <w:name w:val="文档结构图 Char"/>
    <w:basedOn w:val="33"/>
    <w:link w:val="15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1">
    <w:name w:val="Char Char2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2">
    <w:name w:val="批注框文本 Char"/>
    <w:basedOn w:val="33"/>
    <w:link w:val="2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53">
    <w:name w:val="TableContent"/>
    <w:basedOn w:val="1"/>
    <w:qFormat/>
    <w:uiPriority w:val="0"/>
    <w:pPr>
      <w:widowControl/>
      <w:spacing w:before="80" w:after="40"/>
      <w:ind w:left="144" w:right="144"/>
      <w:jc w:val="left"/>
    </w:pPr>
    <w:rPr>
      <w:rFonts w:ascii="Arial" w:hAnsi="Arial" w:eastAsia="宋体" w:cs="Times New Roman"/>
      <w:kern w:val="0"/>
      <w:sz w:val="20"/>
      <w:szCs w:val="24"/>
      <w:lang w:val="en-GB" w:eastAsia="en-GB"/>
    </w:rPr>
  </w:style>
  <w:style w:type="character" w:customStyle="1" w:styleId="54">
    <w:name w:val="批注文字 Char"/>
    <w:basedOn w:val="33"/>
    <w:link w:val="16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55">
    <w:name w:val="批注主题 Char"/>
    <w:basedOn w:val="54"/>
    <w:link w:val="31"/>
    <w:qFormat/>
    <w:uiPriority w:val="0"/>
    <w:rPr>
      <w:rFonts w:ascii="Times New Roman" w:hAnsi="Times New Roman" w:eastAsia="宋体" w:cs="Times New Roman"/>
      <w:b/>
      <w:bCs/>
      <w:szCs w:val="24"/>
      <w:lang w:val="zh-CN" w:eastAsia="zh-CN"/>
    </w:rPr>
  </w:style>
  <w:style w:type="paragraph" w:styleId="5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7">
    <w:name w:val="表标题"/>
    <w:basedOn w:val="1"/>
    <w:next w:val="1"/>
    <w:qFormat/>
    <w:uiPriority w:val="0"/>
    <w:pPr>
      <w:spacing w:after="100" w:afterAutospacing="1" w:line="360" w:lineRule="auto"/>
      <w:jc w:val="center"/>
    </w:pPr>
    <w:rPr>
      <w:rFonts w:ascii="Times New Roman" w:hAnsi="Times New Roman" w:eastAsia="黑体" w:cs="Times New Roman"/>
      <w:szCs w:val="24"/>
    </w:rPr>
  </w:style>
  <w:style w:type="character" w:customStyle="1" w:styleId="58">
    <w:name w:val="apple-style-span"/>
    <w:basedOn w:val="33"/>
    <w:qFormat/>
    <w:uiPriority w:val="0"/>
  </w:style>
  <w:style w:type="character" w:customStyle="1" w:styleId="59">
    <w:name w:val="副标题 Char"/>
    <w:basedOn w:val="33"/>
    <w:link w:val="25"/>
    <w:qFormat/>
    <w:uiPriority w:val="0"/>
    <w:rPr>
      <w:rFonts w:ascii="Cambria" w:hAnsi="Cambria" w:eastAsia="宋体" w:cs="Times New Roman"/>
      <w:b/>
      <w:bCs/>
      <w:kern w:val="28"/>
      <w:sz w:val="32"/>
      <w:szCs w:val="32"/>
      <w:lang w:val="zh-CN" w:eastAsia="zh-CN"/>
    </w:rPr>
  </w:style>
  <w:style w:type="paragraph" w:customStyle="1" w:styleId="60">
    <w:name w:val="Body-Text"/>
    <w:basedOn w:val="1"/>
    <w:uiPriority w:val="0"/>
    <w:pPr>
      <w:widowControl/>
      <w:spacing w:after="180" w:line="240" w:lineRule="atLeast"/>
    </w:pPr>
    <w:rPr>
      <w:rFonts w:ascii="Arial" w:hAnsi="Arial" w:eastAsia="宋体" w:cs="Times New Roman"/>
      <w:kern w:val="0"/>
      <w:sz w:val="22"/>
      <w:szCs w:val="20"/>
      <w:lang w:val="en-GB" w:eastAsia="en-US"/>
    </w:rPr>
  </w:style>
  <w:style w:type="character" w:customStyle="1" w:styleId="61">
    <w:name w:val="正文文本缩进 3 Char"/>
    <w:basedOn w:val="33"/>
    <w:link w:val="27"/>
    <w:qFormat/>
    <w:uiPriority w:val="0"/>
    <w:rPr>
      <w:rFonts w:ascii="Arial" w:hAnsi="Arial" w:eastAsia="宋体" w:cs="Times New Roman"/>
      <w:kern w:val="0"/>
      <w:sz w:val="22"/>
      <w:szCs w:val="20"/>
      <w:lang w:val="en-GB" w:eastAsia="en-US"/>
    </w:rPr>
  </w:style>
  <w:style w:type="paragraph" w:customStyle="1" w:styleId="62">
    <w:name w:val="BodyText"/>
    <w:basedOn w:val="1"/>
    <w:qFormat/>
    <w:uiPriority w:val="0"/>
    <w:pPr>
      <w:widowControl/>
      <w:spacing w:after="120"/>
      <w:ind w:left="1152"/>
    </w:pPr>
    <w:rPr>
      <w:rFonts w:ascii="Futura LT Book" w:hAnsi="Futura LT Book" w:eastAsia="宋体" w:cs="Times New Roman"/>
      <w:kern w:val="0"/>
      <w:sz w:val="20"/>
      <w:szCs w:val="20"/>
      <w:lang w:eastAsia="de-DE"/>
    </w:rPr>
  </w:style>
  <w:style w:type="character" w:customStyle="1" w:styleId="63">
    <w:name w:val="标题 Char"/>
    <w:basedOn w:val="33"/>
    <w:link w:val="30"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1187</Words>
  <Characters>6769</Characters>
  <Lines>56</Lines>
  <Paragraphs>15</Paragraphs>
  <TotalTime>68</TotalTime>
  <ScaleCrop>false</ScaleCrop>
  <LinksUpToDate>false</LinksUpToDate>
  <CharactersWithSpaces>7941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2020-05-06T08:47:00Z</dcterms:created>
  <dc:creator>Windows 用户</dc:creator>
  <cp:lastModifiedBy>dell</cp:lastModifiedBy>
  <dcterms:modified xsi:type="dcterms:W3CDTF">2020-09-04T03:43:08Z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