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720" w:num="1"/>
          <w:titlePg/>
          <w:docGrid w:type="lines" w:linePitch="312" w:charSpace="0"/>
        </w:sectPr>
      </w:pPr>
      <w:r>
        <w:rPr>
          <w:rFonts w:ascii="等线" w:hAnsi="等线" w:eastAsia="等线" w:cs="黑体"/>
          <w:kern w:val="2"/>
          <w:sz w:val="21"/>
          <w:szCs w:val="22"/>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0" name="文本框 10"/>
                <wp:cNvGraphicFramePr/>
                <a:graphic xmlns:a="http://schemas.openxmlformats.org/drawingml/2006/main">
                  <a:graphicData uri="http://schemas.microsoft.com/office/word/2010/wordprocessingShape">
                    <wps:wsp>
                      <wps:cNvSpPr/>
                      <wps:spPr>
                        <a:xfrm>
                          <a:off x="0" y="0"/>
                          <a:ext cx="5132705" cy="1015365"/>
                        </a:xfrm>
                        <a:prstGeom prst="rect">
                          <a:avLst/>
                        </a:prstGeom>
                        <a:noFill/>
                        <a:ln>
                          <a:noFill/>
                        </a:ln>
                      </wps:spPr>
                      <wps:txbx>
                        <w:txbxContent>
                          <w:p>
                            <w:pPr>
                              <w:jc w:val="center"/>
                              <w:rPr>
                                <w:rFonts w:hint="eastAsia" w:ascii="楷体_GB2312" w:hAnsi="楷体_GB2312" w:eastAsia="楷体_GB2312" w:cs="楷体_GB2312"/>
                                <w:color w:val="000000"/>
                                <w:kern w:val="0"/>
                                <w:sz w:val="44"/>
                                <w:szCs w:val="44"/>
                                <w:lang w:val="en-US" w:eastAsia="zh-CN"/>
                              </w:rPr>
                            </w:pPr>
                            <w:r>
                              <w:rPr>
                                <w:rFonts w:hint="eastAsia" w:ascii="楷体_GB2312" w:hAnsi="楷体_GB2312" w:eastAsia="楷体_GB2312" w:cs="楷体_GB2312"/>
                                <w:color w:val="000000"/>
                                <w:kern w:val="0"/>
                                <w:sz w:val="44"/>
                                <w:szCs w:val="44"/>
                                <w:lang w:val="en-US" w:eastAsia="zh-CN"/>
                              </w:rPr>
                              <w:t>二〇二〇年八月</w:t>
                            </w:r>
                          </w:p>
                        </w:txbxContent>
                      </wps:txbx>
                      <wps:bodyPr upright="0">
                        <a:spAutoFit/>
                      </wps:bodyPr>
                    </wps:wsp>
                  </a:graphicData>
                </a:graphic>
              </wp:anchor>
            </w:drawing>
          </mc:Choice>
          <mc:Fallback>
            <w:pict>
              <v:rect id="文本框 10" o:spid="_x0000_s1026" o:spt="1" style="position:absolute;left:0pt;margin-left:106.25pt;margin-top:693.55pt;height:79.95pt;width:404.15pt;z-index:251663360;mso-width-relative:page;mso-height-relative:page;" filled="f" stroked="f" coordsize="21600,21600" o:gfxdata="UEsDBAoAAAAAAIdO4kAAAAAAAAAAAAAAAAAEAAAAZHJzL1BLAwQUAAAACACHTuJAdWPPkNwAAAAO&#10;AQAADwAAAGRycy9kb3ducmV2LnhtbE2PzU7DMBCE70i8g7VIXBC1E9qmDXF6KCC1vRH6AE6yTULj&#10;dRS7P7w92xPcdjSfZmey1dX24oyj7xxpiCYKBFLl6o4aDfuvj+cFCB8M1aZ3hBp+0MMqv7/LTFq7&#10;C33iuQiN4BDyqdHQhjCkUvqqRWv8xA1I7B3caE1gOTayHs2Fw20vY6Xm0pqO+ENrBly3WB2Lk9Ww&#10;3U13+/VGfh+X3dvTJimULOfvWj8+ROoVRMBr+IPhVp+rQ86dSnei2oteQxzFM0bZeFkkEYgbomLF&#10;c0q+ZtNEgcwz+X9G/gtQSwMEFAAAAAgAh07iQJLtQRSZAQAAEwMAAA4AAABkcnMvZTJvRG9jLnht&#10;bK1SS44TMRDdI3EHy3vi7owyoFY6I6TRsEEw0sABHLedttT+qMpJdy4AN2DFhj3nyjkoO00GmN2I&#10;Tdkul1+998rrm8kN7KABbfAtrxcVZ9qr0Fm/a/nnT3ev3nCGSfpODsHrlh818pvNyxfrMTZ6Gfow&#10;dBoYgXhsxtjyPqXYCIGq107iIkTt6dIEcDLREXaiAzkSuhvEsqquxRigixCURqTs7fmSbwq+MVql&#10;j8agTmxoOXFLJUKJ2xzFZi2bHcjYWzXTkM9g4aT11PQCdSuTZHuwT6CcVRAwmLRQwYlgjFW6aCA1&#10;dfWPmodeRl20kDkYLzbh/4NVHw73wGxHsyN7vHQ0o9O3r6fvP08/vjDKkUFjxIbqHuI9zCekbVY7&#10;GXB5JR1sKqYeL6bqKTFFyVV9tXxdrThTdFdX9erqepVRxePzCJje6eBY3rQcaGrFTHl4j+lc+rsk&#10;d/Phzg4D5WUz+L8ShJkzIjM+c8y7NG2nmfg2dEfSu49gd335DPk9xrf7RKClV35xLpuByPnCdv4l&#10;ebR/nkvV41/e/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1Y8+Q3AAAAA4BAAAPAAAAAAAAAAEA&#10;IAAAACIAAABkcnMvZG93bnJldi54bWxQSwECFAAUAAAACACHTuJAku1BFJkBAAATAwAADgAAAAAA&#10;AAABACAAAAArAQAAZHJzL2Uyb0RvYy54bWxQSwUGAAAAAAYABgBZAQAANgUAAAAA&#10;">
                <v:fill on="f" focussize="0,0"/>
                <v:stroke on="f"/>
                <v:imagedata o:title=""/>
                <o:lock v:ext="edit" aspectratio="f"/>
                <v:textbox style="mso-fit-shape-to-text:t;">
                  <w:txbxContent>
                    <w:p>
                      <w:pPr>
                        <w:jc w:val="center"/>
                        <w:rPr>
                          <w:rFonts w:hint="eastAsia" w:ascii="楷体_GB2312" w:hAnsi="楷体_GB2312" w:eastAsia="楷体_GB2312" w:cs="楷体_GB2312"/>
                          <w:color w:val="000000"/>
                          <w:kern w:val="0"/>
                          <w:sz w:val="44"/>
                          <w:szCs w:val="44"/>
                          <w:lang w:val="en-US" w:eastAsia="zh-CN"/>
                        </w:rPr>
                      </w:pPr>
                      <w:r>
                        <w:rPr>
                          <w:rFonts w:hint="eastAsia" w:ascii="楷体_GB2312" w:hAnsi="楷体_GB2312" w:eastAsia="楷体_GB2312" w:cs="楷体_GB2312"/>
                          <w:color w:val="000000"/>
                          <w:kern w:val="0"/>
                          <w:sz w:val="44"/>
                          <w:szCs w:val="44"/>
                          <w:lang w:val="en-US" w:eastAsia="zh-CN"/>
                        </w:rPr>
                        <w:t>二〇二〇年八月</w:t>
                      </w:r>
                    </w:p>
                  </w:txbxContent>
                </v:textbox>
              </v:rect>
            </w:pict>
          </mc:Fallback>
        </mc:AlternateContent>
      </w:r>
      <w:r>
        <w:rPr>
          <w:rFonts w:ascii="等线" w:hAnsi="等线" w:eastAsia="等线" w:cs="黑体"/>
          <w:kern w:val="2"/>
          <w:sz w:val="21"/>
          <w:szCs w:val="2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5"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a:noFill/>
                        </a:ln>
                      </wps:spPr>
                      <wps:txbx>
                        <w:txbxContent>
                          <w:p/>
                        </w:txbxContent>
                      </wps:txbx>
                      <wps:bodyPr upright="0"/>
                    </wps:wsp>
                  </a:graphicData>
                </a:graphic>
              </wp:anchor>
            </w:drawing>
          </mc:Choice>
          <mc:Fallback>
            <w:pict>
              <v:shape id="椭圆 8" o:spid="_x0000_s1026" o:spt="3" type="#_x0000_t3" style="position:absolute;left:0pt;margin-left:53.5pt;margin-top:232.45pt;height:121.95pt;width:121.95pt;z-index:251660288;mso-width-relative:page;mso-height-relative:page;" fillcolor="#FFFFFF" filled="t" stroked="f" coordsize="21600,21600" o:gfxdata="UEsDBAoAAAAAAIdO4kAAAAAAAAAAAAAAAAAEAAAAZHJzL1BLAwQUAAAACACHTuJA6qWxDNcAAAAL&#10;AQAADwAAAGRycy9kb3ducmV2LnhtbE2PzU7DMBCE70i8g7VIXBC1S0qThjg98PMAtBVnJ14Sq7Ed&#10;2W6avD3LCW472tHMN9V+tgObMETjnYT1SgBD13ptXCfhdPx4LIDFpJxWg3coYcEI+/r2plKl9lf3&#10;idMhdYxCXCyVhD6lseQ8tj1aFVd+REe/bx+sSiRDx3VQVwq3A38SYsutMo4aejXia4/t+XCxEqZT&#10;+JrDYkw+LtncvGXv9kEJKe/v1uIFWMI5/ZnhF5/QoSamxl+cjmwgLXLakiRstpsdMHJkz4KORkIu&#10;igJ4XfH/G+ofUEsDBBQAAAAIAIdO4kBpDJ98mgEAACADAAAOAAAAZHJzL2Uyb0RvYy54bWytUktu&#10;2zAQ3RfoHQjua9pBkxqC5SwauJuiCZD0ADRFSgT4wwxjyRfoKbrMtsdqz5Eh7ThpswuqxWi+j/Nm&#10;ZnU5ecd2GtDG0PLFbM6ZDip2NvQt/363+bDkDLMMnXQx6JbvNfLL9ft3qzE1+iwO0XUaGIEEbMbU&#10;8iHn1AiBatBe4iwmHShoIniZyYRedCBHQvdOnM3nF2KM0CWISiOS9+oQ5OuKb4xW+doY1Jm5llNv&#10;uUqoclukWK9k04NMg1XHNuQbuvDSBnr0BHUls2T3YF9BeasgYjR5pqIX0RirdOVAbBbzf9jcDjLp&#10;yoWGg+k0Jvx/sOrb7gaY7Vp+zlmQnlb05+HX758/2LLMZkzYUMptuoGjhaQWopMBX/5EgU11nvvT&#10;PPWUmSLn4vzj8tMFASuKPRmEI57LE2D+oqNnRWm5ds4mLJxlI3dfMR+yn7KKG6Oz3cY6Vw3ot58d&#10;sJ2k/W7qV9qmB/5Kc6Ekh1jKDuHiEYXdgU/R8rSdKFjUbez2NJb7BLYf6s2UqhKhNVT448mUPb+0&#10;a9bzYa8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OqlsQzXAAAACwEAAA8AAAAAAAAAAQAgAAAA&#10;IgAAAGRycy9kb3ducmV2LnhtbFBLAQIUABQAAAAIAIdO4kBpDJ98mgEAACADAAAOAAAAAAAAAAEA&#10;IAAAACYBAABkcnMvZTJvRG9jLnhtbFBLBQYAAAAABgAGAFkBAAAyBQAAAAA=&#10;">
                <v:fill on="t" focussize="0,0"/>
                <v:stroke on="f"/>
                <v:imagedata o:title=""/>
                <o:lock v:ext="edit" aspectratio="f"/>
                <v:textbox>
                  <w:txbxContent>
                    <w:p/>
                  </w:txbxContent>
                </v:textbox>
              </v:shape>
            </w:pict>
          </mc:Fallback>
        </mc:AlternateContent>
      </w:r>
      <w:r>
        <w:rPr>
          <w:rFonts w:ascii="等线" w:hAnsi="等线" w:eastAsia="等线" w:cs="黑体"/>
          <w:kern w:val="2"/>
          <w:sz w:val="21"/>
          <w:szCs w:val="22"/>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2" name="矩形 14"/>
                <wp:cNvGraphicFramePr/>
                <a:graphic xmlns:a="http://schemas.openxmlformats.org/drawingml/2006/main">
                  <a:graphicData uri="http://schemas.microsoft.com/office/word/2010/wordprocessingShape">
                    <wps:wsp>
                      <wps:cNvSpPr/>
                      <wps:spPr>
                        <a:xfrm>
                          <a:off x="0" y="0"/>
                          <a:ext cx="2040255" cy="883920"/>
                        </a:xfrm>
                        <a:prstGeom prst="rect">
                          <a:avLst/>
                        </a:prstGeom>
                        <a:noFill/>
                        <a:ln>
                          <a:noFill/>
                        </a:ln>
                      </wps:spPr>
                      <wps:txbx>
                        <w:txbxContent>
                          <w:p>
                            <w:pPr>
                              <w:spacing w:line="360" w:lineRule="auto"/>
                              <w:jc w:val="center"/>
                              <w:rPr>
                                <w:rFonts w:hint="default" w:eastAsia="等线"/>
                                <w:kern w:val="0"/>
                                <w:sz w:val="28"/>
                                <w:szCs w:val="28"/>
                                <w:lang w:val="en-US" w:eastAsia="zh-CN"/>
                              </w:rPr>
                            </w:pPr>
                            <w:r>
                              <w:rPr>
                                <w:rFonts w:hint="eastAsia" w:ascii="Yu Gothic UI Semibold" w:hAnsi="Yu Gothic UI Semibold" w:eastAsia="宋体"/>
                                <w:color w:val="FFFFFF"/>
                                <w:kern w:val="24"/>
                                <w:sz w:val="72"/>
                                <w:szCs w:val="72"/>
                                <w:lang w:val="en-US" w:eastAsia="zh-CN"/>
                              </w:rPr>
                              <w:t>2019</w:t>
                            </w:r>
                          </w:p>
                        </w:txbxContent>
                      </wps:txbx>
                      <wps:bodyPr upright="0">
                        <a:spAutoFit/>
                      </wps:bodyPr>
                    </wps:wsp>
                  </a:graphicData>
                </a:graphic>
              </wp:anchor>
            </w:drawing>
          </mc:Choice>
          <mc:Fallback>
            <w:pict>
              <v:rect id="矩形 14" o:spid="_x0000_s1026" o:spt="1" style="position:absolute;left:0pt;margin-left:33.6pt;margin-top:256.75pt;height:69.6pt;width:160.65pt;z-index:251665408;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GzjU3SVAQAADwMAAA4AAABkcnMvZTJvRG9jLnhtbK1S&#10;S27bMBDdF+gdCO5rympSOILloECQbII2QJoD0BRpERA/mKEt+TQFuushepyi1+iQVpx+dkU3/Axn&#10;3rz3huvryQ3soAFt8C1fLirOtFehs37X8qdPt29WnGGSvpND8LrlR438evP61XqMja5DH4ZOAyMQ&#10;j80YW96nFBshUPXaSVyEqD09mgBOJrrCTnQgR0J3g6ir6p0YA3QRgtKIFL05PfJNwTdGq/TRGNSJ&#10;DS0nbqmsUNZtXsVmLZsdyNhbNdOQ/8DCSeup6RnqRibJ9mD/gnJWQcBg0kIFJ4IxVumigdQsqz/U&#10;PPYy6qKFzMF4tgn/H6z6cHgAZjuaXc2Zl45m9OPz1+/fvrDlRXZnjNhQ0mN8gPmGdMxSJwMu7ySC&#10;TcXR49lRPSWmKFhXF1V9ecmZorfV6u1VXSwXL9URMN3p4Fg+tBxoYsVIebjHRB0p9TklN/Ph1g5D&#10;mdrgfwtQYo6ITPhEMZ/StJ1m3tvQHUnrPoLd9eUj5HqM7/eJQEuvXHFKm4HI9UJh/iF5rL/eS9bL&#10;P97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GpVqbnZAAAACgEAAA8AAAAAAAAAAQAgAAAAIgAA&#10;AGRycy9kb3ducmV2LnhtbFBLAQIUABQAAAAIAIdO4kBs41N0lQEAAA8DAAAOAAAAAAAAAAEAIAAA&#10;ACgBAABkcnMvZTJvRG9jLnhtbFBLBQYAAAAABgAGAFkBAAAvBQAAAAA=&#10;">
                <v:fill on="f" focussize="0,0"/>
                <v:stroke on="f"/>
                <v:imagedata o:title=""/>
                <o:lock v:ext="edit" aspectratio="f"/>
                <v:textbox style="mso-fit-shape-to-text:t;">
                  <w:txbxContent>
                    <w:p>
                      <w:pPr>
                        <w:spacing w:line="360" w:lineRule="auto"/>
                        <w:jc w:val="center"/>
                        <w:rPr>
                          <w:rFonts w:hint="default" w:eastAsia="等线"/>
                          <w:kern w:val="0"/>
                          <w:sz w:val="28"/>
                          <w:szCs w:val="28"/>
                          <w:lang w:val="en-US" w:eastAsia="zh-CN"/>
                        </w:rPr>
                      </w:pPr>
                      <w:r>
                        <w:rPr>
                          <w:rFonts w:hint="eastAsia" w:ascii="Yu Gothic UI Semibold" w:hAnsi="Yu Gothic UI Semibold" w:eastAsia="宋体"/>
                          <w:color w:val="FFFFFF"/>
                          <w:kern w:val="24"/>
                          <w:sz w:val="72"/>
                          <w:szCs w:val="72"/>
                          <w:lang w:val="en-US" w:eastAsia="zh-CN"/>
                        </w:rPr>
                        <w:t>2019</w:t>
                      </w:r>
                    </w:p>
                  </w:txbxContent>
                </v:textbox>
              </v:rect>
            </w:pict>
          </mc:Fallback>
        </mc:AlternateContent>
      </w:r>
      <w:r>
        <w:rPr>
          <w:rFonts w:ascii="等线" w:hAnsi="等线" w:eastAsia="等线" w:cs="黑体"/>
          <w:kern w:val="2"/>
          <w:sz w:val="21"/>
          <w:szCs w:val="22"/>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1" name="椭圆 9"/>
                <wp:cNvGraphicFramePr/>
                <a:graphic xmlns:a="http://schemas.openxmlformats.org/drawingml/2006/main">
                  <a:graphicData uri="http://schemas.microsoft.com/office/word/2010/wordprocessingShape">
                    <wps:wsp>
                      <wps:cNvSpPr/>
                      <wps:spPr>
                        <a:xfrm>
                          <a:off x="0" y="0"/>
                          <a:ext cx="1313815" cy="1313815"/>
                        </a:xfrm>
                        <a:prstGeom prst="ellipse">
                          <a:avLst/>
                        </a:prstGeom>
                        <a:solidFill>
                          <a:srgbClr val="1F2959"/>
                        </a:solidFill>
                        <a:ln>
                          <a:noFill/>
                        </a:ln>
                      </wps:spPr>
                      <wps:txbx>
                        <w:txbxContent>
                          <w:p/>
                        </w:txbxContent>
                      </wps:txbx>
                      <wps:bodyPr upright="0"/>
                    </wps:wsp>
                  </a:graphicData>
                </a:graphic>
              </wp:anchor>
            </w:drawing>
          </mc:Choice>
          <mc:Fallback>
            <w:pict>
              <v:shape id="椭圆 9" o:spid="_x0000_s1026" o:spt="3" type="#_x0000_t3" style="position:absolute;left:0pt;margin-left:62.2pt;margin-top:242.75pt;height:103.45pt;width:103.45pt;z-index:251664384;mso-width-relative:page;mso-height-relative:page;" fillcolor="#1F2959" filled="t" stroked="f" coordsize="21600,21600" o:gfxdata="UEsDBAoAAAAAAIdO4kAAAAAAAAAAAAAAAAAEAAAAZHJzL1BLAwQUAAAACACHTuJA+l5h/tsAAAAL&#10;AQAADwAAAGRycy9kb3ducmV2LnhtbE2PTUvDQBCG7wX/wzKCt3bz1VpjNkUFoVRQWr1422bHJJid&#10;Ddltm/x7x5MeX+bhfZ8pNqPtxBkH3zpSEC8iEEiVMy3VCj7en+drED5oMrpzhAom9LApr2aFzo27&#10;0B7Ph1ALLiGfawVNCH0upa8atNovXI/Ety83WB04DrU0g75wue1kEkUraXVLvNDoHp8arL4PJ6vg&#10;Zbvt7GQf3/a7Ue/Mbdw/vE6fSt1cx9E9iIBj+IPhV5/VoWSnozuR8aLjnGQZowqy9XIJgok0jVMQ&#10;RwWruyQDWRby/w/lD1BLAwQUAAAACACHTuJAT59rmZ0BAAAhAwAADgAAAGRycy9lMm9Eb2MueG1s&#10;rVJLbhsxDN0X6B0E7Wt5HKRIBh5n0cDdFG2AtAeQNdKMAP1AKp7xBXqKLrvtsdpzlJIdp59dkA0l&#10;ko9PfKTWN7N3bK8BbQwdbxZLznRQsbdh6PiXz9s3V5xhlqGXLgbd8YNGfrN5/Wo9pVav4hhdr4ER&#10;ScB2Sh0fc06tEKhG7SUuYtKBkiaCl5lcGEQPciJ278RquXwrpgh9gqg0IkVvj0m+qfzGaJU/GYM6&#10;M9dx6i1XC9XuihWbtWwHkGm06tSGfEYXXtpAj56pbmWW7AHsf1TeKogYTV6o6EU0xipdNZCaZvmP&#10;mvtRJl210HAwnceEL0erPu7vgNmedtdwFqSnHf36/uPnt6/sugxnStgS5j7dwclDuhalswFfTtLA&#10;5jrQw3mges5MUbC5aC6umkvOFOUeHeIRT+UJML/X0bNy6bh2ziYsomUr9x8wH9GPqBLG6Gy/tc5V&#10;B4bdOwdsL2nBzXZ1fVnbpgf+grlQwCGWsiNjiYii7qin3PK8m08id7E/0FweEthhrJ+mVBUQ7aH2&#10;f/ozZdF/+hX19LM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6XmH+2wAAAAsBAAAPAAAAAAAA&#10;AAEAIAAAACIAAABkcnMvZG93bnJldi54bWxQSwECFAAUAAAACACHTuJAT59rmZ0BAAAhAwAADgAA&#10;AAAAAAABACAAAAAqAQAAZHJzL2Uyb0RvYy54bWxQSwUGAAAAAAYABgBZAQAAOQUAAAAA&#10;">
                <v:fill on="t" focussize="0,0"/>
                <v:stroke on="f"/>
                <v:imagedata o:title=""/>
                <o:lock v:ext="edit" aspectratio="f"/>
                <v:textbox>
                  <w:txbxContent>
                    <w:p/>
                  </w:txbxContent>
                </v:textbox>
              </v:shape>
            </w:pict>
          </mc:Fallback>
        </mc:AlternateContent>
      </w:r>
      <w:r>
        <w:rPr>
          <w:rFonts w:ascii="等线" w:hAnsi="等线" w:eastAsia="等线" w:cs="黑体"/>
          <w:kern w:val="2"/>
          <w:sz w:val="21"/>
          <w:szCs w:val="22"/>
          <w:lang w:val="en-US" w:eastAsia="zh-CN" w:bidi="ar-SA"/>
        </w:rPr>
        <mc:AlternateContent>
          <mc:Choice Requires="wpg">
            <w:drawing>
              <wp:anchor distT="0" distB="0" distL="114300" distR="114300" simplePos="0" relativeHeight="251661312"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8" name="组合 1036"/>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6" name="矩形 1037"/>
                        <wps:cNvSpPr/>
                        <wps:spPr>
                          <a:xfrm>
                            <a:off x="1483" y="16692"/>
                            <a:ext cx="1125" cy="428"/>
                          </a:xfrm>
                          <a:prstGeom prst="rect">
                            <a:avLst/>
                          </a:prstGeom>
                          <a:solidFill>
                            <a:srgbClr val="FDBC11"/>
                          </a:solidFill>
                          <a:ln>
                            <a:noFill/>
                          </a:ln>
                        </wps:spPr>
                        <wps:bodyPr upright="0"/>
                      </wps:wsp>
                      <wps:wsp>
                        <wps:cNvPr id="7" name="矩形 1038"/>
                        <wps:cNvSpPr/>
                        <wps:spPr>
                          <a:xfrm>
                            <a:off x="2608" y="16693"/>
                            <a:ext cx="10780" cy="428"/>
                          </a:xfrm>
                          <a:prstGeom prst="rect">
                            <a:avLst/>
                          </a:prstGeom>
                          <a:solidFill>
                            <a:srgbClr val="1F2959"/>
                          </a:solidFill>
                          <a:ln>
                            <a:noFill/>
                          </a:ln>
                        </wps:spPr>
                        <wps:bodyPr upright="0"/>
                      </wps:wsp>
                    </wpg:wgp>
                  </a:graphicData>
                </a:graphic>
              </wp:anchor>
            </w:drawing>
          </mc:Choice>
          <mc:Fallback>
            <w:pict>
              <v:group id="组合 1036" o:spid="_x0000_s1026" o:spt="203" style="position:absolute;left:0pt;margin-left:1.25pt;margin-top:821.7pt;height:21.45pt;width:595.25pt;z-index:251661312;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FTxQaOwIAAM8FAAAOAAAAZHJzL2Uyb0RvYy54bWy1&#10;lM2O0zAQx+9IvIPlO02ctkkbNV2JLe0FwUoLD+A6zoeUxJbtNu2dA0feAIkbz4B4nBWvwdj5WPbj&#10;gBb24sSe8Xjm9x97dXGqK3TkSpeiSTCZ+Bjxhom0bPIEf/ywfbXASBvapLQSDU/wmWt8sX75YtXK&#10;mAeiEFXKFYIgjY5bmeDCGBl7nmYFr6meCMkbMGZC1dTAVOVeqmgL0evKC3w/9FqhUqkE41rD6qYz&#10;4rWLn2WcmfdZprlBVYIhN+NG5ca9Hb31isa5orIoWZ8GfUIWNS0bOHQMtaGGooMqH4SqS6aEFpmZ&#10;MFF7IstKxl0NUA3x71WzU+IgXS153OZyxARo73F6clj27nilUJkmGIRqaA0S/frx6ebLZ0T8aWjx&#10;tDKPwWun5LW8Uv1C3s1sxadM1fYLtaCTA3sewfKTQQwWo/l8GUZzjBjYgiiYkXlHnhUgj91GZosp&#10;RmAlYbgMBuObfj8hS7/fPQuW1uoNB3s2vzGdVkIb6VtS+t9IXRdUcieAtgx6UuFI6uv3m5/fLKnI&#10;5mQPB68Rk441EHuE0WPFDqgICcZKF3cqpbFU2uy4qJH9SbCC7nZNR49vtemgDC72VC2qMt2WVeUm&#10;Kt9fVgodKdyE7eb1JSF99DtuVWOdG2G3dRHtCkAeirF/e5GegcVBqjIv3JWyrj37jsOzixA9FMHh&#10;+msRgtCHlu87bmpZ0HgUwY8W8FrYbp0Fz6YC2QbL+dDN/10FdzHg1XB3pX/h7LP059ypdvsOr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01yfJdoAAAAMAQAADwAAAAAAAAABACAAAAAiAAAAZHJz&#10;L2Rvd25yZXYueG1sUEsBAhQAFAAAAAgAh07iQEVPFBo7AgAAzwUAAA4AAAAAAAAAAQAgAAAAKQEA&#10;AGRycy9lMm9Eb2MueG1sUEsFBgAAAAAGAAYAWQEAANYFAAAAAA==&#10;">
                <o:lock v:ext="edit" aspectratio="f"/>
                <v:rect id="矩形 1037" o:spid="_x0000_s1026" o:spt="1" style="position:absolute;left:1483;top:16692;height:428;width:1125;" fillcolor="#FDBC11" filled="t" stroked="f" coordsize="21600,21600" o:gfxdata="UEsDBAoAAAAAAIdO4kAAAAAAAAAAAAAAAAAEAAAAZHJzL1BLAwQUAAAACACHTuJA2rJkmLsAAADa&#10;AAAADwAAAGRycy9kb3ducmV2LnhtbEWPzarCMBSE9xd8h3AEN6Kpwq1ajS6qwt24uFX3h+bYFpuT&#10;0sTfpzeC4HKYmW+YxepuanGl1lWWFYyGEQji3OqKCwWH/XYwBeE8ssbaMil4kIPVsvOzwETbG//T&#10;NfOFCBB2CSoovW8SKV1ekkE3tA1x8E62NeiDbAupW7wFuKnlOIpiabDisFBiQ2lJ+Tm7GAXpul8/&#10;D799c7zMZhxPNvkujadK9bqjaA7C091/w5/2n1YQw/tKuAF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rJkmLsAAADa&#10;AAAADwAAAAAAAAABACAAAAAiAAAAZHJzL2Rvd25yZXYueG1sUEsBAhQAFAAAAAgAh07iQDMvBZ47&#10;AAAAOQAAABAAAAAAAAAAAQAgAAAACgEAAGRycy9zaGFwZXhtbC54bWxQSwUGAAAAAAYABgBbAQAA&#10;tAMAAAAA&#10;">
                  <v:fill on="t" focussize="0,0"/>
                  <v:stroke on="f"/>
                  <v:imagedata o:title=""/>
                  <o:lock v:ext="edit" aspectratio="f"/>
                </v:rect>
                <v:rect id="矩形 1038" o:spid="_x0000_s1026" o:spt="1" style="position:absolute;left:2608;top:16693;height:428;width:10780;" fillcolor="#1F2959" filled="t" stroked="f" coordsize="21600,21600" o:gfxdata="UEsDBAoAAAAAAIdO4kAAAAAAAAAAAAAAAAAEAAAAZHJzL1BLAwQUAAAACACHTuJAhmFD7bkAAADa&#10;AAAADwAAAGRycy9kb3ducmV2LnhtbEWPT4vCMBTE78J+h/AWvNlUEZWusbALgjfxD3h9NG/baPNS&#10;klh1P/1GEDwOM/MbZlnebSt68sE4VjDOchDEldOGawXHw3q0ABEissbWMSl4UIBy9TFYYqHdjXfU&#10;72MtEoRDgQqaGLtCylA1ZDFkriNO3q/zFmOSvpba4y3BbSsneT6TFg2nhQY7+mmouuyvVoE06M1U&#10;u/Nf9Y3zqZ5JfZpslRp+jvMvEJHu8R1+tTdawRyeV9INk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ZhQ+25AAAA2gAA&#10;AA8AAAAAAAAAAQAgAAAAIgAAAGRycy9kb3ducmV2LnhtbFBLAQIUABQAAAAIAIdO4kAzLwWeOwAA&#10;ADkAAAAQAAAAAAAAAAEAIAAAAAgBAABkcnMvc2hhcGV4bWwueG1sUEsFBgAAAAAGAAYAWwEAALID&#10;AAAAAA==&#10;">
                  <v:fill on="t" focussize="0,0"/>
                  <v:stroke on="f"/>
                  <v:imagedata o:title=""/>
                  <o:lock v:ext="edit" aspectratio="f"/>
                </v:rect>
              </v:group>
            </w:pict>
          </mc:Fallback>
        </mc:AlternateContent>
      </w:r>
      <w:r>
        <w:rPr>
          <w:rFonts w:ascii="等线" w:hAnsi="等线" w:eastAsia="等线" w:cs="黑体"/>
          <w:kern w:val="2"/>
          <w:sz w:val="21"/>
          <w:szCs w:val="22"/>
          <w:lang w:val="en-US" w:eastAsia="zh-CN" w:bidi="ar-SA"/>
        </w:rPr>
        <mc:AlternateContent>
          <mc:Choice Requires="wpg">
            <w:drawing>
              <wp:anchor distT="0" distB="0" distL="114300" distR="114300" simplePos="0" relativeHeight="251658240" behindDoc="1" locked="0" layoutInCell="1" allowOverlap="1">
                <wp:simplePos x="0" y="0"/>
                <wp:positionH relativeFrom="column">
                  <wp:posOffset>-26670</wp:posOffset>
                </wp:positionH>
                <wp:positionV relativeFrom="paragraph">
                  <wp:posOffset>0</wp:posOffset>
                </wp:positionV>
                <wp:extent cx="7623175" cy="3917950"/>
                <wp:effectExtent l="0" t="0" r="15875" b="6350"/>
                <wp:wrapNone/>
                <wp:docPr id="3" name="组合 1039"/>
                <wp:cNvGraphicFramePr/>
                <a:graphic xmlns:a="http://schemas.openxmlformats.org/drawingml/2006/main">
                  <a:graphicData uri="http://schemas.microsoft.com/office/word/2010/wordprocessingGroup">
                    <wpg:wgp>
                      <wpg:cNvGrpSpPr/>
                      <wpg:grpSpPr>
                        <a:xfrm>
                          <a:off x="0" y="0"/>
                          <a:ext cx="7623175" cy="3917950"/>
                          <a:chOff x="13622" y="283"/>
                          <a:chExt cx="12005" cy="6170"/>
                        </a:xfrm>
                      </wpg:grpSpPr>
                      <wps:wsp>
                        <wps:cNvPr id="1" name="矩形 1040"/>
                        <wps:cNvSpPr/>
                        <wps:spPr>
                          <a:xfrm>
                            <a:off x="13622" y="283"/>
                            <a:ext cx="12005" cy="6170"/>
                          </a:xfrm>
                          <a:prstGeom prst="rect">
                            <a:avLst/>
                          </a:prstGeom>
                          <a:solidFill>
                            <a:srgbClr val="FDBC11"/>
                          </a:solidFill>
                          <a:ln>
                            <a:noFill/>
                          </a:ln>
                        </wps:spPr>
                        <wps:bodyPr upright="0"/>
                      </wps:wsp>
                      <wps:wsp>
                        <wps:cNvPr id="2" name="矩形 1041"/>
                        <wps:cNvSpPr/>
                        <wps:spPr>
                          <a:xfrm>
                            <a:off x="17229" y="5021"/>
                            <a:ext cx="8083" cy="1392"/>
                          </a:xfrm>
                          <a:prstGeom prst="rect">
                            <a:avLst/>
                          </a:prstGeom>
                          <a:noFill/>
                          <a:ln>
                            <a:noFill/>
                          </a:ln>
                        </wps:spPr>
                        <wps:txbx>
                          <w:txbxContent>
                            <w:p>
                              <w:pPr>
                                <w:jc w:val="left"/>
                                <w:rPr>
                                  <w:rFonts w:hint="default" w:eastAsia="等线"/>
                                  <w:color w:val="000000"/>
                                  <w:kern w:val="0"/>
                                  <w:sz w:val="92"/>
                                  <w:szCs w:val="92"/>
                                  <w:lang w:val="en-US" w:eastAsia="zh-CN"/>
                                </w:rPr>
                              </w:pPr>
                              <w:r>
                                <w:rPr>
                                  <w:rFonts w:hint="eastAsia" w:ascii="思源黑体 HW Bold" w:hAnsi="思源黑体 HW Bold" w:eastAsia="思源黑体 HW Bold"/>
                                  <w:color w:val="000000"/>
                                  <w:kern w:val="24"/>
                                  <w:sz w:val="92"/>
                                  <w:szCs w:val="92"/>
                                  <w:lang w:val="en-US" w:eastAsia="zh-CN"/>
                                </w:rPr>
                                <w:t>部门决算公开文本</w:t>
                              </w:r>
                            </w:p>
                          </w:txbxContent>
                        </wps:txbx>
                        <wps:bodyPr upright="0">
                          <a:spAutoFit/>
                        </wps:bodyPr>
                      </wps:wsp>
                    </wpg:wgp>
                  </a:graphicData>
                </a:graphic>
              </wp:anchor>
            </w:drawing>
          </mc:Choice>
          <mc:Fallback>
            <w:pict>
              <v:group id="组合 1039" o:spid="_x0000_s1026" o:spt="203" style="position:absolute;left:0pt;margin-left:-2.1pt;margin-top:0pt;height:308.5pt;width:600.25pt;z-index:-251658240;mso-width-relative:page;mso-height-relative:page;" coordorigin="13622,283" coordsize="12005,6170" o:gfxdata="UEsDBAoAAAAAAIdO4kAAAAAAAAAAAAAAAAAEAAAAZHJzL1BLAwQUAAAACACHTuJAgLUx1tgAAAAI&#10;AQAADwAAAGRycy9kb3ducmV2LnhtbE2PQUvDQBSE74L/YXmCt3Z3W4015qVIUU9FsBWkt9fkNQnN&#10;7obsNmn/vduTHocZZr7JlmfTioF73ziLoKcKBNvClY2tEL6375MFCB/IltQ6ywgX9rDMb28ySks3&#10;2i8eNqESscT6lBDqELpUSl/UbMhPXcc2egfXGwpR9pUsexpjuWnlTKlEGmpsXKip41XNxXFzMggf&#10;I42vc/02rI+H1WW3ffz8WWtGvL/T6gVE4HP4C8MVP6JDHpn27mRLL1qEycMsJhHioaurn5M5iD1C&#10;op8UyDyT/w/kv1BLAwQUAAAACACHTuJA7ky9T1UCAADNBQAADgAAAGRycy9lMm9Eb2MueG1svZTN&#10;jtMwEMfvSLyD5TtNnNCvqOkKtrQXBCstPIDrOB9SElu226R3Dhx5AyRu+wyIx1nxGozdJF2WClWL&#10;xMWJ7ZnxzO8/9uKqrUq050oXoo4xGfkY8ZqJpKizGH/8sH4xw0gbWie0FDWP8YFrfLV8/mzRyIgH&#10;IhdlwhWCILWOGhnj3BgZeZ5mOa+oHgnJa9hMhaqoganKvETRBqJXpRf4/sRrhEqkEoxrDaur4yZe&#10;uvhpypl5n6aaG1TGGHIzblRu3NrRWy5olCkq84J1adAnZFHRooZDh1AraijaqeKPUFXBlNAiNSMm&#10;Kk+kacG4qwGqIf6jajZK7KSrJYuaTA6YAO0jTk8Oy97tbxQqkhiHGNW0Aol+fv90/+UzIn44t3ga&#10;mUVgtVHyVt6obiE7zmzFbaoq+4VaUOvAHgawvDWIweJ0EoRkOsaIwV44J9P5uEPPctDH+pFwEgQY&#10;wX4wC4+ysPxN509A6s57QqbO1etP9myCQz6NhD7SJ1T631Dd5lRyp4C2EDpUZED19e7+xzdA9dLl&#10;ZA8Hq4GTjjQgOwPpTLE9qr+VSiOptNlwUSH7E2MF/e3aju7fagPaAJXexB6rRVkk66Is3URl2+tS&#10;oT2Fu7Bevb4mxHIGl9/Mytoa18K6HbftClDuq7F/W5EcAMZOqiLL3aWyph182zP/QQXolq5hBxVc&#10;Qfbwy1SYBsHctdzYD5wrjXoZZj50oWtXEs6DjlPf6j3iC1UYWNLoIrim3baA8zxnp6R8tTMgkFP8&#10;ZPZQAXcr4M1w+nbvm32UHs6d/ekVXv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gLUx1tgAAAAI&#10;AQAADwAAAAAAAAABACAAAAAiAAAAZHJzL2Rvd25yZXYueG1sUEsBAhQAFAAAAAgAh07iQO5MvU9V&#10;AgAAzQUAAA4AAAAAAAAAAQAgAAAAJwEAAGRycy9lMm9Eb2MueG1sUEsFBgAAAAAGAAYAWQEAAO4F&#10;AAAAAA==&#10;">
                <o:lock v:ext="edit" aspectratio="f"/>
                <v:rect id="矩形 1040" o:spid="_x0000_s1026" o:spt="1" style="position:absolute;left:13622;top:283;height:6170;width:12005;" fillcolor="#FDBC11" filled="t" stroked="f" coordsize="21600,21600" o:gfxdata="UEsDBAoAAAAAAIdO4kAAAAAAAAAAAAAAAAAEAAAAZHJzL1BLAwQUAAAACACHTuJAVVv87LoAAADa&#10;AAAADwAAAGRycy9kb3ducmV2LnhtbEVPS4vCMBC+C/6HMAt7kW2qsNVWo4eq4GUPVvc+NGNbtpmU&#10;Jj7WX28EwdPw8T1nsbqZVlyod41lBeMoBkFcWt1wpeB42H7NQDiPrLG1TAr+ycFqORwsMNP2ynu6&#10;FL4SIYRdhgpq77tMSlfWZNBFtiMO3Mn2Bn2AfSV1j9cQblo5ieNEGmw4NNTYUV5T+VecjYJ8PWrv&#10;x++R+T2nKSfTTfmTJzOlPj/G8RyEp5t/i1/unQ7z4fnK88r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W/zsugAAANoA&#10;AAAPAAAAAAAAAAEAIAAAACIAAABkcnMvZG93bnJldi54bWxQSwECFAAUAAAACACHTuJAMy8FnjsA&#10;AAA5AAAAEAAAAAAAAAABACAAAAAJAQAAZHJzL3NoYXBleG1sLnhtbFBLBQYAAAAABgAGAFsBAACz&#10;AwAAAAA=&#10;">
                  <v:fill on="t" focussize="0,0"/>
                  <v:stroke on="f"/>
                  <v:imagedata o:title=""/>
                  <o:lock v:ext="edit" aspectratio="f"/>
                </v:rect>
                <v:rect id="矩形 1041" o:spid="_x0000_s1026" o:spt="1" style="position:absolute;left:17229;top:5021;height:1392;width:8083;" filled="f" stroked="f" coordsize="21600,21600" o:gfxdata="UEsDBAoAAAAAAIdO4kAAAAAAAAAAAAAAAAAEAAAAZHJzL1BLAwQUAAAACACHTuJAdiOb/bwAAADa&#10;AAAADwAAAGRycy9kb3ducmV2LnhtbEWPzW7CMBCE70h9B2srcUFggxCUgOFAQUq5kfIAS7wkgXgd&#10;xS4/b48rIXEczcw3msXqbmtxpdZXjjUMBwoEce5MxYWGw++2/wXCB2SDtWPS8CAPq+VHZ4GJcTfe&#10;0zULhYgQ9glqKENoEil9XpJFP3ANcfROrrUYomwLaVq8Rbit5UipibRYcVwosaF1Sfkl+7Mafnbj&#10;3WGdyvNlVn330mmm5HGy0br7OVRzEIHu4R1+tVOjYQT/V+IN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jm/28AAAA&#10;2g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jc w:val="left"/>
                          <w:rPr>
                            <w:rFonts w:hint="default" w:eastAsia="等线"/>
                            <w:color w:val="000000"/>
                            <w:kern w:val="0"/>
                            <w:sz w:val="92"/>
                            <w:szCs w:val="92"/>
                            <w:lang w:val="en-US" w:eastAsia="zh-CN"/>
                          </w:rPr>
                        </w:pPr>
                        <w:r>
                          <w:rPr>
                            <w:rFonts w:hint="eastAsia" w:ascii="思源黑体 HW Bold" w:hAnsi="思源黑体 HW Bold" w:eastAsia="思源黑体 HW Bold"/>
                            <w:color w:val="000000"/>
                            <w:kern w:val="24"/>
                            <w:sz w:val="92"/>
                            <w:szCs w:val="92"/>
                            <w:lang w:val="en-US" w:eastAsia="zh-CN"/>
                          </w:rPr>
                          <w:t>部门决算公开文本</w:t>
                        </w:r>
                      </w:p>
                    </w:txbxContent>
                  </v:textbox>
                </v:rect>
              </v:group>
            </w:pict>
          </mc:Fallback>
        </mc:AlternateContent>
      </w:r>
      <w:r>
        <w:rPr>
          <w:rFonts w:ascii="等线" w:hAnsi="等线" w:eastAsia="等线" w:cs="黑体"/>
          <w:kern w:val="2"/>
          <w:sz w:val="21"/>
          <w:szCs w:val="22"/>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9"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wps:spPr>
                      <wps:txbx>
                        <w:txbxContent>
                          <w:p/>
                        </w:txbxContent>
                      </wps:txbx>
                      <wps:bodyPr wrap="none" upright="0">
                        <a:spAutoFit/>
                      </wps:bodyPr>
                    </wps:wsp>
                  </a:graphicData>
                </a:graphic>
              </wp:anchor>
            </w:drawing>
          </mc:Choice>
          <mc:Fallback>
            <w:pict>
              <v:rect id="矩形 11" o:spid="_x0000_s1026" o:spt="1" style="position:absolute;left:0pt;margin-left:184.75pt;margin-top:286.6pt;height:31.25pt;width:339.65pt;mso-wrap-style:none;z-index:251662336;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fikzp4BAAAaAwAADgAAAGRycy9lMm9Eb2MueG1s&#10;rVJLbhsxDN0X6B0E7Wt54jpNBh4HBYJ0U7QB0h5A1kgeAaMPSNkzPk2A7HqIHqfINULJU6dNdkU3&#10;lERSj++RXF2Nrmd7DWiDb3g1m3OmvQqt9duGf/928+6CM0zSt7IPXjf8oJFfrd++WQ2x1mehC32r&#10;gRGIx3qIDe9SirUQqDrtJM5C1J6CJoCTiZ6wFS3IgdBdL87m83MxBGgjBKURyXt9DPJ1wTdGq/TV&#10;GNSJ9Q0nbqlYKHaTrVivZL0FGTurJhryH1g4aT0VPUFdyyTZDuwrKGcVBAwmzVRwIhhjlS4aSE01&#10;f6HmrpNRFy3UHIynNuH/g1Vf9rfAbNvwS868dDSix/sfv34+sKrKzRki1pRzF29heiFds9LRgMsn&#10;aWBjaejh1FA9JqbI+X5RLZbLJWeKYovL84sPywwqnn9HwPRJB8fypeFAAyt9lPvPmI6pv1NyMR9u&#10;bN+TX9a9/8tBmNkjMuEjxXxL42aceG9CeyCpA8264Z6WkbNdBLvtyk5kLIwfd4kKlLr59/HLBEoD&#10;KMynZckT/vNdsp5Xev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lmQX0dsAAAAMAQAADwAAAAAA&#10;AAABACAAAAAiAAAAZHJzL2Rvd25yZXYueG1sUEsBAhQAFAAAAAgAh07iQG34pM6eAQAAGgMAAA4A&#10;AAAAAAAAAQAgAAAAKgEAAGRycy9lMm9Eb2MueG1sUEsFBgAAAAAGAAYAWQEAADoFAAAAAA==&#10;">
                <v:fill on="f" focussize="0,0"/>
                <v:stroke on="f"/>
                <v:imagedata o:title=""/>
                <o:lock v:ext="edit" aspectratio="f"/>
                <v:textbox style="mso-fit-shape-to-text:t;">
                  <w:txbxContent>
                    <w:p/>
                  </w:txbxContent>
                </v:textbox>
              </v:rect>
            </w:pict>
          </mc:Fallback>
        </mc:AlternateContent>
      </w:r>
    </w:p>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rPr>
          <w:rFonts w:hint="eastAsia"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hint="eastAsia" w:ascii="黑体" w:hAnsi="Times New Roman" w:eastAsia="黑体" w:cs="Times New Roman"/>
          <w:sz w:val="48"/>
          <w:szCs w:val="48"/>
          <w:lang w:eastAsia="zh-CN"/>
        </w:rPr>
      </w:pPr>
      <w:r>
        <w:rPr>
          <w:rFonts w:hint="eastAsia" w:ascii="黑体" w:hAnsi="Times New Roman" w:eastAsia="黑体" w:cs="Times New Roman"/>
          <w:sz w:val="48"/>
          <w:szCs w:val="48"/>
          <w:lang w:eastAsia="zh-CN"/>
        </w:rPr>
        <w:tab/>
      </w:r>
    </w:p>
    <w:p>
      <w:pPr>
        <w:jc w:val="both"/>
        <w:rPr>
          <w:rFonts w:hint="eastAsia" w:ascii="黑体" w:hAnsi="黑体" w:eastAsia="黑体" w:cs="黑体"/>
          <w:sz w:val="56"/>
          <w:szCs w:val="72"/>
          <w:lang w:val="en-US" w:eastAsia="zh-CN"/>
        </w:rPr>
      </w:pPr>
    </w:p>
    <w:p>
      <w:pPr>
        <w:jc w:val="both"/>
        <w:rPr>
          <w:rFonts w:hint="eastAsia" w:ascii="黑体" w:hAnsi="黑体" w:eastAsia="黑体" w:cs="黑体"/>
          <w:b/>
          <w:bCs/>
          <w:sz w:val="72"/>
          <w:szCs w:val="96"/>
          <w:lang w:val="en-US" w:eastAsia="zh-CN"/>
        </w:rPr>
      </w:pPr>
      <w:r>
        <w:rPr>
          <w:rFonts w:hint="eastAsia" w:ascii="黑体" w:hAnsi="黑体" w:eastAsia="黑体" w:cs="黑体"/>
          <w:b/>
          <w:bCs/>
          <w:sz w:val="72"/>
          <w:szCs w:val="96"/>
          <w:lang w:val="en-US" w:eastAsia="zh-CN"/>
        </w:rPr>
        <w:t>2019年度部门决算公开文本</w:t>
      </w:r>
    </w:p>
    <w:p>
      <w:pPr>
        <w:widowControl w:val="0"/>
        <w:wordWrap/>
        <w:adjustRightInd/>
        <w:snapToGrid/>
        <w:spacing w:line="360" w:lineRule="auto"/>
        <w:jc w:val="center"/>
        <w:textAlignment w:val="auto"/>
        <w:rPr>
          <w:rFonts w:hint="eastAsia" w:ascii="黑体" w:hAnsi="黑体" w:eastAsia="黑体" w:cs="黑体"/>
          <w:sz w:val="56"/>
          <w:szCs w:val="72"/>
          <w:lang w:val="en-US" w:eastAsia="zh-CN"/>
        </w:rPr>
      </w:pPr>
    </w:p>
    <w:p>
      <w:pPr>
        <w:widowControl w:val="0"/>
        <w:wordWrap/>
        <w:adjustRightInd/>
        <w:snapToGrid/>
        <w:spacing w:line="600" w:lineRule="auto"/>
        <w:jc w:val="center"/>
        <w:textAlignment w:val="auto"/>
        <w:rPr>
          <w:rFonts w:hint="eastAsia" w:ascii="黑体" w:hAnsi="黑体" w:eastAsia="黑体" w:cs="黑体"/>
          <w:sz w:val="56"/>
          <w:szCs w:val="72"/>
          <w:lang w:val="en-US" w:eastAsia="zh-CN"/>
        </w:rPr>
      </w:pPr>
    </w:p>
    <w:p>
      <w:pPr>
        <w:widowControl w:val="0"/>
        <w:wordWrap/>
        <w:adjustRightInd/>
        <w:snapToGrid/>
        <w:spacing w:line="600" w:lineRule="auto"/>
        <w:jc w:val="center"/>
        <w:textAlignment w:val="auto"/>
        <w:rPr>
          <w:rFonts w:hint="eastAsia" w:ascii="黑体" w:hAnsi="黑体" w:eastAsia="黑体" w:cs="黑体"/>
          <w:sz w:val="56"/>
          <w:szCs w:val="72"/>
          <w:lang w:val="en-US" w:eastAsia="zh-CN"/>
        </w:rPr>
      </w:pPr>
    </w:p>
    <w:p>
      <w:pPr>
        <w:widowControl w:val="0"/>
        <w:wordWrap/>
        <w:adjustRightInd/>
        <w:snapToGrid/>
        <w:spacing w:line="600" w:lineRule="auto"/>
        <w:jc w:val="center"/>
        <w:textAlignment w:val="auto"/>
        <w:rPr>
          <w:rFonts w:hint="eastAsia" w:ascii="黑体" w:hAnsi="黑体" w:eastAsia="黑体" w:cs="黑体"/>
          <w:sz w:val="56"/>
          <w:szCs w:val="72"/>
          <w:lang w:val="en-US" w:eastAsia="zh-CN"/>
        </w:rPr>
      </w:pPr>
    </w:p>
    <w:p>
      <w:pPr>
        <w:widowControl w:val="0"/>
        <w:wordWrap/>
        <w:adjustRightInd/>
        <w:snapToGrid/>
        <w:spacing w:line="600" w:lineRule="auto"/>
        <w:jc w:val="center"/>
        <w:textAlignment w:val="auto"/>
        <w:rPr>
          <w:rFonts w:hint="eastAsia" w:ascii="黑体" w:hAnsi="黑体" w:eastAsia="黑体" w:cs="黑体"/>
          <w:sz w:val="56"/>
          <w:szCs w:val="72"/>
          <w:lang w:val="en-US" w:eastAsia="zh-CN"/>
        </w:rPr>
      </w:pPr>
    </w:p>
    <w:p>
      <w:pPr>
        <w:widowControl w:val="0"/>
        <w:wordWrap/>
        <w:adjustRightInd/>
        <w:snapToGrid/>
        <w:spacing w:line="480" w:lineRule="auto"/>
        <w:jc w:val="center"/>
        <w:textAlignment w:val="auto"/>
        <w:rPr>
          <w:rFonts w:hint="eastAsia" w:ascii="黑体" w:hAnsi="黑体" w:eastAsia="黑体" w:cs="黑体"/>
          <w:sz w:val="56"/>
          <w:szCs w:val="72"/>
          <w:lang w:val="en-US" w:eastAsia="zh-CN"/>
        </w:rPr>
      </w:pPr>
    </w:p>
    <w:p>
      <w:pPr>
        <w:widowControl w:val="0"/>
        <w:wordWrap/>
        <w:adjustRightInd/>
        <w:snapToGrid/>
        <w:spacing w:line="480" w:lineRule="auto"/>
        <w:jc w:val="center"/>
        <w:textAlignment w:val="auto"/>
        <w:rPr>
          <w:rFonts w:hint="eastAsia" w:ascii="黑体" w:hAnsi="黑体" w:eastAsia="黑体" w:cs="黑体"/>
          <w:sz w:val="56"/>
          <w:szCs w:val="72"/>
          <w:lang w:val="en-US" w:eastAsia="zh-CN"/>
        </w:rPr>
      </w:pPr>
    </w:p>
    <w:p>
      <w:pPr>
        <w:widowControl w:val="0"/>
        <w:wordWrap/>
        <w:adjustRightInd/>
        <w:snapToGrid/>
        <w:spacing w:line="480" w:lineRule="auto"/>
        <w:jc w:val="center"/>
        <w:textAlignment w:val="auto"/>
        <w:rPr>
          <w:rFonts w:hint="eastAsia" w:ascii="黑体" w:hAnsi="黑体" w:eastAsia="黑体" w:cs="黑体"/>
          <w:sz w:val="56"/>
          <w:szCs w:val="72"/>
          <w:lang w:val="en-US" w:eastAsia="zh-CN"/>
        </w:rPr>
      </w:pPr>
    </w:p>
    <w:p>
      <w:pPr>
        <w:widowControl w:val="0"/>
        <w:wordWrap/>
        <w:adjustRightInd/>
        <w:snapToGrid/>
        <w:spacing w:line="480" w:lineRule="auto"/>
        <w:jc w:val="center"/>
        <w:textAlignment w:val="auto"/>
        <w:rPr>
          <w:rFonts w:hint="eastAsia" w:ascii="黑体" w:hAnsi="黑体" w:eastAsia="黑体" w:cs="黑体"/>
          <w:sz w:val="56"/>
          <w:szCs w:val="72"/>
          <w:lang w:val="en-US" w:eastAsia="zh-CN"/>
        </w:rPr>
      </w:pPr>
    </w:p>
    <w:p>
      <w:pPr>
        <w:widowControl w:val="0"/>
        <w:wordWrap/>
        <w:adjustRightInd/>
        <w:snapToGrid w:val="0"/>
        <w:jc w:val="center"/>
        <w:textAlignment w:val="auto"/>
        <w:rPr>
          <w:rFonts w:hint="eastAsia" w:ascii="楷体_GB2312" w:hAnsi="楷体_GB2312" w:eastAsia="楷体_GB2312" w:cs="楷体_GB2312"/>
          <w:color w:val="auto"/>
          <w:kern w:val="0"/>
          <w:sz w:val="44"/>
          <w:szCs w:val="44"/>
          <w:highlight w:val="none"/>
          <w:lang w:val="en-US" w:eastAsia="zh-CN"/>
        </w:rPr>
      </w:pPr>
      <w:r>
        <w:rPr>
          <w:rFonts w:hint="eastAsia" w:ascii="楷体_GB2312" w:hAnsi="楷体_GB2312" w:eastAsia="楷体_GB2312" w:cs="楷体_GB2312"/>
          <w:color w:val="auto"/>
          <w:kern w:val="0"/>
          <w:sz w:val="44"/>
          <w:szCs w:val="44"/>
          <w:highlight w:val="none"/>
          <w:lang w:val="en-US" w:eastAsia="zh-CN"/>
        </w:rPr>
        <w:t>河北雄安新区生态环境局</w:t>
      </w:r>
    </w:p>
    <w:p>
      <w:pPr>
        <w:widowControl w:val="0"/>
        <w:wordWrap/>
        <w:adjustRightInd/>
        <w:snapToGrid w:val="0"/>
        <w:jc w:val="center"/>
        <w:textAlignment w:val="auto"/>
        <w:sectPr>
          <w:headerReference r:id="rId5" w:type="first"/>
          <w:footerReference r:id="rId6" w:type="first"/>
          <w:headerReference r:id="rId4" w:type="default"/>
          <w:type w:val="continuous"/>
          <w:pgSz w:w="11906" w:h="16838"/>
          <w:pgMar w:top="2041" w:right="1531" w:bottom="2041" w:left="1531" w:header="851" w:footer="992" w:gutter="0"/>
          <w:cols w:space="720" w:num="1"/>
          <w:titlePg/>
          <w:rtlGutter w:val="0"/>
          <w:docGrid w:type="lines" w:linePitch="312" w:charSpace="0"/>
        </w:sectPr>
      </w:pPr>
      <w:r>
        <w:rPr>
          <w:rFonts w:hint="eastAsia" w:ascii="楷体_GB2312" w:hAnsi="楷体_GB2312" w:eastAsia="楷体_GB2312" w:cs="楷体_GB2312"/>
          <w:color w:val="000000"/>
          <w:kern w:val="0"/>
          <w:sz w:val="44"/>
          <w:szCs w:val="44"/>
          <w:lang w:val="en-US" w:eastAsia="zh-CN"/>
        </w:rPr>
        <w:t>二〇二〇年八月</w:t>
      </w:r>
    </w:p>
    <w:p>
      <w:pPr>
        <w:widowControl/>
        <w:wordWrap/>
        <w:adjustRightInd/>
        <w:snapToGrid/>
        <w:spacing w:after="0" w:line="600" w:lineRule="exact"/>
        <w:jc w:val="left"/>
        <w:textAlignment w:val="auto"/>
        <w:rPr>
          <w:rFonts w:hint="eastAsia" w:ascii="黑体" w:hAnsi="黑体" w:eastAsia="黑体" w:cs="黑体"/>
          <w:b w:val="0"/>
          <w:bCs/>
          <w:sz w:val="32"/>
          <w:szCs w:val="32"/>
          <w:highlight w:val="yellow"/>
          <w:lang w:val="en-US" w:eastAsia="zh-CN"/>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w:t>
      </w:r>
      <w:r>
        <w:rPr>
          <w:rFonts w:hint="eastAsia" w:ascii="黑体" w:hAnsi="Times New Roman" w:eastAsia="黑体" w:cs="Times New Roman"/>
          <w:sz w:val="48"/>
          <w:szCs w:val="48"/>
          <w:lang w:val="en-US" w:eastAsia="zh-CN"/>
        </w:rPr>
        <w:t xml:space="preserve">    </w:t>
      </w:r>
      <w:r>
        <w:rPr>
          <w:rFonts w:hint="eastAsia" w:ascii="黑体" w:hAnsi="Times New Roman" w:eastAsia="黑体" w:cs="Times New Roman"/>
          <w:sz w:val="48"/>
          <w:szCs w:val="48"/>
        </w:rPr>
        <w:t>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lang w:val="en-US" w:eastAsia="zh-CN"/>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五、一般公共预算</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三公</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rFonts w:ascii="等线" w:hAnsi="等线" w:eastAsia="等线" w:cs="黑体"/>
          <w:kern w:val="2"/>
          <w:sz w:val="72"/>
          <w:szCs w:val="22"/>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-1083310</wp:posOffset>
                </wp:positionH>
                <wp:positionV relativeFrom="paragraph">
                  <wp:posOffset>1024890</wp:posOffset>
                </wp:positionV>
                <wp:extent cx="7793355" cy="3341370"/>
                <wp:effectExtent l="6350" t="6350" r="10795" b="24130"/>
                <wp:wrapNone/>
                <wp:docPr id="13" name="文本框 143"/>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alpha val="100000"/>
                            </a:srgbClr>
                          </a:bgClr>
                        </a:pattFill>
                        <a:ln w="12700" cap="flat" cmpd="sng">
                          <a:solidFill>
                            <a:srgbClr val="FFD966">
                              <a:alpha val="100000"/>
                            </a:srgbClr>
                          </a:solidFill>
                          <a:prstDash val="solid"/>
                          <a:miter/>
                          <a:headEnd type="none" w="med" len="med"/>
                          <a:tailEnd type="none" w="med" len="med"/>
                        </a:ln>
                      </wps:spPr>
                      <wps:txbx>
                        <w:txbxContent>
                          <w:p>
                            <w:pPr>
                              <w:widowControl/>
                              <w:jc w:val="center"/>
                              <w:rPr>
                                <w:rFonts w:hint="eastAsia" w:ascii="黑体" w:hAnsi="黑体" w:eastAsia="黑体" w:cs="黑体"/>
                                <w:color w:val="000000"/>
                                <w:sz w:val="96"/>
                                <w:szCs w:val="96"/>
                                <w:lang w:val="en-US"/>
                              </w:rPr>
                            </w:pPr>
                            <w:r>
                              <w:rPr>
                                <w:rFonts w:hint="eastAsia" w:ascii="黑体" w:hAnsi="黑体" w:eastAsia="黑体" w:cs="黑体"/>
                                <w:color w:val="000000"/>
                                <w:sz w:val="96"/>
                                <w:szCs w:val="96"/>
                                <w:lang w:val="en-US" w:eastAsia="zh-CN"/>
                              </w:rPr>
                              <w:t>第一部分  部门概况</w:t>
                            </w:r>
                          </w:p>
                        </w:txbxContent>
                      </wps:txbx>
                      <wps:bodyPr upright="0"/>
                    </wps:wsp>
                  </a:graphicData>
                </a:graphic>
              </wp:anchor>
            </w:drawing>
          </mc:Choice>
          <mc:Fallback>
            <w:pict>
              <v:rect id="文本框 143" o:spid="_x0000_s1026" o:spt="1" style="position:absolute;left:0pt;margin-left:-85.3pt;margin-top:80.7pt;height:263.1pt;width:613.65pt;z-index:251666432;mso-width-relative:page;mso-height-relative:page;" fillcolor="#FFD966" filled="t" stroked="t" coordsize="21600,21600" o:gfxdata="UEsDBAoAAAAAAIdO4kAAAAAAAAAAAAAAAAAEAAAAZHJzL1BLAwQUAAAACACHTuJAK2aGBdkAAAAN&#10;AQAADwAAAGRycy9kb3ducmV2LnhtbE2PwU7DMBBE70j8g7VI3Fo7iNpRiNMDAi4ICQrivI0XJ2ps&#10;h9hNyt/jnuC4mqeZt/X25AY20xT74DUUawGMfBtM762Gj/fHVQksJvQGh+BJww9F2DaXFzVWJiz+&#10;jeZdsiyX+Fihhi6lseI8th05jOswks/ZV5gcpnxOlpsJl1zuBn4jhOQOe58XOhzpvqP2sDs6DU8v&#10;z59mxrL9tq8Piz0YtVGl0vr6qhB3wBKd0h8MZ/2sDk122oejN5ENGlaFEjKzOZHFLbAzIjZSAdtr&#10;kKWSwJua//+i+QVQSwMEFAAAAAgAh07iQJeXdn0fAgAAcAQAAA4AAABkcnMvZTJvRG9jLnhtbK1U&#10;S44TMRDdI3EHy3vSSXqSMK10ZkEIGwQjDRygYru7Lfkn25PuXABuwIoNe86Vc1B2mgxfaYTohVO2&#10;n59fvXJlfTNoRQ7CB2lNTWeTKSXCMMulaWv6/t3u2XNKQgTDQVkjanoUgd5snj5Z964Sc9tZxYUn&#10;SGJC1buadjG6qigC64SGMLFOGNxsrNcQcerbgnvokV2rYj6dLoveeu68ZSIEXN2eN+km8zeNYPFt&#10;0wQRiaopaot59Hncp7HYrKFqPbhOslEG/IMKDdLgpReqLUQg917+RqUl8zbYJk6Y1YVtGslEzgGz&#10;mU1/yeauAydyLmhOcBebwv+jZW8Ot55IjrUrKTGgsUanTx9Pn7+evnwgs6syOdS7UCHwzt36cRYw&#10;TOkOjdfpFxMhQ3b1eHFVDJEwXFytrstysaCE4V5ZXs3KVfa9eDjufIivhNUkBTX1WLbsJhxeh4hX&#10;IvQ7JN3mIMadVGqEOxYXGd60L1SWFXy7x5AcAMu+222vl8uUB9JcIPu/YHf4ne9WroMzw2yavpFh&#10;5M5sI0mSN0pK8pQhPfo5X+EZwgBfdaMgYqgd+hxMm/mDVZKnLNKRPwlO6/AIET8RJZu2ELqz8LyV&#10;dEOlZRSpelB1AvhLw0k8Oiy2wbakSa8WnBIlsItTlJERpHoMEvNXBg1J7+T8MlIUh/2ANCncW37E&#10;Z3bvvGy73IO4keH4rLOTYwumvvlxnlEPfxSb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tmhgXZ&#10;AAAADQEAAA8AAAAAAAAAAQAgAAAAIgAAAGRycy9kb3ducmV2LnhtbFBLAQIUABQAAAAIAIdO4kCX&#10;l3Z9HwIAAHAEAAAOAAAAAAAAAAEAIAAAACgBAABkcnMvZTJvRG9jLnhtbFBLBQYAAAAABgAGAFkB&#10;AAC5BQAAAAA=&#10;">
                <v:fill type="pattern" on="t" color2="#FFFFFF" focussize="0,0" r:id="rId21"/>
                <v:stroke weight="1pt" color="#FFD966" joinstyle="miter"/>
                <v:imagedata o:title=""/>
                <o:lock v:ext="edit" aspectratio="f"/>
                <v:textbox>
                  <w:txbxContent>
                    <w:p>
                      <w:pPr>
                        <w:widowControl/>
                        <w:jc w:val="center"/>
                        <w:rPr>
                          <w:rFonts w:hint="eastAsia" w:ascii="黑体" w:hAnsi="黑体" w:eastAsia="黑体" w:cs="黑体"/>
                          <w:color w:val="000000"/>
                          <w:sz w:val="96"/>
                          <w:szCs w:val="96"/>
                          <w:lang w:val="en-US"/>
                        </w:rPr>
                      </w:pPr>
                      <w:r>
                        <w:rPr>
                          <w:rFonts w:hint="eastAsia" w:ascii="黑体" w:hAnsi="黑体" w:eastAsia="黑体" w:cs="黑体"/>
                          <w:color w:val="000000"/>
                          <w:sz w:val="96"/>
                          <w:szCs w:val="96"/>
                          <w:lang w:val="en-US" w:eastAsia="zh-CN"/>
                        </w:rPr>
                        <w:t>第一部分  部门概况</w:t>
                      </w:r>
                    </w:p>
                  </w:txbxContent>
                </v:textbox>
              </v:rect>
            </w:pict>
          </mc:Fallback>
        </mc:AlternateContent>
      </w:r>
      <w:r>
        <w:br w:type="page"/>
      </w:r>
    </w:p>
    <w:p>
      <w:pPr>
        <w:pStyle w:val="2"/>
        <w:keepNext/>
        <w:keepLines/>
        <w:widowControl w:val="0"/>
        <w:wordWrap/>
        <w:adjustRightInd/>
        <w:snapToGrid/>
        <w:spacing w:before="0" w:after="0" w:line="580" w:lineRule="exact"/>
        <w:ind w:firstLine="640" w:firstLineChars="200"/>
        <w:jc w:val="left"/>
        <w:textAlignment w:val="auto"/>
        <w:rPr>
          <w:rFonts w:ascii="黑体" w:hAnsi="等线" w:eastAsia="黑体" w:cs="黑体"/>
          <w:b w:val="0"/>
          <w:bCs w:val="0"/>
          <w:kern w:val="0"/>
          <w:sz w:val="32"/>
          <w:szCs w:val="32"/>
        </w:rPr>
      </w:pPr>
      <w:r>
        <w:rPr>
          <w:rFonts w:hint="eastAsia" w:ascii="黑体" w:hAnsi="等线" w:eastAsia="黑体" w:cs="黑体"/>
          <w:b w:val="0"/>
          <w:bCs w:val="0"/>
          <w:kern w:val="0"/>
          <w:sz w:val="32"/>
          <w:szCs w:val="32"/>
        </w:rPr>
        <w:t>一、部门职责</w:t>
      </w:r>
    </w:p>
    <w:p>
      <w:pPr>
        <w:widowControl/>
        <w:spacing w:line="580" w:lineRule="exact"/>
        <w:ind w:firstLine="640" w:firstLineChars="200"/>
        <w:rPr>
          <w:rFonts w:hint="default" w:ascii="仿宋_GB2312" w:hAnsi="黑体" w:eastAsia="仿宋_GB2312"/>
          <w:sz w:val="32"/>
        </w:rPr>
      </w:pP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lang w:val="en-US" w:eastAsia="zh-CN"/>
        </w:rPr>
        <w:t>一</w:t>
      </w: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rPr>
        <w:t>负责建立健全生态环境基本制度。拟订并组织实施新区生态环境规章和规范性文件。协助新区组织编制环境功能区划，会同新区拟订重点区域、流域污染防治规划和饮用水水源地环境保护规划，并组织实施。</w:t>
      </w:r>
    </w:p>
    <w:p>
      <w:pPr>
        <w:widowControl/>
        <w:spacing w:line="580" w:lineRule="exact"/>
        <w:ind w:firstLine="640" w:firstLineChars="200"/>
        <w:rPr>
          <w:rFonts w:hint="default" w:ascii="仿宋_GB2312" w:hAnsi="微软雅黑" w:eastAsia="仿宋_GB2312"/>
          <w:color w:val="333333"/>
          <w:kern w:val="0"/>
          <w:sz w:val="32"/>
        </w:rPr>
      </w:pP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lang w:val="en-US" w:eastAsia="zh-CN"/>
        </w:rPr>
        <w:t>二</w:t>
      </w: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rPr>
        <w:t>负责重大环境问题的统筹协调和监督管理。牵头协调辖区内重大环境污染事故和生态破坏事件的调查处理，指导协调雄县、容城县、安新县政府对重大突发环境事件的应急、预警、处置工作，协调解决有关跨区域环境污染纠纷，统筹协调新区重点流域、区域污染防治工作。</w:t>
      </w:r>
    </w:p>
    <w:p>
      <w:pPr>
        <w:widowControl/>
        <w:spacing w:line="580" w:lineRule="exact"/>
        <w:ind w:firstLine="640" w:firstLineChars="200"/>
        <w:rPr>
          <w:rFonts w:hint="default" w:ascii="仿宋_GB2312" w:hAnsi="微软雅黑" w:eastAsia="仿宋_GB2312"/>
          <w:color w:val="333333"/>
          <w:kern w:val="0"/>
          <w:sz w:val="32"/>
        </w:rPr>
      </w:pP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lang w:val="en-US" w:eastAsia="zh-CN"/>
        </w:rPr>
        <w:t>三</w:t>
      </w: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rPr>
        <w:t>负责组织督促新区污染减排目标的落实。依据省政府确定的区域主要污染物总量控制目标，组织对雄县、容城县、安新县政府以及重点排污单位的指标分解并监督实施负责督办、核查各有关单位污染物减排任务完成情况，实施生态环境目标责任制和目标考核、总量减排考核，并提请新区管委会公布考核结果。</w:t>
      </w:r>
    </w:p>
    <w:p>
      <w:pPr>
        <w:widowControl/>
        <w:spacing w:line="580" w:lineRule="exact"/>
        <w:ind w:firstLine="640" w:firstLineChars="200"/>
        <w:rPr>
          <w:rFonts w:hint="default" w:ascii="仿宋_GB2312" w:hAnsi="微软雅黑" w:eastAsia="仿宋_GB2312"/>
          <w:color w:val="333333"/>
          <w:kern w:val="0"/>
          <w:sz w:val="32"/>
        </w:rPr>
      </w:pP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lang w:val="en-US" w:eastAsia="zh-CN"/>
        </w:rPr>
        <w:t>四</w:t>
      </w: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rPr>
        <w:t>负责从源头预防控制环境污染。受新区管委会委托对重大经济和技术政策、发展规划以及重大经济开发计划进行环境影响评价。</w:t>
      </w:r>
    </w:p>
    <w:p>
      <w:pPr>
        <w:widowControl/>
        <w:spacing w:line="580" w:lineRule="exact"/>
        <w:ind w:firstLine="640" w:firstLineChars="200"/>
        <w:rPr>
          <w:rFonts w:hint="default" w:ascii="仿宋_GB2312" w:hAnsi="微软雅黑" w:eastAsia="仿宋_GB2312"/>
          <w:color w:val="333333"/>
          <w:kern w:val="0"/>
          <w:sz w:val="32"/>
        </w:rPr>
      </w:pP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lang w:val="en-US" w:eastAsia="zh-CN"/>
        </w:rPr>
        <w:t>五</w:t>
      </w: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rPr>
        <w:t>负责环境污染防治的监督管理。制定新区水体、大气、土壤、噪声、光、恶臭、固体废物、化学品、机动车等的污染防治管理制度并组织实施，会同有关部门监督管理饮用水水源地环境保护工作。</w:t>
      </w:r>
    </w:p>
    <w:p>
      <w:pPr>
        <w:widowControl/>
        <w:spacing w:line="580" w:lineRule="exact"/>
        <w:ind w:firstLine="640" w:firstLineChars="200"/>
        <w:rPr>
          <w:rFonts w:hint="default" w:ascii="仿宋_GB2312" w:hAnsi="微软雅黑" w:eastAsia="仿宋_GB2312"/>
          <w:color w:val="333333"/>
          <w:kern w:val="0"/>
          <w:sz w:val="32"/>
        </w:rPr>
      </w:pP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lang w:val="en-US" w:eastAsia="zh-CN"/>
        </w:rPr>
        <w:t>六</w:t>
      </w: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rPr>
        <w:t>拟订生态保护规划，组织评估生态环境质量状况，监督对生态环境有影响的自然资源开发利用活动、重要生态环境建设和生态破坏恢复。指导、协调和监督自然保护区的环境保护，监督、管理野生动植物、珍稀濒危物种保护及白洋淀湿地环境保护。组织指导农村生态环境综合整治，组织协调生物多样性保护；负责水源地、河流及白洋淀环境质量的监督管理。</w:t>
      </w:r>
    </w:p>
    <w:p>
      <w:pPr>
        <w:widowControl/>
        <w:spacing w:line="580" w:lineRule="exact"/>
        <w:ind w:firstLine="640" w:firstLineChars="200"/>
        <w:rPr>
          <w:rFonts w:hint="default" w:ascii="仿宋_GB2312" w:hAnsi="微软雅黑" w:eastAsia="仿宋_GB2312"/>
          <w:color w:val="333333"/>
          <w:kern w:val="0"/>
          <w:sz w:val="32"/>
        </w:rPr>
      </w:pP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lang w:val="en-US" w:eastAsia="zh-CN"/>
        </w:rPr>
        <w:t>七</w:t>
      </w: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rPr>
        <w:t>负责污染源限期治理等环境管理制度的实施；负责环境执法和环境保护制度检查。</w:t>
      </w:r>
    </w:p>
    <w:p>
      <w:pPr>
        <w:widowControl/>
        <w:spacing w:line="580" w:lineRule="exact"/>
        <w:ind w:firstLine="640" w:firstLineChars="200"/>
        <w:rPr>
          <w:rFonts w:hint="default" w:ascii="仿宋_GB2312" w:hAnsi="微软雅黑" w:eastAsia="仿宋_GB2312"/>
          <w:color w:val="333333"/>
          <w:kern w:val="0"/>
          <w:sz w:val="32"/>
        </w:rPr>
      </w:pP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rPr>
        <w:t>八</w:t>
      </w: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rPr>
        <w:t>负责新区辐射安全的监督管理。负责辐射环境事故应急处理；监督管理放射源安全，管理电磁辐射、伴有放射性矿产资源开发利用中的污染防治；负责培训省环境保护厅委托部分的辐射工作人员。</w:t>
      </w:r>
    </w:p>
    <w:p>
      <w:pPr>
        <w:widowControl/>
        <w:spacing w:line="580" w:lineRule="exact"/>
        <w:ind w:firstLine="640" w:firstLineChars="200"/>
        <w:rPr>
          <w:rFonts w:hint="default" w:ascii="仿宋_GB2312" w:hAnsi="微软雅黑" w:eastAsia="仿宋_GB2312"/>
          <w:color w:val="333333"/>
          <w:kern w:val="0"/>
          <w:sz w:val="32"/>
        </w:rPr>
      </w:pP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rPr>
        <w:t>九</w:t>
      </w: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rPr>
        <w:t>负责新区环境监测和信息发布。组织实施污染源监督性监测。组织对环境质量状况进行调查评估、预测预警，组织建设和管理新区环境监测网，建立和实行环境质量公告制度，统一发布新区环境综合性报告和重要环境信息。</w:t>
      </w:r>
    </w:p>
    <w:p>
      <w:pPr>
        <w:widowControl/>
        <w:spacing w:line="580" w:lineRule="exact"/>
        <w:ind w:firstLine="640" w:firstLineChars="200"/>
        <w:rPr>
          <w:rFonts w:hint="default" w:ascii="仿宋_GB2312" w:hAnsi="微软雅黑" w:eastAsia="仿宋_GB2312"/>
          <w:color w:val="333333"/>
          <w:kern w:val="0"/>
          <w:sz w:val="32"/>
        </w:rPr>
      </w:pP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rPr>
        <w:t>十</w:t>
      </w: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rPr>
        <w:t>负责推进生态环境科技发展。组织生态环境科学研究和技术工程示范。</w:t>
      </w:r>
    </w:p>
    <w:p>
      <w:pPr>
        <w:widowControl/>
        <w:spacing w:line="580" w:lineRule="exact"/>
        <w:ind w:firstLine="640" w:firstLineChars="200"/>
        <w:rPr>
          <w:rFonts w:hint="eastAsia" w:eastAsia="仿宋_GB2312"/>
          <w:lang w:eastAsia="zh-CN"/>
        </w:rPr>
      </w:pP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rPr>
        <w:t>十一</w:t>
      </w:r>
      <w:r>
        <w:rPr>
          <w:rFonts w:hint="eastAsia" w:ascii="仿宋_GB2312" w:hAnsi="微软雅黑" w:eastAsia="仿宋_GB2312"/>
          <w:color w:val="333333"/>
          <w:kern w:val="0"/>
          <w:sz w:val="32"/>
          <w:lang w:eastAsia="zh-CN"/>
        </w:rPr>
        <w:t>）</w:t>
      </w:r>
      <w:r>
        <w:rPr>
          <w:rFonts w:hint="eastAsia" w:ascii="仿宋_GB2312" w:hAnsi="微软雅黑" w:eastAsia="仿宋_GB2312"/>
          <w:color w:val="333333"/>
          <w:kern w:val="0"/>
          <w:sz w:val="32"/>
        </w:rPr>
        <w:t>承办省环境保护厅和新区党工委、管委会交办的其他事项</w:t>
      </w:r>
      <w:r>
        <w:rPr>
          <w:rFonts w:hint="eastAsia" w:ascii="仿宋_GB2312" w:hAnsi="微软雅黑" w:eastAsia="仿宋_GB2312"/>
          <w:color w:val="333333"/>
          <w:kern w:val="0"/>
          <w:sz w:val="32"/>
          <w:lang w:eastAsia="zh-CN"/>
        </w:rPr>
        <w:t>。</w:t>
      </w:r>
    </w:p>
    <w:p>
      <w:pPr>
        <w:keepNext/>
        <w:keepLines/>
        <w:widowControl w:val="0"/>
        <w:wordWrap/>
        <w:adjustRightInd/>
        <w:snapToGrid/>
        <w:spacing w:before="0" w:after="0" w:line="580" w:lineRule="exact"/>
        <w:ind w:firstLine="640" w:firstLineChars="200"/>
        <w:jc w:val="left"/>
        <w:textAlignment w:val="auto"/>
        <w:outlineLvl w:val="0"/>
        <w:rPr>
          <w:rFonts w:hint="eastAsia" w:ascii="黑体" w:hAnsi="Calibri" w:eastAsia="黑体" w:cs="黑体"/>
          <w:b w:val="0"/>
          <w:bCs w:val="0"/>
          <w:kern w:val="0"/>
          <w:sz w:val="32"/>
          <w:szCs w:val="32"/>
          <w:lang w:val="en-US" w:eastAsia="zh-CN" w:bidi="ar-SA"/>
        </w:rPr>
      </w:pPr>
      <w:r>
        <w:rPr>
          <w:rFonts w:hint="eastAsia" w:ascii="黑体" w:hAnsi="Calibri" w:eastAsia="黑体" w:cs="黑体"/>
          <w:b w:val="0"/>
          <w:bCs w:val="0"/>
          <w:kern w:val="0"/>
          <w:sz w:val="32"/>
          <w:szCs w:val="32"/>
          <w:lang w:val="en-US" w:eastAsia="zh-CN" w:bidi="ar-SA"/>
        </w:rPr>
        <w:t>二、机构设置</w:t>
      </w:r>
    </w:p>
    <w:p>
      <w:pPr>
        <w:wordWrap/>
        <w:adjustRightInd/>
        <w:snapToGrid/>
        <w:spacing w:line="580" w:lineRule="exact"/>
        <w:ind w:firstLine="640" w:firstLineChars="200"/>
        <w:textAlignment w:val="auto"/>
        <w:rPr>
          <w:rFonts w:hint="default"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从决算编报单位构成看，纳入</w:t>
      </w:r>
      <w:r>
        <w:rPr>
          <w:rFonts w:hint="eastAsia" w:ascii="仿宋_GB2312" w:hAnsi="Calibri" w:eastAsia="仿宋_GB2312" w:cs="ArialUnicodeMS"/>
          <w:kern w:val="0"/>
          <w:sz w:val="32"/>
          <w:szCs w:val="32"/>
          <w:lang w:eastAsia="zh-CN"/>
        </w:rPr>
        <w:t>2019</w:t>
      </w:r>
      <w:r>
        <w:rPr>
          <w:rFonts w:hint="eastAsia" w:ascii="仿宋_GB2312" w:hAnsi="Calibri" w:eastAsia="仿宋_GB2312" w:cs="ArialUnicodeMS"/>
          <w:kern w:val="0"/>
          <w:sz w:val="32"/>
          <w:szCs w:val="32"/>
        </w:rPr>
        <w:t>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w:t>
      </w:r>
      <w:r>
        <w:rPr>
          <w:rFonts w:hint="eastAsia" w:ascii="仿宋_GB2312" w:hAnsi="Calibri" w:eastAsia="仿宋_GB2312" w:cs="ArialUnicodeMS"/>
          <w:kern w:val="0"/>
          <w:sz w:val="32"/>
          <w:szCs w:val="32"/>
          <w:lang w:val="en-US" w:eastAsia="zh-CN"/>
        </w:rPr>
        <w:t>具体情况如下：</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420" w:firstLineChars="200"/>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720" w:num="1"/>
          <w:titlePg/>
          <w:rtlGutter w:val="0"/>
          <w:docGrid w:type="lines" w:linePitch="312" w:charSpace="0"/>
        </w:sectPr>
      </w:pPr>
    </w:p>
    <w:tbl>
      <w:tblPr>
        <w:tblStyle w:val="7"/>
        <w:tblpPr w:leftFromText="180" w:rightFromText="180" w:vertAnchor="page" w:horzAnchor="page" w:tblpX="1479" w:tblpY="5777"/>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hint="eastAsia" w:ascii="仿宋_GB2312" w:hAnsi="Calibri" w:eastAsia="仿宋_GB2312" w:cs="ArialUnicodeMS"/>
                <w:b/>
                <w:bCs/>
                <w:kern w:val="0"/>
                <w:sz w:val="28"/>
                <w:szCs w:val="28"/>
                <w:lang w:val="en-US" w:eastAsia="zh-CN"/>
              </w:rPr>
            </w:pPr>
            <w:r>
              <w:rPr>
                <w:rFonts w:hint="eastAsia" w:ascii="仿宋_GB2312" w:hAnsi="Calibri" w:eastAsia="仿宋_GB2312" w:cs="ArialUnicodeMS"/>
                <w:b/>
                <w:bCs/>
                <w:kern w:val="0"/>
                <w:sz w:val="28"/>
                <w:szCs w:val="28"/>
                <w:lang w:val="en-US" w:eastAsia="zh-CN"/>
              </w:rPr>
              <w:t>序号</w:t>
            </w:r>
          </w:p>
        </w:tc>
        <w:tc>
          <w:tcPr>
            <w:tcW w:w="3485" w:type="dxa"/>
            <w:vAlign w:val="center"/>
          </w:tcPr>
          <w:p>
            <w:pPr>
              <w:spacing w:after="0" w:line="560" w:lineRule="exact"/>
              <w:jc w:val="center"/>
              <w:rPr>
                <w:rFonts w:hint="eastAsia" w:ascii="仿宋_GB2312" w:hAnsi="Calibri" w:eastAsia="仿宋_GB2312" w:cs="ArialUnicodeMS"/>
                <w:b/>
                <w:bCs/>
                <w:kern w:val="0"/>
                <w:sz w:val="28"/>
                <w:szCs w:val="28"/>
                <w:lang w:val="en-US" w:eastAsia="zh-CN"/>
              </w:rPr>
            </w:pPr>
            <w:r>
              <w:rPr>
                <w:rFonts w:hint="eastAsia" w:ascii="仿宋_GB2312" w:hAnsi="Calibri" w:eastAsia="仿宋_GB2312" w:cs="ArialUnicodeMS"/>
                <w:b/>
                <w:bCs/>
                <w:kern w:val="0"/>
                <w:sz w:val="28"/>
                <w:szCs w:val="28"/>
                <w:lang w:val="en-US" w:eastAsia="zh-CN"/>
              </w:rPr>
              <w:t>单位名称</w:t>
            </w:r>
          </w:p>
        </w:tc>
        <w:tc>
          <w:tcPr>
            <w:tcW w:w="2445" w:type="dxa"/>
            <w:vAlign w:val="center"/>
          </w:tcPr>
          <w:p>
            <w:pPr>
              <w:spacing w:after="0" w:line="560" w:lineRule="exact"/>
              <w:jc w:val="center"/>
              <w:rPr>
                <w:rFonts w:hint="eastAsia" w:ascii="仿宋_GB2312" w:hAnsi="Calibri" w:eastAsia="仿宋_GB2312" w:cs="ArialUnicodeMS"/>
                <w:b/>
                <w:bCs/>
                <w:kern w:val="0"/>
                <w:sz w:val="28"/>
                <w:szCs w:val="28"/>
                <w:lang w:val="en-US" w:eastAsia="zh-CN"/>
              </w:rPr>
            </w:pPr>
            <w:r>
              <w:rPr>
                <w:rFonts w:hint="eastAsia" w:ascii="仿宋_GB2312" w:hAnsi="Calibri" w:eastAsia="仿宋_GB2312" w:cs="ArialUnicodeMS"/>
                <w:b/>
                <w:bCs/>
                <w:kern w:val="0"/>
                <w:sz w:val="28"/>
                <w:szCs w:val="28"/>
                <w:lang w:val="en-US" w:eastAsia="zh-CN"/>
              </w:rPr>
              <w:t>单位基本性质</w:t>
            </w:r>
          </w:p>
        </w:tc>
        <w:tc>
          <w:tcPr>
            <w:tcW w:w="2665" w:type="dxa"/>
            <w:vAlign w:val="center"/>
          </w:tcPr>
          <w:p>
            <w:pPr>
              <w:spacing w:after="0" w:line="560" w:lineRule="exact"/>
              <w:jc w:val="center"/>
              <w:rPr>
                <w:rFonts w:hint="eastAsia" w:ascii="仿宋_GB2312" w:hAnsi="Calibri" w:eastAsia="仿宋_GB2312" w:cs="ArialUnicodeMS"/>
                <w:b/>
                <w:bCs/>
                <w:kern w:val="0"/>
                <w:sz w:val="28"/>
                <w:szCs w:val="28"/>
                <w:lang w:val="en-US" w:eastAsia="zh-CN"/>
              </w:rPr>
            </w:pPr>
            <w:r>
              <w:rPr>
                <w:rFonts w:hint="eastAsia" w:ascii="仿宋_GB2312" w:hAnsi="Calibri" w:eastAsia="仿宋_GB2312" w:cs="ArialUnicodeMS"/>
                <w:b/>
                <w:bCs/>
                <w:kern w:val="0"/>
                <w:sz w:val="28"/>
                <w:szCs w:val="28"/>
                <w:lang w:val="en-US" w:eastAsia="zh-CN"/>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1</w:t>
            </w:r>
          </w:p>
        </w:tc>
        <w:tc>
          <w:tcPr>
            <w:tcW w:w="3485" w:type="dxa"/>
            <w:vAlign w:val="top"/>
          </w:tcPr>
          <w:p>
            <w:pPr>
              <w:spacing w:after="0" w:line="560" w:lineRule="exact"/>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河北雄安新区生态环境局</w:t>
            </w:r>
          </w:p>
        </w:tc>
        <w:tc>
          <w:tcPr>
            <w:tcW w:w="2445" w:type="dxa"/>
            <w:vAlign w:val="top"/>
          </w:tcPr>
          <w:p>
            <w:pPr>
              <w:spacing w:after="0"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行政单位</w:t>
            </w:r>
          </w:p>
        </w:tc>
        <w:tc>
          <w:tcPr>
            <w:tcW w:w="2665" w:type="dxa"/>
            <w:vAlign w:val="top"/>
          </w:tcPr>
          <w:p>
            <w:pPr>
              <w:spacing w:after="0"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bl>
    <w:p>
      <w:pPr>
        <w:widowControl/>
        <w:spacing w:after="160" w:line="580" w:lineRule="exact"/>
        <w:ind w:firstLine="420" w:firstLineChars="200"/>
        <w:sectPr>
          <w:headerReference r:id="rId11" w:type="default"/>
          <w:type w:val="continuous"/>
          <w:pgSz w:w="11906" w:h="16838"/>
          <w:pgMar w:top="2041" w:right="1531" w:bottom="2041" w:left="1531" w:header="851" w:footer="992" w:gutter="0"/>
          <w:pgNumType w:fmt="numberInDash"/>
          <w:cols w:space="720" w:num="1"/>
          <w:titlePg/>
          <w:rtlGutter w:val="0"/>
          <w:docGrid w:type="lines" w:linePitch="312" w:charSpace="0"/>
        </w:sectPr>
      </w:pPr>
    </w:p>
    <w:p>
      <w:pPr>
        <w:widowControl/>
        <w:spacing w:after="160" w:line="580" w:lineRule="exact"/>
        <w:ind w:firstLine="1440" w:firstLineChars="200"/>
        <w:sectPr>
          <w:pgSz w:w="11906" w:h="16838"/>
          <w:pgMar w:top="2041" w:right="1531" w:bottom="2041" w:left="1531" w:header="851" w:footer="992" w:gutter="0"/>
          <w:pgNumType w:fmt="numberInDash"/>
          <w:cols w:space="720" w:num="1"/>
          <w:titlePg/>
          <w:rtlGutter w:val="0"/>
          <w:docGrid w:type="lines" w:linePitch="312" w:charSpace="0"/>
        </w:sectPr>
      </w:pPr>
      <w:r>
        <w:rPr>
          <w:rFonts w:ascii="等线" w:hAnsi="等线" w:eastAsia="等线" w:cs="黑体"/>
          <w:kern w:val="2"/>
          <w:sz w:val="72"/>
          <w:szCs w:val="22"/>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-1083310</wp:posOffset>
                </wp:positionH>
                <wp:positionV relativeFrom="paragraph">
                  <wp:posOffset>3024505</wp:posOffset>
                </wp:positionV>
                <wp:extent cx="7793355" cy="2200275"/>
                <wp:effectExtent l="0" t="0" r="0" b="0"/>
                <wp:wrapNone/>
                <wp:docPr id="14" name="文本框 151"/>
                <wp:cNvGraphicFramePr/>
                <a:graphic xmlns:a="http://schemas.openxmlformats.org/drawingml/2006/main">
                  <a:graphicData uri="http://schemas.microsoft.com/office/word/2010/wordprocessingShape">
                    <wps:wsp>
                      <wps:cNvSpPr/>
                      <wps:spPr>
                        <a:xfrm>
                          <a:off x="0" y="0"/>
                          <a:ext cx="7793355" cy="2200275"/>
                        </a:xfrm>
                        <a:prstGeom prst="rect">
                          <a:avLst/>
                        </a:prstGeom>
                        <a:noFill/>
                        <a:ln>
                          <a:noFill/>
                        </a:ln>
                      </wps:spPr>
                      <wps:txbx>
                        <w:txbxContent>
                          <w:p>
                            <w:pPr>
                              <w:widowControl/>
                              <w:jc w:val="center"/>
                              <w:rPr>
                                <w:rFonts w:hint="eastAsia" w:ascii="黑体" w:hAnsi="黑体" w:eastAsia="黑体" w:cs="黑体"/>
                                <w:color w:val="000000"/>
                                <w:sz w:val="96"/>
                                <w:szCs w:val="96"/>
                                <w:lang w:val="en-US" w:eastAsia="zh-CN"/>
                              </w:rPr>
                            </w:pPr>
                            <w:r>
                              <w:rPr>
                                <w:rFonts w:hint="eastAsia" w:ascii="黑体" w:hAnsi="黑体" w:eastAsia="黑体" w:cs="黑体"/>
                                <w:color w:val="000000"/>
                                <w:sz w:val="96"/>
                                <w:szCs w:val="96"/>
                                <w:lang w:val="en-US" w:eastAsia="zh-CN"/>
                              </w:rPr>
                              <w:t xml:space="preserve"> </w:t>
                            </w:r>
                          </w:p>
                          <w:p>
                            <w:pPr>
                              <w:widowControl/>
                              <w:jc w:val="center"/>
                              <w:rPr>
                                <w:rFonts w:hint="eastAsia" w:ascii="黑体" w:hAnsi="黑体" w:eastAsia="黑体" w:cs="黑体"/>
                                <w:color w:val="000000"/>
                                <w:sz w:val="96"/>
                                <w:szCs w:val="96"/>
                                <w:lang w:val="en-US" w:eastAsia="zh-CN"/>
                              </w:rPr>
                            </w:pPr>
                          </w:p>
                        </w:txbxContent>
                      </wps:txbx>
                      <wps:bodyPr upright="0"/>
                    </wps:wsp>
                  </a:graphicData>
                </a:graphic>
              </wp:anchor>
            </w:drawing>
          </mc:Choice>
          <mc:Fallback>
            <w:pict>
              <v:rect id="文本框 151" o:spid="_x0000_s1026" o:spt="1" style="position:absolute;left:0pt;margin-left:-85.3pt;margin-top:238.15pt;height:173.25pt;width:613.65pt;z-index:251667456;mso-width-relative:page;mso-height-relative:page;" filled="f" stroked="f" coordsize="21600,21600" o:gfxdata="UEsDBAoAAAAAAIdO4kAAAAAAAAAAAAAAAAAEAAAAZHJzL1BLAwQUAAAACACHTuJAElmeU90AAAAN&#10;AQAADwAAAGRycy9kb3ducmV2LnhtbE2PwU7DMBBE70j8g7VIXFBrJ0AShWx6qISoEFJFCj27sUki&#10;4nUau0n5e9wTHFfzNPO2WJ1NzyY9us4SQrQUwDTVVnXUIHzsnhcZMOclKdlb0gg/2sGqvL4qZK7s&#10;TO96qnzDQgm5XCK03g85565utZFuaQdNIfuyo5E+nGPD1SjnUG56HguRcCM7CgutHPS61fV3dTII&#10;c72d9ru3F769228sHTfHdfX5inh7E4knYF6f/R8MF/2gDmVwOtgTKcd6hEWUiiSwCA9pcg/sgojH&#10;JAV2QMjiOANeFvz/F+UvUEsDBBQAAAAIAIdO4kAgbc+piwEAAPoCAAAOAAAAZHJzL2Uyb0RvYy54&#10;bWytUjtOAzEQ7ZG4g+WeOAmEwCobGgQNAiTgAI7XzlpafzQ22c0F4AZUNPScK+dg7ISET4doZj2f&#10;fX7vjSdnnWnIQkLQzpZ00OtTIq1wlbbzkj7cXxycUBIitxVvnJUlXcpAz6b7e5PWF3LoatdUEgiC&#10;2FC0vqR1jL5gLIhaGh56zkuLTeXA8IgpzFkFvEV007Bhv3/MWgeVBydkCFg9XzfpNOMrJUW8USrI&#10;SJqSIreYI+Q4S5FNJ7yYA/e1Fhsa/A8sDNcWL91CnfPIySPoX1BGC3DBqdgTzjCnlBYya0A1g/4P&#10;NXc19zJrQXOC39oU/g9WXC9ugegKd3dEieUGd7R6eV69vq/enshgNEgOtT4UOHjnb2GTBTwmuZ0C&#10;k74ohHTZ1eXWVdlFIrA4Hp8eHo5GlAjsDXFpw/EoobLd7x5CvJTOkHQoKeDaspt8cRXievRzJN1m&#10;3YVuGqzzorHfCoiZKiwxXnNMp9jNug3xmauWKPjRg57X+TUk+DSEBmdOm8eQNvg1z1O7Jzv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BJZnlPdAAAADQEAAA8AAAAAAAAAAQAgAAAAIgAAAGRycy9k&#10;b3ducmV2LnhtbFBLAQIUABQAAAAIAIdO4kAgbc+piwEAAPoCAAAOAAAAAAAAAAEAIAAAACwBAABk&#10;cnMvZTJvRG9jLnhtbFBLBQYAAAAABgAGAFkBAAApBQAAAAA=&#10;">
                <v:fill on="f" focussize="0,0"/>
                <v:stroke on="f"/>
                <v:imagedata o:title=""/>
                <o:lock v:ext="edit" aspectratio="f"/>
                <v:textbox>
                  <w:txbxContent>
                    <w:p>
                      <w:pPr>
                        <w:widowControl/>
                        <w:jc w:val="center"/>
                        <w:rPr>
                          <w:rFonts w:hint="eastAsia" w:ascii="黑体" w:hAnsi="黑体" w:eastAsia="黑体" w:cs="黑体"/>
                          <w:color w:val="000000"/>
                          <w:sz w:val="96"/>
                          <w:szCs w:val="96"/>
                          <w:lang w:val="en-US" w:eastAsia="zh-CN"/>
                        </w:rPr>
                      </w:pPr>
                      <w:r>
                        <w:rPr>
                          <w:rFonts w:hint="eastAsia" w:ascii="黑体" w:hAnsi="黑体" w:eastAsia="黑体" w:cs="黑体"/>
                          <w:color w:val="000000"/>
                          <w:sz w:val="96"/>
                          <w:szCs w:val="96"/>
                          <w:lang w:val="en-US" w:eastAsia="zh-CN"/>
                        </w:rPr>
                        <w:t xml:space="preserve"> </w:t>
                      </w:r>
                    </w:p>
                    <w:p>
                      <w:pPr>
                        <w:widowControl/>
                        <w:jc w:val="center"/>
                        <w:rPr>
                          <w:rFonts w:hint="eastAsia" w:ascii="黑体" w:hAnsi="黑体" w:eastAsia="黑体" w:cs="黑体"/>
                          <w:color w:val="000000"/>
                          <w:sz w:val="96"/>
                          <w:szCs w:val="96"/>
                          <w:lang w:val="en-US" w:eastAsia="zh-CN"/>
                        </w:rPr>
                      </w:pPr>
                    </w:p>
                  </w:txbxContent>
                </v:textbox>
              </v:rect>
            </w:pict>
          </mc:Fallback>
        </mc:AlternateContent>
      </w:r>
    </w:p>
    <w:p>
      <w:pPr>
        <w:widowControl/>
        <w:spacing w:line="580" w:lineRule="exact"/>
        <w:ind w:firstLine="640" w:firstLineChars="200"/>
        <w:rPr>
          <w:rFonts w:eastAsia="黑体"/>
          <w:sz w:val="32"/>
          <w:szCs w:val="32"/>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r>
        <w:rPr>
          <w:rFonts w:ascii="等线" w:hAnsi="等线" w:eastAsia="等线" w:cs="黑体"/>
          <w:kern w:val="2"/>
          <w:sz w:val="72"/>
          <w:szCs w:val="22"/>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-1148080</wp:posOffset>
                </wp:positionH>
                <wp:positionV relativeFrom="paragraph">
                  <wp:posOffset>55245</wp:posOffset>
                </wp:positionV>
                <wp:extent cx="7793355" cy="3341370"/>
                <wp:effectExtent l="4445" t="4445" r="12700" b="6985"/>
                <wp:wrapNone/>
                <wp:docPr id="15" name="文本框 187"/>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alpha val="100000"/>
                            </a:srgbClr>
                          </a:bgClr>
                        </a:pattFill>
                        <a:ln w="6350" cap="flat" cmpd="sng">
                          <a:solidFill>
                            <a:srgbClr val="FFD966">
                              <a:alpha val="100000"/>
                            </a:srgbClr>
                          </a:solidFill>
                          <a:prstDash val="solid"/>
                          <a:miter/>
                          <a:headEnd type="none" w="med" len="med"/>
                          <a:tailEnd type="none" w="med" len="med"/>
                        </a:ln>
                      </wps:spPr>
                      <wps:txbx>
                        <w:txbxContent>
                          <w:p>
                            <w:pPr>
                              <w:widowControl/>
                              <w:jc w:val="center"/>
                              <w:rPr>
                                <w:rFonts w:hint="eastAsia" w:ascii="黑体" w:hAnsi="黑体" w:eastAsia="黑体" w:cs="黑体"/>
                                <w:color w:val="000000"/>
                                <w:sz w:val="90"/>
                                <w:szCs w:val="90"/>
                                <w:lang w:val="en-US" w:eastAsia="zh-CN"/>
                              </w:rPr>
                            </w:pPr>
                            <w:r>
                              <w:rPr>
                                <w:rFonts w:hint="eastAsia" w:ascii="黑体" w:hAnsi="黑体" w:eastAsia="黑体" w:cs="黑体"/>
                                <w:color w:val="000000"/>
                                <w:sz w:val="90"/>
                                <w:szCs w:val="90"/>
                                <w:lang w:val="en-US" w:eastAsia="zh-CN"/>
                              </w:rPr>
                              <w:t xml:space="preserve">第二部分 </w:t>
                            </w:r>
                          </w:p>
                          <w:p>
                            <w:pPr>
                              <w:widowControl/>
                              <w:jc w:val="center"/>
                              <w:rPr>
                                <w:rFonts w:hint="default" w:ascii="黑体" w:hAnsi="黑体" w:eastAsia="黑体" w:cs="黑体"/>
                                <w:color w:val="000000"/>
                                <w:sz w:val="90"/>
                                <w:szCs w:val="90"/>
                                <w:lang w:val="en-US" w:eastAsia="zh-CN"/>
                              </w:rPr>
                            </w:pPr>
                            <w:r>
                              <w:rPr>
                                <w:rFonts w:hint="eastAsia" w:ascii="黑体" w:hAnsi="黑体" w:eastAsia="黑体" w:cs="黑体"/>
                                <w:color w:val="000000"/>
                                <w:sz w:val="90"/>
                                <w:szCs w:val="90"/>
                                <w:lang w:val="en-US" w:eastAsia="zh-CN"/>
                              </w:rPr>
                              <w:t>2019年部门决算情况说明</w:t>
                            </w:r>
                          </w:p>
                          <w:p>
                            <w:pPr>
                              <w:rPr>
                                <w:rFonts w:hint="eastAsia"/>
                                <w:lang w:val="en-US"/>
                              </w:rPr>
                            </w:pPr>
                          </w:p>
                        </w:txbxContent>
                      </wps:txbx>
                      <wps:bodyPr upright="0"/>
                    </wps:wsp>
                  </a:graphicData>
                </a:graphic>
              </wp:anchor>
            </w:drawing>
          </mc:Choice>
          <mc:Fallback>
            <w:pict>
              <v:rect id="文本框 187" o:spid="_x0000_s1026" o:spt="1" style="position:absolute;left:0pt;margin-left:-90.4pt;margin-top:4.35pt;height:263.1pt;width:613.65pt;z-index:251668480;mso-width-relative:page;mso-height-relative:page;" fillcolor="#FFD966" filled="t" stroked="t" coordsize="21600,21600" o:gfxdata="UEsDBAoAAAAAAIdO4kAAAAAAAAAAAAAAAAAEAAAAZHJzL1BLAwQUAAAACACHTuJA2RY9ktoAAAAL&#10;AQAADwAAAGRycy9kb3ducmV2LnhtbE2PzU7DMBCE70i8g7VIXFBrp7QhhGyqqi3iTMoDuPGShMbr&#10;KHZ/4OlxT3BajXY0802xvNhenGj0nWOEZKpAENfOdNwgfOxeJxkIHzQb3TsmhG/ysCxvbwqdG3fm&#10;dzpVoRExhH2uEdoQhlxKX7dktZ+6gTj+Pt1odYhybKQZ9TmG217OlEql1R3HhlYPtG6pPlRHi/C2&#10;S+Nd+fXPtlplXw8be9huZoj3d4l6ARHoEv7McMWP6FBGpr07svGiR5gkmYrsASF7AnE1qHm6ALFH&#10;WDzOn0GWhfy/ofwFUEsDBBQAAAAIAIdO4kBpzZE3IAIAAG8EAAAOAAAAZHJzL2Uyb0RvYy54bWyt&#10;VEtu2zAQ3RfoHQjua9lRbSeC5SzqupuiDZD2AGOKlAjwB5Kx5Au0N+iqm+57Lp+jQ1p1kn6AoKgW&#10;1JB8enzzZqjV9aAV2XMfpDU1nU2mlHDDbCNNW9OPH7YvLikJEUwDyhpe0wMP9Hr9/NmqdxW/sJ1V&#10;DfcESUyoelfTLkZXFUVgHdcQJtZxg5vCeg0Rp74tGg89smtVXEyni6K3vnHeMh4Crm5Om3Sd+YXg&#10;LL4XIvBIVE1RW8yjz+MujcV6BVXrwXWSjTLgH1RokAYPPVNtIAK58/I3Ki2Zt8GKOGFWF1YIyXjO&#10;AbOZTX/J5rYDx3MuaE5wZ5vC/6Nl7/Y3nsgGazenxIDGGh2/fD5+/X789onMLpfJod6FCoG37saP&#10;s4BhSncQXqc3JkKG7Orh7CofImG4uFxeleUc2RnuleXLWbnMvhf3nzsf4htuNUlBTT2WLbsJ+7ch&#10;4pEI/QlJpzmIcSuVGuGOxXmGi/aVyrKCb3cYkj1g2bfbzdVikfJAmjNk9xfsFp/T2cp1cGKYTdMz&#10;MozcmW0kSfJGSUmeMqSv6aKcY8MxwKYWCiKG2qHNwbSZPlglm5RE+uJPetM6PEHDI6Lk0gZCd9Kd&#10;t5JsqLSMPBUPqo5D89o0JB4c1trgraRJruYNJYrjJU5RRkaQ6ilITF8Z9CO1yakxUhSH3YA0KdzZ&#10;5oBddue8bLt8BXEjw7Grs5HjDUzX5uE8o+7/E+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2RY9&#10;ktoAAAALAQAADwAAAAAAAAABACAAAAAiAAAAZHJzL2Rvd25yZXYueG1sUEsBAhQAFAAAAAgAh07i&#10;QGnNkTcgAgAAbwQAAA4AAAAAAAAAAQAgAAAAKQEAAGRycy9lMm9Eb2MueG1sUEsFBgAAAAAGAAYA&#10;WQEAALsFAAAAAA==&#10;">
                <v:fill type="pattern" on="t" color2="#FFFFFF" focussize="0,0" r:id="rId21"/>
                <v:stroke weight="0.5pt" color="#FFD966" joinstyle="miter"/>
                <v:imagedata o:title=""/>
                <o:lock v:ext="edit" aspectratio="f"/>
                <v:textbox>
                  <w:txbxContent>
                    <w:p>
                      <w:pPr>
                        <w:widowControl/>
                        <w:jc w:val="center"/>
                        <w:rPr>
                          <w:rFonts w:hint="eastAsia" w:ascii="黑体" w:hAnsi="黑体" w:eastAsia="黑体" w:cs="黑体"/>
                          <w:color w:val="000000"/>
                          <w:sz w:val="90"/>
                          <w:szCs w:val="90"/>
                          <w:lang w:val="en-US" w:eastAsia="zh-CN"/>
                        </w:rPr>
                      </w:pPr>
                      <w:r>
                        <w:rPr>
                          <w:rFonts w:hint="eastAsia" w:ascii="黑体" w:hAnsi="黑体" w:eastAsia="黑体" w:cs="黑体"/>
                          <w:color w:val="000000"/>
                          <w:sz w:val="90"/>
                          <w:szCs w:val="90"/>
                          <w:lang w:val="en-US" w:eastAsia="zh-CN"/>
                        </w:rPr>
                        <w:t xml:space="preserve">第二部分 </w:t>
                      </w:r>
                    </w:p>
                    <w:p>
                      <w:pPr>
                        <w:widowControl/>
                        <w:jc w:val="center"/>
                        <w:rPr>
                          <w:rFonts w:hint="default" w:ascii="黑体" w:hAnsi="黑体" w:eastAsia="黑体" w:cs="黑体"/>
                          <w:color w:val="000000"/>
                          <w:sz w:val="90"/>
                          <w:szCs w:val="90"/>
                          <w:lang w:val="en-US" w:eastAsia="zh-CN"/>
                        </w:rPr>
                      </w:pPr>
                      <w:r>
                        <w:rPr>
                          <w:rFonts w:hint="eastAsia" w:ascii="黑体" w:hAnsi="黑体" w:eastAsia="黑体" w:cs="黑体"/>
                          <w:color w:val="000000"/>
                          <w:sz w:val="90"/>
                          <w:szCs w:val="90"/>
                          <w:lang w:val="en-US" w:eastAsia="zh-CN"/>
                        </w:rPr>
                        <w:t>2019年部门决算情况说明</w:t>
                      </w:r>
                    </w:p>
                    <w:p>
                      <w:pPr>
                        <w:rPr>
                          <w:rFonts w:hint="eastAsia"/>
                          <w:lang w:val="en-US"/>
                        </w:rPr>
                      </w:pPr>
                    </w:p>
                  </w:txbxContent>
                </v:textbox>
              </v:rect>
            </w:pict>
          </mc:Fallback>
        </mc:AlternateContent>
      </w: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keepNext/>
        <w:keepLines/>
        <w:widowControl w:val="0"/>
        <w:wordWrap/>
        <w:snapToGrid w:val="0"/>
        <w:spacing w:line="580" w:lineRule="exact"/>
        <w:ind w:right="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一、收入</w:t>
      </w:r>
      <w:r>
        <w:rPr>
          <w:rFonts w:hint="eastAsia" w:ascii="黑体" w:hAnsi="Cambria" w:eastAsia="黑体" w:cs="黑体"/>
          <w:b w:val="0"/>
          <w:bCs w:val="0"/>
          <w:kern w:val="0"/>
          <w:sz w:val="32"/>
          <w:szCs w:val="32"/>
          <w:lang w:val="en-US" w:eastAsia="zh-CN" w:bidi="ar-SA"/>
        </w:rPr>
        <w:t>支出</w:t>
      </w:r>
      <w:r>
        <w:rPr>
          <w:rFonts w:hint="eastAsia" w:ascii="黑体" w:hAnsi="Calibri" w:eastAsia="黑体" w:cs="Times New Roman"/>
          <w:b w:val="0"/>
          <w:bCs w:val="0"/>
          <w:kern w:val="2"/>
          <w:sz w:val="32"/>
          <w:szCs w:val="32"/>
          <w:lang w:val="en-US" w:eastAsia="zh-CN" w:bidi="ar-SA"/>
        </w:rPr>
        <w:t>决算总体情况说明</w:t>
      </w:r>
    </w:p>
    <w:p>
      <w:pPr>
        <w:widowControl w:val="0"/>
        <w:wordWrap/>
        <w:adjustRightInd w:val="0"/>
        <w:snapToGrid w:val="0"/>
        <w:spacing w:line="580" w:lineRule="exact"/>
        <w:ind w:right="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收支总计（含</w:t>
      </w:r>
      <w:r>
        <w:rPr>
          <w:rFonts w:hint="eastAsia" w:ascii="仿宋_GB2312" w:hAnsi="Times New Roman" w:eastAsia="仿宋_GB2312" w:cs="DengXian-Regular"/>
          <w:sz w:val="32"/>
          <w:szCs w:val="32"/>
        </w:rPr>
        <w:t>结转和结余</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12398.4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与</w:t>
      </w:r>
      <w:r>
        <w:rPr>
          <w:rFonts w:hint="eastAsia" w:ascii="仿宋_GB2312" w:hAnsi="Times New Roman" w:eastAsia="仿宋_GB2312" w:cs="DengXian-Regular"/>
          <w:sz w:val="32"/>
          <w:szCs w:val="32"/>
          <w:lang w:eastAsia="zh-CN"/>
        </w:rPr>
        <w:t>2018年</w:t>
      </w:r>
      <w:r>
        <w:rPr>
          <w:rFonts w:hint="eastAsia" w:ascii="仿宋_GB2312" w:hAnsi="Times New Roman" w:eastAsia="仿宋_GB2312" w:cs="DengXian-Regular"/>
          <w:sz w:val="32"/>
          <w:szCs w:val="32"/>
        </w:rPr>
        <w:t>度决算相比，</w:t>
      </w:r>
      <w:r>
        <w:rPr>
          <w:rFonts w:hint="eastAsia" w:ascii="仿宋_GB2312" w:hAnsi="Times New Roman" w:eastAsia="仿宋_GB2312" w:cs="DengXian-Regular"/>
          <w:sz w:val="32"/>
          <w:szCs w:val="32"/>
          <w:lang w:val="en-US" w:eastAsia="zh-CN"/>
        </w:rPr>
        <w:t>收支各增加12288.88万元，增长11220%，</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val="en-US" w:eastAsia="zh-CN"/>
        </w:rPr>
        <w:t>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val="en-US" w:eastAsia="zh-CN"/>
        </w:rPr>
        <w:t>我部门2018年刚设立，仅追加必要的工作经费；2019年各项生态环境保护业务工作陆续开展，项目支出预算增加</w:t>
      </w:r>
      <w:r>
        <w:rPr>
          <w:rFonts w:hint="eastAsia" w:ascii="仿宋_GB2312" w:hAnsi="Times New Roman" w:eastAsia="仿宋_GB2312" w:cs="DengXian-Regular"/>
          <w:sz w:val="32"/>
          <w:szCs w:val="32"/>
        </w:rPr>
        <w:t>。</w:t>
      </w:r>
    </w:p>
    <w:p>
      <w:pPr>
        <w:keepNext/>
        <w:keepLines/>
        <w:widowControl w:val="0"/>
        <w:wordWrap/>
        <w:snapToGrid w:val="0"/>
        <w:spacing w:line="580" w:lineRule="exact"/>
        <w:ind w:right="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二、收入决算情况说明</w:t>
      </w:r>
    </w:p>
    <w:p>
      <w:pPr>
        <w:widowControl w:val="0"/>
        <w:wordWrap/>
        <w:adjustRightInd w:val="0"/>
        <w:snapToGrid w:val="0"/>
        <w:spacing w:line="580" w:lineRule="exact"/>
        <w:ind w:right="0" w:firstLine="640" w:firstLineChars="200"/>
        <w:textAlignment w:val="auto"/>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度本年收入合计</w:t>
      </w:r>
      <w:r>
        <w:rPr>
          <w:rFonts w:hint="eastAsia" w:ascii="仿宋_GB2312" w:hAnsi="Times New Roman" w:eastAsia="仿宋_GB2312" w:cs="DengXian-Regular"/>
          <w:sz w:val="32"/>
          <w:szCs w:val="32"/>
          <w:lang w:val="en-US" w:eastAsia="zh-CN"/>
        </w:rPr>
        <w:t>12376.01</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12375.97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99.9997</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0.04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0.0003</w:t>
      </w:r>
      <w:r>
        <w:rPr>
          <w:rFonts w:hint="eastAsia" w:ascii="仿宋_GB2312" w:hAnsi="Times New Roman" w:eastAsia="仿宋_GB2312" w:cs="DengXian-Regular"/>
          <w:sz w:val="32"/>
          <w:szCs w:val="32"/>
        </w:rPr>
        <w:t>%。</w:t>
      </w:r>
    </w:p>
    <w:p>
      <w:pPr>
        <w:keepNext/>
        <w:keepLines/>
        <w:widowControl w:val="0"/>
        <w:wordWrap/>
        <w:snapToGrid w:val="0"/>
        <w:spacing w:line="580" w:lineRule="exact"/>
        <w:ind w:right="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三、支出决算情况说明</w:t>
      </w:r>
    </w:p>
    <w:p>
      <w:pPr>
        <w:keepNext/>
        <w:keepLines/>
        <w:widowControl w:val="0"/>
        <w:wordWrap/>
        <w:snapToGrid w:val="0"/>
        <w:spacing w:line="580" w:lineRule="exact"/>
        <w:ind w:right="0" w:firstLine="640" w:firstLineChars="200"/>
        <w:jc w:val="both"/>
        <w:textAlignment w:val="auto"/>
        <w:outlineLvl w:val="1"/>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度本年支出合计</w:t>
      </w:r>
      <w:r>
        <w:rPr>
          <w:rFonts w:hint="eastAsia" w:ascii="仿宋_GB2312" w:hAnsi="Times New Roman" w:eastAsia="仿宋_GB2312" w:cs="DengXian-Regular"/>
          <w:sz w:val="32"/>
          <w:szCs w:val="32"/>
          <w:lang w:val="en-US" w:eastAsia="zh-CN"/>
        </w:rPr>
        <w:t>2398.33</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基本支出由省级财政保障，此部分在省生态环境厅部门决算中公开</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2398.33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p>
    <w:p>
      <w:pPr>
        <w:keepNext/>
        <w:keepLines/>
        <w:widowControl w:val="0"/>
        <w:wordWrap/>
        <w:snapToGrid w:val="0"/>
        <w:spacing w:line="580" w:lineRule="exact"/>
        <w:ind w:right="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四、</w:t>
      </w:r>
      <w:r>
        <w:rPr>
          <w:rFonts w:hint="eastAsia" w:ascii="黑体" w:hAnsi="Cambria" w:eastAsia="黑体" w:cs="黑体"/>
          <w:b w:val="0"/>
          <w:bCs w:val="0"/>
          <w:kern w:val="0"/>
          <w:sz w:val="32"/>
          <w:szCs w:val="32"/>
          <w:lang w:val="en-US" w:eastAsia="zh-CN" w:bidi="ar-SA"/>
        </w:rPr>
        <w:t>财政</w:t>
      </w:r>
      <w:r>
        <w:rPr>
          <w:rFonts w:hint="eastAsia" w:ascii="黑体" w:hAnsi="Calibri" w:eastAsia="黑体" w:cs="Times New Roman"/>
          <w:b w:val="0"/>
          <w:bCs w:val="0"/>
          <w:kern w:val="2"/>
          <w:sz w:val="32"/>
          <w:szCs w:val="32"/>
          <w:lang w:val="en-US" w:eastAsia="zh-CN" w:bidi="ar-SA"/>
        </w:rPr>
        <w:t>拨款收入支出决算总体情况说明</w:t>
      </w:r>
    </w:p>
    <w:p>
      <w:pPr>
        <w:widowControl w:val="0"/>
        <w:wordWrap/>
        <w:snapToGrid w:val="0"/>
        <w:spacing w:line="580" w:lineRule="exact"/>
        <w:ind w:right="0" w:firstLine="643" w:firstLineChars="200"/>
        <w:textAlignment w:val="auto"/>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hint="eastAsia" w:ascii="楷体_GB2312" w:hAnsi="Times New Roman" w:eastAsia="楷体_GB2312" w:cs="DengXian-Bold"/>
          <w:b/>
          <w:bCs/>
          <w:sz w:val="32"/>
          <w:szCs w:val="32"/>
          <w:lang w:eastAsia="zh-CN"/>
        </w:rPr>
        <w:t>2018</w:t>
      </w:r>
      <w:bookmarkStart w:id="0" w:name="_GoBack"/>
      <w:bookmarkEnd w:id="0"/>
      <w:r>
        <w:rPr>
          <w:rFonts w:hint="eastAsia" w:ascii="楷体_GB2312" w:hAnsi="Times New Roman" w:eastAsia="楷体_GB2312" w:cs="DengXian-Bold"/>
          <w:b/>
          <w:bCs/>
          <w:sz w:val="32"/>
          <w:szCs w:val="32"/>
        </w:rPr>
        <w:t>年度决算对比情况</w:t>
      </w:r>
    </w:p>
    <w:p>
      <w:pPr>
        <w:widowControl w:val="0"/>
        <w:wordWrap/>
        <w:adjustRightInd w:val="0"/>
        <w:snapToGrid w:val="0"/>
        <w:spacing w:line="580" w:lineRule="exact"/>
        <w:ind w:right="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形成的财政拨款收支均为一般公共预算</w:t>
      </w:r>
      <w:r>
        <w:rPr>
          <w:rFonts w:hint="eastAsia" w:ascii="仿宋_GB2312" w:hAnsi="Times New Roman" w:eastAsia="仿宋_GB2312" w:cs="DengXian-Regular"/>
          <w:sz w:val="32"/>
          <w:szCs w:val="32"/>
        </w:rPr>
        <w:t>财政拨款</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其中本年收入12375.97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,比2018年度</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12266.47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11202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我部门2018年刚设立，仅追加必要的工作经费；2019年各项业务工作陆续开展，项目支出预算增加</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本年</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2398.33</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2311.19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2652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我部门2018年刚设立，仅追加必要的工作经费；2019年各项业务工作陆续开展，项目支出预算增加</w:t>
      </w:r>
      <w:r>
        <w:rPr>
          <w:rFonts w:hint="eastAsia" w:ascii="仿宋_GB2312" w:hAnsi="Times New Roman" w:eastAsia="仿宋_GB2312" w:cs="DengXian-Regular"/>
          <w:sz w:val="32"/>
          <w:szCs w:val="32"/>
        </w:rPr>
        <w:t>。</w:t>
      </w:r>
    </w:p>
    <w:p>
      <w:pPr>
        <w:widowControl w:val="0"/>
        <w:wordWrap/>
        <w:snapToGrid w:val="0"/>
        <w:spacing w:line="580" w:lineRule="exact"/>
        <w:ind w:right="0" w:firstLine="643" w:firstLineChars="200"/>
        <w:textAlignment w:val="auto"/>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widowControl w:val="0"/>
        <w:wordWrap/>
        <w:adjustRightInd w:val="0"/>
        <w:snapToGrid w:val="0"/>
        <w:spacing w:line="580" w:lineRule="exact"/>
        <w:ind w:right="0" w:firstLine="640" w:firstLineChars="200"/>
        <w:textAlignment w:val="auto"/>
        <w:rPr>
          <w:rFonts w:hint="eastAsia" w:ascii="仿宋_GB2312" w:hAnsi="Times New Roman" w:eastAsia="仿宋_GB2312" w:cs="DengXian-Regular"/>
          <w:sz w:val="32"/>
          <w:szCs w:val="32"/>
          <w:highlight w:val="yellow"/>
          <w:lang w:val="en-US"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一般公共预算</w:t>
      </w:r>
      <w:r>
        <w:rPr>
          <w:rFonts w:hint="eastAsia" w:ascii="仿宋_GB2312" w:hAnsi="Times New Roman" w:eastAsia="仿宋_GB2312" w:cs="DengXian-Regular"/>
          <w:sz w:val="32"/>
          <w:szCs w:val="32"/>
        </w:rPr>
        <w:t>财政拨款收入</w:t>
      </w:r>
      <w:r>
        <w:rPr>
          <w:rFonts w:hint="eastAsia" w:ascii="仿宋_GB2312" w:hAnsi="Times New Roman" w:eastAsia="仿宋_GB2312" w:cs="DengXian-Regular"/>
          <w:sz w:val="32"/>
          <w:szCs w:val="32"/>
          <w:lang w:val="en-US" w:eastAsia="zh-CN"/>
        </w:rPr>
        <w:t>12375.97万元，完成年初预算的634.67%，比年初预算增加10425.97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决算数大于预算数主要原因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val="en-US" w:eastAsia="zh-CN"/>
        </w:rPr>
        <w:t>预算保障渠道明确后，追加部门项目预算</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2398.33万元，完成年初预算的122.99%,比年初预算增加448.33</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决算数大于预算数主要原因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val="en-US" w:eastAsia="zh-CN"/>
        </w:rPr>
        <w:t>预算保障渠道明确后，追加部门项目预算</w:t>
      </w:r>
      <w:r>
        <w:rPr>
          <w:rFonts w:hint="eastAsia" w:ascii="仿宋_GB2312" w:hAnsi="Times New Roman" w:eastAsia="仿宋_GB2312" w:cs="DengXian-Regular"/>
          <w:sz w:val="32"/>
          <w:szCs w:val="32"/>
        </w:rPr>
        <w:t>。</w:t>
      </w:r>
    </w:p>
    <w:p>
      <w:pPr>
        <w:widowControl w:val="0"/>
        <w:numPr>
          <w:ilvl w:val="0"/>
          <w:numId w:val="1"/>
        </w:numPr>
        <w:wordWrap/>
        <w:adjustRightInd w:val="0"/>
        <w:snapToGrid w:val="0"/>
        <w:spacing w:line="580" w:lineRule="exact"/>
        <w:ind w:leftChars="200" w:right="0"/>
        <w:textAlignment w:val="auto"/>
        <w:rPr>
          <w:rFonts w:hint="eastAsia" w:ascii="楷体_GB2312" w:hAnsi="Times New Roman" w:eastAsia="楷体_GB2312" w:cs="DengXian-Bold"/>
          <w:b/>
          <w:bCs/>
          <w:sz w:val="32"/>
          <w:szCs w:val="32"/>
          <w:lang w:val="en-US" w:eastAsia="zh-CN"/>
        </w:rPr>
      </w:pPr>
      <w:r>
        <w:rPr>
          <w:rFonts w:hint="eastAsia" w:ascii="楷体_GB2312" w:hAnsi="Times New Roman" w:eastAsia="楷体_GB2312" w:cs="DengXian-Bold"/>
          <w:b/>
          <w:bCs/>
          <w:sz w:val="32"/>
          <w:szCs w:val="32"/>
          <w:lang w:val="en-US" w:eastAsia="zh-CN"/>
        </w:rPr>
        <w:t>财政拨款支出决算结构情况</w:t>
      </w:r>
    </w:p>
    <w:p>
      <w:pPr>
        <w:widowControl w:val="0"/>
        <w:wordWrap/>
        <w:adjustRightInd w:val="0"/>
        <w:snapToGrid w:val="0"/>
        <w:spacing w:line="580" w:lineRule="exact"/>
        <w:ind w:right="0" w:firstLine="640" w:firstLineChars="200"/>
        <w:textAlignment w:val="auto"/>
        <w:rPr>
          <w:rFonts w:hint="eastAsia" w:ascii="楷体_GB2312" w:hAnsi="Times New Roman" w:eastAsia="楷体_GB2312" w:cs="DengXian-Bold"/>
          <w:b/>
          <w:bCs/>
          <w:sz w:val="32"/>
          <w:szCs w:val="32"/>
          <w:lang w:val="en-US" w:eastAsia="zh-CN"/>
        </w:rPr>
      </w:pPr>
      <w:r>
        <w:rPr>
          <w:rFonts w:hint="eastAsia" w:ascii="仿宋_GB2312" w:hAnsi="Times New Roman" w:eastAsia="仿宋_GB2312" w:cs="DengXian-Regular"/>
          <w:sz w:val="32"/>
          <w:szCs w:val="32"/>
          <w:lang w:val="en-US" w:eastAsia="zh-CN"/>
        </w:rPr>
        <w:t>2019年度财政拨款支出2398.33万元，主要用于以下方</w:t>
      </w:r>
      <w:r>
        <w:rPr>
          <w:rFonts w:hint="eastAsia" w:ascii="仿宋_GB2312" w:hAnsi="Times New Roman" w:eastAsia="仿宋_GB2312" w:cs="DengXian-Regular"/>
          <w:color w:val="auto"/>
          <w:sz w:val="32"/>
          <w:szCs w:val="32"/>
          <w:highlight w:val="none"/>
          <w:lang w:val="en-US" w:eastAsia="zh-CN"/>
        </w:rPr>
        <w:t>面</w:t>
      </w:r>
      <w:r>
        <w:rPr>
          <w:rFonts w:hint="default" w:ascii="仿宋_GB2312" w:hAnsi="Times New Roman" w:eastAsia="仿宋_GB2312" w:cs="DengXian-Regular"/>
          <w:color w:val="auto"/>
          <w:sz w:val="32"/>
          <w:szCs w:val="32"/>
          <w:highlight w:val="none"/>
          <w:lang w:val="en-US" w:eastAsia="zh-CN"/>
        </w:rPr>
        <w:t>：</w:t>
      </w:r>
      <w:r>
        <w:rPr>
          <w:rFonts w:hint="eastAsia" w:ascii="仿宋_GB2312" w:hAnsi="Times New Roman" w:eastAsia="仿宋_GB2312" w:cs="DengXian-Regular"/>
          <w:sz w:val="32"/>
          <w:szCs w:val="32"/>
          <w:lang w:val="en-US" w:eastAsia="zh-CN"/>
        </w:rPr>
        <w:t>技能环保支出（类）支出2398.33万元，占100%。</w:t>
      </w:r>
    </w:p>
    <w:p>
      <w:pPr>
        <w:widowControl w:val="0"/>
        <w:numPr>
          <w:ilvl w:val="0"/>
          <w:numId w:val="0"/>
        </w:numPr>
        <w:wordWrap/>
        <w:adjustRightInd w:val="0"/>
        <w:snapToGrid w:val="0"/>
        <w:spacing w:line="580" w:lineRule="exact"/>
        <w:ind w:leftChars="200" w:right="0"/>
        <w:textAlignment w:val="auto"/>
        <w:rPr>
          <w:rFonts w:hint="eastAsia" w:ascii="楷体_GB2312" w:hAnsi="Times New Roman" w:eastAsia="楷体_GB2312" w:cs="DengXian-Bold"/>
          <w:b/>
          <w:bCs/>
          <w:sz w:val="32"/>
          <w:szCs w:val="32"/>
          <w:lang w:val="en-US" w:eastAsia="zh-CN"/>
        </w:rPr>
      </w:pPr>
      <w:r>
        <w:rPr>
          <w:rFonts w:hint="eastAsia" w:ascii="楷体_GB2312" w:hAnsi="Times New Roman" w:eastAsia="楷体_GB2312" w:cs="DengXian-Bold"/>
          <w:b/>
          <w:bCs/>
          <w:sz w:val="32"/>
          <w:szCs w:val="32"/>
          <w:lang w:val="en-US" w:eastAsia="zh-CN"/>
        </w:rPr>
        <w:t>（四）一般公共预算基本支出决算情况说明</w:t>
      </w:r>
    </w:p>
    <w:p>
      <w:pPr>
        <w:keepNext/>
        <w:keepLines/>
        <w:widowControl w:val="0"/>
        <w:wordWrap/>
        <w:snapToGrid w:val="0"/>
        <w:spacing w:line="580" w:lineRule="exact"/>
        <w:ind w:right="0" w:firstLine="640" w:firstLineChars="200"/>
        <w:jc w:val="both"/>
        <w:textAlignment w:val="auto"/>
        <w:outlineLvl w:val="1"/>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val="en-US" w:eastAsia="zh-CN"/>
        </w:rPr>
        <w:t>基本支出由省级财政保障，此部分在省生态环境厅部门决算中公开。</w:t>
      </w:r>
    </w:p>
    <w:p>
      <w:pPr>
        <w:keepNext/>
        <w:keepLines/>
        <w:widowControl w:val="0"/>
        <w:wordWrap/>
        <w:snapToGrid w:val="0"/>
        <w:spacing w:line="580" w:lineRule="exact"/>
        <w:ind w:right="0" w:firstLine="640" w:firstLineChars="200"/>
        <w:jc w:val="both"/>
        <w:textAlignment w:val="auto"/>
        <w:outlineLvl w:val="1"/>
        <w:rPr>
          <w:rFonts w:hint="eastAsia"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五、一般公共预算“三公”经费支出决算情况说明</w:t>
      </w:r>
    </w:p>
    <w:p>
      <w:pPr>
        <w:widowControl w:val="0"/>
        <w:wordWrap/>
        <w:adjustRightInd w:val="0"/>
        <w:snapToGrid w:val="0"/>
        <w:spacing w:line="580" w:lineRule="exact"/>
        <w:ind w:right="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度“三公”经费</w:t>
      </w:r>
      <w:r>
        <w:rPr>
          <w:rFonts w:hint="eastAsia" w:ascii="仿宋_GB2312" w:hAnsi="Times New Roman" w:eastAsia="仿宋_GB2312" w:cs="DengXian-Regular"/>
          <w:sz w:val="32"/>
          <w:szCs w:val="32"/>
          <w:lang w:val="en-US" w:eastAsia="zh-CN"/>
        </w:rPr>
        <w:t>预算为18万元，</w:t>
      </w:r>
      <w:r>
        <w:rPr>
          <w:rFonts w:hint="eastAsia" w:ascii="仿宋_GB2312" w:hAnsi="Times New Roman" w:eastAsia="仿宋_GB2312" w:cs="DengXian-Regular"/>
          <w:sz w:val="32"/>
          <w:szCs w:val="32"/>
        </w:rPr>
        <w:t>支出共计</w:t>
      </w:r>
      <w:r>
        <w:rPr>
          <w:rFonts w:hint="eastAsia" w:ascii="仿宋_GB2312" w:hAnsi="Times New Roman" w:eastAsia="仿宋_GB2312" w:cs="DengXian-Regular"/>
          <w:sz w:val="32"/>
          <w:szCs w:val="32"/>
          <w:lang w:val="en-US" w:eastAsia="zh-CN"/>
        </w:rPr>
        <w:t>16.92</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p>
    <w:p>
      <w:pPr>
        <w:widowControl w:val="0"/>
        <w:wordWrap/>
        <w:adjustRightInd w:val="0"/>
        <w:snapToGrid w:val="0"/>
        <w:spacing w:line="580" w:lineRule="exact"/>
        <w:ind w:left="0" w:leftChars="0" w:right="0" w:firstLine="640" w:firstLineChars="200"/>
        <w:jc w:val="both"/>
        <w:textAlignment w:val="auto"/>
        <w:outlineLvl w:val="9"/>
        <w:rPr>
          <w:rFonts w:hint="eastAsia" w:ascii="黑体" w:hAnsi="Times New Roman" w:eastAsia="黑体" w:cs="Times New Roman"/>
          <w:b w:val="0"/>
          <w:bCs w:val="0"/>
          <w:sz w:val="32"/>
          <w:szCs w:val="40"/>
        </w:rPr>
      </w:pPr>
      <w:r>
        <w:rPr>
          <w:rFonts w:hint="eastAsia" w:ascii="黑体" w:hAnsi="Times New Roman" w:eastAsia="黑体" w:cs="Times New Roman"/>
          <w:b w:val="0"/>
          <w:bCs w:val="0"/>
          <w:sz w:val="32"/>
          <w:szCs w:val="40"/>
        </w:rPr>
        <w:t>六、预算绩效情况说明</w:t>
      </w:r>
    </w:p>
    <w:p>
      <w:pPr>
        <w:widowControl w:val="0"/>
        <w:wordWrap/>
        <w:adjustRightInd w:val="0"/>
        <w:snapToGrid/>
        <w:spacing w:before="0" w:after="0" w:line="580" w:lineRule="exact"/>
        <w:ind w:left="0" w:leftChars="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按照新区改革发展局的安排部署，我局积极组织各科室对2019年度预算项目进行绩效评价。根据预算绩效管理要求，本部门组织对2019年度4个一般公共预算项目支出全面开展绩效自评，共涉及资金2375.95万元，占一般公共预算项目支出总额的99.07%。通过开展绩效评价，我局各科室逐步树立绩效理念，通过设定的绩效目标，部门职能和绩效目标进一步明确，优化项目编制，较好地发挥财政资金使用效益。</w:t>
      </w:r>
    </w:p>
    <w:p>
      <w:pPr>
        <w:widowControl w:val="0"/>
        <w:wordWrap/>
        <w:adjustRightInd w:val="0"/>
        <w:snapToGrid w:val="0"/>
        <w:spacing w:line="580" w:lineRule="exact"/>
        <w:ind w:left="0" w:leftChars="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本部门在今年部门决算公开中反映空气质量调控综合决策支撑服务项目绩效自评结果。</w:t>
      </w:r>
    </w:p>
    <w:p>
      <w:pPr>
        <w:widowControl w:val="0"/>
        <w:wordWrap/>
        <w:adjustRightInd w:val="0"/>
        <w:snapToGrid/>
        <w:spacing w:before="0" w:after="0" w:line="580" w:lineRule="exact"/>
        <w:ind w:left="0" w:leftChars="0" w:right="0"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空气质量调控综合决策支撑服务项目自评综述：根据年初设定的绩效目标，项目绩效自评得分为99分。全年预算数为120万元，执行数为113.05万元，完成预算的95%。</w:t>
      </w:r>
    </w:p>
    <w:p>
      <w:pPr>
        <w:widowControl w:val="0"/>
        <w:wordWrap/>
        <w:adjustRightInd w:val="0"/>
        <w:snapToGrid/>
        <w:spacing w:before="0" w:after="0" w:line="580" w:lineRule="exact"/>
        <w:ind w:left="0" w:leftChars="0" w:right="0"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项目绩效目标完成情况：该项目完成《雄安新区秋冬季大气PM2.5来源解析研究报告》，成果合格率100%，工作完成率100%，工作及时性100%，明晰了雄安新区大气颗粒物污染时空分布规律、化学组成特征和污染成因，完成该项目设定的绩效目标。空气质量调控综合决策支撑服务项目符合国家政策需求，目标明确，组织管理到位，执行项目有力，资金管理规范，档案管理完善科学。综合评价结果为优。</w:t>
      </w:r>
    </w:p>
    <w:p>
      <w:pPr>
        <w:widowControl w:val="0"/>
        <w:numPr>
          <w:ilvl w:val="0"/>
          <w:numId w:val="0"/>
        </w:numPr>
        <w:wordWrap/>
        <w:adjustRightInd w:val="0"/>
        <w:snapToGrid/>
        <w:spacing w:before="0" w:after="0" w:line="580" w:lineRule="exact"/>
        <w:ind w:right="0"/>
        <w:jc w:val="both"/>
        <w:textAlignment w:val="auto"/>
        <w:outlineLvl w:val="9"/>
        <w:rPr>
          <w:rFonts w:ascii="楷体_GB2312" w:hAnsi="Times New Roman" w:eastAsia="楷体_GB2312" w:cs="DengXian-Bold"/>
          <w:b/>
          <w:bCs/>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 xml:space="preserve">   七、其他重要事项的说明</w:t>
      </w:r>
    </w:p>
    <w:p>
      <w:pPr>
        <w:widowControl w:val="0"/>
        <w:numPr>
          <w:ilvl w:val="0"/>
          <w:numId w:val="0"/>
        </w:numPr>
        <w:wordWrap/>
        <w:adjustRightInd w:val="0"/>
        <w:snapToGrid/>
        <w:spacing w:before="0" w:after="0" w:line="580" w:lineRule="exact"/>
        <w:ind w:right="0"/>
        <w:jc w:val="both"/>
        <w:textAlignment w:val="auto"/>
        <w:outlineLvl w:val="9"/>
        <w:rPr>
          <w:rFonts w:hint="eastAsia"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 xml:space="preserve">   （一）机关运行经费情况</w:t>
      </w:r>
    </w:p>
    <w:p>
      <w:pPr>
        <w:widowControl w:val="0"/>
        <w:numPr>
          <w:ilvl w:val="0"/>
          <w:numId w:val="0"/>
        </w:numPr>
        <w:wordWrap/>
        <w:adjustRightInd w:val="0"/>
        <w:snapToGrid/>
        <w:spacing w:before="0" w:after="0" w:line="580" w:lineRule="exact"/>
        <w:ind w:right="0" w:firstLine="640" w:firstLineChars="200"/>
        <w:jc w:val="both"/>
        <w:textAlignment w:val="auto"/>
        <w:outlineLvl w:val="9"/>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度机关运行经费</w:t>
      </w:r>
      <w:r>
        <w:rPr>
          <w:rFonts w:hint="eastAsia" w:ascii="仿宋_GB2312" w:hAnsi="Times New Roman" w:eastAsia="仿宋_GB2312" w:cs="DengXian-Regular"/>
          <w:sz w:val="32"/>
          <w:szCs w:val="32"/>
          <w:lang w:val="en-US" w:eastAsia="zh-CN"/>
        </w:rPr>
        <w:t>由省级财政保障，此部分在省生态环境厅部门决算中公开。</w:t>
      </w:r>
    </w:p>
    <w:p>
      <w:pPr>
        <w:widowControl w:val="0"/>
        <w:numPr>
          <w:ilvl w:val="0"/>
          <w:numId w:val="2"/>
        </w:numPr>
        <w:wordWrap/>
        <w:adjustRightInd w:val="0"/>
        <w:snapToGrid/>
        <w:spacing w:before="0" w:after="0" w:line="580" w:lineRule="exact"/>
        <w:ind w:right="0" w:firstLine="643" w:firstLineChars="200"/>
        <w:jc w:val="both"/>
        <w:textAlignment w:val="auto"/>
        <w:outlineLvl w:val="9"/>
        <w:rPr>
          <w:rFonts w:hint="eastAsia" w:ascii="楷体_GB2312" w:hAnsi="Times New Roman" w:eastAsia="楷体_GB2312" w:cs="DengXian-Bold"/>
          <w:b/>
          <w:bCs/>
          <w:sz w:val="32"/>
          <w:szCs w:val="32"/>
        </w:rPr>
      </w:pPr>
      <w:r>
        <w:rPr>
          <w:rFonts w:hint="eastAsia" w:ascii="楷体_GB2312" w:hAnsi="Times New Roman" w:eastAsia="楷体_GB2312" w:cs="DengXian-Bold"/>
          <w:b/>
          <w:bCs/>
          <w:kern w:val="2"/>
          <w:sz w:val="32"/>
          <w:szCs w:val="32"/>
          <w:lang w:val="en-US" w:eastAsia="zh-CN" w:bidi="ar-SA"/>
        </w:rPr>
        <w:t>政府采购情况</w:t>
      </w:r>
    </w:p>
    <w:p>
      <w:pPr>
        <w:widowControl w:val="0"/>
        <w:numPr>
          <w:ilvl w:val="0"/>
          <w:numId w:val="0"/>
        </w:numPr>
        <w:wordWrap/>
        <w:adjustRightInd w:val="0"/>
        <w:snapToGrid/>
        <w:spacing w:before="0" w:after="0" w:line="580" w:lineRule="exact"/>
        <w:ind w:right="0" w:firstLine="640" w:firstLineChars="200"/>
        <w:jc w:val="both"/>
        <w:textAlignment w:val="auto"/>
        <w:outlineLvl w:val="9"/>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本部门2019年度政府采购支出总额2205.97万元，从采购类型来看，政府采购货物支出1672.47 万元、政府采购工程支出0万元、政府采购服务支出533.5万元。授予中小企业合同金265万元，占政府采购支出总额的12.01%，其中授予小微企业合同金额0万元，占政府采购支出总额的 0%。</w:t>
      </w:r>
    </w:p>
    <w:p>
      <w:pPr>
        <w:widowControl w:val="0"/>
        <w:numPr>
          <w:ilvl w:val="0"/>
          <w:numId w:val="3"/>
        </w:numPr>
        <w:wordWrap/>
        <w:adjustRightInd w:val="0"/>
        <w:snapToGrid/>
        <w:spacing w:before="0" w:after="0" w:line="580" w:lineRule="exact"/>
        <w:ind w:right="0" w:firstLine="643" w:firstLineChars="200"/>
        <w:jc w:val="both"/>
        <w:textAlignment w:val="auto"/>
        <w:outlineLvl w:val="9"/>
        <w:rPr>
          <w:rFonts w:hint="eastAsia"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国有资产占用情况</w:t>
      </w:r>
    </w:p>
    <w:p>
      <w:pPr>
        <w:widowControl w:val="0"/>
        <w:numPr>
          <w:ilvl w:val="0"/>
          <w:numId w:val="0"/>
        </w:numPr>
        <w:wordWrap/>
        <w:adjustRightInd w:val="0"/>
        <w:snapToGrid/>
        <w:spacing w:before="0" w:after="0" w:line="580" w:lineRule="exact"/>
        <w:ind w:right="0" w:firstLine="640" w:firstLineChars="200"/>
        <w:jc w:val="both"/>
        <w:textAlignment w:val="auto"/>
        <w:outlineLvl w:val="9"/>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截至2019年12月31日，本部门共有车辆1辆，比上年增加1辆，主要是经新区改革发展局批准车辆编制1辆，我局2019年购置机要通信</w:t>
      </w:r>
      <w:r>
        <w:rPr>
          <w:rFonts w:hint="eastAsia" w:ascii="仿宋_GB2312" w:hAnsi="Times New Roman" w:eastAsia="仿宋_GB2312" w:cs="DengXian-Regular"/>
          <w:sz w:val="32"/>
          <w:szCs w:val="32"/>
          <w:lang w:val="en-US" w:eastAsia="zh-CN"/>
        </w:rPr>
        <w:t>及应急保障用车</w:t>
      </w:r>
      <w:r>
        <w:rPr>
          <w:rFonts w:hint="eastAsia" w:ascii="仿宋_GB2312" w:hAnsi="Times New Roman" w:eastAsia="仿宋_GB2312" w:cs="DengXian-Regular"/>
          <w:sz w:val="32"/>
          <w:szCs w:val="32"/>
        </w:rPr>
        <w:t>1辆。</w:t>
      </w:r>
    </w:p>
    <w:p>
      <w:pPr>
        <w:widowControl w:val="0"/>
        <w:numPr>
          <w:ilvl w:val="0"/>
          <w:numId w:val="0"/>
        </w:numPr>
        <w:wordWrap/>
        <w:adjustRightInd w:val="0"/>
        <w:snapToGrid/>
        <w:spacing w:before="0" w:after="0" w:line="580" w:lineRule="exact"/>
        <w:ind w:right="0" w:firstLine="640" w:firstLineChars="200"/>
        <w:jc w:val="both"/>
        <w:textAlignment w:val="auto"/>
        <w:outlineLvl w:val="9"/>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单位价值50万元以上通用设备0台（套），比上年增加（减少）0套，单位价值100万元以上专用设备0台（套）</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比上年增加（减少）0套。</w:t>
      </w:r>
    </w:p>
    <w:p>
      <w:pPr>
        <w:keepNext/>
        <w:keepLines/>
        <w:widowControl w:val="0"/>
        <w:wordWrap/>
        <w:snapToGrid/>
        <w:spacing w:before="0" w:after="0" w:line="580" w:lineRule="exact"/>
        <w:ind w:right="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（四）其他需要说明的情况</w:t>
      </w:r>
    </w:p>
    <w:p>
      <w:pPr>
        <w:widowControl w:val="0"/>
        <w:wordWrap/>
        <w:adjustRightInd w:val="0"/>
        <w:snapToGrid/>
        <w:spacing w:before="0" w:after="0" w:line="580" w:lineRule="exact"/>
        <w:ind w:right="0" w:firstLine="640" w:firstLineChars="200"/>
        <w:jc w:val="both"/>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1</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val="en-US" w:eastAsia="zh-CN"/>
        </w:rPr>
        <w:t>政府性基金预算、国有资本经营预算</w:t>
      </w:r>
      <w:r>
        <w:rPr>
          <w:rFonts w:hint="eastAsia" w:ascii="仿宋_GB2312" w:hAnsi="Times New Roman" w:eastAsia="仿宋_GB2312" w:cs="DengXian-Regular"/>
          <w:sz w:val="32"/>
          <w:szCs w:val="32"/>
        </w:rPr>
        <w:t>无收支及结转结余情况，故以空表列示。</w:t>
      </w:r>
    </w:p>
    <w:p>
      <w:pPr>
        <w:widowControl w:val="0"/>
        <w:wordWrap/>
        <w:adjustRightInd w:val="0"/>
        <w:snapToGrid w:val="0"/>
        <w:spacing w:line="580" w:lineRule="exact"/>
        <w:ind w:right="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2</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wordWrap/>
        <w:spacing w:after="0" w:line="580" w:lineRule="exact"/>
        <w:ind w:firstLine="420" w:firstLineChars="200"/>
        <w:jc w:val="left"/>
        <w:textAlignment w:val="auto"/>
        <w:sectPr>
          <w:type w:val="continuous"/>
          <w:pgSz w:w="11906" w:h="16838"/>
          <w:pgMar w:top="2098" w:right="1474" w:bottom="1984" w:left="1588" w:header="851" w:footer="992" w:gutter="0"/>
          <w:pgNumType w:fmt="numberInDash"/>
          <w:cols w:space="720" w:num="1"/>
          <w:rtlGutter w:val="0"/>
          <w:docGrid w:type="lines" w:linePitch="312" w:charSpace="0"/>
        </w:sectPr>
      </w:pPr>
    </w:p>
    <w:p>
      <w:pPr>
        <w:jc w:val="center"/>
        <w:rPr>
          <w:rFonts w:hint="default" w:ascii="黑体" w:hAnsi="黑体" w:eastAsia="黑体" w:cs="黑体"/>
          <w:sz w:val="56"/>
          <w:szCs w:val="72"/>
          <w:lang w:val="en-US" w:eastAsia="zh-CN"/>
        </w:rPr>
      </w:pPr>
    </w:p>
    <w:p>
      <w:pPr>
        <w:jc w:val="center"/>
        <w:sectPr>
          <w:type w:val="continuous"/>
          <w:pgSz w:w="11906" w:h="16838"/>
          <w:pgMar w:top="2041" w:right="1531" w:bottom="2041" w:left="1531" w:header="851" w:footer="992" w:gutter="0"/>
          <w:pgNumType w:fmt="numberInDash"/>
          <w:cols w:space="720" w:num="1"/>
          <w:titlePg/>
          <w:rtlGutter w:val="0"/>
          <w:docGrid w:type="lines" w:linePitch="312" w:charSpace="0"/>
        </w:sectPr>
      </w:pPr>
    </w:p>
    <w:p>
      <w:pPr>
        <w:rPr>
          <w:rFonts w:hint="default" w:ascii="黑体" w:hAnsi="黑体" w:eastAsia="黑体" w:cs="黑体"/>
          <w:sz w:val="56"/>
          <w:szCs w:val="72"/>
          <w:lang w:val="en-US" w:eastAsia="zh-CN"/>
        </w:rPr>
      </w:pPr>
      <w:r>
        <w:rPr>
          <w:rFonts w:hint="default" w:ascii="黑体" w:hAnsi="黑体" w:eastAsia="黑体" w:cs="黑体"/>
          <w:sz w:val="56"/>
          <w:szCs w:val="72"/>
          <w:lang w:val="en-US" w:eastAsia="zh-CN"/>
        </w:rPr>
        <w:br w:type="page"/>
      </w: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sz w:val="72"/>
        </w:rPr>
      </w:pPr>
      <w:r>
        <w:rPr>
          <w:rFonts w:ascii="等线" w:hAnsi="等线" w:eastAsia="等线" w:cs="黑体"/>
          <w:kern w:val="2"/>
          <w:sz w:val="72"/>
          <w:szCs w:val="22"/>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-1016635</wp:posOffset>
                </wp:positionH>
                <wp:positionV relativeFrom="paragraph">
                  <wp:posOffset>441960</wp:posOffset>
                </wp:positionV>
                <wp:extent cx="7793355" cy="3341370"/>
                <wp:effectExtent l="4445" t="4445" r="12700" b="6985"/>
                <wp:wrapNone/>
                <wp:docPr id="16" name="文本框 188"/>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alpha val="100000"/>
                            </a:srgbClr>
                          </a:bgClr>
                        </a:pattFill>
                        <a:ln w="6350" cap="flat" cmpd="sng">
                          <a:solidFill>
                            <a:srgbClr val="FFD966">
                              <a:alpha val="100000"/>
                            </a:srgbClr>
                          </a:solidFill>
                          <a:prstDash val="solid"/>
                          <a:miter/>
                          <a:headEnd type="none" w="med" len="med"/>
                          <a:tailEnd type="none" w="med" len="med"/>
                        </a:ln>
                      </wps:spPr>
                      <wps:txbx>
                        <w:txbxContent>
                          <w:p>
                            <w:pPr>
                              <w:widowControl/>
                              <w:jc w:val="center"/>
                              <w:rPr>
                                <w:rFonts w:hint="default"/>
                                <w:lang w:val="en-US"/>
                              </w:rPr>
                            </w:pPr>
                            <w:r>
                              <w:rPr>
                                <w:rFonts w:hint="eastAsia" w:ascii="黑体" w:hAnsi="黑体" w:eastAsia="黑体" w:cs="黑体"/>
                                <w:color w:val="000000"/>
                                <w:sz w:val="90"/>
                                <w:szCs w:val="90"/>
                                <w:lang w:val="en-US" w:eastAsia="zh-CN"/>
                              </w:rPr>
                              <w:t>第三部分 相关名词解释</w:t>
                            </w:r>
                          </w:p>
                        </w:txbxContent>
                      </wps:txbx>
                      <wps:bodyPr upright="0"/>
                    </wps:wsp>
                  </a:graphicData>
                </a:graphic>
              </wp:anchor>
            </w:drawing>
          </mc:Choice>
          <mc:Fallback>
            <w:pict>
              <v:rect id="文本框 188" o:spid="_x0000_s1026" o:spt="1" style="position:absolute;left:0pt;margin-left:-80.05pt;margin-top:34.8pt;height:263.1pt;width:613.65pt;z-index:251669504;mso-width-relative:page;mso-height-relative:page;" fillcolor="#FFD966" filled="t" stroked="t" coordsize="21600,21600" o:gfxdata="UEsDBAoAAAAAAIdO4kAAAAAAAAAAAAAAAAAEAAAAZHJzL1BLAwQUAAAACACHTuJAdNggTdoAAAAM&#10;AQAADwAAAGRycy9kb3ducmV2LnhtbE2Py07DMBBF90j8gzVIbFBrJ1JNGjKpqraINSkf4CZDEhqP&#10;o9h9wNfjrmA1Gs3RnXOL1dUO4kyT7x0jJHMFgrh2Tc8twsf+dZaB8MFwYwbHhPBNHlbl/V1h8sZd&#10;+J3OVWhFDGGfG4QuhDGX0tcdWePnbiSOt083WRPiOrWymcwlhttBpkppaU3P8UNnRtp0VB+rk0V4&#10;2+s4137zs6vW2dfT1h532xTx8SFRLyACXcMfDDf9qA5ldDq4EzdeDAizRKsksgh6qUHcCKWfUxAH&#10;hMVykYEsC/m/RPkLUEsDBBQAAAAIAIdO4kAID+nYIAIAAG8EAAAOAAAAZHJzL2Uyb0RvYy54bWyt&#10;VMuO0zAU3SPxD5b3NO2EPiZqOgtK2SAYaeADbm0nseSXbE+T/gD8ASs27PmufgfXbujwlEaILJxr&#10;++T43HOvs74ZtCIH4YO0pqazyZQSYZjl0rQ1ff9u92xFSYhgOChrRE2PItCbzdMn695V4sp2VnHh&#10;CZKYUPWupl2MriqKwDqhIUysEwY3G+s1RJz6tuAeemTXqriaThdFbz133jIRAq5uz5t0k/mbRrD4&#10;tmmCiETVFLXFPPo87tNYbNZQtR5cJ9koA/5BhQZp8NAL1RYikHsvf6PSknkbbBMnzOrCNo1kIueA&#10;2cymv2Rz14ETORc0J7iLTeH/0bI3h1tPJMfaLSgxoLFGp08fT5+/nr58ILPVKjnUu1Ah8M7d+nEW&#10;MEzpDo3X6Y2JkCG7ery4KoZIGC4ul9dlOZ9TwnCvLJ/PymX2vXj43PkQXwmrSQpq6rFs2U04vA4R&#10;j0Tod0g6zUGMO6nUCHcszjO8aV+oLCv4do8hOQCWfbfbXi8WKQ+kuUD2f8Hu8DmfrVwHZ4bZND0j&#10;w8id2UaSJG+UlOQpQ/qaLso5NhwDbOpGQcRQO7Q5mDbTB6skT0mkL/6kN63DIzT8RJRc2kLozrrz&#10;VpINlZZRpOJB1QngLw0n8eiw1gZvJU1yteCUKIGXOEUZGUGqxyAxfWXQj9Qm58ZIURz2A9KkcG/5&#10;Ebvs3nnZdvkK4kaGY1dnI8cbmK7Nj/OMevhPbL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Ngg&#10;TdoAAAAMAQAADwAAAAAAAAABACAAAAAiAAAAZHJzL2Rvd25yZXYueG1sUEsBAhQAFAAAAAgAh07i&#10;QAgP6dggAgAAbwQAAA4AAAAAAAAAAQAgAAAAKQEAAGRycy9lMm9Eb2MueG1sUEsFBgAAAAAGAAYA&#10;WQEAALsFAAAAAA==&#10;">
                <v:fill type="pattern" on="t" color2="#FFFFFF" focussize="0,0" r:id="rId21"/>
                <v:stroke weight="0.5pt" color="#FFD966" joinstyle="miter"/>
                <v:imagedata o:title=""/>
                <o:lock v:ext="edit" aspectratio="f"/>
                <v:textbox>
                  <w:txbxContent>
                    <w:p>
                      <w:pPr>
                        <w:widowControl/>
                        <w:jc w:val="center"/>
                        <w:rPr>
                          <w:rFonts w:hint="default"/>
                          <w:lang w:val="en-US"/>
                        </w:rPr>
                      </w:pPr>
                      <w:r>
                        <w:rPr>
                          <w:rFonts w:hint="eastAsia" w:ascii="黑体" w:hAnsi="黑体" w:eastAsia="黑体" w:cs="黑体"/>
                          <w:color w:val="000000"/>
                          <w:sz w:val="90"/>
                          <w:szCs w:val="90"/>
                          <w:lang w:val="en-US" w:eastAsia="zh-CN"/>
                        </w:rPr>
                        <w:t>第三部分 相关名词解释</w:t>
                      </w:r>
                    </w:p>
                  </w:txbxContent>
                </v:textbox>
              </v:rect>
            </w:pict>
          </mc:Fallback>
        </mc:AlternateContent>
      </w:r>
    </w:p>
    <w:p>
      <w:pPr>
        <w:rPr>
          <w:rFonts w:hint="default" w:ascii="等线" w:hAnsi="等线" w:eastAsia="等线" w:cs="黑体"/>
          <w:kern w:val="2"/>
          <w:sz w:val="21"/>
          <w:szCs w:val="22"/>
          <w:lang w:val="en-US" w:eastAsia="zh-CN" w:bidi="ar-SA"/>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tabs>
          <w:tab w:val="left" w:pos="886"/>
        </w:tabs>
        <w:jc w:val="left"/>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pgNumType w:fmt="numberInDash"/>
          <w:cols w:space="720" w:num="1"/>
          <w:titlePg/>
          <w:rtlGutter w:val="0"/>
          <w:docGrid w:type="lines" w:linePitch="312" w:charSpace="0"/>
        </w:sectPr>
      </w:pPr>
    </w:p>
    <w:p>
      <w:pPr>
        <w:rPr>
          <w:rFonts w:hint="eastAsia" w:ascii="仿宋_GB2312" w:hAnsi="宋体" w:eastAsia="仿宋_GB2312" w:cs="ArialUnicodeMS"/>
          <w:sz w:val="32"/>
          <w:szCs w:val="32"/>
          <w:highlight w:val="yellow"/>
        </w:rPr>
      </w:pPr>
      <w:r>
        <w:rPr>
          <w:rFonts w:hint="eastAsia" w:ascii="仿宋_GB2312" w:hAnsi="宋体" w:eastAsia="仿宋_GB2312" w:cs="ArialUnicodeMS"/>
          <w:sz w:val="32"/>
          <w:szCs w:val="32"/>
          <w:highlight w:val="yellow"/>
        </w:rPr>
        <w:br w:type="page"/>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after="0" w:line="560" w:lineRule="exact"/>
        <w:ind w:firstLine="643" w:firstLineChars="200"/>
        <w:rPr>
          <w:rFonts w:hint="eastAsia" w:ascii="仿宋_GB2312" w:hAnsi="宋体" w:eastAsia="仿宋_GB2312" w:cs="Times New Roman"/>
          <w:color w:val="000000"/>
          <w:kern w:val="0"/>
          <w:sz w:val="32"/>
          <w:szCs w:val="32"/>
          <w:lang w:eastAsia="zh-CN"/>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r>
        <w:rPr>
          <w:rFonts w:hint="eastAsia" w:ascii="仿宋_GB2312" w:hAnsi="宋体" w:eastAsia="仿宋_GB2312" w:cs="Times New Roman"/>
          <w:color w:val="000000"/>
          <w:kern w:val="0"/>
          <w:sz w:val="32"/>
          <w:szCs w:val="32"/>
          <w:lang w:eastAsia="zh-CN"/>
        </w:rPr>
        <w:t>。</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w:t>
      </w:r>
      <w:r>
        <w:rPr>
          <w:rFonts w:hint="eastAsia" w:ascii="仿宋_GB2312" w:hAnsi="宋体" w:eastAsia="仿宋_GB2312" w:cs="Times New Roman"/>
          <w:color w:val="000000"/>
          <w:kern w:val="0"/>
          <w:sz w:val="32"/>
          <w:szCs w:val="32"/>
          <w:lang w:val="en-US" w:eastAsia="zh-CN"/>
        </w:rPr>
        <w:t>略</w:t>
      </w:r>
      <w:r>
        <w:rPr>
          <w:rFonts w:hint="eastAsia" w:ascii="仿宋_GB2312" w:hAnsi="宋体" w:eastAsia="仿宋_GB2312" w:cs="Times New Roman"/>
          <w:color w:val="000000"/>
          <w:kern w:val="0"/>
          <w:sz w:val="32"/>
          <w:szCs w:val="32"/>
        </w:rPr>
        <w:t>性和应急性储备、土地和无形资产，以及购建基础设施、大型修缮和财政支持企业更新改造所发生的支出。</w:t>
      </w:r>
    </w:p>
    <w:p>
      <w:pPr>
        <w:widowControl w:val="0"/>
        <w:wordWrap/>
        <w:adjustRightInd/>
        <w:snapToGrid w:val="0"/>
        <w:spacing w:line="560" w:lineRule="exact"/>
        <w:ind w:left="0" w:leftChars="0" w:right="0" w:firstLine="643" w:firstLineChars="200"/>
        <w:jc w:val="both"/>
        <w:textAlignment w:val="auto"/>
        <w:outlineLvl w:val="9"/>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）及</w:t>
      </w:r>
      <w:r>
        <w:rPr>
          <w:rFonts w:hint="eastAsia" w:ascii="仿宋_GB2312" w:hAnsi="宋体" w:eastAsia="仿宋_GB2312" w:cs="Times New Roman"/>
          <w:color w:val="000000"/>
          <w:kern w:val="0"/>
          <w:sz w:val="32"/>
          <w:szCs w:val="32"/>
          <w:lang w:eastAsia="zh-CN"/>
        </w:rPr>
        <w:t>按规定保留的公务用车燃料费、维修费、过桥过路费、保险费、安全奖励费用等支出</w:t>
      </w:r>
      <w:r>
        <w:rPr>
          <w:rFonts w:hint="eastAsia" w:ascii="仿宋_GB2312" w:hAnsi="宋体" w:eastAsia="仿宋_GB2312" w:cs="Times New Roman"/>
          <w:color w:val="000000"/>
          <w:kern w:val="0"/>
          <w:sz w:val="32"/>
          <w:szCs w:val="32"/>
        </w:rPr>
        <w:t>；公务接待费反映单位按规定开支的各类公务接待（含外宾接待）支出。</w:t>
      </w:r>
    </w:p>
    <w:p>
      <w:pPr>
        <w:widowControl w:val="0"/>
        <w:wordWrap/>
        <w:adjustRightInd/>
        <w:snapToGrid w:val="0"/>
        <w:spacing w:line="560" w:lineRule="exact"/>
        <w:ind w:left="0" w:leftChars="0" w:right="0" w:firstLine="643" w:firstLineChars="200"/>
        <w:jc w:val="both"/>
        <w:textAlignment w:val="auto"/>
        <w:outlineLvl w:val="9"/>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w:t>
      </w:r>
      <w:r>
        <w:rPr>
          <w:rFonts w:hint="eastAsia" w:ascii="仿宋_GB2312" w:hAnsi="宋体" w:eastAsia="仿宋_GB2312" w:cs="Times New Roman"/>
          <w:color w:val="000000"/>
          <w:kern w:val="0"/>
          <w:sz w:val="32"/>
          <w:szCs w:val="32"/>
          <w:lang w:eastAsia="zh-CN"/>
        </w:rPr>
        <w:t>公务交通补贴、租车费用、出租车费用，飞机、船舶等燃料费、维修费、保险费</w:t>
      </w:r>
      <w:r>
        <w:rPr>
          <w:rFonts w:hint="eastAsia" w:ascii="仿宋_GB2312" w:hAnsi="宋体" w:eastAsia="仿宋_GB2312" w:cs="Times New Roman"/>
          <w:color w:val="000000"/>
          <w:kern w:val="0"/>
          <w:sz w:val="32"/>
          <w:szCs w:val="32"/>
        </w:rPr>
        <w:t>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b w:val="0"/>
          <w:bCs w:val="0"/>
          <w:color w:val="000000"/>
          <w:kern w:val="0"/>
          <w:sz w:val="32"/>
          <w:szCs w:val="32"/>
        </w:rPr>
        <w:t>填</w:t>
      </w:r>
      <w:r>
        <w:rPr>
          <w:rFonts w:hint="eastAsia" w:ascii="仿宋_GB2312" w:hAnsi="宋体" w:eastAsia="仿宋_GB2312" w:cs="Times New Roman"/>
          <w:color w:val="000000"/>
          <w:kern w:val="0"/>
          <w:sz w:val="32"/>
          <w:szCs w:val="32"/>
        </w:rPr>
        <w:t>列单位公务用车车辆购置支出（含车辆购置税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w:t>
      </w:r>
      <w:r>
        <w:rPr>
          <w:rFonts w:hint="eastAsia" w:ascii="仿宋_GB2312" w:hAnsi="宋体" w:eastAsia="仿宋_GB2312" w:cs="Times New Roman"/>
          <w:color w:val="000000"/>
          <w:kern w:val="0"/>
          <w:sz w:val="32"/>
          <w:szCs w:val="32"/>
          <w:lang w:eastAsia="zh-CN"/>
        </w:rPr>
        <w:t>等</w:t>
      </w:r>
      <w:r>
        <w:rPr>
          <w:rFonts w:hint="eastAsia" w:ascii="仿宋_GB2312" w:hAnsi="宋体" w:eastAsia="仿宋_GB2312" w:cs="Times New Roman"/>
          <w:color w:val="000000"/>
          <w:kern w:val="0"/>
          <w:sz w:val="32"/>
          <w:szCs w:val="32"/>
        </w:rPr>
        <w:t>）购置支出（含车辆购置税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w:t>
      </w:r>
    </w:p>
    <w:p>
      <w:pPr>
        <w:widowControl/>
        <w:spacing w:after="0"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hint="eastAsia" w:ascii="仿宋_GB2312" w:hAnsi="Cambria" w:eastAsia="仿宋_GB2312" w:cs="ArialUnicodeMS"/>
          <w:kern w:val="0"/>
          <w:sz w:val="32"/>
          <w:szCs w:val="32"/>
          <w:lang w:val="en-US" w:eastAsia="zh-CN"/>
        </w:rPr>
      </w:pPr>
      <w:r>
        <w:rPr>
          <w:rFonts w:hint="eastAsia" w:ascii="仿宋_GB2312" w:hAnsi="宋体" w:eastAsia="仿宋_GB2312" w:cs="Times New Roman"/>
          <w:b/>
          <w:bCs/>
          <w:color w:val="000000"/>
          <w:kern w:val="0"/>
          <w:sz w:val="32"/>
          <w:szCs w:val="32"/>
          <w:lang w:val="en-US" w:eastAsia="zh-CN"/>
        </w:rPr>
        <w:t xml:space="preserve">    （十七）经费形式：</w:t>
      </w:r>
      <w:r>
        <w:rPr>
          <w:rFonts w:hint="eastAsia" w:ascii="仿宋_GB2312" w:hAnsi="宋体" w:eastAsia="仿宋_GB2312" w:cs="Times New Roman"/>
          <w:b w:val="0"/>
          <w:bCs w:val="0"/>
          <w:color w:val="000000"/>
          <w:kern w:val="0"/>
          <w:sz w:val="32"/>
          <w:szCs w:val="32"/>
          <w:lang w:val="en-US" w:eastAsia="zh-CN"/>
        </w:rPr>
        <w:t>按</w:t>
      </w:r>
      <w:r>
        <w:rPr>
          <w:rFonts w:hint="eastAsia" w:ascii="仿宋_GB2312" w:hAnsi="宋体" w:eastAsia="仿宋_GB2312" w:cs="Times New Roman"/>
          <w:color w:val="000000"/>
          <w:kern w:val="0"/>
          <w:sz w:val="32"/>
          <w:szCs w:val="32"/>
          <w:lang w:val="en-US" w:eastAsia="zh-CN"/>
        </w:rPr>
        <w:t>照经费来源，</w:t>
      </w:r>
      <w:r>
        <w:rPr>
          <w:rFonts w:hint="eastAsia" w:ascii="仿宋_GB2312" w:hAnsi="Cambria" w:eastAsia="仿宋_GB2312" w:cs="ArialUnicodeMS"/>
          <w:kern w:val="0"/>
          <w:sz w:val="32"/>
          <w:szCs w:val="32"/>
          <w:lang w:val="en-US" w:eastAsia="zh-CN"/>
        </w:rPr>
        <w:t>可分为财政拨款、财政性资金基本保证、财政性资金定额或定项补助、财政性资金零补助四类。</w:t>
      </w:r>
    </w:p>
    <w:p>
      <w:pPr>
        <w:rPr>
          <w:rFonts w:hint="eastAsia" w:ascii="等线" w:hAnsi="等线" w:eastAsia="等线" w:cs="黑体"/>
          <w:kern w:val="2"/>
          <w:sz w:val="21"/>
          <w:szCs w:val="22"/>
          <w:lang w:val="en-US" w:eastAsia="zh-CN" w:bidi="ar-S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left"/>
        <w:sectPr>
          <w:headerReference r:id="rId16" w:type="default"/>
          <w:type w:val="continuous"/>
          <w:pgSz w:w="11906" w:h="16838"/>
          <w:pgMar w:top="2098" w:right="1474" w:bottom="1985" w:left="1588" w:header="851" w:footer="992" w:gutter="0"/>
          <w:pgNumType w:fmt="numberInDash"/>
          <w:cols w:space="720" w:num="1"/>
          <w:docGrid w:type="lines" w:linePitch="312" w:charSpace="0"/>
        </w:sectPr>
      </w:pPr>
    </w:p>
    <w:p>
      <w:pPr>
        <w:tabs>
          <w:tab w:val="left" w:pos="235"/>
        </w:tabs>
        <w:jc w:val="left"/>
        <w:sectPr>
          <w:pgSz w:w="11906" w:h="16838"/>
          <w:pgMar w:top="2098" w:right="1474" w:bottom="1985" w:left="1588" w:header="851" w:footer="992" w:gutter="0"/>
          <w:pgNumType w:fmt="numberInDash"/>
          <w:cols w:space="720" w:num="1"/>
          <w:docGrid w:type="lines" w:linePitch="312" w:charSpace="0"/>
        </w:sectPr>
      </w:pPr>
      <w:r>
        <w:rPr>
          <w:rFonts w:ascii="等线" w:hAnsi="等线" w:eastAsia="等线" w:cs="黑体"/>
          <w:kern w:val="2"/>
          <w:sz w:val="72"/>
          <w:szCs w:val="2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-1036955</wp:posOffset>
                </wp:positionH>
                <wp:positionV relativeFrom="paragraph">
                  <wp:posOffset>1725295</wp:posOffset>
                </wp:positionV>
                <wp:extent cx="7793355" cy="3341370"/>
                <wp:effectExtent l="4445" t="4445" r="12700" b="6985"/>
                <wp:wrapNone/>
                <wp:docPr id="4" name="文本框 229"/>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alpha val="100000"/>
                            </a:srgbClr>
                          </a:bgClr>
                        </a:pattFill>
                        <a:ln w="6350" cap="flat" cmpd="sng">
                          <a:solidFill>
                            <a:srgbClr val="FFD966">
                              <a:alpha val="100000"/>
                            </a:srgbClr>
                          </a:solidFill>
                          <a:prstDash val="solid"/>
                          <a:miter/>
                          <a:headEnd type="none" w="med" len="med"/>
                          <a:tailEnd type="none" w="med" len="med"/>
                        </a:ln>
                      </wps:spPr>
                      <wps:txbx>
                        <w:txbxContent>
                          <w:p>
                            <w:pPr>
                              <w:widowControl/>
                              <w:jc w:val="center"/>
                              <w:rPr>
                                <w:rFonts w:hint="eastAsia" w:ascii="黑体" w:hAnsi="黑体" w:eastAsia="黑体" w:cs="黑体"/>
                                <w:color w:val="000000"/>
                                <w:sz w:val="90"/>
                                <w:szCs w:val="90"/>
                                <w:lang w:val="en-US" w:eastAsia="zh-CN"/>
                              </w:rPr>
                            </w:pPr>
                            <w:r>
                              <w:rPr>
                                <w:rFonts w:hint="eastAsia" w:ascii="黑体" w:hAnsi="黑体" w:eastAsia="黑体" w:cs="黑体"/>
                                <w:color w:val="000000"/>
                                <w:sz w:val="90"/>
                                <w:szCs w:val="90"/>
                                <w:lang w:val="en-US" w:eastAsia="zh-CN"/>
                              </w:rPr>
                              <w:t xml:space="preserve">第四部分 </w:t>
                            </w:r>
                          </w:p>
                          <w:p>
                            <w:pPr>
                              <w:widowControl/>
                              <w:jc w:val="center"/>
                              <w:rPr>
                                <w:rFonts w:hint="default"/>
                                <w:lang w:val="en-US"/>
                              </w:rPr>
                            </w:pPr>
                            <w:r>
                              <w:rPr>
                                <w:rFonts w:hint="eastAsia" w:ascii="黑体" w:hAnsi="黑体" w:eastAsia="黑体" w:cs="黑体"/>
                                <w:color w:val="000000"/>
                                <w:sz w:val="90"/>
                                <w:szCs w:val="90"/>
                                <w:lang w:val="en-US" w:eastAsia="zh-CN"/>
                              </w:rPr>
                              <w:t>2019年度部门决算报表</w:t>
                            </w:r>
                          </w:p>
                        </w:txbxContent>
                      </wps:txbx>
                      <wps:bodyPr upright="0"/>
                    </wps:wsp>
                  </a:graphicData>
                </a:graphic>
              </wp:anchor>
            </w:drawing>
          </mc:Choice>
          <mc:Fallback>
            <w:pict>
              <v:rect id="文本框 229" o:spid="_x0000_s1026" o:spt="1" style="position:absolute;left:0pt;margin-left:-81.65pt;margin-top:135.85pt;height:263.1pt;width:613.65pt;z-index:251659264;mso-width-relative:page;mso-height-relative:page;" fillcolor="#FFD966" filled="t" stroked="t" coordsize="21600,21600" o:gfxdata="UEsDBAoAAAAAAIdO4kAAAAAAAAAAAAAAAAAEAAAAZHJzL1BLAwQUAAAACACHTuJAKlWbGtwAAAAN&#10;AQAADwAAAGRycy9kb3ducmV2LnhtbE2Py27CMBBF95X6D9ZU6qYCO6FKIGSCEFB13dAPMMmQpMTj&#10;KDaP9utrVu1qNJqjO+fmq5vpxYVG11lGiKYKBHFl644bhM/922QOwnnNte4tE8I3OVgVjw+5zmp7&#10;5Q+6lL4RIYRdphFa74dMSle1ZLSb2oE43I52NNqHdWxkPeprCDe9jJVKpNEdhw+tHmjTUnUqzwbh&#10;fZ+EuXabn125nn+9bM1pt40Rn58itQTh6eb/YLjrB3UogtPBnrl2okeYRMlsFliEOI1SEHdEJa+h&#10;3wEhXaQLkEUu/7cofgFQSwMEFAAAAAgAh07iQLJmz8IgAgAAbgQAAA4AAABkcnMvZTJvRG9jLnht&#10;bK1Uy47TMBTdI/EPlvc0bTNtadR0FpSyQTDSwAfc2k5iyS/Znib9AfgDVmzY813zHVy7ocNTGiGy&#10;cK7tk+Nzj+/N5nrQihyFD9Kams4mU0qEYZZL09b0/bv9s+eUhAiGg7JG1PQkAr3ePn2y6V0l5raz&#10;igtPkMSEqnc17WJ0VVEE1gkNYWKdMLjZWK8h4tS3BffQI7tWxXw6XRa99dx5y0QIuLo7b9Jt5m8a&#10;weLbpgkiElVT1Bbz6PN4SGOx3UDVenCdZKMM+AcVGqTBQy9UO4hA7rz8jUpL5m2wTZwwqwvbNJKJ&#10;nANmM5v+ks1tB07kXNCc4C42hf9Hy94cbzyRvKZXlBjQeEX3nz7ef/56/+UDmc/XyaDehQpxt+7G&#10;j7OAYcp2aLxOb8yDDNnU08VUMUTCcHG1WpflYkEJw72yvJqVq2x78fC58yG+ElaTFNTU461lM+H4&#10;OkQ8EqHfIek0BzHupVIj3LG4yPCmfaGyrODbA4bkCHjr+/1uvVymPJDmAjn8BbvH53y2ch2cGWbT&#10;9IwMI3dmG0mSvFFSkqcM6Wu6LBdYbwywphsFEUPt0OVg2kwfrJI8JZG++JPetA6P0PATUXJpB6E7&#10;685bSTZUWkaRLg+qTgB/aTiJJ4d3bbApaZKrBadECezhFGVkBKkeg8T0lUE/UpmcCyNFcTgMSJPC&#10;g+UnLLI752Xb5Q7EjQzHos5Gjg2YuubHeUY9/Ca23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q&#10;VZsa3AAAAA0BAAAPAAAAAAAAAAEAIAAAACIAAABkcnMvZG93bnJldi54bWxQSwECFAAUAAAACACH&#10;TuJAsmbPwiACAABuBAAADgAAAAAAAAABACAAAAArAQAAZHJzL2Uyb0RvYy54bWxQSwUGAAAAAAYA&#10;BgBZAQAAvQUAAAAA&#10;">
                <v:fill type="pattern" on="t" color2="#FFFFFF" focussize="0,0" r:id="rId21"/>
                <v:stroke weight="0.5pt" color="#FFD966" joinstyle="miter"/>
                <v:imagedata o:title=""/>
                <o:lock v:ext="edit" aspectratio="f"/>
                <v:textbox>
                  <w:txbxContent>
                    <w:p>
                      <w:pPr>
                        <w:widowControl/>
                        <w:jc w:val="center"/>
                        <w:rPr>
                          <w:rFonts w:hint="eastAsia" w:ascii="黑体" w:hAnsi="黑体" w:eastAsia="黑体" w:cs="黑体"/>
                          <w:color w:val="000000"/>
                          <w:sz w:val="90"/>
                          <w:szCs w:val="90"/>
                          <w:lang w:val="en-US" w:eastAsia="zh-CN"/>
                        </w:rPr>
                      </w:pPr>
                      <w:r>
                        <w:rPr>
                          <w:rFonts w:hint="eastAsia" w:ascii="黑体" w:hAnsi="黑体" w:eastAsia="黑体" w:cs="黑体"/>
                          <w:color w:val="000000"/>
                          <w:sz w:val="90"/>
                          <w:szCs w:val="90"/>
                          <w:lang w:val="en-US" w:eastAsia="zh-CN"/>
                        </w:rPr>
                        <w:t xml:space="preserve">第四部分 </w:t>
                      </w:r>
                    </w:p>
                    <w:p>
                      <w:pPr>
                        <w:widowControl/>
                        <w:jc w:val="center"/>
                        <w:rPr>
                          <w:rFonts w:hint="default"/>
                          <w:lang w:val="en-US"/>
                        </w:rPr>
                      </w:pPr>
                      <w:r>
                        <w:rPr>
                          <w:rFonts w:hint="eastAsia" w:ascii="黑体" w:hAnsi="黑体" w:eastAsia="黑体" w:cs="黑体"/>
                          <w:color w:val="000000"/>
                          <w:sz w:val="90"/>
                          <w:szCs w:val="90"/>
                          <w:lang w:val="en-US" w:eastAsia="zh-CN"/>
                        </w:rPr>
                        <w:t>2019年度部门决算报表</w:t>
                      </w:r>
                    </w:p>
                  </w:txbxContent>
                </v:textbox>
              </v:rect>
            </w:pict>
          </mc:Fallback>
        </mc:AlternateContent>
      </w:r>
    </w:p>
    <w:p>
      <w:pPr>
        <w:tabs>
          <w:tab w:val="left" w:pos="886"/>
        </w:tabs>
        <w:jc w:val="left"/>
        <w:rPr>
          <w:rFonts w:hint="default"/>
          <w:lang w:val="en-US" w:eastAsia="zh-CN"/>
        </w:rPr>
      </w:pPr>
    </w:p>
    <w:tbl>
      <w:tblPr>
        <w:tblStyle w:val="7"/>
        <w:tblpPr w:leftFromText="180" w:rightFromText="180" w:vertAnchor="text" w:horzAnchor="page" w:tblpX="1228" w:tblpY="178"/>
        <w:tblOverlap w:val="never"/>
        <w:tblW w:w="95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36"/>
        <w:gridCol w:w="731"/>
        <w:gridCol w:w="866"/>
        <w:gridCol w:w="3299"/>
        <w:gridCol w:w="541"/>
        <w:gridCol w:w="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tcMar>
              <w:top w:w="15" w:type="dxa"/>
              <w:left w:w="15" w:type="dxa"/>
              <w:right w:w="15" w:type="dxa"/>
            </w:tcMar>
            <w:vAlign w:val="bottom"/>
          </w:tcPr>
          <w:p>
            <w:pPr>
              <w:widowControl w:val="0"/>
              <w:wordWrap/>
              <w:adjustRightInd/>
              <w:snapToGrid/>
              <w:spacing w:line="400" w:lineRule="exact"/>
              <w:jc w:val="center"/>
              <w:textAlignment w:val="auto"/>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73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86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684"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部门：河北雄安新区生态环境局</w:t>
            </w:r>
          </w:p>
        </w:tc>
        <w:tc>
          <w:tcPr>
            <w:tcW w:w="73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86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684"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4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收入</w:t>
            </w:r>
          </w:p>
        </w:tc>
        <w:tc>
          <w:tcPr>
            <w:tcW w:w="4684"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金额</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一、一般公共预算财政拨款收入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18"/>
                <w:szCs w:val="18"/>
                <w:u w:val="none"/>
                <w:lang w:val="en-US" w:eastAsia="zh-CN"/>
              </w:rPr>
              <w:t>12375.97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一、一般公共服务支出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二、政府性基金预算财政拨款收入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二、外交支出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三、上级补助收入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三、国防支出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四、事业收入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四、公共安全支出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32</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五、经营收入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五、教育支出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33</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六、附属单位上缴收入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六、科学技术支出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七、其他收入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0.04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七、文化旅游体育与传媒支出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35</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八、社会保障和就业支出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36</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九、卫生健康支出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37</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十、节能环保支出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2398.33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十一、城乡社区支出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十二、农林水支出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十三、交通运输支出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十四、资源勘探信息等支出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十五、商业服务业等支出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43</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十六、金融支出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十七、援助其他地区支出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45</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十八、自然资源海洋气象等支出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46</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十九、住房保障支出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二十、粮油物资储备支出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二十一、灾害防治及应急管理支出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49</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二十二、其他支出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50</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23</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二十四、债务付息支出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51</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本年收入合计</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12376.01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本年支出合计</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52</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2398.33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用事业基金弥补收支差额</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结余分配</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53</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年初结转和结余</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26</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22.38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年末结转和结余</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54</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rPr>
              <w:t>10000.06</w:t>
            </w: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27</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55</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总计</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28</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12398.4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总计</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56</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rPr>
              <w:t>12398.4</w:t>
            </w:r>
            <w:r>
              <w:rPr>
                <w:rFonts w:hint="eastAsia" w:ascii="宋体" w:hAnsi="宋体" w:eastAsia="宋体" w:cs="宋体"/>
                <w:i w:val="0"/>
                <w:color w:val="000000"/>
                <w:kern w:val="0"/>
                <w:sz w:val="22"/>
                <w:szCs w:val="22"/>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注：本表反映部门本年度的总收支和年末结转结余情况。</w:t>
            </w:r>
          </w:p>
          <w:p>
            <w:pPr>
              <w:widowControl/>
              <w:jc w:val="left"/>
              <w:textAlignment w:val="center"/>
              <w:rPr>
                <w:rFonts w:hint="eastAsia" w:ascii="宋体" w:hAnsi="宋体" w:eastAsia="宋体" w:cs="宋体"/>
                <w:i w:val="0"/>
                <w:color w:val="000000"/>
                <w:kern w:val="0"/>
                <w:sz w:val="22"/>
                <w:szCs w:val="22"/>
                <w:u w:val="none"/>
                <w:lang w:val="en-US" w:eastAsia="zh-CN"/>
              </w:rPr>
            </w:pPr>
          </w:p>
          <w:p>
            <w:pPr>
              <w:widowControl/>
              <w:jc w:val="left"/>
              <w:textAlignment w:val="center"/>
              <w:rPr>
                <w:rFonts w:hint="eastAsia" w:ascii="宋体" w:hAnsi="宋体" w:eastAsia="宋体" w:cs="宋体"/>
                <w:i w:val="0"/>
                <w:color w:val="000000"/>
                <w:kern w:val="0"/>
                <w:sz w:val="22"/>
                <w:szCs w:val="22"/>
                <w:u w:val="none"/>
                <w:lang w:val="en-US" w:eastAsia="zh-CN"/>
              </w:rPr>
            </w:pPr>
          </w:p>
        </w:tc>
      </w:tr>
    </w:tbl>
    <w:p>
      <w:pPr>
        <w:jc w:val="left"/>
        <w:rPr>
          <w:rFonts w:hint="default"/>
          <w:lang w:val="en-US" w:eastAsia="zh-CN"/>
        </w:rPr>
      </w:pPr>
    </w:p>
    <w:tbl>
      <w:tblPr>
        <w:tblStyle w:val="7"/>
        <w:tblW w:w="95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8"/>
        <w:gridCol w:w="58"/>
        <w:gridCol w:w="58"/>
        <w:gridCol w:w="1455"/>
        <w:gridCol w:w="1000"/>
        <w:gridCol w:w="1000"/>
        <w:gridCol w:w="1000"/>
        <w:gridCol w:w="1000"/>
        <w:gridCol w:w="1000"/>
        <w:gridCol w:w="1000"/>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tcMar>
              <w:top w:w="15" w:type="dxa"/>
              <w:left w:w="15" w:type="dxa"/>
              <w:right w:w="15" w:type="dxa"/>
            </w:tcMar>
            <w:vAlign w:val="bottom"/>
          </w:tcPr>
          <w:p>
            <w:pPr>
              <w:widowControl/>
              <w:jc w:val="center"/>
              <w:textAlignment w:val="bottom"/>
              <w:rPr>
                <w:rFonts w:hint="eastAsia" w:ascii="黑体" w:hAnsi="宋体" w:eastAsia="黑体" w:cs="黑体"/>
                <w:i w:val="0"/>
                <w:color w:val="000000"/>
                <w:kern w:val="0"/>
                <w:sz w:val="32"/>
                <w:szCs w:val="32"/>
                <w:u w:val="none"/>
                <w:lang w:val="en-US" w:eastAsia="zh-CN"/>
              </w:rPr>
            </w:pPr>
          </w:p>
          <w:p>
            <w:pPr>
              <w:widowControl/>
              <w:jc w:val="center"/>
              <w:textAlignment w:val="bottom"/>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5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001"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p>
        </w:tc>
        <w:tc>
          <w:tcPr>
            <w:tcW w:w="5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tcMar>
              <w:top w:w="15" w:type="dxa"/>
              <w:left w:w="15" w:type="dxa"/>
              <w:right w:w="15" w:type="dxa"/>
            </w:tcMar>
            <w:vAlign w:val="bottom"/>
          </w:tcPr>
          <w:p>
            <w:pPr>
              <w:rPr>
                <w:rFonts w:hint="eastAsia" w:ascii="Arial" w:hAnsi="Arial" w:eastAsia="等线" w:cs="Arial"/>
                <w:i w:val="0"/>
                <w:color w:val="000000"/>
                <w:sz w:val="20"/>
                <w:szCs w:val="20"/>
                <w:u w:val="none"/>
                <w:lang w:val="en-US" w:eastAsia="zh-CN"/>
              </w:rPr>
            </w:pPr>
            <w:r>
              <w:rPr>
                <w:rFonts w:hint="eastAsia" w:ascii="Arial" w:hAnsi="Arial" w:cs="Arial"/>
                <w:i w:val="0"/>
                <w:color w:val="000000"/>
                <w:sz w:val="20"/>
                <w:szCs w:val="20"/>
                <w:u w:val="none"/>
                <w:lang w:val="en-US" w:eastAsia="zh-CN"/>
              </w:rPr>
              <w:t>河北雄安新区生态环境局</w:t>
            </w:r>
          </w:p>
        </w:tc>
        <w:tc>
          <w:tcPr>
            <w:tcW w:w="100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00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001"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257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本年收入合计</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财政拨款收入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上级补助收入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事业收入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经营收入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附属单位上缴收入</w:t>
            </w:r>
          </w:p>
        </w:tc>
        <w:tc>
          <w:tcPr>
            <w:tcW w:w="100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14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12376.01</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12375.97</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2110299</w:t>
            </w:r>
          </w:p>
        </w:tc>
        <w:tc>
          <w:tcPr>
            <w:tcW w:w="145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其他环境监测与监察支出</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56.44</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56.4</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2110301</w:t>
            </w:r>
          </w:p>
        </w:tc>
        <w:tc>
          <w:tcPr>
            <w:tcW w:w="145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大气</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1916.6</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1916.6</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2119901</w:t>
            </w:r>
          </w:p>
        </w:tc>
        <w:tc>
          <w:tcPr>
            <w:tcW w:w="145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其他节能环保支出</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402.97</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402.97</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2209901</w:t>
            </w:r>
          </w:p>
        </w:tc>
        <w:tc>
          <w:tcPr>
            <w:tcW w:w="145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其他自然资源海洋气象等支出</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10000</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10000</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注：本表反映部门本年度取得的各项收入情况。</w:t>
            </w:r>
          </w:p>
        </w:tc>
      </w:tr>
    </w:tbl>
    <w:p>
      <w:pPr>
        <w:jc w:val="left"/>
        <w:rPr>
          <w:rFonts w:hint="default"/>
          <w:lang w:val="en-US" w:eastAsia="zh-CN"/>
        </w:rPr>
      </w:pPr>
    </w:p>
    <w:p>
      <w:pPr>
        <w:rPr>
          <w:rFonts w:hint="default"/>
          <w:lang w:val="en-US" w:eastAsia="zh-CN"/>
        </w:rPr>
      </w:pPr>
      <w:r>
        <w:rPr>
          <w:rFonts w:hint="default"/>
          <w:lang w:val="en-US" w:eastAsia="zh-CN"/>
        </w:rPr>
        <w:br w:type="page"/>
      </w:r>
    </w:p>
    <w:tbl>
      <w:tblPr>
        <w:tblStyle w:val="7"/>
        <w:tblW w:w="96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3"/>
        <w:gridCol w:w="53"/>
        <w:gridCol w:w="111"/>
        <w:gridCol w:w="1823"/>
        <w:gridCol w:w="900"/>
        <w:gridCol w:w="958"/>
        <w:gridCol w:w="1161"/>
        <w:gridCol w:w="1161"/>
        <w:gridCol w:w="1161"/>
        <w:gridCol w:w="1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9602"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313" w:hRule="atLeast"/>
          <w:jc w:val="center"/>
        </w:trPr>
        <w:tc>
          <w:tcPr>
            <w:tcW w:w="863"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5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82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90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95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11"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313" w:hRule="atLeast"/>
          <w:jc w:val="center"/>
        </w:trPr>
        <w:tc>
          <w:tcPr>
            <w:tcW w:w="2850" w:type="dxa"/>
            <w:gridSpan w:val="4"/>
            <w:tcBorders>
              <w:top w:val="nil"/>
              <w:left w:val="nil"/>
              <w:bottom w:val="nil"/>
              <w:right w:val="nil"/>
            </w:tcBorders>
            <w:tcMar>
              <w:top w:w="15" w:type="dxa"/>
              <w:left w:w="15" w:type="dxa"/>
              <w:right w:w="15" w:type="dxa"/>
            </w:tcMar>
            <w:vAlign w:val="bottom"/>
          </w:tcPr>
          <w:p>
            <w:pPr>
              <w:widowControl/>
              <w:jc w:val="left"/>
              <w:textAlignment w:val="bottom"/>
              <w:rPr>
                <w:rFonts w:hint="eastAsia" w:ascii="Arial" w:hAnsi="Arial" w:eastAsia="等线" w:cs="Arial"/>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rPr>
              <w:t>部门：</w:t>
            </w:r>
            <w:r>
              <w:rPr>
                <w:rFonts w:hint="eastAsia" w:ascii="Arial" w:hAnsi="Arial" w:cs="Arial"/>
                <w:i w:val="0"/>
                <w:color w:val="000000"/>
                <w:sz w:val="20"/>
                <w:szCs w:val="20"/>
                <w:u w:val="none"/>
                <w:lang w:val="en-US" w:eastAsia="zh-CN"/>
              </w:rPr>
              <w:t>河北雄安新区生态环境局</w:t>
            </w:r>
          </w:p>
        </w:tc>
        <w:tc>
          <w:tcPr>
            <w:tcW w:w="90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95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6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572"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323" w:hRule="atLeast"/>
          <w:jc w:val="center"/>
        </w:trPr>
        <w:tc>
          <w:tcPr>
            <w:tcW w:w="28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9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本年支出合计</w:t>
            </w:r>
          </w:p>
        </w:tc>
        <w:tc>
          <w:tcPr>
            <w:tcW w:w="95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319" w:hRule="atLeast"/>
          <w:jc w:val="center"/>
        </w:trPr>
        <w:tc>
          <w:tcPr>
            <w:tcW w:w="1027"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182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319" w:hRule="atLeast"/>
          <w:jc w:val="center"/>
        </w:trPr>
        <w:tc>
          <w:tcPr>
            <w:tcW w:w="102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319" w:hRule="atLeast"/>
          <w:jc w:val="center"/>
        </w:trPr>
        <w:tc>
          <w:tcPr>
            <w:tcW w:w="102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323" w:hRule="atLeast"/>
          <w:jc w:val="center"/>
        </w:trPr>
        <w:tc>
          <w:tcPr>
            <w:tcW w:w="2850"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95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323" w:hRule="atLeast"/>
          <w:jc w:val="center"/>
        </w:trPr>
        <w:tc>
          <w:tcPr>
            <w:tcW w:w="2850"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2398.33</w:t>
            </w:r>
          </w:p>
        </w:tc>
        <w:tc>
          <w:tcPr>
            <w:tcW w:w="958"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2398.33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323" w:hRule="atLeast"/>
          <w:jc w:val="center"/>
        </w:trPr>
        <w:tc>
          <w:tcPr>
            <w:tcW w:w="10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2110199</w:t>
            </w:r>
          </w:p>
        </w:tc>
        <w:tc>
          <w:tcPr>
            <w:tcW w:w="1823"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其他环境保护管理事务支出</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5.95</w:t>
            </w:r>
          </w:p>
        </w:tc>
        <w:tc>
          <w:tcPr>
            <w:tcW w:w="958"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5.95</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323" w:hRule="atLeast"/>
          <w:jc w:val="center"/>
        </w:trPr>
        <w:tc>
          <w:tcPr>
            <w:tcW w:w="10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2110299</w:t>
            </w:r>
          </w:p>
        </w:tc>
        <w:tc>
          <w:tcPr>
            <w:tcW w:w="1823"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其他环境监测与监察支出</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72.81</w:t>
            </w:r>
          </w:p>
        </w:tc>
        <w:tc>
          <w:tcPr>
            <w:tcW w:w="958"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72.81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90" w:hRule="atLeast"/>
          <w:jc w:val="center"/>
        </w:trPr>
        <w:tc>
          <w:tcPr>
            <w:tcW w:w="10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2110301</w:t>
            </w:r>
          </w:p>
        </w:tc>
        <w:tc>
          <w:tcPr>
            <w:tcW w:w="1823"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大气</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1916.6</w:t>
            </w:r>
          </w:p>
        </w:tc>
        <w:tc>
          <w:tcPr>
            <w:tcW w:w="958"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1916.6</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auto"/>
          <w:trHeight w:val="323" w:hRule="atLeast"/>
          <w:jc w:val="center"/>
        </w:trPr>
        <w:tc>
          <w:tcPr>
            <w:tcW w:w="10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2119901</w:t>
            </w:r>
          </w:p>
        </w:tc>
        <w:tc>
          <w:tcPr>
            <w:tcW w:w="1823"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其他节能环保支出</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402.97</w:t>
            </w:r>
          </w:p>
        </w:tc>
        <w:tc>
          <w:tcPr>
            <w:tcW w:w="958"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402.97</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9602" w:type="dxa"/>
            <w:gridSpan w:val="10"/>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注：本表反映部门本年度各项支出情况。</w:t>
            </w:r>
          </w:p>
        </w:tc>
      </w:tr>
    </w:tbl>
    <w:p>
      <w:pPr>
        <w:rPr>
          <w:rFonts w:hint="default"/>
          <w:lang w:val="en-US" w:eastAsia="zh-CN"/>
        </w:rPr>
      </w:pPr>
      <w:r>
        <w:rPr>
          <w:rFonts w:hint="default"/>
          <w:lang w:val="en-US" w:eastAsia="zh-CN"/>
        </w:rPr>
        <w:br w:type="page"/>
      </w:r>
    </w:p>
    <w:tbl>
      <w:tblPr>
        <w:tblStyle w:val="7"/>
        <w:tblW w:w="9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22"/>
        <w:gridCol w:w="425"/>
        <w:gridCol w:w="662"/>
        <w:gridCol w:w="2946"/>
        <w:gridCol w:w="507"/>
        <w:gridCol w:w="625"/>
        <w:gridCol w:w="644"/>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jc w:val="center"/>
        </w:trPr>
        <w:tc>
          <w:tcPr>
            <w:tcW w:w="9520" w:type="dxa"/>
            <w:gridSpan w:val="8"/>
            <w:tcBorders>
              <w:top w:val="nil"/>
              <w:left w:val="nil"/>
              <w:bottom w:val="nil"/>
              <w:right w:val="nil"/>
            </w:tcBorders>
            <w:tcMar>
              <w:top w:w="15" w:type="dxa"/>
              <w:left w:w="15" w:type="dxa"/>
              <w:right w:w="15" w:type="dxa"/>
            </w:tcMar>
            <w:vAlign w:val="bottom"/>
          </w:tcPr>
          <w:p>
            <w:pPr>
              <w:jc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42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6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94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0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058"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部门：河北雄安新区生态环境局</w:t>
            </w:r>
          </w:p>
        </w:tc>
        <w:tc>
          <w:tcPr>
            <w:tcW w:w="42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6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94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0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058"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收     入</w:t>
            </w:r>
          </w:p>
        </w:tc>
        <w:tc>
          <w:tcPr>
            <w:tcW w:w="5511"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6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金额</w:t>
            </w:r>
          </w:p>
        </w:tc>
        <w:tc>
          <w:tcPr>
            <w:tcW w:w="29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6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6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6"/>
                <w:szCs w:val="16"/>
                <w:u w:val="none"/>
                <w:lang w:val="en-US" w:eastAsia="zh-CN"/>
              </w:rPr>
              <w:t>一般公共预算财政拨款</w:t>
            </w:r>
          </w:p>
        </w:tc>
        <w:tc>
          <w:tcPr>
            <w:tcW w:w="7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栏次</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一、一般公共预算财政拨款</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15"/>
                <w:szCs w:val="15"/>
                <w:u w:val="none"/>
                <w:lang w:val="en-US" w:eastAsia="zh-CN"/>
              </w:rPr>
              <w:t>12375.97</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一、一般公共服务支出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二、政府性基金预算财政拨款</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二、外交支出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三、国防支出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32</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四、公共安全支出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33</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五、教育支出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六、科学技术支出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35</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七、文化旅游体育与传媒支出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36</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八、社会保障和就业支出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37</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九、卫生健康支出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十、节能环保支出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16"/>
                <w:szCs w:val="16"/>
                <w:u w:val="none"/>
                <w:lang w:val="en-US" w:eastAsia="zh-CN"/>
              </w:rPr>
              <w:t>2398.33</w:t>
            </w: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16"/>
                <w:szCs w:val="16"/>
                <w:u w:val="none"/>
                <w:lang w:val="en-US" w:eastAsia="zh-CN"/>
              </w:rPr>
              <w:t>2398.33</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十一、城乡社区支出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十二、农林水支出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十三、交通运输支出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十四、资源勘探信息等支出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43</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十五、商业服务业等支出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十六、金融支出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45</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十七、援助其他地区支出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46</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十八、自然资源海洋气象等支出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十九、住房保障支出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二十、粮油物资储备支出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49</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rPr>
              <w:t>二十一、灾害防治及应急管理支出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50</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二十二、其他支出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51</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23</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二十四、债务付息支出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52</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本年收入合计</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15"/>
                <w:szCs w:val="15"/>
                <w:u w:val="none"/>
                <w:lang w:val="en-US" w:eastAsia="zh-CN"/>
              </w:rPr>
              <w:t>12375.9</w:t>
            </w:r>
            <w:r>
              <w:rPr>
                <w:rFonts w:hint="eastAsia" w:ascii="宋体" w:hAnsi="宋体" w:eastAsia="宋体" w:cs="宋体"/>
                <w:i w:val="0"/>
                <w:color w:val="000000"/>
                <w:sz w:val="16"/>
                <w:szCs w:val="16"/>
                <w:u w:val="none"/>
                <w:lang w:val="en-US" w:eastAsia="zh-CN"/>
              </w:rPr>
              <w:t>7</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本年支出合计</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53</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16"/>
                <w:szCs w:val="16"/>
                <w:u w:val="none"/>
                <w:lang w:val="en-US" w:eastAsia="zh-CN"/>
              </w:rPr>
              <w:t>2398.33</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年初财政拨款结转和结余</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22.36</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年末财政拨款结转和结余</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54</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10000</w:t>
            </w: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10000</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一、一般公共预算财政拨款</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26</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22.36</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55</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二、政府性基金预算财政拨款</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27</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56</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28</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57</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总计</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12398.33</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总计</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58</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3"/>
                <w:szCs w:val="13"/>
                <w:u w:val="none"/>
                <w:lang w:val="en-US" w:eastAsia="zh-CN"/>
              </w:rPr>
            </w:pPr>
            <w:r>
              <w:rPr>
                <w:rFonts w:hint="eastAsia" w:ascii="宋体" w:hAnsi="宋体" w:eastAsia="宋体" w:cs="宋体"/>
                <w:i w:val="0"/>
                <w:color w:val="000000"/>
                <w:sz w:val="13"/>
                <w:szCs w:val="13"/>
                <w:u w:val="none"/>
                <w:lang w:val="en-US" w:eastAsia="zh-CN"/>
              </w:rPr>
              <w:t>12398.33</w:t>
            </w: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13"/>
                <w:szCs w:val="13"/>
                <w:u w:val="none"/>
                <w:lang w:val="en-US" w:eastAsia="zh-CN"/>
              </w:rPr>
            </w:pPr>
            <w:r>
              <w:rPr>
                <w:rFonts w:hint="eastAsia" w:ascii="宋体" w:hAnsi="宋体" w:eastAsia="宋体" w:cs="宋体"/>
                <w:i w:val="0"/>
                <w:color w:val="000000"/>
                <w:sz w:val="13"/>
                <w:szCs w:val="13"/>
                <w:u w:val="none"/>
                <w:lang w:val="en-US" w:eastAsia="zh-CN"/>
              </w:rPr>
              <w:t>12398.33</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16"/>
                <w:szCs w:val="16"/>
                <w:u w:val="none"/>
                <w:lang w:val="en-US" w:eastAsia="zh-CN"/>
              </w:rPr>
              <w:t>注：本表反映部门本年度一般公共预算财政拨款和政府性基金预算财政拨款的总收支和年末结转结余情况。</w:t>
            </w:r>
          </w:p>
        </w:tc>
      </w:tr>
    </w:tbl>
    <w:p>
      <w:pPr>
        <w:rPr>
          <w:rFonts w:hint="default"/>
          <w:lang w:val="en-US" w:eastAsia="zh-CN"/>
        </w:rPr>
      </w:pPr>
      <w:r>
        <w:rPr>
          <w:rFonts w:hint="default"/>
          <w:lang w:val="en-US" w:eastAsia="zh-CN"/>
        </w:rPr>
        <w:br w:type="page"/>
      </w:r>
    </w:p>
    <w:tbl>
      <w:tblPr>
        <w:tblStyle w:val="7"/>
        <w:tblW w:w="99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74"/>
        <w:gridCol w:w="67"/>
        <w:gridCol w:w="67"/>
        <w:gridCol w:w="1695"/>
        <w:gridCol w:w="2329"/>
        <w:gridCol w:w="2329"/>
        <w:gridCol w:w="2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6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69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32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658"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3003" w:type="dxa"/>
            <w:gridSpan w:val="4"/>
            <w:tcBorders>
              <w:top w:val="nil"/>
              <w:left w:val="nil"/>
              <w:bottom w:val="nil"/>
              <w:right w:val="nil"/>
            </w:tcBorders>
            <w:tcMar>
              <w:top w:w="15" w:type="dxa"/>
              <w:left w:w="15" w:type="dxa"/>
              <w:right w:w="15" w:type="dxa"/>
            </w:tcMar>
            <w:vAlign w:val="bottom"/>
          </w:tcPr>
          <w:p>
            <w:pPr>
              <w:widowControl/>
              <w:jc w:val="left"/>
              <w:textAlignment w:val="bottom"/>
              <w:rPr>
                <w:rFonts w:hint="eastAsia" w:ascii="Arial" w:hAnsi="Arial" w:eastAsia="等线" w:cs="Arial"/>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rPr>
              <w:t>部门：</w:t>
            </w:r>
            <w:r>
              <w:rPr>
                <w:rFonts w:hint="eastAsia" w:ascii="Arial" w:hAnsi="Arial" w:cs="Arial"/>
                <w:i w:val="0"/>
                <w:color w:val="000000"/>
                <w:sz w:val="20"/>
                <w:szCs w:val="20"/>
                <w:u w:val="none"/>
                <w:lang w:val="en-US" w:eastAsia="zh-CN"/>
              </w:rPr>
              <w:t>河北雄安新区生态环境局</w:t>
            </w:r>
          </w:p>
        </w:tc>
        <w:tc>
          <w:tcPr>
            <w:tcW w:w="232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658"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698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308"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169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232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232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232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1308"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308"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9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z w:val="22"/>
                <w:szCs w:val="22"/>
                <w:u w:val="none"/>
                <w:lang w:val="en-US" w:eastAsia="zh-CN"/>
              </w:rPr>
              <w:t>2398.33</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z w:val="22"/>
                <w:szCs w:val="22"/>
                <w:u w:val="none"/>
                <w:lang w:val="en-US" w:eastAsia="zh-CN"/>
              </w:rPr>
              <w:t>2398.33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2110199</w:t>
            </w:r>
          </w:p>
        </w:tc>
        <w:tc>
          <w:tcPr>
            <w:tcW w:w="169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其他环境保护管理事务支出</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5.95</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2110299</w:t>
            </w:r>
          </w:p>
        </w:tc>
        <w:tc>
          <w:tcPr>
            <w:tcW w:w="169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其他环境监测与监察支出</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72.81</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72.81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2110301</w:t>
            </w:r>
          </w:p>
        </w:tc>
        <w:tc>
          <w:tcPr>
            <w:tcW w:w="169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大气</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1916.6</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1916.6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2119901</w:t>
            </w:r>
          </w:p>
        </w:tc>
        <w:tc>
          <w:tcPr>
            <w:tcW w:w="169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其他节能环保支出</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402.97</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402.97</w:t>
            </w:r>
          </w:p>
        </w:tc>
      </w:tr>
    </w:tbl>
    <w:p>
      <w:pPr>
        <w:rPr>
          <w:rFonts w:hint="default"/>
          <w:lang w:val="en-US" w:eastAsia="zh-CN"/>
        </w:rPr>
      </w:pPr>
      <w:r>
        <w:rPr>
          <w:rFonts w:hint="default"/>
          <w:lang w:val="en-US" w:eastAsia="zh-CN"/>
        </w:rPr>
        <w:br w:type="page"/>
      </w:r>
    </w:p>
    <w:tbl>
      <w:tblPr>
        <w:tblStyle w:val="7"/>
        <w:tblW w:w="10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1932"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78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5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9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76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74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623"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tcMar>
              <w:top w:w="15" w:type="dxa"/>
              <w:left w:w="15" w:type="dxa"/>
              <w:right w:w="15" w:type="dxa"/>
            </w:tcMar>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p>
        </w:tc>
        <w:tc>
          <w:tcPr>
            <w:tcW w:w="1932" w:type="dxa"/>
            <w:tcBorders>
              <w:top w:val="nil"/>
              <w:left w:val="nil"/>
              <w:bottom w:val="nil"/>
              <w:right w:val="nil"/>
            </w:tcBorders>
            <w:tcMar>
              <w:top w:w="15" w:type="dxa"/>
              <w:left w:w="15" w:type="dxa"/>
              <w:right w:w="15" w:type="dxa"/>
            </w:tcMar>
            <w:vAlign w:val="bottom"/>
          </w:tcPr>
          <w:p>
            <w:pPr>
              <w:rPr>
                <w:rFonts w:hint="eastAsia" w:ascii="Arial" w:hAnsi="Arial" w:eastAsia="等线" w:cs="Arial"/>
                <w:i w:val="0"/>
                <w:color w:val="000000"/>
                <w:sz w:val="20"/>
                <w:szCs w:val="20"/>
                <w:u w:val="none"/>
                <w:lang w:val="en-US" w:eastAsia="zh-CN"/>
              </w:rPr>
            </w:pPr>
            <w:r>
              <w:rPr>
                <w:rFonts w:hint="eastAsia" w:ascii="Arial" w:hAnsi="Arial" w:cs="Arial"/>
                <w:i w:val="0"/>
                <w:color w:val="000000"/>
                <w:sz w:val="16"/>
                <w:szCs w:val="16"/>
                <w:u w:val="none"/>
                <w:lang w:val="en-US" w:eastAsia="zh-CN"/>
              </w:rPr>
              <w:t>河北雄安新区生态环境局</w:t>
            </w:r>
          </w:p>
        </w:tc>
        <w:tc>
          <w:tcPr>
            <w:tcW w:w="783"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65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9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76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74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623"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人员经费</w:t>
            </w:r>
          </w:p>
        </w:tc>
        <w:tc>
          <w:tcPr>
            <w:tcW w:w="6389"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科目</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科目</w:t>
            </w:r>
          </w:p>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工资福利支出</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商品和服务支出</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债务利息及费用支出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基本工资</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办公费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国内债务付息</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津贴补贴</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印刷费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国外债务付息</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奖金</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咨询费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资本性支出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伙食补助费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手续费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房屋建筑物购建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7"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绩效工资</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水费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办公设备购置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机关事业单位基本养老保险缴费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电费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专用设备购置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职业年金缴费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邮电费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基础设施建设</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职工基本医疗保险缴费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取暖费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大型修缮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公务员医疗补助缴费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物业管理费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信息网络及软件购置更新</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其他社会保障缴费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差旅费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物资储备</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住房公积金</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因公出国（境）费用</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土地补偿</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医疗费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维修（护）费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安置补助</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其他工资福利支出</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租赁费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地上附着物和青苗补偿</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对个人和家庭的补助</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会议费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拆迁补偿</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离休费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培训费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公务用车购置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退休费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left"/>
              <w:rPr>
                <w:rFonts w:hint="eastAsia" w:ascii="宋体" w:hAnsi="宋体" w:eastAsia="宋体" w:cs="宋体"/>
                <w:i w:val="0"/>
                <w:color w:val="000000"/>
                <w:sz w:val="18"/>
                <w:szCs w:val="18"/>
                <w:u w:val="none"/>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公务接待费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其他交通工具购置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退职（役）费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专用材料费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文物和陈列品购置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抚恤金</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被装购置费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无形资产购置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生活补助</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专用燃料费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其他资本性支出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救济费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劳务费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其他支出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医疗费补助</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委托业务费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赠与</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助学金</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工会经费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国家赔偿费用支出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奖励金</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福利费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6"/>
                <w:szCs w:val="16"/>
                <w:u w:val="none"/>
                <w:lang w:val="en-US" w:eastAsia="zh-CN"/>
              </w:rPr>
              <w:t xml:space="preserve"> 对民间非营利组织和群众性自治组织补贴</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个人农业生产补贴</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公务用车运行维护费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其他对个人和家庭的补助</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其他交通费用</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left"/>
              <w:rPr>
                <w:rFonts w:hint="eastAsia" w:ascii="宋体" w:hAnsi="宋体" w:eastAsia="宋体" w:cs="宋体"/>
                <w:i w:val="0"/>
                <w:color w:val="000000"/>
                <w:sz w:val="18"/>
                <w:szCs w:val="18"/>
                <w:u w:val="none"/>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left"/>
              <w:rPr>
                <w:rFonts w:hint="eastAsia" w:ascii="宋体" w:hAnsi="宋体" w:eastAsia="宋体" w:cs="宋体"/>
                <w:i w:val="0"/>
                <w:color w:val="000000"/>
                <w:sz w:val="18"/>
                <w:szCs w:val="18"/>
                <w:u w:val="none"/>
              </w:rPr>
            </w:pP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left"/>
              <w:rPr>
                <w:rFonts w:hint="eastAsia" w:ascii="宋体" w:hAnsi="宋体" w:eastAsia="宋体" w:cs="宋体"/>
                <w:i w:val="0"/>
                <w:color w:val="000000"/>
                <w:sz w:val="18"/>
                <w:szCs w:val="18"/>
                <w:u w:val="none"/>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left"/>
              <w:rPr>
                <w:rFonts w:hint="eastAsia" w:ascii="宋体" w:hAnsi="宋体" w:eastAsia="宋体" w:cs="宋体"/>
                <w:i w:val="0"/>
                <w:color w:val="000000"/>
                <w:sz w:val="18"/>
                <w:szCs w:val="18"/>
                <w:u w:val="none"/>
              </w:rPr>
            </w:pP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税金及附加费用</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left"/>
              <w:rPr>
                <w:rFonts w:hint="eastAsia" w:ascii="宋体" w:hAnsi="宋体" w:eastAsia="宋体" w:cs="宋体"/>
                <w:i w:val="0"/>
                <w:color w:val="000000"/>
                <w:sz w:val="18"/>
                <w:szCs w:val="18"/>
                <w:u w:val="none"/>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left"/>
              <w:rPr>
                <w:rFonts w:hint="eastAsia" w:ascii="宋体" w:hAnsi="宋体" w:eastAsia="宋体" w:cs="宋体"/>
                <w:i w:val="0"/>
                <w:color w:val="000000"/>
                <w:sz w:val="18"/>
                <w:szCs w:val="18"/>
                <w:u w:val="none"/>
              </w:rPr>
            </w:pP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left"/>
              <w:rPr>
                <w:rFonts w:hint="eastAsia" w:ascii="宋体" w:hAnsi="宋体" w:eastAsia="宋体" w:cs="宋体"/>
                <w:i w:val="0"/>
                <w:color w:val="000000"/>
                <w:sz w:val="18"/>
                <w:szCs w:val="18"/>
                <w:u w:val="none"/>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left"/>
              <w:rPr>
                <w:rFonts w:hint="eastAsia" w:ascii="宋体" w:hAnsi="宋体" w:eastAsia="宋体" w:cs="宋体"/>
                <w:i w:val="0"/>
                <w:color w:val="000000"/>
                <w:sz w:val="18"/>
                <w:szCs w:val="18"/>
                <w:u w:val="none"/>
              </w:rPr>
            </w:pP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其他商品和服务支出</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18"/>
                <w:szCs w:val="18"/>
                <w:u w:val="none"/>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left"/>
              <w:rPr>
                <w:rFonts w:hint="eastAsia" w:ascii="宋体" w:hAnsi="宋体" w:eastAsia="宋体" w:cs="宋体"/>
                <w:i w:val="0"/>
                <w:color w:val="000000"/>
                <w:sz w:val="18"/>
                <w:szCs w:val="18"/>
                <w:u w:val="none"/>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left"/>
              <w:rPr>
                <w:rFonts w:hint="eastAsia" w:ascii="宋体" w:hAnsi="宋体" w:eastAsia="宋体" w:cs="宋体"/>
                <w:i w:val="0"/>
                <w:color w:val="000000"/>
                <w:sz w:val="18"/>
                <w:szCs w:val="18"/>
                <w:u w:val="none"/>
              </w:rPr>
            </w:pP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人员经费合计</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220" w:lineRule="exact"/>
              <w:jc w:val="right"/>
              <w:rPr>
                <w:rFonts w:hint="eastAsia" w:ascii="宋体" w:hAnsi="宋体" w:eastAsia="宋体" w:cs="宋体"/>
                <w:i w:val="0"/>
                <w:color w:val="000000"/>
                <w:sz w:val="20"/>
                <w:szCs w:val="20"/>
                <w:u w:val="none"/>
              </w:rPr>
            </w:pPr>
          </w:p>
        </w:tc>
        <w:tc>
          <w:tcPr>
            <w:tcW w:w="5657"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公用经费合计</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wordWrap/>
              <w:adjustRightInd/>
              <w:snapToGrid/>
              <w:spacing w:line="180" w:lineRule="exact"/>
              <w:jc w:val="right"/>
              <w:rPr>
                <w:rFonts w:hint="eastAsia" w:ascii="宋体" w:hAnsi="宋体" w:eastAsia="宋体" w:cs="宋体"/>
                <w:i w:val="0"/>
                <w:color w:val="000000"/>
                <w:sz w:val="20"/>
                <w:szCs w:val="20"/>
                <w:u w:val="none"/>
              </w:rPr>
            </w:pPr>
          </w:p>
        </w:tc>
      </w:tr>
    </w:tbl>
    <w:p>
      <w:pPr>
        <w:rPr>
          <w:rFonts w:hint="default"/>
          <w:lang w:val="en-US" w:eastAsia="zh-CN"/>
        </w:rPr>
      </w:pPr>
      <w:r>
        <w:rPr>
          <w:rFonts w:hint="eastAsia" w:ascii="楷体" w:hAnsi="楷体" w:eastAsia="楷体" w:cs="楷体"/>
          <w:b w:val="0"/>
          <w:bCs w:val="0"/>
          <w:sz w:val="28"/>
          <w:szCs w:val="28"/>
          <w:highlight w:val="none"/>
          <w:lang w:val="en-US" w:eastAsia="zh-CN"/>
        </w:rPr>
        <w:t>注：基本支出由省级财政保障，此部分在省生态环境厅部门决算中公开。</w:t>
      </w:r>
      <w:r>
        <w:rPr>
          <w:rFonts w:hint="default"/>
          <w:sz w:val="24"/>
          <w:szCs w:val="28"/>
          <w:lang w:val="en-US" w:eastAsia="zh-CN"/>
        </w:rPr>
        <w:br w:type="page"/>
      </w:r>
    </w:p>
    <w:tbl>
      <w:tblPr>
        <w:tblStyle w:val="7"/>
        <w:tblW w:w="9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7"/>
        <w:gridCol w:w="1686"/>
        <w:gridCol w:w="1565"/>
        <w:gridCol w:w="1565"/>
        <w:gridCol w:w="1565"/>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168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72"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953" w:type="dxa"/>
            <w:gridSpan w:val="2"/>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r>
              <w:rPr>
                <w:rFonts w:hint="eastAsia" w:ascii="宋体" w:hAnsi="宋体" w:eastAsia="宋体" w:cs="宋体"/>
                <w:i w:val="0"/>
                <w:color w:val="000000"/>
                <w:kern w:val="0"/>
                <w:sz w:val="16"/>
                <w:szCs w:val="16"/>
                <w:u w:val="none"/>
                <w:lang w:val="en-US" w:eastAsia="zh-CN"/>
              </w:rPr>
              <w:t>河北雄安新区生态环境局</w:t>
            </w:r>
          </w:p>
        </w:tc>
        <w:tc>
          <w:tcPr>
            <w:tcW w:w="156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72" w:type="dxa"/>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18</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16.92</w:t>
            </w:r>
          </w:p>
        </w:tc>
        <w:tc>
          <w:tcPr>
            <w:tcW w:w="1686" w:type="dxa"/>
            <w:tcBorders>
              <w:top w:val="nil"/>
              <w:left w:val="nil"/>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16.92</w:t>
            </w:r>
          </w:p>
        </w:tc>
        <w:tc>
          <w:tcPr>
            <w:tcW w:w="1565" w:type="dxa"/>
            <w:tcBorders>
              <w:top w:val="nil"/>
              <w:left w:val="nil"/>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16.92</w:t>
            </w:r>
          </w:p>
        </w:tc>
        <w:tc>
          <w:tcPr>
            <w:tcW w:w="1565" w:type="dxa"/>
            <w:tcBorders>
              <w:top w:val="nil"/>
              <w:left w:val="nil"/>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2" w:type="dxa"/>
            <w:tcBorders>
              <w:top w:val="nil"/>
              <w:left w:val="nil"/>
              <w:bottom w:val="single" w:color="auto" w:sz="4" w:space="0"/>
              <w:right w:val="single" w:color="auto"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br w:type="page"/>
      </w:r>
    </w:p>
    <w:tbl>
      <w:tblPr>
        <w:tblStyle w:val="7"/>
        <w:tblW w:w="95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5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7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30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2610" w:type="dxa"/>
            <w:gridSpan w:val="4"/>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r>
              <w:rPr>
                <w:rFonts w:hint="eastAsia" w:ascii="宋体" w:hAnsi="宋体" w:eastAsia="宋体" w:cs="宋体"/>
                <w:i w:val="0"/>
                <w:color w:val="000000"/>
                <w:kern w:val="0"/>
                <w:sz w:val="16"/>
                <w:szCs w:val="16"/>
                <w:u w:val="none"/>
                <w:lang w:val="en-US" w:eastAsia="zh-CN"/>
              </w:rPr>
              <w:t>河北雄安新区生态环境局</w:t>
            </w:r>
          </w:p>
        </w:tc>
        <w:tc>
          <w:tcPr>
            <w:tcW w:w="115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230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年初结转和结余</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本年收入</w:t>
            </w:r>
          </w:p>
        </w:tc>
        <w:tc>
          <w:tcPr>
            <w:tcW w:w="345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13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147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13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13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eastAsia" w:ascii="楷体" w:hAnsi="楷体" w:eastAsia="楷体" w:cs="楷体"/>
          <w:b w:val="0"/>
          <w:bCs w:val="0"/>
          <w:sz w:val="32"/>
          <w:szCs w:val="32"/>
          <w:highlight w:val="none"/>
          <w:lang w:val="en-US" w:eastAsia="zh-CN"/>
        </w:rPr>
        <w:t>注：</w:t>
      </w:r>
      <w:r>
        <w:rPr>
          <w:rFonts w:hint="eastAsia" w:ascii="楷体" w:hAnsi="楷体" w:eastAsia="楷体" w:cs="楷体"/>
          <w:b w:val="0"/>
          <w:bCs w:val="0"/>
          <w:sz w:val="32"/>
          <w:szCs w:val="32"/>
          <w:highlight w:val="none"/>
        </w:rPr>
        <w:t>本部门本年度无相关收入（或支出、收支及结转结余等）情况，按要求空表列示</w:t>
      </w:r>
      <w:r>
        <w:rPr>
          <w:rFonts w:hint="eastAsia" w:ascii="楷体" w:hAnsi="楷体" w:eastAsia="楷体" w:cs="楷体"/>
          <w:b w:val="0"/>
          <w:bCs w:val="0"/>
          <w:sz w:val="32"/>
          <w:szCs w:val="32"/>
          <w:highlight w:val="none"/>
          <w:lang w:eastAsia="zh-CN"/>
        </w:rPr>
        <w:t>。</w:t>
      </w:r>
      <w:r>
        <w:rPr>
          <w:rFonts w:hint="default"/>
          <w:highlight w:val="none"/>
          <w:lang w:val="en-US" w:eastAsia="zh-CN"/>
        </w:rPr>
        <w:tab/>
      </w:r>
      <w:r>
        <w:rPr>
          <w:rFonts w:hint="default"/>
          <w:lang w:val="en-US" w:eastAsia="zh-CN"/>
        </w:rPr>
        <w:br w:type="page"/>
      </w:r>
    </w:p>
    <w:tbl>
      <w:tblPr>
        <w:tblStyle w:val="7"/>
        <w:tblW w:w="99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88"/>
        <w:gridCol w:w="74"/>
        <w:gridCol w:w="74"/>
        <w:gridCol w:w="3798"/>
        <w:gridCol w:w="961"/>
        <w:gridCol w:w="186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7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74"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79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96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72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5234" w:type="dxa"/>
            <w:gridSpan w:val="4"/>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r>
              <w:rPr>
                <w:rFonts w:hint="eastAsia" w:ascii="宋体" w:hAnsi="宋体" w:eastAsia="宋体" w:cs="宋体"/>
                <w:i w:val="0"/>
                <w:color w:val="000000"/>
                <w:kern w:val="0"/>
                <w:sz w:val="16"/>
                <w:szCs w:val="16"/>
                <w:u w:val="none"/>
                <w:lang w:val="en-US" w:eastAsia="zh-CN"/>
              </w:rPr>
              <w:t>河北雄安新区生态环境局</w:t>
            </w:r>
          </w:p>
        </w:tc>
        <w:tc>
          <w:tcPr>
            <w:tcW w:w="96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372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w:t>
            </w:r>
          </w:p>
        </w:tc>
        <w:tc>
          <w:tcPr>
            <w:tcW w:w="468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highlight w:val="none"/>
          <w:lang w:val="en-US" w:eastAsia="zh-CN"/>
        </w:rPr>
      </w:pPr>
      <w:r>
        <w:rPr>
          <w:rFonts w:hint="eastAsia" w:ascii="楷体" w:hAnsi="楷体" w:eastAsia="楷体" w:cs="楷体"/>
          <w:b w:val="0"/>
          <w:bCs w:val="0"/>
          <w:sz w:val="32"/>
          <w:szCs w:val="32"/>
          <w:highlight w:val="none"/>
          <w:lang w:val="en-US" w:eastAsia="zh-CN"/>
        </w:rPr>
        <w:t>注：</w:t>
      </w:r>
      <w:r>
        <w:rPr>
          <w:rFonts w:hint="eastAsia" w:ascii="楷体" w:hAnsi="楷体" w:eastAsia="楷体" w:cs="楷体"/>
          <w:b w:val="0"/>
          <w:bCs w:val="0"/>
          <w:sz w:val="32"/>
          <w:szCs w:val="32"/>
          <w:highlight w:val="none"/>
        </w:rPr>
        <w:t>本部门本年度无相关收入（或支出、收支及结转结余等）情况，按要求空表列示</w:t>
      </w:r>
      <w:r>
        <w:rPr>
          <w:rFonts w:hint="eastAsia" w:ascii="楷体" w:hAnsi="楷体" w:eastAsia="楷体" w:cs="楷体"/>
          <w:b w:val="0"/>
          <w:bCs w:val="0"/>
          <w:sz w:val="32"/>
          <w:szCs w:val="32"/>
          <w:highlight w:val="none"/>
          <w:lang w:eastAsia="zh-CN"/>
        </w:rPr>
        <w:t>。</w:t>
      </w:r>
      <w:r>
        <w:rPr>
          <w:rFonts w:hint="default"/>
          <w:highlight w:val="none"/>
          <w:lang w:val="en-US" w:eastAsia="zh-CN"/>
        </w:rPr>
        <w:tab/>
      </w:r>
      <w:r>
        <w:rPr>
          <w:rFonts w:hint="default"/>
          <w:highlight w:val="none"/>
          <w:lang w:val="en-US" w:eastAsia="zh-CN"/>
        </w:rPr>
        <w:tab/>
      </w: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r>
        <w:rPr>
          <w:rFonts w:ascii="等线" w:hAnsi="等线" w:eastAsia="等线" w:cs="黑体"/>
          <w:kern w:val="2"/>
          <w:sz w:val="21"/>
          <w:szCs w:val="22"/>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-876935</wp:posOffset>
                </wp:positionH>
                <wp:positionV relativeFrom="paragraph">
                  <wp:posOffset>-1069340</wp:posOffset>
                </wp:positionV>
                <wp:extent cx="7557770" cy="10682605"/>
                <wp:effectExtent l="0" t="0" r="5080" b="4445"/>
                <wp:wrapNone/>
                <wp:docPr id="17" name="矩形 40"/>
                <wp:cNvGraphicFramePr/>
                <a:graphic xmlns:a="http://schemas.openxmlformats.org/drawingml/2006/main">
                  <a:graphicData uri="http://schemas.microsoft.com/office/word/2010/wordprocessingShape">
                    <wps:wsp>
                      <wps:cNvSpPr/>
                      <wps:spPr>
                        <a:xfrm>
                          <a:off x="0" y="0"/>
                          <a:ext cx="7557770" cy="10682605"/>
                        </a:xfrm>
                        <a:prstGeom prst="rect">
                          <a:avLst/>
                        </a:prstGeom>
                        <a:solidFill>
                          <a:srgbClr val="FFC000"/>
                        </a:solidFill>
                        <a:ln>
                          <a:noFill/>
                        </a:ln>
                      </wps:spPr>
                      <wps:bodyPr upright="0"/>
                    </wps:wsp>
                  </a:graphicData>
                </a:graphic>
              </wp:anchor>
            </w:drawing>
          </mc:Choice>
          <mc:Fallback>
            <w:pict>
              <v:rect id="矩形 40" o:spid="_x0000_s1026" o:spt="1" style="position:absolute;left:0pt;margin-left:-69.05pt;margin-top:-84.2pt;height:841.15pt;width:595.1pt;z-index:251670528;mso-width-relative:page;mso-height-relative:page;" fillcolor="#FFC000" filled="t" stroked="f" coordsize="21600,21600" o:gfxdata="UEsDBAoAAAAAAIdO4kAAAAAAAAAAAAAAAAAEAAAAZHJzL1BLAwQUAAAACACHTuJAD/oKJ9wAAAAP&#10;AQAADwAAAGRycy9kb3ducmV2LnhtbE2PzU7DMBCE70i8g7VI3FrbKa1CGqcHBD0hqgYOPTqxm0TE&#10;6xC7P/D0bE5wm90ZzX6bb66uZ2c7hs6jAjkXwCzW3nTYKPh4f5mlwELUaHTv0Sr4tgE2xe1NrjPj&#10;L7i35zI2jEowZFpBG+OQcR7q1jod5n6wSN7Rj05HGseGm1FfqNz1PBFixZ3ukC60erBPra0/y5NT&#10;kLwmh61/3nY/1QHll3/biXLYKXV/J8UaWLTX+BeGCZ/QoSCmyp/QBNYrmMlFKik7qVX6AGzKiGVC&#10;u4rUUi4egRc5//9H8QtQSwMEFAAAAAgAh07iQC83mgOaAQAAFQMAAA4AAABkcnMvZTJvRG9jLnht&#10;bK1SzU4bMRC+I/EOlu/Em6jJolU2HEDhggoS8ACO19615D+NTTZ5mkrc+hB9nKqvwdihSaG3qhfb&#10;M/P583zfeHm1s4ZsJUTtXUunk4oS6YTvtOtb+vy0vrikJCbuOm68ky3dy0ivVudnyzE0cuYHbzoJ&#10;BElcbMbQ0iGl0DAWxSAtjxMfpMOi8mB5whB61gEfkd0aNquqBRs9dAG8kDFi9uZQpKvCr5QU6V6p&#10;KBMxLcXeUlmhrJu8stWSNz3wMGjx3gb/hy4s1w4fPVLd8MTJC+i/qKwW4KNXaSK8ZV4pLWTRgGqm&#10;1Sc1jwMPsmhBc2I42hT/H634un0AojucXU2J4xZn9Ovb958/XsmX4s4YYoOgx/AA6FWOIh6z1J0C&#10;m3cUQXbF0f3RUblLRGCyns/rukbjBdam1eJytqjm2XR2uh8gplvpLcmHlgLOrFjJt3cxHaC/Ifm5&#10;6I3u1tqYEkC/uTZAthznu15fV1VpGtk/wIzLYOfztQNjzrCTmnza+G6PXrwE0P1QPkqG5gp6Xzp+&#10;/yd5uH/GBXX6zas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D/oKJ9wAAAAPAQAADwAAAAAAAAAB&#10;ACAAAAAiAAAAZHJzL2Rvd25yZXYueG1sUEsBAhQAFAAAAAgAh07iQC83mgOaAQAAFQMAAA4AAAAA&#10;AAAAAQAgAAAAKwEAAGRycy9lMm9Eb2MueG1sUEsFBgAAAAAGAAYAWQEAADcFAAAAAA==&#10;">
                <v:fill on="t" focussize="0,0"/>
                <v:stroke on="f"/>
                <v:imagedata o:title=""/>
                <o:lock v:ext="edit" aspectratio="f"/>
              </v:rect>
            </w:pict>
          </mc:Fallback>
        </mc:AlternateContent>
      </w: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sectPr>
      <w:headerReference r:id="rId18" w:type="first"/>
      <w:headerReference r:id="rId17" w:type="default"/>
      <w:footerReference r:id="rId19" w:type="default"/>
      <w:pgSz w:w="11906" w:h="16838"/>
      <w:pgMar w:top="1701" w:right="1417" w:bottom="1281" w:left="141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Yu Gothic UI Semibold">
    <w:panose1 w:val="020B0700000000000000"/>
    <w:charset w:val="80"/>
    <w:family w:val="auto"/>
    <w:pitch w:val="default"/>
    <w:sig w:usb0="E00002FF" w:usb1="2AC7FDFF" w:usb2="00000016" w:usb3="00000000" w:csb0="2002009F" w:csb1="00000000"/>
  </w:font>
  <w:font w:name="思源黑体 HW Bold">
    <w:altName w:val="黑体"/>
    <w:panose1 w:val="020B0800000000000000"/>
    <w:charset w:val="86"/>
    <w:family w:val="auto"/>
    <w:pitch w:val="default"/>
    <w:sig w:usb0="00000000" w:usb1="00000000" w:usb2="00000016" w:usb3="00000000" w:csb0="002E0107" w:csb1="00000000"/>
  </w:font>
  <w:font w:name="微软雅黑">
    <w:panose1 w:val="020B0503020204020204"/>
    <w:charset w:val="86"/>
    <w:family w:val="auto"/>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auto"/>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等线" w:hAnsi="等线" w:eastAsia="等线" w:cs="黑体"/>
        <w:kern w:val="2"/>
        <w:sz w:val="18"/>
        <w:szCs w:val="18"/>
        <w:lang w:val="en-US" w:eastAsia="zh-CN" w:bidi="ar-SA"/>
      </w:rPr>
      <mc:AlternateContent>
        <mc:Choice Requires="wps">
          <w:drawing>
            <wp:anchor distT="0" distB="0" distL="114300" distR="114300" simplePos="0" relativeHeight="251666432" behindDoc="0" locked="0" layoutInCell="1" allowOverlap="1">
              <wp:simplePos x="0" y="0"/>
              <wp:positionH relativeFrom="margin">
                <wp:posOffset>2656205</wp:posOffset>
              </wp:positionH>
              <wp:positionV relativeFrom="paragraph">
                <wp:posOffset>-71120</wp:posOffset>
              </wp:positionV>
              <wp:extent cx="1828800" cy="237490"/>
              <wp:effectExtent l="0" t="0" r="0" b="0"/>
              <wp:wrapNone/>
              <wp:docPr id="46" name="文本框 5"/>
              <wp:cNvGraphicFramePr/>
              <a:graphic xmlns:a="http://schemas.openxmlformats.org/drawingml/2006/main">
                <a:graphicData uri="http://schemas.microsoft.com/office/word/2010/wordprocessingShape">
                  <wps:wsp>
                    <wps:cNvSpPr/>
                    <wps:spPr>
                      <a:xfrm>
                        <a:off x="0" y="0"/>
                        <a:ext cx="1828800" cy="237490"/>
                      </a:xfrm>
                      <a:prstGeom prst="rect">
                        <a:avLst/>
                      </a:prstGeom>
                      <a:noFill/>
                      <a:ln>
                        <a:noFill/>
                      </a:ln>
                    </wps:spPr>
                    <wps:txbx>
                      <w:txbxContent>
                        <w:p>
                          <w:pPr>
                            <w:pStyle w:val="5"/>
                            <w:rPr>
                              <w:rFonts w:hint="default" w:ascii="Times New Roman" w:hAnsi="Times New Roman" w:eastAsia="等线"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wrap="none" lIns="0" tIns="0" rIns="0" bIns="0" upright="1"/>
                  </wps:wsp>
                </a:graphicData>
              </a:graphic>
            </wp:anchor>
          </w:drawing>
        </mc:Choice>
        <mc:Fallback>
          <w:pict>
            <v:rect id="文本框 5" o:spid="_x0000_s1026" o:spt="1" style="position:absolute;left:0pt;margin-left:209.15pt;margin-top:-5.6pt;height:18.7pt;width:144pt;mso-position-horizontal-relative:margin;mso-wrap-style:none;z-index:251666432;mso-width-relative:page;mso-height-relative:page;" filled="f" stroked="f" coordsize="21600,21600" o:gfxdata="UEsDBAoAAAAAAIdO4kAAAAAAAAAAAAAAAAAEAAAAZHJzL1BLAwQUAAAACACHTuJA/M5KM9kAAAAK&#10;AQAADwAAAGRycy9kb3ducmV2LnhtbE2Py07DMBBF90j8gzVI7FrboQptGqcCJFQJqYsWPsCNhzgl&#10;HgfbffD3mBVdzszRnXPr1cUN7IQh9p4UyKkAhtR601On4OP9dTIHFpMmowdPqOAHI6ya25taV8af&#10;aYunXepYDqFYaQU2pbHiPLYWnY5TPyLl26cPTqc8ho6boM853A28EKLkTveUP1g94ovF9mt3dArw&#10;eb1dHJ6i3fAgo9y8lYvZ+lup+zsplsASXtI/DH/6WR2a7LT3RzKRDQpmcv6QUQUTKQtgmXgUZd7s&#10;FRRlAbyp+XWF5hdQSwMEFAAAAAgAh07iQI4nt+ajAQAAJwMAAA4AAABkcnMvZTJvRG9jLnhtbK1S&#10;S27bMBDdB+gdCO5rym6aOILlbAwHAYo2QJID0BRpEeAPQ8aSL9DeIKtsus+5fI4M6U/62RXdUDPD&#10;0eN7b2Z2PVhDNhKi9q6h41FFiXTCt9qtG/r4sPw4pSQm7lpuvJMN3cpIr+cfzmZ9qOXEd960EgiC&#10;uFj3oaFdSqFmLIpOWh5HPkiHl8qD5QlTWLMWeI/o1rBJVV2w3kMbwAsZI1YX+0s6L/hKSZG+KRVl&#10;IqahyC2VE8q5yiebz3i9Bh46LQ40+D+wsFw7fPQEteCJkyfQf0FZLcBHr9JIeMu8UlrIogHVjKs/&#10;1Nx3PMiiBc2J4WRT/H+w4uvmDohuG3p+QYnjFme0e/6xe3nd/fxOPmd/+hBrbLsPd3DIIoZZ7KDA&#10;5i/KIEPxdHvyVA6JCCyOp5PptELrBd5NPl2eXxXT2fvfAWK6kd6SHDQUcGbFSr75EhO+iK3HlvyY&#10;80ttTJmbcb8VsDFXWCa8p5ijNKyGA++Vb7eotsdxN9ThPlJibh26mTfjGMAxWB2DpwB63SG1cbaj&#10;wOM0CrHD5uRx/5qXrvf9n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M5KM9kAAAAKAQAADwAA&#10;AAAAAAABACAAAAAiAAAAZHJzL2Rvd25yZXYueG1sUEsBAhQAFAAAAAgAh07iQI4nt+ajAQAAJwMA&#10;AA4AAAAAAAAAAQAgAAAAKAEAAGRycy9lMm9Eb2MueG1sUEsFBgAAAAAGAAYAWQEAAD0FAAAAAA==&#10;">
              <v:fill on="f" focussize="0,0"/>
              <v:stroke on="f"/>
              <v:imagedata o:title=""/>
              <o:lock v:ext="edit" aspectratio="f"/>
              <v:textbox inset="0mm,0mm,0mm,0mm">
                <w:txbxContent>
                  <w:p>
                    <w:pPr>
                      <w:pStyle w:val="5"/>
                      <w:rPr>
                        <w:rFonts w:hint="default" w:ascii="Times New Roman" w:hAnsi="Times New Roman" w:eastAsia="等线"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等线" w:hAnsi="等线" w:eastAsia="等线" w:cs="黑体"/>
        <w:kern w:val="2"/>
        <w:sz w:val="18"/>
        <w:szCs w:val="18"/>
        <w:lang w:val="en-US" w:eastAsia="zh-CN" w:bidi="ar-SA"/>
      </w:rPr>
      <mc:AlternateContent>
        <mc:Choice Requires="wps">
          <w:drawing>
            <wp:anchor distT="0" distB="0" distL="114300" distR="114300" simplePos="0" relativeHeight="251667456" behindDoc="0" locked="0" layoutInCell="1" allowOverlap="1">
              <wp:simplePos x="0" y="0"/>
              <wp:positionH relativeFrom="margin">
                <wp:posOffset>2609215</wp:posOffset>
              </wp:positionH>
              <wp:positionV relativeFrom="paragraph">
                <wp:posOffset>-233045</wp:posOffset>
              </wp:positionV>
              <wp:extent cx="382905" cy="399415"/>
              <wp:effectExtent l="0" t="0" r="0" b="0"/>
              <wp:wrapNone/>
              <wp:docPr id="47" name="文本框 14"/>
              <wp:cNvGraphicFramePr/>
              <a:graphic xmlns:a="http://schemas.openxmlformats.org/drawingml/2006/main">
                <a:graphicData uri="http://schemas.microsoft.com/office/word/2010/wordprocessingShape">
                  <wps:wsp>
                    <wps:cNvSpPr/>
                    <wps:spPr>
                      <a:xfrm>
                        <a:off x="0" y="0"/>
                        <a:ext cx="382905" cy="399415"/>
                      </a:xfrm>
                      <a:prstGeom prst="rect">
                        <a:avLst/>
                      </a:prstGeom>
                      <a:noFill/>
                      <a:ln>
                        <a:noFill/>
                      </a:ln>
                    </wps:spPr>
                    <wps:txbx>
                      <w:txbxContent>
                        <w:p>
                          <w:pPr>
                            <w:pStyle w:val="5"/>
                            <w:rPr>
                              <w:rFonts w:hint="default" w:ascii="Times New Roman" w:hAnsi="Times New Roman" w:eastAsia="等线"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wps:txbx>
                    <wps:bodyPr lIns="0" tIns="0" rIns="0" bIns="0" upright="1"/>
                  </wps:wsp>
                </a:graphicData>
              </a:graphic>
            </wp:anchor>
          </w:drawing>
        </mc:Choice>
        <mc:Fallback>
          <w:pict>
            <v:rect id="文本框 14" o:spid="_x0000_s1026" o:spt="1" style="position:absolute;left:0pt;margin-left:205.45pt;margin-top:-18.35pt;height:31.45pt;width:30.15pt;mso-position-horizontal-relative:margin;z-index:251667456;mso-width-relative:page;mso-height-relative:page;" filled="f" stroked="f" coordsize="21600,21600" o:gfxdata="UEsDBAoAAAAAAIdO4kAAAAAAAAAAAAAAAAAEAAAAZHJzL1BLAwQUAAAACACHTuJAqhLnJtsAAAAK&#10;AQAADwAAAGRycy9kb3ducmV2LnhtbE2Py07DMBBF90j8gzVI7Fo7oUqbkEmFeKgsS4vUdufGQxLh&#10;RxS7TeHrMStYju7RvWfK5cVodqbBd84iJFMBjGztVGcbhPfty2QBzAdpldTOEsIXeVhW11elLJQb&#10;7RudN6FhscT6QiK0IfQF575uyUg/dT3ZmH24wcgQz6HhapBjLDeap0Jk3MjOxoVW9vTYUv25ORmE&#10;1aJ/2L+677HRz4fVbr3Ln7Z5QLy9ScQ9sECX8AfDr35Uhyo6Hd3JKs80wiwReUQRJnfZHFgkZvMk&#10;BXZESLMUeFXy/y9UP1BLAwQUAAAACACHTuJAUi7CVZsBAAAbAwAADgAAAGRycy9lMm9Eb2MueG1s&#10;rVJLbtswEN0X6B0I7mtKjtPGguVsggQBijZAkgPQFGkR4A9DxpIv0N6gq26677l8jg7pT5pkV3RD&#10;zYd6fO/NLC5Ha8hGQtTetbSeVJRIJ3yn3bqljw/XHy4oiYm7jhvvZEu3MtLL5ft3iyE0cup7bzoJ&#10;BEFcbIbQ0j6l0DAWRS8tjxMfpMOm8mB5whTWrAM+ILo1bFpVH9ngoQvghYwRq1f7Jl0WfKWkSF+V&#10;ijIR01LklsoJ5Vzlky0XvFkDD70WBxr8H1hYrh0+eoK64omTJ9BvoKwW4KNXaSK8ZV4pLWTRgGrq&#10;6pWa+54HWbSgOTGcbIr/D1Z82dwB0V1LZ58ocdzijHY/vu9+/t79+kbqWTZoCLHBe/fhDg5ZxDCr&#10;HRXY/EUdZCymbk+myjERgcWzi+m8OqdEYOtsPp/V5xmTPf8cIKYb6S3JQUsBZ1as5JvPMe2vHq/k&#10;t5y/1sZgnTfGvSggZq6wzHfPMEdpXI0H2ivfbVGtuXXoYN6GYwDHYHUMngLodY906sI2A+EECu/D&#10;tuQR/52Xh593ev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qhLnJtsAAAAKAQAADwAAAAAAAAAB&#10;ACAAAAAiAAAAZHJzL2Rvd25yZXYueG1sUEsBAhQAFAAAAAgAh07iQFIuwlWbAQAAGwMAAA4AAAAA&#10;AAAAAQAgAAAAKgEAAGRycy9lMm9Eb2MueG1sUEsFBgAAAAAGAAYAWQEAADcFAAAAAA==&#10;">
              <v:fill on="f" focussize="0,0"/>
              <v:stroke on="f"/>
              <v:imagedata o:title=""/>
              <o:lock v:ext="edit" aspectratio="f"/>
              <v:textbox inset="0mm,0mm,0mm,0mm">
                <w:txbxContent>
                  <w:p>
                    <w:pPr>
                      <w:pStyle w:val="5"/>
                      <w:rPr>
                        <w:rFonts w:hint="default" w:ascii="Times New Roman" w:hAnsi="Times New Roman" w:eastAsia="等线"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等线" w:hAnsi="等线" w:eastAsia="等线" w:cs="黑体"/>
        <w:kern w:val="2"/>
        <w:sz w:val="18"/>
        <w:szCs w:val="18"/>
        <w:lang w:val="en-US" w:eastAsia="zh-CN" w:bidi="ar-SA"/>
      </w:rPr>
      <mc:AlternateContent>
        <mc:Choice Requires="wps">
          <w:drawing>
            <wp:anchor distT="0" distB="0" distL="114300" distR="114300" simplePos="0" relativeHeight="251670528" behindDoc="0" locked="0" layoutInCell="1" allowOverlap="1">
              <wp:simplePos x="0" y="0"/>
              <wp:positionH relativeFrom="margin">
                <wp:posOffset>2656205</wp:posOffset>
              </wp:positionH>
              <wp:positionV relativeFrom="paragraph">
                <wp:posOffset>-71120</wp:posOffset>
              </wp:positionV>
              <wp:extent cx="1828800" cy="237490"/>
              <wp:effectExtent l="0" t="0" r="0" b="0"/>
              <wp:wrapNone/>
              <wp:docPr id="55" name="文本框 45"/>
              <wp:cNvGraphicFramePr/>
              <a:graphic xmlns:a="http://schemas.openxmlformats.org/drawingml/2006/main">
                <a:graphicData uri="http://schemas.microsoft.com/office/word/2010/wordprocessingShape">
                  <wps:wsp>
                    <wps:cNvSpPr/>
                    <wps:spPr>
                      <a:xfrm>
                        <a:off x="0" y="0"/>
                        <a:ext cx="1828800" cy="237490"/>
                      </a:xfrm>
                      <a:prstGeom prst="rect">
                        <a:avLst/>
                      </a:prstGeom>
                      <a:noFill/>
                      <a:ln>
                        <a:noFill/>
                      </a:ln>
                    </wps:spPr>
                    <wps:txbx>
                      <w:txbxContent>
                        <w:p>
                          <w:pPr>
                            <w:pStyle w:val="5"/>
                            <w:rPr>
                              <w:rFonts w:hint="default" w:ascii="Times New Roman" w:hAnsi="Times New Roman" w:eastAsia="等线"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wrap="none" lIns="0" tIns="0" rIns="0" bIns="0" upright="1"/>
                  </wps:wsp>
                </a:graphicData>
              </a:graphic>
            </wp:anchor>
          </w:drawing>
        </mc:Choice>
        <mc:Fallback>
          <w:pict>
            <v:rect id="文本框 45" o:spid="_x0000_s1026" o:spt="1" style="position:absolute;left:0pt;margin-left:209.15pt;margin-top:-5.6pt;height:18.7pt;width:144pt;mso-position-horizontal-relative:margin;mso-wrap-style:none;z-index:251670528;mso-width-relative:page;mso-height-relative:page;" filled="f" stroked="f" coordsize="21600,21600" o:gfxdata="UEsDBAoAAAAAAIdO4kAAAAAAAAAAAAAAAAAEAAAAZHJzL1BLAwQUAAAACACHTuJA/M5KM9kAAAAK&#10;AQAADwAAAGRycy9kb3ducmV2LnhtbE2Py07DMBBF90j8gzVI7FrboQptGqcCJFQJqYsWPsCNhzgl&#10;HgfbffD3mBVdzszRnXPr1cUN7IQh9p4UyKkAhtR601On4OP9dTIHFpMmowdPqOAHI6ya25taV8af&#10;aYunXepYDqFYaQU2pbHiPLYWnY5TPyLl26cPTqc8ho6boM853A28EKLkTveUP1g94ovF9mt3dArw&#10;eb1dHJ6i3fAgo9y8lYvZ+lup+zsplsASXtI/DH/6WR2a7LT3RzKRDQpmcv6QUQUTKQtgmXgUZd7s&#10;FRRlAbyp+XWF5hdQSwMEFAAAAAgAh07iQA6Nm6KkAQAAKAMAAA4AAABkcnMvZTJvRG9jLnhtbK1S&#10;zU4bMRC+I/UdLN8bbwIp6SobLgiEVAES9AEcr5215D+NTXbzAu0bcOLSO8+V52BsktCWG+LinRnP&#10;fv6+b2Z+NlhD1hKi9q6h41FFiXTCt9qtGvrz/uLrjJKYuGu58U42dCMjPVt8OZr3oZYT33nTSiAI&#10;4mLdh4Z2KYWasSg6aXkc+SAdXioPlidMYcVa4D2iW8MmVfWN9R7aAF7IGLF6/npJFwVfKSnSjVJR&#10;JmIaitxSOaGcy3yyxZzXK+Ch02JHg3+AheXa4aMHqHOeOHkA/Q7KagE+epVGwlvmldJCFg2oZlz9&#10;p+au40EWLWhODAeb4ufBiuv1LRDdNnQ6pcRxizPaPv7ePj1v//wiJ9NsUB9ijX134RZ2WcQwqx0U&#10;2PxFHWQopm4OpsohEYHF8Wwym1XovcC7yfHpyffiOnv7O0BMl9JbkoOGAg6teMnXP2LCF7F135If&#10;c/5CG1MGZ9w/BWzMFZYJv1LMURqWw4730rcblNvjvBvqcCEpMVcO7cyrsQ9gHyz3wUMAveqQ2jjb&#10;UeBxHIXYbnXyvP/OS9fbgi9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zOSjPZAAAACgEAAA8A&#10;AAAAAAAAAQAgAAAAIgAAAGRycy9kb3ducmV2LnhtbFBLAQIUABQAAAAIAIdO4kAOjZuipAEAACgD&#10;AAAOAAAAAAAAAAEAIAAAACgBAABkcnMvZTJvRG9jLnhtbFBLBQYAAAAABgAGAFkBAAA+BQAAAAA=&#10;">
              <v:fill on="f" focussize="0,0"/>
              <v:stroke on="f"/>
              <v:imagedata o:title=""/>
              <o:lock v:ext="edit" aspectratio="f"/>
              <v:textbox inset="0mm,0mm,0mm,0mm">
                <w:txbxContent>
                  <w:p>
                    <w:pPr>
                      <w:pStyle w:val="5"/>
                      <w:rPr>
                        <w:rFonts w:hint="default" w:ascii="Times New Roman" w:hAnsi="Times New Roman" w:eastAsia="等线"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rFonts w:ascii="等线" w:hAnsi="等线" w:eastAsia="等线" w:cs="黑体"/>
        <w:kern w:val="2"/>
        <w:sz w:val="18"/>
        <w:szCs w:val="18"/>
        <w:lang w:val="en-US" w:eastAsia="zh-CN" w:bidi="ar-SA"/>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24" name="组合 1025"/>
              <wp:cNvGraphicFramePr/>
              <a:graphic xmlns:a="http://schemas.openxmlformats.org/drawingml/2006/main">
                <a:graphicData uri="http://schemas.microsoft.com/office/word/2010/wordprocessingGroup">
                  <wpg:wgp>
                    <wpg:cNvGrpSpPr/>
                    <wpg:grpSpPr>
                      <a:xfrm>
                        <a:off x="0" y="0"/>
                        <a:ext cx="2000250" cy="406400"/>
                        <a:chOff x="1337" y="880"/>
                        <a:chExt cx="3151" cy="641"/>
                      </a:xfrm>
                    </wpg:grpSpPr>
                    <wps:wsp>
                      <wps:cNvPr id="22" name="矩形 1026"/>
                      <wps:cNvSpPr/>
                      <wps:spPr>
                        <a:xfrm>
                          <a:off x="1401" y="880"/>
                          <a:ext cx="3087" cy="641"/>
                        </a:xfrm>
                        <a:prstGeom prst="rect">
                          <a:avLst/>
                        </a:prstGeom>
                        <a:noFill/>
                        <a:ln>
                          <a:noFill/>
                        </a:ln>
                      </wps:spPr>
                      <wps:txb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wps:txbx>
                      <wps:bodyPr upright="0"/>
                    </wps:wsp>
                    <wps:wsp>
                      <wps:cNvPr id="23" name="矩形 1027"/>
                      <wps:cNvSpPr/>
                      <wps:spPr>
                        <a:xfrm>
                          <a:off x="1337" y="1044"/>
                          <a:ext cx="119" cy="330"/>
                        </a:xfrm>
                        <a:prstGeom prst="rect">
                          <a:avLst/>
                        </a:prstGeom>
                        <a:solidFill>
                          <a:srgbClr val="000000"/>
                        </a:solidFill>
                        <a:ln>
                          <a:noFill/>
                        </a:ln>
                      </wps:spPr>
                      <wps:bodyPr upright="0"/>
                    </wps:wsp>
                  </wpg:wgp>
                </a:graphicData>
              </a:graphic>
            </wp:anchor>
          </w:drawing>
        </mc:Choice>
        <mc:Fallback>
          <w:pict>
            <v:group id="组合 1025" o:spid="_x0000_s1026" o:spt="203" style="position:absolute;left:0pt;margin-top:29.75pt;height:32pt;width:157.5pt;mso-position-horizontal:left;mso-position-horizontal-relative:page;mso-position-vertical-relative:page;z-index:251659264;mso-width-relative:page;mso-height-relative:page;" coordorigin="1337,880" coordsize="3151,641"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dnRjPAIAAKwFAAAOAAAAZHJzL2Uyb0RvYy54bWy9lM1u&#10;1DAQx+9IvIPlO5tkk2630WZ7oHQvCCqVPoDXcRJLiW3Z3k32zoEjb4DEjWdAPE7FazB2PtpukaBF&#10;IgcnnrHH8//NxKvzrqnRnmnDpchwNAsxYoLKnIsywzcfLl8tMTKWiJzUUrAMH5jB5+uXL1atStlc&#10;VrLOmUYQRJi0VRmurFVpEBhasYaYmVRMgLOQuiEWproMck1aiN7UwTwMF0Erda60pMwYsF70Trz2&#10;8YuCUfu+KAyzqM4w5Gb9qP24dWOwXpG01ERVnA5pkGdk0RAu4NAp1AWxBO00fxSq4VRLIws7o7IJ&#10;ZFFwyrwGUBOFR2o2Wu6U11KmbakmTID2iNOzw9J3+yuNeJ7heYKRIA3U6Of3j7efP6EonJ84Pq0q&#10;U1i20epaXenBUPYzJ7krdOPeIAZ1nuxhIss6iygYoVQQDQpAwZeEiyQc0NMK6uO2RXF8ihF4l8vJ&#10;9WbYHUcnUb91kUQupWA8NXDJTbm0CprI3HEy/8bpuiKKefzGARg5zSdOX77d/vjqOC16Tn7ZBMmk&#10;Bnj9hlCUhCDnvtQRUxwuAYJjdCyUpEobu2GyQe4jwxpa23cc2b81tmcyLnFnCnnJ6xrsJK3FAwPA&#10;cxZAN2bovmy37XxtTbqV+QHE7pTmZeX/GBd+gOv64X9Qjh9TPn0a5bGhojBJ3E6Sjpij6KynHMe+&#10;16Z2ejJlI2ueO9AuvNHl9nWt0Z64y8Y/Q7M+WPZX5fhDDXzfw5Xgf4Xh+nJ3zv25r9ndJbv+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zG97nXAAAABwEAAA8AAAAAAAAAAQAgAAAAIgAAAGRycy9k&#10;b3ducmV2LnhtbFBLAQIUABQAAAAIAIdO4kA/dnRjPAIAAKwFAAAOAAAAAAAAAAEAIAAAACYBAABk&#10;cnMvZTJvRG9jLnhtbFBLBQYAAAAABgAGAFkBAADUBQAAAAA=&#10;">
              <o:lock v:ext="edit" aspectratio="f"/>
              <v:rect id="矩形 1026" o:spid="_x0000_s1026" o:spt="1" style="position:absolute;left:1401;top:880;height:641;width:3087;" filled="f" stroked="f" coordsize="21600,21600" o:gfxdata="UEsDBAoAAAAAAIdO4kAAAAAAAAAAAAAAAAAEAAAAZHJzL1BLAwQUAAAACACHTuJAQc1VQb4AAADb&#10;AAAADwAAAGRycy9kb3ducmV2LnhtbEWPQWuDQBSE74H+h+UVegl1jYdSrJscAqVSClJNcn64Lypx&#10;3xp3q8m/zwYCPQ4z8w2TbS6mFxONrrOsYBXFIIhrqztuFOyqz9d3EM4ja+wtk4IrOdisnxYZptrO&#10;/EtT6RsRIOxSVNB6P6RSurolgy6yA3HwjnY06IMcG6lHnAPc9DKJ4zdpsOOw0OJA25bqU/lnFMx1&#10;MR2qny9ZLA+55XN+3pb7b6VenlfxBwhPF/8ffrRzrSBJ4P4l/A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1VQ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v:textbox>
              </v:rect>
              <v:rect id="矩形 1027" o:spid="_x0000_s1026" o:spt="1" style="position:absolute;left:1337;top:1044;height:330;width:119;" fillcolor="#000000" filled="t" stroked="f" coordsize="21600,21600" o:gfxdata="UEsDBAoAAAAAAIdO4kAAAAAAAAAAAAAAAAAEAAAAZHJzL1BLAwQUAAAACACHTuJAiCIpp78AAADb&#10;AAAADwAAAGRycy9kb3ducmV2LnhtbEWPT2sCMRTE7wW/Q3hCb27iqsWuRsGC0Euhag/19tw8dxc3&#10;L9sk9U8/fVMQehxm5jfMfHm1rTiTD41jDcNMgSAunWm40vCxWw+mIEJENtg6Jg03CrBc9B7mWBh3&#10;4Q2dt7ESCcKhQA11jF0hZShrshgy1xEn7+i8xZikr6TxeElw28pcqSdpseG0UGNHLzWVp+231bB6&#10;nq6+3sf89rM57Gn/eThNcq+0fuwP1QxEpGv8D9/br0ZDPo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iKae/&#10;AAAA2w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r>
      <w:rPr>
        <w:rFonts w:ascii="等线" w:hAnsi="等线" w:eastAsia="等线" w:cs="黑体"/>
        <w:kern w:val="2"/>
        <w:sz w:val="18"/>
        <w:szCs w:val="18"/>
        <w:lang w:val="en-US" w:eastAsia="zh-CN" w:bidi="ar-SA"/>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page">
                <wp:posOffset>-743585</wp:posOffset>
              </wp:positionV>
              <wp:extent cx="7560310" cy="748665"/>
              <wp:effectExtent l="0" t="0" r="2540" b="13335"/>
              <wp:wrapNone/>
              <wp:docPr id="21" name="组合 1028"/>
              <wp:cNvGraphicFramePr/>
              <a:graphic xmlns:a="http://schemas.openxmlformats.org/drawingml/2006/main">
                <a:graphicData uri="http://schemas.microsoft.com/office/word/2010/wordprocessingGroup">
                  <wpg:wgp>
                    <wpg:cNvGrpSpPr/>
                    <wpg:grpSpPr>
                      <a:xfrm>
                        <a:off x="0" y="0"/>
                        <a:ext cx="7560310" cy="748665"/>
                        <a:chOff x="881" y="505"/>
                        <a:chExt cx="11931" cy="1179"/>
                      </a:xfrm>
                    </wpg:grpSpPr>
                    <wps:wsp>
                      <wps:cNvPr id="18" name="矩形 1029"/>
                      <wps:cNvSpPr/>
                      <wps:spPr>
                        <a:xfrm>
                          <a:off x="881" y="1538"/>
                          <a:ext cx="11925" cy="146"/>
                        </a:xfrm>
                        <a:prstGeom prst="rect">
                          <a:avLst/>
                        </a:prstGeom>
                        <a:solidFill>
                          <a:srgbClr val="FFD966"/>
                        </a:solidFill>
                        <a:ln>
                          <a:noFill/>
                        </a:ln>
                      </wps:spPr>
                      <wps:bodyPr upright="0"/>
                    </wps:wsp>
                    <wps:wsp>
                      <wps:cNvPr id="19" name="未知"/>
                      <wps:cNvSpPr/>
                      <wps:spPr>
                        <a:xfrm>
                          <a:off x="10177" y="686"/>
                          <a:ext cx="2619" cy="862"/>
                        </a:xfrm>
                        <a:custGeom>
                          <a:avLst/>
                          <a:gdLst>
                            <a:gd name="txL" fmla="*/ 0 w 2619"/>
                            <a:gd name="txT" fmla="*/ 0 h 862"/>
                            <a:gd name="txR" fmla="*/ 2619 w 2619"/>
                            <a:gd name="txB" fmla="*/ 862 h 862"/>
                          </a:gdLst>
                          <a:ahLst/>
                          <a:cxnLst/>
                          <a:rect l="txL" t="txT" r="txR" b="txB"/>
                          <a:pathLst>
                            <a:path w="2619" h="862">
                              <a:moveTo>
                                <a:pt x="595" y="1"/>
                              </a:moveTo>
                              <a:lnTo>
                                <a:pt x="2619" y="0"/>
                              </a:lnTo>
                              <a:lnTo>
                                <a:pt x="2619" y="862"/>
                              </a:lnTo>
                              <a:lnTo>
                                <a:pt x="0" y="862"/>
                              </a:lnTo>
                              <a:lnTo>
                                <a:pt x="595" y="1"/>
                              </a:lnTo>
                              <a:close/>
                            </a:path>
                          </a:pathLst>
                        </a:custGeom>
                        <a:solidFill>
                          <a:srgbClr val="000000"/>
                        </a:solidFill>
                        <a:ln>
                          <a:noFill/>
                        </a:ln>
                      </wps:spPr>
                      <wps:bodyPr upright="0"/>
                    </wps:wsp>
                    <wps:wsp>
                      <wps:cNvPr id="20" name="未知"/>
                      <wps:cNvSpPr/>
                      <wps:spPr>
                        <a:xfrm>
                          <a:off x="10467" y="505"/>
                          <a:ext cx="2345" cy="1108"/>
                        </a:xfrm>
                        <a:custGeom>
                          <a:avLst/>
                          <a:gdLst>
                            <a:gd name="txL" fmla="*/ 0 w 2619"/>
                            <a:gd name="txT" fmla="*/ 0 h 1265"/>
                            <a:gd name="txR" fmla="*/ 2345 w 2619"/>
                            <a:gd name="txB" fmla="*/ 1108 h 1265"/>
                          </a:gdLst>
                          <a:ahLst/>
                          <a:cxnLst/>
                          <a:rect l="txL" t="txT" r="txR" b="txB"/>
                          <a:pathLst>
                            <a:path w="2619" h="1265">
                              <a:moveTo>
                                <a:pt x="668" y="0"/>
                              </a:moveTo>
                              <a:lnTo>
                                <a:pt x="2619" y="10"/>
                              </a:lnTo>
                              <a:lnTo>
                                <a:pt x="2619" y="1265"/>
                              </a:lnTo>
                              <a:lnTo>
                                <a:pt x="0" y="1265"/>
                              </a:lnTo>
                              <a:lnTo>
                                <a:pt x="668" y="0"/>
                              </a:lnTo>
                              <a:close/>
                            </a:path>
                          </a:pathLst>
                        </a:custGeom>
                        <a:solidFill>
                          <a:srgbClr val="FFD966"/>
                        </a:solidFill>
                        <a:ln>
                          <a:noFill/>
                        </a:ln>
                      </wps:spPr>
                      <wps:bodyPr upright="0"/>
                    </wps:wsp>
                  </wpg:wgp>
                </a:graphicData>
              </a:graphic>
            </wp:anchor>
          </w:drawing>
        </mc:Choice>
        <mc:Fallback>
          <w:pict>
            <v:group id="组合 1028" o:spid="_x0000_s1026" o:spt="203" style="position:absolute;left:0pt;margin-top:-58.55pt;height:58.95pt;width:595.3pt;mso-position-horizontal:center;mso-position-horizontal-relative:page;mso-position-vertical-relative:page;z-index:251658240;mso-width-relative:page;mso-height-relative:page;" coordorigin="881,505" coordsize="11931,1179" o:gfxdata="UEsDBAoAAAAAAIdO4kAAAAAAAAAAAAAAAAAEAAAAZHJzL1BLAwQUAAAACACHTuJAqncRftcAAAAH&#10;AQAADwAAAGRycy9kb3ducmV2LnhtbE2PQUvDQBSE74L/YXmCt3Z3FWsb81KkqKci2ArS2zb7moRm&#10;34bsNmn/vduTHocZZr7Jl2fXioH60HhG0FMFgrj0tuEK4Xv7PpmDCNGwNa1nQrhQgGVxe5ObzPqR&#10;v2jYxEqkEg6ZQahj7DIpQ1mTM2HqO+LkHXzvTEyyr6TtzZjKXSsflJpJZxpOC7XpaFVTedycHMLH&#10;aMbXR/02rI+H1WW3ffr8WWtCvL/T6gVEpHP8C8MVP6FDkZj2/sQ2iBYhHYkIE62fNYirrxdqBmKP&#10;MAdZ5PI/f/ELUEsDBBQAAAAIAIdO4kAk4UwidgMAABoLAAAOAAAAZHJzL2Uyb0RvYy54bWzVVs1u&#10;1DAQviPxDlaOSDRxtpvdjbpFgtJeECAoD+Amzo+UxJHt3aR3Dhx5ACQkJA7wCojHgb4GM06cJktR&#10;q/IjsYe14/k8nvk83yQHD9qyIFsuVS6qtUP3PIfwKhJxXqVr59Xp8f2lQ5RmVcwKUfG1c86V8+Dw&#10;7p2Dpg65LzJRxFwScFKpsKnXTqZ1HbquijJeMrUnal6BMRGyZBoeZerGkjXgvSxc3/MCtxEyrqWI&#10;uFKwetQZnUPjP0l4pJ8lieKaFGsHYtPmX5r/M/x3Dw9YmEpWZ3nUh8FuEUXJ8goOHVwdMc3IRuY/&#10;uSrzSAolEr0XidIVSZJH3OQA2VBvJ5sTKTa1ySUNm7QeaAJqd3i6tdvo6fa5JHm8dnzqkIqVcEcX&#10;X15/e/uGUM9fIj9NnYYAO5H1y/q57BfS7glTbhNZ4gjJkNYwez4wy1tNIlhczANvRuECIrAt9pdB&#10;MO+ojzK4H9y2XML5YJx7g+Vxv5nS1QyMuJXSxQo3uvZYF6MbgmlqqCJ1SZT6PaJeZqzmhn+FDPRE&#10;USjpnqj3n759/YBEmaDwdIANLKlQAWFXUGRzpfOZYZiFlidI1Z/3qe4Hk0xZWEulT7goCU7WjoTi&#10;NjXHtk+U7kixEDxUiSKPj/OiMA8yPXtUSLJlIITj46NVYL1PYEWF4Ergts4jrgDJNhecnYn4HLjY&#10;1DJPM6MohPbcY738i0tY2Uv4/u7zxfuPSBUefCP+qUcXC1NtwdLQcHkBfkDBM5baMvB3+I82Hf9I&#10;keUcFB8D+7iUxn1Z6PaJQ5KygEZyzyUeaYjxChFOQKcTUEb6AyeYFyMMOvmVr4cjHPghgzcQyhAg&#10;y7o6YWHUVnaKVYTN0QQNl6lbiAsapG7hbGiRun2INED1MY377ZQ00DIMWVnHFRpKseWnwkA0inq+&#10;gmJG2fZMXtqLaozrHAHQNGSI2ZrtWBt3A+zybizAjh0QGs3kBq3Vjh1qNzprjQqhOOQMcWDSw8Rk&#10;D4vjOpioR41F5plfn/gE9t+IzAceu053K5HtB53IhpZuu5w/27dNjnqmAwKr9jUyZvcvqIz69tUz&#10;0utEZhDcTWRGIXTQmfUHGfwDoZnTrlJaEMBbaSSga5UGL+OuxG3V23FHaqP8LMKOY61dC9sN0Dr5&#10;M2L7u28085EBH2CmE/Qfi/iFN36G+fiT9vA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gUAAFtDb250ZW50X1R5cGVzXS54bWxQSwECFAAKAAAA&#10;AACHTuJAAAAAAAAAAAAAAAAABgAAAAAAAAAAABAAAADIBAAAX3JlbHMvUEsBAhQAFAAAAAgAh07i&#10;QIoUZjzRAAAAlAEAAAsAAAAAAAAAAQAgAAAA7AQAAF9yZWxzLy5yZWxzUEsBAhQACgAAAAAAh07i&#10;QAAAAAAAAAAAAAAAAAQAAAAAAAAAAAAQAAAAAAAAAGRycy9QSwECFAAUAAAACACHTuJAqncRftcA&#10;AAAHAQAADwAAAAAAAAABACAAAAAiAAAAZHJzL2Rvd25yZXYueG1sUEsBAhQAFAAAAAgAh07iQCTh&#10;TCJ2AwAAGgsAAA4AAAAAAAAAAQAgAAAAJgEAAGRycy9lMm9Eb2MueG1sUEsFBgAAAAAGAAYAWQEA&#10;AA4HAAAAAA==&#10;">
              <o:lock v:ext="edit" aspectratio="f"/>
              <v:rect id="矩形 1029" o:spid="_x0000_s1026" o:spt="1" style="position:absolute;left:881;top:1538;height:146;width:11925;" fillcolor="#FFD966" filled="t" stroked="f" coordsize="21600,21600" o:gfxdata="UEsDBAoAAAAAAIdO4kAAAAAAAAAAAAAAAAAEAAAAZHJzL1BLAwQUAAAACACHTuJA710JOb4AAADb&#10;AAAADwAAAGRycy9kb3ducmV2LnhtbEWPzWrDQAyE74G+w6JCL6FZx5Bg3KwDbUjpNU5Lr8Kr2q69&#10;Wte7+evTR4dAbhIzmvm0Wp9dr440htazgfksAUVcedtybeBzv33OQIWIbLH3TAYuFGBdPExWmFt/&#10;4h0dy1grCeGQo4EmxiHXOlQNOQwzPxCL9uNHh1HWsdZ2xJOEu16nSbLUDluWhgYHemuo6sqDMzB9&#10;/3XtV7dbDNVrmV6+0//sb7sx5ulxnryAinSOd/Pt+sMKvsDKLzKAL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10JOb4A&#10;AADbAAAADwAAAAAAAAABACAAAAAiAAAAZHJzL2Rvd25yZXYueG1sUEsBAhQAFAAAAAgAh07iQDMv&#10;BZ47AAAAOQAAABAAAAAAAAAAAQAgAAAADQEAAGRycy9zaGFwZXhtbC54bWxQSwUGAAAAAAYABgBb&#10;AQAAtwMAAAAA&#10;">
                <v:fill on="t" focussize="0,0"/>
                <v:stroke on="f"/>
                <v:imagedata o:title=""/>
                <o:lock v:ext="edit" aspectratio="f"/>
              </v:rect>
              <v:shape id="未知" o:spid="_x0000_s1026" o:spt="100" style="position:absolute;left:10177;top:686;height:862;width:2619;" fillcolor="#000000" filled="t" stroked="f" coordsize="2619,862" o:gfxdata="UEsDBAoAAAAAAIdO4kAAAAAAAAAAAAAAAAAEAAAAZHJzL1BLAwQUAAAACACHTuJAYIAMpbsAAADb&#10;AAAADwAAAGRycy9kb3ducmV2LnhtbEVPS2sCMRC+F/wPYQRvNVmFoluzHqqChV5qS9njsJl90M1k&#10;SaKr/74RhN7m43vOZnu1vbiQD51jDdlcgSCunOm40fD9dXhegQgR2WDvmDTcKMC2mDxtMDdu5E+6&#10;nGIjUgiHHDW0MQ65lKFqyWKYu4E4cbXzFmOCvpHG45jCbS8XSr1Iix2nhhYHemup+j2drQb1/lOv&#10;jP/ol+cq243rfVmWodR6Ns3UK4hI1/gvfriPJs1fw/2XdIAs/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IAMpbsAAADb&#10;AAAADwAAAAAAAAABACAAAAAiAAAAZHJzL2Rvd25yZXYueG1sUEsBAhQAFAAAAAgAh07iQDMvBZ47&#10;AAAAOQAAABAAAAAAAAAAAQAgAAAACgEAAGRycy9zaGFwZXhtbC54bWxQSwUGAAAAAAYABgBbAQAA&#10;tAMAAAAA&#10;" path="m595,1l2619,0,2619,862,0,862,595,1xe">
                <v:fill on="t" focussize="0,0"/>
                <v:stroke on="f"/>
                <v:imagedata o:title=""/>
                <o:lock v:ext="edit" aspectratio="f"/>
              </v:shape>
              <v:shape id="未知" o:spid="_x0000_s1026" o:spt="100" style="position:absolute;left:10467;top:505;height:1108;width:2345;" fillcolor="#FFD966" filled="t" stroked="f" coordsize="2619,1265" o:gfxdata="UEsDBAoAAAAAAIdO4kAAAAAAAAAAAAAAAAAEAAAAZHJzL1BLAwQUAAAACACHTuJAkCj6h7gAAADb&#10;AAAADwAAAGRycy9kb3ducmV2LnhtbEVPS4vCMBC+L/gfwgheRFM97Eo1ChZkF9yLDzwPzdgWm0lJ&#10;YtV/7xwW9vjxvVebp2tVTyE2ng3Mphko4tLbhisD59NusgAVE7LF1jMZeFGEzXrwscLc+gcfqD+m&#10;SkkIxxwN1Cl1udaxrMlhnPqOWLirDw6TwFBpG/Ah4a7V8yz71A4bloYaOypqKm/HuzNQlIc+jIP/&#10;Pm3HZ//1W4j9sjdmNJxlS1CJnulf/Of+sQbmsl6+yA/Q6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Cj6h7gAAADbAAAA&#10;DwAAAAAAAAABACAAAAAiAAAAZHJzL2Rvd25yZXYueG1sUEsBAhQAFAAAAAgAh07iQDMvBZ47AAAA&#10;OQAAABAAAAAAAAAAAQAgAAAABwEAAGRycy9zaGFwZXhtbC54bWxQSwUGAAAAAAYABgBbAQAAsQMA&#10;AAAA&#10;" path="m668,0l2619,10,2619,1265,0,1265,668,0xe">
                <v:fill on="t" focussize="0,0"/>
                <v:stroke on="f"/>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rFonts w:ascii="等线" w:hAnsi="等线" w:eastAsia="等线" w:cs="黑体"/>
        <w:kern w:val="2"/>
        <w:sz w:val="18"/>
        <w:szCs w:val="18"/>
        <w:lang w:val="en-US" w:eastAsia="zh-CN" w:bidi="ar-SA"/>
      </w:rPr>
      <mc:AlternateContent>
        <mc:Choice Requires="wpg">
          <w:drawing>
            <wp:anchor distT="0" distB="0" distL="114300" distR="114300" simplePos="0" relativeHeight="251671552" behindDoc="0" locked="0" layoutInCell="1" allowOverlap="1">
              <wp:simplePos x="0" y="0"/>
              <wp:positionH relativeFrom="page">
                <wp:posOffset>31750</wp:posOffset>
              </wp:positionH>
              <wp:positionV relativeFrom="page">
                <wp:posOffset>365125</wp:posOffset>
              </wp:positionV>
              <wp:extent cx="7553960" cy="447675"/>
              <wp:effectExtent l="0" t="0" r="8890" b="9525"/>
              <wp:wrapNone/>
              <wp:docPr id="59" name="组合 1071"/>
              <wp:cNvGraphicFramePr/>
              <a:graphic xmlns:a="http://schemas.openxmlformats.org/drawingml/2006/main">
                <a:graphicData uri="http://schemas.microsoft.com/office/word/2010/wordprocessingGroup">
                  <wpg:wgp>
                    <wpg:cNvGrpSpPr/>
                    <wpg:grpSpPr>
                      <a:xfrm>
                        <a:off x="0" y="0"/>
                        <a:ext cx="7553960" cy="447675"/>
                        <a:chOff x="878" y="302"/>
                        <a:chExt cx="11897" cy="705"/>
                      </a:xfrm>
                    </wpg:grpSpPr>
                    <wps:wsp>
                      <wps:cNvPr id="56" name="矩形 1090"/>
                      <wps:cNvSpPr/>
                      <wps:spPr>
                        <a:xfrm>
                          <a:off x="878" y="920"/>
                          <a:ext cx="11892" cy="87"/>
                        </a:xfrm>
                        <a:prstGeom prst="rect">
                          <a:avLst/>
                        </a:prstGeom>
                        <a:solidFill>
                          <a:srgbClr val="FFD966"/>
                        </a:solidFill>
                        <a:ln>
                          <a:noFill/>
                        </a:ln>
                      </wps:spPr>
                      <wps:bodyPr upright="0"/>
                    </wps:wsp>
                    <wps:wsp>
                      <wps:cNvPr id="57" name="未知"/>
                      <wps:cNvSpPr/>
                      <wps:spPr>
                        <a:xfrm>
                          <a:off x="10148" y="410"/>
                          <a:ext cx="2612" cy="516"/>
                        </a:xfrm>
                        <a:custGeom>
                          <a:avLst/>
                          <a:gdLst>
                            <a:gd name="txL" fmla="*/ 0 w 2619"/>
                            <a:gd name="txT" fmla="*/ 0 h 862"/>
                            <a:gd name="txR" fmla="*/ 2619 w 2619"/>
                            <a:gd name="txB" fmla="*/ 862 h 862"/>
                          </a:gdLst>
                          <a:ahLst/>
                          <a:cxnLst/>
                          <a:rect l="txL" t="txT" r="txR" b="txB"/>
                          <a:pathLst>
                            <a:path w="2619" h="862">
                              <a:moveTo>
                                <a:pt x="595" y="1"/>
                              </a:moveTo>
                              <a:lnTo>
                                <a:pt x="2619" y="0"/>
                              </a:lnTo>
                              <a:lnTo>
                                <a:pt x="2619" y="862"/>
                              </a:lnTo>
                              <a:lnTo>
                                <a:pt x="0" y="862"/>
                              </a:lnTo>
                              <a:lnTo>
                                <a:pt x="595" y="1"/>
                              </a:lnTo>
                              <a:close/>
                            </a:path>
                          </a:pathLst>
                        </a:custGeom>
                        <a:solidFill>
                          <a:srgbClr val="000000"/>
                        </a:solidFill>
                        <a:ln>
                          <a:noFill/>
                        </a:ln>
                      </wps:spPr>
                      <wps:bodyPr upright="0"/>
                    </wps:wsp>
                    <wps:wsp>
                      <wps:cNvPr id="58" name="未知"/>
                      <wps:cNvSpPr/>
                      <wps:spPr>
                        <a:xfrm>
                          <a:off x="10437" y="302"/>
                          <a:ext cx="2338" cy="663"/>
                        </a:xfrm>
                        <a:custGeom>
                          <a:avLst/>
                          <a:gdLst>
                            <a:gd name="txL" fmla="*/ 0 w 2619"/>
                            <a:gd name="txT" fmla="*/ 0 h 1265"/>
                            <a:gd name="txR" fmla="*/ 2345 w 2619"/>
                            <a:gd name="txB" fmla="*/ 1108 h 1265"/>
                          </a:gdLst>
                          <a:ahLst/>
                          <a:cxnLst/>
                          <a:rect l="txL" t="txT" r="txR" b="txB"/>
                          <a:pathLst>
                            <a:path w="2619" h="1265">
                              <a:moveTo>
                                <a:pt x="668" y="0"/>
                              </a:moveTo>
                              <a:lnTo>
                                <a:pt x="2619" y="10"/>
                              </a:lnTo>
                              <a:lnTo>
                                <a:pt x="2619" y="1265"/>
                              </a:lnTo>
                              <a:lnTo>
                                <a:pt x="0" y="1265"/>
                              </a:lnTo>
                              <a:lnTo>
                                <a:pt x="668" y="0"/>
                              </a:lnTo>
                              <a:close/>
                            </a:path>
                          </a:pathLst>
                        </a:custGeom>
                        <a:solidFill>
                          <a:srgbClr val="FFD966"/>
                        </a:solidFill>
                        <a:ln>
                          <a:noFill/>
                        </a:ln>
                      </wps:spPr>
                      <wps:bodyPr upright="0"/>
                    </wps:wsp>
                  </wpg:wgp>
                </a:graphicData>
              </a:graphic>
            </wp:anchor>
          </w:drawing>
        </mc:Choice>
        <mc:Fallback>
          <w:pict>
            <v:group id="组合 1071" o:spid="_x0000_s1026" o:spt="203" style="position:absolute;left:0pt;margin-left:2.5pt;margin-top:28.75pt;height:35.25pt;width:594.8pt;mso-position-horizontal-relative:page;mso-position-vertical-relative:page;z-index:251671552;mso-width-relative:page;mso-height-relative:page;" coordorigin="878,302" coordsize="11897,705"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B8SIfNZwMAABYLAAAOAAAAZHJzL2Uyb0RvYy54bWzV&#10;Vstu1DAU3SPxD1aWSDTJPDIzUadIpbSbCiooH+AmzkNKYst2J+meBUs+AKkSEgv4BcTnAL/BvXac&#10;pgNVEY9KzCKT2MfX956cc+PdR11dkQ2TquTN2gt3Ao+wJuFp2eRr7+Xp4cOlR5SmTUor3rC1d8GU&#10;92jv/r3dVsRswgtepUwSCNKouBVrr9BaxL6vkoLVVO1wwRqYzLisqYZHmfuppC1Eryt/EgSR33KZ&#10;CskTphSMHthJb8/EzzKW6GdZppgm1dqD3LS5SnM9w6u/t0vjXFJRlEmfBv2NLGpaNrDpEOqAakrO&#10;ZflDqLpMJFc80zsJr32eZWXCTA1QTRhsVXMk+bkwteRxm4uBJqB2i6ffDps83ZxIUqZrb77ySENr&#10;eEffPr368uY1CYNFiPy0Io8BdiTFC3Ei+4HcPmHJXSZr/IdiSGeYvRiYZZ0mCQwu5vPpKoIXkMDc&#10;bLaIFnNLfVLA+8FlywUoBSanwcTNPOkXh+FytbBLF4FZ57tdfUxuyKUVICJ1xZP6M55eFFQwQ79C&#10;AhxP0cDT5Ycvn98BTyujI9wdYANJKlbA108YcqWuJr3+HEtY6MQWulwgC0OdNBZS6SPGa4I3a0+C&#10;so3g6OZYaQt1ENxS8apMD8uqMg8yP3tcSbKh4ILDw4NVFPXRr8GqBsENx2U2Io4Axa4SvDvj6QUw&#10;cS5kmRfGTgjtmUex3MUrADVYqX59+/Hb5XssBjf+JfbDIJxZqc3CLf4nUdjTPw8dQ07dybnlHyly&#10;nIPdU2Afh/K0z0h3xx7J6gq6yAOfBKQlEHVlJT0CnV4DFWQZ9bIfYZ6PMBjkplj7IxzEIUM0kM+Q&#10;IC2sTmicdI27RRVhZzRJw8vUHeQF3VF3sDf0R93t28wF1bgeK8Vb0q49UxYpwLmQOk7UfMNOuYFo&#10;dPR8NTeONk0EUrmar5oxzgZyPQOAbtr9CxNugPVU3QiELgPBbkNtZ+c2SyqumFU/Vmo8OFQPe451&#10;cM09amyywPz+b5OBSf7AZLMpmHTcz12Tm0ynEBm/A1E07Rm6I5OFk6j/7Nzksuls/isuC8NgCTZz&#10;8UAWd+Azs9vPjBZFtp+Zbga53Go02/duNNDgtFF9zh7u33rSWu1W2HaCLsjf8dq//aCZEwYcvkwj&#10;6A+KeLobP5sP4NVxdu8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gUAAFtDb250ZW50X1R5cGVzXS54bWxQSwECFAAKAAAAAACHTuJAAAAAAAAA&#10;AAAAAAAABgAAAAAAAAAAABAAAAC8BAAAX3JlbHMvUEsBAhQAFAAAAAgAh07iQIoUZjzRAAAAlAEA&#10;AAsAAAAAAAAAAQAgAAAA4AQAAF9yZWxzLy5yZWxzUEsBAhQACgAAAAAAh07iQAAAAAAAAAAAAAAA&#10;AAQAAAAAAAAAAAAQAAAAAAAAAGRycy9QSwECFAAUAAAACACHTuJARPys19oAAAAJAQAADwAAAAAA&#10;AAABACAAAAAiAAAAZHJzL2Rvd25yZXYueG1sUEsBAhQAFAAAAAgAh07iQHxIh81nAwAAFgsAAA4A&#10;AAAAAAAAAQAgAAAAKQEAAGRycy9lMm9Eb2MueG1sUEsFBgAAAAAGAAYAWQEAAAIHAAAAAA==&#10;">
              <o:lock v:ext="edit" aspectratio="f"/>
              <v:rect id="矩形 1090" o:spid="_x0000_s1026" o:spt="1" style="position:absolute;left:878;top:920;height:87;width:11892;" fillcolor="#FFD966" filled="t" stroked="f" coordsize="21600,21600" o:gfxdata="UEsDBAoAAAAAAIdO4kAAAAAAAAAAAAAAAAAEAAAAZHJzL1BLAwQUAAAACACHTuJAZ+SBEL4AAADb&#10;AAAADwAAAGRycy9kb3ducmV2LnhtbEWPQWvCQBSE74X+h+UVeinNxoAiqZtAW5ReTRWvj+xrkib7&#10;Ns2umvjrXUHocZiZb5hVPppOnGhwjWUFsygGQVxa3XClYPe9fl2CcB5ZY2eZFEzkIM8eH1aYanvm&#10;LZ0KX4kAYZeigtr7PpXSlTUZdJHtiYP3YweDPsihknrAc4CbTiZxvJAGGw4LNfb0UVPZFkej4GXz&#10;a5p9u5335XuRTIfksvxbfyr1/DSL30B4Gv1/+N7+0grmC7h9CT9AZl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SBEL4A&#10;AADbAAAADwAAAAAAAAABACAAAAAiAAAAZHJzL2Rvd25yZXYueG1sUEsBAhQAFAAAAAgAh07iQDMv&#10;BZ47AAAAOQAAABAAAAAAAAAAAQAgAAAADQEAAGRycy9zaGFwZXhtbC54bWxQSwUGAAAAAAYABgBb&#10;AQAAtwMAAAAA&#10;">
                <v:fill on="t" focussize="0,0"/>
                <v:stroke on="f"/>
                <v:imagedata o:title=""/>
                <o:lock v:ext="edit" aspectratio="f"/>
              </v:rect>
              <v:shape id="未知" o:spid="_x0000_s1026" o:spt="100" style="position:absolute;left:10148;top:410;height:516;width:2612;" fillcolor="#000000" filled="t" stroked="f" coordsize="2619,862" o:gfxdata="UEsDBAoAAAAAAIdO4kAAAAAAAAAAAAAAAAAEAAAAZHJzL1BLAwQUAAAACACHTuJA6DmEjL4AAADb&#10;AAAADwAAAGRycy9kb3ducmV2LnhtbEWPT2sCMRTE7wW/Q3hCbzXZSquuRg/WQoVe/IPs8bF57i5u&#10;XpYkuvbbN0Khx2FmfsMsVnfbihv50DjWkI0UCOLSmYYrDcfD58sURIjIBlvHpOGHAqyWg6cF5sb1&#10;vKPbPlYiQTjkqKGOsculDGVNFsPIdcTJOztvMSbpK2k89gluW/mq1Lu02HBaqLGjdU3lZX+1GtT2&#10;dJ4a/92Or2X20c82RVGEQuvnYabmICLd43/4r/1lNLxN4PE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DmEjL4A&#10;AADbAAAADwAAAAAAAAABACAAAAAiAAAAZHJzL2Rvd25yZXYueG1sUEsBAhQAFAAAAAgAh07iQDMv&#10;BZ47AAAAOQAAABAAAAAAAAAAAQAgAAAADQEAAGRycy9zaGFwZXhtbC54bWxQSwUGAAAAAAYABgBb&#10;AQAAtwMAAAAA&#10;" path="m595,1l2619,0,2619,862,0,862,595,1xe">
                <v:fill on="t" focussize="0,0"/>
                <v:stroke on="f"/>
                <v:imagedata o:title=""/>
                <o:lock v:ext="edit" aspectratio="f"/>
              </v:shape>
              <v:shape id="未知" o:spid="_x0000_s1026" o:spt="100" style="position:absolute;left:10437;top:302;height:663;width:2338;" fillcolor="#FFD966" filled="t" stroked="f" coordsize="2619,1265" o:gfxdata="UEsDBAoAAAAAAIdO4kAAAAAAAAAAAAAAAAAEAAAAZHJzL1BLAwQUAAAACACHTuJANliF/LkAAADb&#10;AAAADwAAAGRycy9kb3ducmV2LnhtbEVPS2vCQBC+F/oflin0InVjwSqpq2BALOjFB56H7JgEs7Nh&#10;d4323zsHwePH954t7q5VPYXYeDYwGmagiEtvG64MHA+rrymomJAttp7JwD9FWMzf32aYW3/jHfX7&#10;VCkJ4ZijgTqlLtc6ljU5jEPfEQt39sFhEhgqbQPeJNy1+jvLfrTDhqWhxo6KmsrL/uoMFOWuD4Pg&#10;14fl4Ogn20Lsp40xnx+j7BdUont6iZ/uP2tgLGPli/wAPX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ZYhfy5AAAA2wAA&#10;AA8AAAAAAAAAAQAgAAAAIgAAAGRycy9kb3ducmV2LnhtbFBLAQIUABQAAAAIAIdO4kAzLwWeOwAA&#10;ADkAAAAQAAAAAAAAAAEAIAAAAAgBAABkcnMvc2hhcGV4bWwueG1sUEsFBgAAAAAGAAYAWwEAALID&#10;AAAAAA==&#10;" path="m668,0l2619,10,2619,1265,0,1265,668,0xe">
                <v:fill on="t" focussize="0,0"/>
                <v:stroke on="f"/>
                <v:imagedata o:title=""/>
                <o:lock v:ext="edit" aspectratio="f"/>
              </v:shape>
            </v:group>
          </w:pict>
        </mc:Fallback>
      </mc:AlternateContent>
    </w:r>
    <w:r>
      <w:rPr>
        <w:rFonts w:ascii="等线" w:hAnsi="等线" w:eastAsia="等线" w:cs="黑体"/>
        <w:kern w:val="2"/>
        <w:sz w:val="18"/>
        <w:szCs w:val="18"/>
        <w:lang w:val="en-US" w:eastAsia="zh-CN" w:bidi="ar-SA"/>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377825</wp:posOffset>
              </wp:positionV>
              <wp:extent cx="3556000" cy="406400"/>
              <wp:effectExtent l="0" t="0" r="0" b="0"/>
              <wp:wrapNone/>
              <wp:docPr id="62" name="组合 1075"/>
              <wp:cNvGraphicFramePr/>
              <a:graphic xmlns:a="http://schemas.openxmlformats.org/drawingml/2006/main">
                <a:graphicData uri="http://schemas.microsoft.com/office/word/2010/wordprocessingGroup">
                  <wpg:wgp>
                    <wpg:cNvGrpSpPr/>
                    <wpg:grpSpPr>
                      <a:xfrm>
                        <a:off x="0" y="0"/>
                        <a:ext cx="3556000" cy="406400"/>
                        <a:chOff x="2377" y="880"/>
                        <a:chExt cx="5602" cy="641"/>
                      </a:xfrm>
                    </wpg:grpSpPr>
                    <wps:wsp>
                      <wps:cNvPr id="60" name="矩形 1094"/>
                      <wps:cNvSpPr/>
                      <wps:spPr>
                        <a:xfrm>
                          <a:off x="2491" y="880"/>
                          <a:ext cx="5488" cy="641"/>
                        </a:xfrm>
                        <a:prstGeom prst="rect">
                          <a:avLst/>
                        </a:prstGeom>
                        <a:noFill/>
                        <a:ln>
                          <a:noFill/>
                        </a:ln>
                      </wps:spPr>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wps:txbx>
                      <wps:bodyPr upright="0"/>
                    </wps:wsp>
                    <wps:wsp>
                      <wps:cNvPr id="61" name="矩形 1095"/>
                      <wps:cNvSpPr/>
                      <wps:spPr>
                        <a:xfrm>
                          <a:off x="2377" y="1044"/>
                          <a:ext cx="211" cy="330"/>
                        </a:xfrm>
                        <a:prstGeom prst="rect">
                          <a:avLst/>
                        </a:prstGeom>
                        <a:solidFill>
                          <a:srgbClr val="000000"/>
                        </a:solidFill>
                        <a:ln>
                          <a:noFill/>
                        </a:ln>
                      </wps:spPr>
                      <wps:bodyPr upright="0"/>
                    </wps:wsp>
                  </wpg:wgp>
                </a:graphicData>
              </a:graphic>
            </wp:anchor>
          </w:drawing>
        </mc:Choice>
        <mc:Fallback>
          <w:pict>
            <v:group id="组合 1075" o:spid="_x0000_s1026" o:spt="203" style="position:absolute;left:0pt;margin-left:0pt;margin-top:29.75pt;height:32pt;width:280pt;mso-position-horizontal-relative:page;mso-position-vertical-relative:page;z-index:251672576;mso-width-relative:page;mso-height-relative:page;" coordorigin="2377,880" coordsize="5602,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ZpFdTPgIAAKwFAAAOAAAAZHJzL2Uyb0RvYy54bWy1lM2O&#10;0zAQgO9IvIPlO81P05+Nmu6BZXtBsNLCA7iOk1hKbMt2m/TOgSNvgMSNZ0A8zorXYOwmWVpWYllE&#10;Do49nhnPfDP26rJrarRn2nApMhxNQoyYoDLnoszw+3fXL5YYGUtETmopWIYPzODL9fNnq1alLJaV&#10;rHOmETgRJm1VhitrVRoEhlasIWYiFROwWUjdEAtLXQa5Ji14b+ogDsN50EqdKy0pMwakV8dNvPb+&#10;i4JR+7YoDLOozjDEZv2o/bh1Y7BekbTURFWc9mGQJ0TREC7g0NHVFbEE7TT/zVXDqZZGFnZCZRPI&#10;ouCU+Rwgmyg8y2aj5U75XMq0LdWICdCecXqyW/pmf6MRzzM8jzESpIEa/fj24e7TRxSFi5nj06oy&#10;BbWNVrfqRveC8rhyKXeFbtwfkkGdJ3sYybLOIgrC6Ww2D0MoAIW9JJwnMPfoaQX1cWbxdLHACHaX&#10;y3HrVW8NthCcM50nkbMLhlMDF9wYS6ugicw9J/NvnG4ropjHbxyAgRNk0XP6/PXu+xfgdJEcOXm1&#10;EZJJDfB6gFCcXESnqQ6YZskS7stDiZJUaWM3TDbITTKsobV9x5H9a2OPTAYVd6aQ17yuPeNanAgA&#10;npMAuiFCN7PdtgNtN93K/ADJ7pTmZeVvjHPfwz2q/H/KQOicct+Nj6U8NFQUJr4+JB0wxxF4d5Sn&#10;U99rYzv9NWUja5470I6w0eX2Za3RnrjHxn99s56oPaocf6iB73t4EvxV6J8v9+b8uvY1u39k1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6bsHtcAAAAHAQAADwAAAAAAAAABACAAAAAiAAAAZHJz&#10;L2Rvd25yZXYueG1sUEsBAhQAFAAAAAgAh07iQJmkV1M+AgAArAUAAA4AAAAAAAAAAQAgAAAAJgEA&#10;AGRycy9lMm9Eb2MueG1sUEsFBgAAAAAGAAYAWQEAANYFAAAAAA==&#10;">
              <o:lock v:ext="edit" aspectratio="f"/>
              <v:rect id="矩形 1094" o:spid="_x0000_s1026" o:spt="1" style="position:absolute;left:2491;top:880;height:641;width:5488;" filled="f" stroked="f" coordsize="21600,21600" o:gfxdata="UEsDBAoAAAAAAIdO4kAAAAAAAAAAAAAAAAAEAAAAZHJzL1BLAwQUAAAACACHTuJASDnXbbsAAADb&#10;AAAADwAAAGRycy9kb3ducmV2LnhtbEVPTWuDQBC9F/Iflgn0UuqaHqRYVw+BECkFqUlzHtypStxZ&#10;4240+ffZQ6HHx/vOipsZxEyT6y0r2EQxCOLG6p5bBcfD7vUdhPPIGgfLpOBODop89ZRhqu3C3zTX&#10;vhUhhF2KCjrvx1RK13Rk0EV2JA7cr50M+gCnVuoJlxBuBvkWx4k02HNo6HCkbUfNub4aBUtTzafD&#10;115WL6fS8qW8bOufT6We15v4A4Snm/8X/7lLrSAJ68OX8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DnXb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v:textbox>
              </v:rect>
              <v:rect id="矩形 1095" o:spid="_x0000_s1026" o:spt="1" style="position:absolute;left:2377;top:1044;height:330;width:211;" fillcolor="#000000" filled="t" stroked="f" coordsize="21600,21600"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v:fill on="t" focussize="0,0"/>
                <v:stroke on="f"/>
                <v:imagedata o:title=""/>
                <o:lock v:ext="edit" aspectratio="f"/>
              </v:rect>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rFonts w:ascii="等线" w:hAnsi="等线" w:eastAsia="等线" w:cs="黑体"/>
        <w:kern w:val="2"/>
        <w:sz w:val="18"/>
        <w:szCs w:val="18"/>
        <w:lang w:val="en-US" w:eastAsia="zh-CN" w:bidi="ar-SA"/>
      </w:rPr>
      <mc:AlternateContent>
        <mc:Choice Requires="wpg">
          <w:drawing>
            <wp:anchor distT="0" distB="0" distL="114300" distR="114300" simplePos="0" relativeHeight="251668480" behindDoc="0" locked="0" layoutInCell="1" allowOverlap="1">
              <wp:simplePos x="0" y="0"/>
              <wp:positionH relativeFrom="page">
                <wp:posOffset>9525</wp:posOffset>
              </wp:positionH>
              <wp:positionV relativeFrom="page">
                <wp:posOffset>307340</wp:posOffset>
              </wp:positionV>
              <wp:extent cx="7560310" cy="483235"/>
              <wp:effectExtent l="0" t="0" r="2540" b="12065"/>
              <wp:wrapNone/>
              <wp:docPr id="51" name="组合 1079"/>
              <wp:cNvGraphicFramePr/>
              <a:graphic xmlns:a="http://schemas.openxmlformats.org/drawingml/2006/main">
                <a:graphicData uri="http://schemas.microsoft.com/office/word/2010/wordprocessingGroup">
                  <wpg:wgp>
                    <wpg:cNvGrpSpPr/>
                    <wpg:grpSpPr>
                      <a:xfrm>
                        <a:off x="0" y="0"/>
                        <a:ext cx="7560310" cy="483235"/>
                        <a:chOff x="881" y="326"/>
                        <a:chExt cx="11931" cy="761"/>
                      </a:xfrm>
                    </wpg:grpSpPr>
                    <wps:wsp>
                      <wps:cNvPr id="48" name="矩形 1098"/>
                      <wps:cNvSpPr/>
                      <wps:spPr>
                        <a:xfrm>
                          <a:off x="881" y="993"/>
                          <a:ext cx="11925" cy="94"/>
                        </a:xfrm>
                        <a:prstGeom prst="rect">
                          <a:avLst/>
                        </a:prstGeom>
                        <a:solidFill>
                          <a:srgbClr val="FFD966"/>
                        </a:solidFill>
                        <a:ln>
                          <a:noFill/>
                        </a:ln>
                      </wps:spPr>
                      <wps:bodyPr upright="0"/>
                    </wps:wsp>
                    <wps:wsp>
                      <wps:cNvPr id="49" name="未知"/>
                      <wps:cNvSpPr/>
                      <wps:spPr>
                        <a:xfrm>
                          <a:off x="10177" y="443"/>
                          <a:ext cx="2619" cy="556"/>
                        </a:xfrm>
                        <a:custGeom>
                          <a:avLst/>
                          <a:gdLst>
                            <a:gd name="txL" fmla="*/ 0 w 2619"/>
                            <a:gd name="txT" fmla="*/ 0 h 862"/>
                            <a:gd name="txR" fmla="*/ 2619 w 2619"/>
                            <a:gd name="txB" fmla="*/ 862 h 862"/>
                          </a:gdLst>
                          <a:ahLst/>
                          <a:cxnLst/>
                          <a:rect l="txL" t="txT" r="txR" b="txB"/>
                          <a:pathLst>
                            <a:path w="2619" h="862">
                              <a:moveTo>
                                <a:pt x="595" y="1"/>
                              </a:moveTo>
                              <a:lnTo>
                                <a:pt x="2619" y="0"/>
                              </a:lnTo>
                              <a:lnTo>
                                <a:pt x="2619" y="862"/>
                              </a:lnTo>
                              <a:lnTo>
                                <a:pt x="0" y="862"/>
                              </a:lnTo>
                              <a:lnTo>
                                <a:pt x="595" y="1"/>
                              </a:lnTo>
                              <a:close/>
                            </a:path>
                          </a:pathLst>
                        </a:custGeom>
                        <a:solidFill>
                          <a:srgbClr val="000000"/>
                        </a:solidFill>
                        <a:ln>
                          <a:noFill/>
                        </a:ln>
                      </wps:spPr>
                      <wps:bodyPr upright="0"/>
                    </wps:wsp>
                    <wps:wsp>
                      <wps:cNvPr id="50" name="未知"/>
                      <wps:cNvSpPr/>
                      <wps:spPr>
                        <a:xfrm>
                          <a:off x="10467" y="326"/>
                          <a:ext cx="2345" cy="715"/>
                        </a:xfrm>
                        <a:custGeom>
                          <a:avLst/>
                          <a:gdLst>
                            <a:gd name="txL" fmla="*/ 0 w 2619"/>
                            <a:gd name="txT" fmla="*/ 0 h 1265"/>
                            <a:gd name="txR" fmla="*/ 2345 w 2619"/>
                            <a:gd name="txB" fmla="*/ 1108 h 1265"/>
                          </a:gdLst>
                          <a:ahLst/>
                          <a:cxnLst/>
                          <a:rect l="txL" t="txT" r="txR" b="txB"/>
                          <a:pathLst>
                            <a:path w="2619" h="1265">
                              <a:moveTo>
                                <a:pt x="668" y="0"/>
                              </a:moveTo>
                              <a:lnTo>
                                <a:pt x="2619" y="10"/>
                              </a:lnTo>
                              <a:lnTo>
                                <a:pt x="2619" y="1265"/>
                              </a:lnTo>
                              <a:lnTo>
                                <a:pt x="0" y="1265"/>
                              </a:lnTo>
                              <a:lnTo>
                                <a:pt x="668" y="0"/>
                              </a:lnTo>
                              <a:close/>
                            </a:path>
                          </a:pathLst>
                        </a:custGeom>
                        <a:solidFill>
                          <a:srgbClr val="FFD966"/>
                        </a:solidFill>
                        <a:ln>
                          <a:noFill/>
                        </a:ln>
                      </wps:spPr>
                      <wps:bodyPr upright="0"/>
                    </wps:wsp>
                  </wpg:wgp>
                </a:graphicData>
              </a:graphic>
            </wp:anchor>
          </w:drawing>
        </mc:Choice>
        <mc:Fallback>
          <w:pict>
            <v:group id="组合 1079" o:spid="_x0000_s1026" o:spt="203" style="position:absolute;left:0pt;margin-left:0.75pt;margin-top:24.2pt;height:38.05pt;width:595.3pt;mso-position-horizontal-relative:page;mso-position-vertical-relative:page;z-index:251668480;mso-width-relative:page;mso-height-relative:page;" coordorigin="881,326" coordsize="11931,761" o:gfxdata="UEsDBAoAAAAAAIdO4kAAAAAAAAAAAAAAAAAEAAAAZHJzL1BLAwQUAAAACACHTuJApLuqg9kAAAAJ&#10;AQAADwAAAGRycy9kb3ducmV2LnhtbE2PQUvDQBCF74L/YRnBm91sTKRNsylS1FMR2gribZpMk9Ds&#10;bMhuk/bfuz3pbR7v8eZ7+epiOjHS4FrLGtQsAkFc2qrlWsPX/v1pDsJ55Ao7y6ThSg5Wxf1djlll&#10;J97SuPO1CCXsMtTQeN9nUrqyIYNuZnvi4B3tYNAHOdSyGnAK5aaTcRS9SIMthw8N9rRuqDztzkbD&#10;x4TT67N6Gzen4/r6s08/vzeKtH58UNEShKeL/wvDDT+gQxGYDvbMlRNd0GkIakjmCYibrRaxAnEI&#10;V5ykIItc/l9Q/AJQSwMEFAAAAAgAh07iQGtfNAxxAwAAFgsAAA4AAABkcnMvZTJvRG9jLnhtbNVW&#10;zW7UMBC+I/EOVo5IND+7m91E3VaCsr0gQFAewE2cHymJLdu7Se8cOPIASJWQOMArIB6n9DUY23Ga&#10;XVoVyo/EHjaJ5/N45vN8Y+8fdnWFNoSLkjZLx9/zHESahKZlky+d1yerhwsHCYmbFFe0IUvnjAjn&#10;8OD+vf2WxSSgBa1SwhE4aUTcsqVTSMli1xVJQWos9igjDRgzymss4ZPnbspxC97ryg08L3RbylPG&#10;aUKEgNEjY3QOtP8sI4l8nmWCSFQtHYhN6n+u/0/Vv3uwj+OcY1aUSR8GvkMUNS4bWHRwdYQlRmte&#10;/uCqLhNOBc3kXkJrl2ZZmRCdA2TjezvZHHO6ZjqXPG5zNtAE1O7wdGe3ybPNC47KdOnMfAc1uIY9&#10;uvzy5uLdW+R780jx07I8BtgxZ6/YC94P5OZLpdxlvFZPSAZ1mtmzgVnSSZTA4HwWehMfNiAB23Qx&#10;CSYzQ31SwP6oaYsFrA/GSRBay5N+su9HEzCqqfPQV1bXruqq4IZYWgZFJK54Er/H06sCM6LpF4qA&#10;nqcpVHTP0/mni68fgKdooYJSqwNsIEnEAvi6hiGbahRNTKqWJUg0mJlEo+lWnjhmXMhjQmukXpYO&#10;h8rWBYc3T4U0lFiIWlLQqkxXZVXpD56fPq442mBQwWp1FIWaY2BxC1Y1CtxQNc14VCNAsc1EvZ3S&#10;9AyYWDNe5oWWk4L2zBsS/v4WRHYLvr3/fHn+8ZfY9z1/PtelNp3u8B+EPnhWdTabWYZsdSdrw7+i&#10;yHIOck+BfTWUp31RyO6pg7K6gi7ywEUeapH2CiRtgU62QAVahIGphZGjlyOMcnKTr0cjHPhBgzfY&#10;4CFAXJg6wXHSNfZVVZHqjDpo2EzZQVzQHWUHa0N/lN0jExXDUs1XSahX1C4dQ1YByoXQlaGmG3JC&#10;NUQqRc8iqGXg0ir2yl41Y5xxBEDdjSFma7ZPpt0NsJ6qG4HQZcDZbajd6OxiSUUFMdWvMtW9Zsge&#10;1hzXwZZ6xFhknv71Et6C/TcimwGPps/dSWTT0Ihs6Oe2yQWTad/j5r4+BIDUfyQyPwj7Y+cmlUFs&#10;P6My3/cWIDPrDzL4BzrTq10ntDCEI2mkn1uFBgexqXBb9Pa5o7RRfhZhnwZppHYrbDdA6+TPaO3v&#10;Hmj6hgGXL90I+ouiut2Nv/UBeHWdPfg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wUAAFtDb250ZW50X1R5cGVzXS54bWxQSwECFAAKAAAAAACH&#10;TuJAAAAAAAAAAAAAAAAABgAAAAAAAAAAABAAAADFBAAAX3JlbHMvUEsBAhQAFAAAAAgAh07iQIoU&#10;ZjzRAAAAlAEAAAsAAAAAAAAAAQAgAAAA6QQAAF9yZWxzLy5yZWxzUEsBAhQACgAAAAAAh07iQAAA&#10;AAAAAAAAAAAAAAQAAAAAAAAAAAAQAAAAAAAAAGRycy9QSwECFAAUAAAACACHTuJApLuqg9kAAAAJ&#10;AQAADwAAAAAAAAABACAAAAAiAAAAZHJzL2Rvd25yZXYueG1sUEsBAhQAFAAAAAgAh07iQGtfNAxx&#10;AwAAFgsAAA4AAAAAAAAAAQAgAAAAKAEAAGRycy9lMm9Eb2MueG1sUEsFBgAAAAAGAAYAWQEAAAsH&#10;AAAAAA==&#10;">
              <o:lock v:ext="edit" aspectratio="f"/>
              <v:rect id="矩形 1098" o:spid="_x0000_s1026" o:spt="1" style="position:absolute;left:881;top:993;height:94;width:11925;" fillcolor="#FFD966" filled="t" stroked="f" coordsize="21600,21600" o:gfxdata="UEsDBAoAAAAAAIdO4kAAAAAAAAAAAAAAAAAEAAAAZHJzL1BLAwQUAAAACACHTuJA/O4mJLkAAADb&#10;AAAADwAAAGRycy9kb3ducmV2LnhtbEVPy4rCMBTdD/gP4QpuRFOLilSjoOIwW6vi9tJc22pzU5v4&#10;/HqzEGZ5OO/Z4mkqcafGlZYVDPoRCOLM6pJzBfvdpjcB4TyyxsoyKXiRg8W89TPDRNsHb+me+lyE&#10;EHYJKii8rxMpXVaQQde3NXHgTrYx6ANscqkbfIRwU8k4isbSYMmhocCaVgVll/RmFHR/z6Y8XLaj&#10;Olum8esYvyfXzVqpTnsQTUF4evp/8df9pxUMw9jwJfwAOf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uJiS5AAAA2wAA&#10;AA8AAAAAAAAAAQAgAAAAIgAAAGRycy9kb3ducmV2LnhtbFBLAQIUABQAAAAIAIdO4kAzLwWeOwAA&#10;ADkAAAAQAAAAAAAAAAEAIAAAAAgBAABkcnMvc2hhcGV4bWwueG1sUEsFBgAAAAAGAAYAWwEAALID&#10;AAAAAA==&#10;">
                <v:fill on="t" focussize="0,0"/>
                <v:stroke on="f"/>
                <v:imagedata o:title=""/>
                <o:lock v:ext="edit" aspectratio="f"/>
              </v:rect>
              <v:shape id="未知" o:spid="_x0000_s1026" o:spt="100" style="position:absolute;left:10177;top:443;height:556;width:2619;" fillcolor="#000000" filled="t" stroked="f" coordsize="2619,862" o:gfxdata="UEsDBAoAAAAAAIdO4kAAAAAAAAAAAAAAAAAEAAAAZHJzL1BLAwQUAAAACACHTuJAczMjuL0AAADb&#10;AAAADwAAAGRycy9kb3ducmV2LnhtbEWPT2sCMRTE7wW/Q3hCbzVZlaKr0YN/oEIvVZE9PjbP3cXN&#10;y5JE1377plDocZiZ3zDL9dO24kE+NI41ZCMFgrh0puFKw/m0f5uBCBHZYOuYNHxTgPVq8LLE3Lie&#10;v+hxjJVIEA45aqhj7HIpQ1mTxTByHXHyrs5bjEn6ShqPfYLbVo6VepcWG04LNXa0qam8He9Wgzpc&#10;rjPjP9vJvcy2/XxXFEUotH4dZmoBItIz/of/2h9Gw3QOv1/SD5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MyO4vQAA&#10;ANsAAAAPAAAAAAAAAAEAIAAAACIAAABkcnMvZG93bnJldi54bWxQSwECFAAUAAAACACHTuJAMy8F&#10;njsAAAA5AAAAEAAAAAAAAAABACAAAAAMAQAAZHJzL3NoYXBleG1sLnhtbFBLBQYAAAAABgAGAFsB&#10;AAC2AwAAAAA=&#10;" path="m595,1l2619,0,2619,862,0,862,595,1xe">
                <v:fill on="t" focussize="0,0"/>
                <v:stroke on="f"/>
                <v:imagedata o:title=""/>
                <o:lock v:ext="edit" aspectratio="f"/>
              </v:shape>
              <v:shape id="未知" o:spid="_x0000_s1026" o:spt="100" style="position:absolute;left:10467;top:326;height:715;width:2345;" fillcolor="#FFD966" filled="t" stroked="f" coordsize="2619,1265" o:gfxdata="UEsDBAoAAAAAAIdO4kAAAAAAAAAAAAAAAAAEAAAAZHJzL1BLAwQUAAAACACHTuJAyC6J+rkAAADb&#10;AAAADwAAAGRycy9kb3ducmV2LnhtbEVPS2vCQBC+F/oflin0InVjwSqpq2BALOjFB56H7JgEs7Nh&#10;d4323zsHwePH954t7q5VPYXYeDYwGmagiEtvG64MHA+rrymomJAttp7JwD9FWMzf32aYW3/jHfX7&#10;VCkJ4ZijgTqlLtc6ljU5jEPfEQt39sFhEhgqbQPeJNy1+jvLfrTDhqWhxo6KmsrL/uoMFOWuD4Pg&#10;14fl4Ogn20Lsp40xnx+j7BdUont6iZ/uP2tgLOvli/wAPX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guifq5AAAA2wAA&#10;AA8AAAAAAAAAAQAgAAAAIgAAAGRycy9kb3ducmV2LnhtbFBLAQIUABQAAAAIAIdO4kAzLwWeOwAA&#10;ADkAAAAQAAAAAAAAAAEAIAAAAAgBAABkcnMvc2hhcGV4bWwueG1sUEsFBgAAAAAGAAYAWwEAALID&#10;AAAAAA==&#10;" path="m668,0l2619,10,2619,1265,0,1265,668,0xe">
                <v:fill on="t" focussize="0,0"/>
                <v:stroke on="f"/>
                <v:imagedata o:title=""/>
                <o:lock v:ext="edit" aspectratio="f"/>
              </v:shape>
            </v:group>
          </w:pict>
        </mc:Fallback>
      </mc:AlternateContent>
    </w:r>
    <w:r>
      <w:rPr>
        <w:rFonts w:ascii="等线" w:hAnsi="等线" w:eastAsia="等线" w:cs="黑体"/>
        <w:kern w:val="2"/>
        <w:sz w:val="18"/>
        <w:szCs w:val="18"/>
        <w:lang w:val="en-US" w:eastAsia="zh-CN" w:bidi="ar-SA"/>
      </w:rPr>
      <mc:AlternateContent>
        <mc:Choice Requires="wpg">
          <w:drawing>
            <wp:anchor distT="0" distB="0" distL="114300" distR="114300" simplePos="0" relativeHeight="251669504" behindDoc="0" locked="0" layoutInCell="1" allowOverlap="1">
              <wp:simplePos x="0" y="0"/>
              <wp:positionH relativeFrom="page">
                <wp:align>left</wp:align>
              </wp:positionH>
              <wp:positionV relativeFrom="page">
                <wp:posOffset>377825</wp:posOffset>
              </wp:positionV>
              <wp:extent cx="3228975" cy="406400"/>
              <wp:effectExtent l="0" t="0" r="0" b="0"/>
              <wp:wrapNone/>
              <wp:docPr id="54" name="组合 1083"/>
              <wp:cNvGraphicFramePr/>
              <a:graphic xmlns:a="http://schemas.openxmlformats.org/drawingml/2006/main">
                <a:graphicData uri="http://schemas.microsoft.com/office/word/2010/wordprocessingGroup">
                  <wpg:wgp>
                    <wpg:cNvGrpSpPr/>
                    <wpg:grpSpPr>
                      <a:xfrm>
                        <a:off x="0" y="0"/>
                        <a:ext cx="3228975" cy="406400"/>
                        <a:chOff x="2158" y="880"/>
                        <a:chExt cx="5087" cy="641"/>
                      </a:xfrm>
                    </wpg:grpSpPr>
                    <wps:wsp>
                      <wps:cNvPr id="52" name="矩形 1102"/>
                      <wps:cNvSpPr/>
                      <wps:spPr>
                        <a:xfrm>
                          <a:off x="2262" y="880"/>
                          <a:ext cx="4983" cy="641"/>
                        </a:xfrm>
                        <a:prstGeom prst="rect">
                          <a:avLst/>
                        </a:prstGeom>
                        <a:noFill/>
                        <a:ln>
                          <a:noFill/>
                        </a:ln>
                      </wps:spPr>
                      <wps:txb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wps:txbx>
                      <wps:bodyPr upright="0"/>
                    </wps:wsp>
                    <wps:wsp>
                      <wps:cNvPr id="53" name="矩形 1103"/>
                      <wps:cNvSpPr/>
                      <wps:spPr>
                        <a:xfrm>
                          <a:off x="2158" y="1044"/>
                          <a:ext cx="192" cy="330"/>
                        </a:xfrm>
                        <a:prstGeom prst="rect">
                          <a:avLst/>
                        </a:prstGeom>
                        <a:solidFill>
                          <a:srgbClr val="000000"/>
                        </a:solidFill>
                        <a:ln>
                          <a:noFill/>
                        </a:ln>
                      </wps:spPr>
                      <wps:bodyPr upright="0"/>
                    </wps:wsp>
                  </wpg:wgp>
                </a:graphicData>
              </a:graphic>
            </wp:anchor>
          </w:drawing>
        </mc:Choice>
        <mc:Fallback>
          <w:pict>
            <v:group id="组合 1083" o:spid="_x0000_s1026" o:spt="203" style="position:absolute;left:0pt;margin-top:29.75pt;height:32pt;width:254.25pt;mso-position-horizontal:left;mso-position-horizontal-relative:page;mso-position-vertical-relative:page;z-index:251669504;mso-width-relative:page;mso-height-relative:page;" coordorigin="2158,880" coordsize="5087,641"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C4Dzp8QwIAAKwFAAAOAAAAZHJzL2Uyb0RvYy54bWy9lM1u&#10;1DAQx+9IvIPlO5uPzW6z1mZ7oHQvCCoVHsDrOImlJLZs7ya9c+DIGyBx4xkQj1PxGoy9SdouSJQi&#10;kYMTz9jjmd/84/V539TowLURss1wNAsx4i2TuWjLDL9/d/kixchY2ua0li3P8A03+Hzz/Nm6U4TH&#10;spJ1zjWCIK0hncpwZa0iQWBYxRtqZlLxFpyF1A21MNVlkGvaQfSmDuIwXAad1LnSknFjwHpxdOKN&#10;j18UnNm3RWG4RXWGITfrR+3HnRuDzZqSUlNVCTakQZ+QRUNFC4dOoS6opWivxS+hGsG0NLKwMyab&#10;QBaFYNzXANVE4Uk1Wy33ytdSkq5UEyZAe8LpyWHZm8OVRiLP8CLBqKUN9OjHtw+3nz6iKEznjk+n&#10;SgLLtlpdqys9GMrjzJXcF7pxbygG9Z7szUSW9xYxMM7jOF2dLTBi4EvCZRIO6FkF/XHb4mgBUgFv&#10;mk6uV8PuRZieHbcuk8ilFIynBi65KZdOgYjMHSfzb5yuK6q4x28cgJFTPHH6/PX2+xcURWF85OSX&#10;TZAMMcDrN4TieAkx7pc6YkpWgNwzOi2UEqWN3XLZIPeRYQ3S9oqjh9fGHpmMS9yZrbwUdQ12Sur2&#10;gQHgOQugGzN0X7bf9b63huxkfgPF7pUWZeX/GBd+gOv08D8oA4dBjRPlQY2PpTwKKgqTxPWHkhFz&#10;tAL+TonzudfaJKe/pmxkLXIH2oU3uty9rDU6UHfZ+GcQ64Nlj2rHH3rgdQ9Xgv8VhuvL3Tn3575n&#10;d5fs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8IBA+1wAAAAcBAAAPAAAAAAAAAAEAIAAAACIA&#10;AABkcnMvZG93bnJldi54bWxQSwECFAAUAAAACACHTuJAuA86fEMCAACsBQAADgAAAAAAAAABACAA&#10;AAAmAQAAZHJzL2Uyb0RvYy54bWxQSwUGAAAAAAYABgBZAQAA2wUAAAAA&#10;">
              <o:lock v:ext="edit" aspectratio="f"/>
              <v:rect id="矩形 1102" o:spid="_x0000_s1026" o:spt="1" style="position:absolute;left:2262;top:880;height:641;width:4983;" filled="f" stroked="f" coordsize="21600,21600" o:gfxdata="UEsDBAoAAAAAAIdO4kAAAAAAAAAAAAAAAAAEAAAAZHJzL1BLAwQUAAAACACHTuJAGcsmPL0AAADb&#10;AAAADwAAAGRycy9kb3ducmV2LnhtbEWPQYvCMBSE7wv+h/CEvSyaKqxINXoQxCILYqueH82zLTYv&#10;tYmt++83C4LHYWa+YZbrp6lFR62rLCuYjCMQxLnVFRcKTtl2NAfhPLLG2jIp+CUH69XgY4mxtj0f&#10;qUt9IQKEXYwKSu+bWEqXl2TQjW1DHLyrbQ36INtC6hb7ADe1nEbRTBqsOCyU2NCmpPyWPoyCPj90&#10;l+xnJw9fl8TyPblv0vNeqc/hJFqA8PT07/CrnWgF31P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yyY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v:textbox>
              </v:rect>
              <v:rect id="矩形 1103" o:spid="_x0000_s1026" o:spt="1" style="position:absolute;left:2158;top:1044;height:330;width:192;"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fill on="t" focussize="0,0"/>
                <v:stroke on="f"/>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rFonts w:ascii="等线" w:hAnsi="等线" w:eastAsia="等线" w:cs="黑体"/>
        <w:kern w:val="2"/>
        <w:sz w:val="18"/>
        <w:szCs w:val="18"/>
        <w:lang w:val="en-US" w:eastAsia="zh-CN" w:bidi="ar-SA"/>
      </w:rPr>
      <mc:AlternateContent>
        <mc:Choice Requires="wpg">
          <w:drawing>
            <wp:anchor distT="0" distB="0" distL="114300" distR="114300" simplePos="0" relativeHeight="251660288" behindDoc="0" locked="0" layoutInCell="1" allowOverlap="1">
              <wp:simplePos x="0" y="0"/>
              <wp:positionH relativeFrom="page">
                <wp:posOffset>34925</wp:posOffset>
              </wp:positionH>
              <wp:positionV relativeFrom="page">
                <wp:posOffset>596265</wp:posOffset>
              </wp:positionV>
              <wp:extent cx="7579995" cy="416560"/>
              <wp:effectExtent l="0" t="0" r="1905" b="2540"/>
              <wp:wrapNone/>
              <wp:docPr id="28" name="组合 1044"/>
              <wp:cNvGraphicFramePr/>
              <a:graphic xmlns:a="http://schemas.openxmlformats.org/drawingml/2006/main">
                <a:graphicData uri="http://schemas.microsoft.com/office/word/2010/wordprocessingGroup">
                  <wpg:wgp>
                    <wpg:cNvGrpSpPr/>
                    <wpg:grpSpPr>
                      <a:xfrm>
                        <a:off x="0" y="0"/>
                        <a:ext cx="7579995" cy="416560"/>
                        <a:chOff x="878" y="281"/>
                        <a:chExt cx="11937" cy="656"/>
                      </a:xfrm>
                    </wpg:grpSpPr>
                    <wps:wsp>
                      <wps:cNvPr id="25" name="矩形 1054"/>
                      <wps:cNvSpPr/>
                      <wps:spPr>
                        <a:xfrm>
                          <a:off x="878" y="856"/>
                          <a:ext cx="11892" cy="81"/>
                        </a:xfrm>
                        <a:prstGeom prst="rect">
                          <a:avLst/>
                        </a:prstGeom>
                        <a:solidFill>
                          <a:srgbClr val="FFD966"/>
                        </a:solidFill>
                        <a:ln>
                          <a:noFill/>
                        </a:ln>
                      </wps:spPr>
                      <wps:bodyPr upright="0"/>
                    </wps:wsp>
                    <wps:wsp>
                      <wps:cNvPr id="26" name="未知"/>
                      <wps:cNvSpPr/>
                      <wps:spPr>
                        <a:xfrm>
                          <a:off x="10148" y="382"/>
                          <a:ext cx="2612" cy="479"/>
                        </a:xfrm>
                        <a:custGeom>
                          <a:avLst/>
                          <a:gdLst>
                            <a:gd name="txL" fmla="*/ 0 w 2619"/>
                            <a:gd name="txT" fmla="*/ 0 h 862"/>
                            <a:gd name="txR" fmla="*/ 2619 w 2619"/>
                            <a:gd name="txB" fmla="*/ 862 h 862"/>
                          </a:gdLst>
                          <a:ahLst/>
                          <a:cxnLst/>
                          <a:rect l="txL" t="txT" r="txR" b="txB"/>
                          <a:pathLst>
                            <a:path w="2619" h="862">
                              <a:moveTo>
                                <a:pt x="595" y="1"/>
                              </a:moveTo>
                              <a:lnTo>
                                <a:pt x="2619" y="0"/>
                              </a:lnTo>
                              <a:lnTo>
                                <a:pt x="2619" y="862"/>
                              </a:lnTo>
                              <a:lnTo>
                                <a:pt x="0" y="862"/>
                              </a:lnTo>
                              <a:lnTo>
                                <a:pt x="595" y="1"/>
                              </a:lnTo>
                              <a:close/>
                            </a:path>
                          </a:pathLst>
                        </a:custGeom>
                        <a:solidFill>
                          <a:srgbClr val="000000"/>
                        </a:solidFill>
                        <a:ln>
                          <a:noFill/>
                        </a:ln>
                      </wps:spPr>
                      <wps:bodyPr upright="0"/>
                    </wps:wsp>
                    <wps:wsp>
                      <wps:cNvPr id="27" name="未知"/>
                      <wps:cNvSpPr/>
                      <wps:spPr>
                        <a:xfrm>
                          <a:off x="10437" y="281"/>
                          <a:ext cx="2378" cy="616"/>
                        </a:xfrm>
                        <a:custGeom>
                          <a:avLst/>
                          <a:gdLst>
                            <a:gd name="txL" fmla="*/ 0 w 2619"/>
                            <a:gd name="txT" fmla="*/ 0 h 1265"/>
                            <a:gd name="txR" fmla="*/ 2385 w 2619"/>
                            <a:gd name="txB" fmla="*/ 1107 h 1265"/>
                          </a:gdLst>
                          <a:ahLst/>
                          <a:cxnLst/>
                          <a:rect l="txL" t="txT" r="txR" b="txB"/>
                          <a:pathLst>
                            <a:path w="2619" h="1265">
                              <a:moveTo>
                                <a:pt x="668" y="0"/>
                              </a:moveTo>
                              <a:lnTo>
                                <a:pt x="2619" y="10"/>
                              </a:lnTo>
                              <a:lnTo>
                                <a:pt x="2619" y="1265"/>
                              </a:lnTo>
                              <a:lnTo>
                                <a:pt x="0" y="1265"/>
                              </a:lnTo>
                              <a:lnTo>
                                <a:pt x="668" y="0"/>
                              </a:lnTo>
                              <a:close/>
                            </a:path>
                          </a:pathLst>
                        </a:custGeom>
                        <a:solidFill>
                          <a:srgbClr val="FFD966"/>
                        </a:solidFill>
                        <a:ln>
                          <a:noFill/>
                        </a:ln>
                      </wps:spPr>
                      <wps:bodyPr upright="0"/>
                    </wps:wsp>
                  </wpg:wgp>
                </a:graphicData>
              </a:graphic>
            </wp:anchor>
          </w:drawing>
        </mc:Choice>
        <mc:Fallback>
          <w:pict>
            <v:group id="组合 1044" o:spid="_x0000_s1026" o:spt="203" style="position:absolute;left:0pt;margin-left:2.75pt;margin-top:46.95pt;height:32.8pt;width:596.85pt;mso-position-horizontal-relative:page;mso-position-vertical-relative:page;z-index:251660288;mso-width-relative:page;mso-height-relative:page;" coordorigin="878,281" coordsize="11937,656"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HRtjUZxAwAAFgsAAA4AAABkcnMvZTJvRG9jLnhtbNVW&#10;y07cMBTdV+o/WFlWKomHmcxMxIBEKWxQiwr9AJM4DymJLdtMwr6LLvsBlZAqddH+QtXPofxGr+04&#10;ZKYgEC1IncXk4ePje4/vuc7WTluVaEmFLFi98PBG4CFaxywp6mzhvT/ZfznzkFSkTkjJarrwzqn0&#10;drafP9tqeERHLGdlQgUCklpGDV94uVI88n0Z57QicoNxWsNgykRFFDyKzE8EaYC9Kv1REIR+w0TC&#10;BYuplPB2zw5624Y/TWms3qappAqVCw9iU+ZfmP9T/e9vb5EoE4TnRdyFQR4QRUWKGhbtqfaIIuhM&#10;FH9QVUUsmGSp2ohZ5bM0LWJqcoBscLCWzYFgZ9zkkkVNxnuZQNo1nR5MG79ZHglUJAtvBDtVkwr2&#10;6OrHh8tPHxEOxmOtT8OzCGAHgh/zI9G9yOyTTrlNRaWvkAxqjbLnvbK0VSiGl9PJdD6fTzwUw9gY&#10;h5Owkz7OYX/0tNkU1ofB0QzbTYnz191kjOebUzsVJupR363q6+D6WBoORSSvdZJ/p9NxTjg18kst&#10;gNMJsuh0uvh2+fML6DTpdDKwXiQZSdDrBoVcqjObDImcShjP5iObqFWhz5NEXEh1QFmF9M3CE1DZ&#10;puDI8lAqK4mD6CUlK4tkvyhL8yCy01elQEsCLtjf35uHTsUVWFlrcM30NMuo34DELhN9d8qSc1Di&#10;jIsiy42dNLRTXhfLU2xB6Lbg1+fvVxdfbZXeU30c4LEttc3ZyJaa038U4k7+8XS+Umckis+s/loi&#10;pznYPQH19ass6YpCtYceSqsSusgLHwWoQcBqyFZAJyugHM3CLpYB0bsBRpPcxrU7wAEP6tmgfPoA&#10;SW7rBDJpa3erq0h3RhM0bKZqIS7ojqqFtaE/qnbXKsSJ0vN1pvoWNWBUnRbKwbkQuh6o2JKeMANR&#10;2tET7XdwtPEzhHI9XtZDnCVyPQOAbthduaHrYZ1UtwKhzQPZXaj16Nxicckk7fwEmZpe02cPaw7r&#10;YMU9cmiywPy6ElqB/T8mg5Zr+9yDTDbWLXvYz3uTbepOr8+BELs25I6QobiPYDI8Cie2nm9z2eZs&#10;ch+XYRxMwWaOD8riCXxmVrvJaGFo+5k5UiGWO42GHdIVvbuuOW2Qn0O4q0Vaq90JWw/Qkfwbrz3u&#10;gWa+MODjyzSC7kNRf90Nn80BeP05u/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wUAAFtDb250ZW50X1R5cGVzXS54bWxQSwECFAAKAAAAAACH&#10;TuJAAAAAAAAAAAAAAAAABgAAAAAAAAAAABAAAADFBAAAX3JlbHMvUEsBAhQAFAAAAAgAh07iQIoU&#10;ZjzRAAAAlAEAAAsAAAAAAAAAAQAgAAAA6QQAAF9yZWxzLy5yZWxzUEsBAhQACgAAAAAAh07iQAAA&#10;AAAAAAAAAAAAAAQAAAAAAAAAAAAQAAAAAAAAAGRycy9QSwECFAAUAAAACACHTuJARVgshdkAAAAJ&#10;AQAADwAAAAAAAAABACAAAAAiAAAAZHJzL2Rvd25yZXYueG1sUEsBAhQAFAAAAAgAh07iQHRtjUZx&#10;AwAAFgsAAA4AAAAAAAAAAQAgAAAAKAEAAGRycy9lMm9Eb2MueG1sUEsFBgAAAAAGAAYAWQEAAAsH&#10;AAAAAA==&#10;">
              <o:lock v:ext="edit" aspectratio="f"/>
              <v:rect id="矩形 1054" o:spid="_x0000_s1026" o:spt="1" style="position:absolute;left:878;top:856;height:81;width:11892;" fillcolor="#FFD966" filled="t" stroked="f" coordsize="21600,21600" o:gfxdata="UEsDBAoAAAAAAIdO4kAAAAAAAAAAAAAAAAAEAAAAZHJzL1BLAwQUAAAACACHTuJAzzBsGrsAAADb&#10;AAAADwAAAGRycy9kb3ducmV2LnhtbEWPzarCMBSE9xd8h3AENxdNLXiRahRUFLdWxe2hObbV5qQ2&#10;8ffpjSDc5TAz3zDj6cNU4kaNKy0r6PciEMSZ1SXnCnbbZXcIwnlkjZVlUvAkB9NJ62eMibZ33tAt&#10;9bkIEHYJKii8rxMpXVaQQdezNXHwjrYx6INscqkbvAe4qWQcRX/SYMlhocCa5gVl5/RqFPyuTqbc&#10;nzeDOpul8fMQv4aX5UKpTrsfjUB4evj/8Le91griAXy+hB8gJ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BsGrsAAADb&#10;AAAADwAAAAAAAAABACAAAAAiAAAAZHJzL2Rvd25yZXYueG1sUEsBAhQAFAAAAAgAh07iQDMvBZ47&#10;AAAAOQAAABAAAAAAAAAAAQAgAAAACgEAAGRycy9zaGFwZXhtbC54bWxQSwUGAAAAAAYABgBbAQAA&#10;tAMAAAAA&#10;">
                <v:fill on="t" focussize="0,0"/>
                <v:stroke on="f"/>
                <v:imagedata o:title=""/>
                <o:lock v:ext="edit" aspectratio="f"/>
              </v:rect>
              <v:shape id="未知" o:spid="_x0000_s1026" o:spt="100" style="position:absolute;left:10148;top:382;height:479;width:2612;" fillcolor="#000000" filled="t" stroked="f" coordsize="2619,862" o:gfxdata="UEsDBAoAAAAAAIdO4kAAAAAAAAAAAAAAAAAEAAAAZHJzL1BLAwQUAAAACACHTuJA33NSarwAAADb&#10;AAAADwAAAGRycy9kb3ducmV2LnhtbEWPQWsCMRSE74L/ITzBmyarIHY1erAtVOhFLbLHx+a5u7h5&#10;WZLo6r9vCgWPw8x8w6y3D9uKO/nQONaQTRUI4tKZhisNP6fPyRJEiMgGW8ek4UkBtpvhYI25cT0f&#10;6H6MlUgQDjlqqGPscilDWZPFMHUdcfIuzluMSfpKGo99gttWzpRaSIsNp4UaO9rVVF6PN6tB7c+X&#10;pfHf7fxWZu/920dRFKHQejzK1ApEpEd8hf/bX0bDbAF/X9IPk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zUmq8AAAA&#10;2wAAAA8AAAAAAAAAAQAgAAAAIgAAAGRycy9kb3ducmV2LnhtbFBLAQIUABQAAAAIAIdO4kAzLwWe&#10;OwAAADkAAAAQAAAAAAAAAAEAIAAAAAsBAABkcnMvc2hhcGV4bWwueG1sUEsFBgAAAAAGAAYAWwEA&#10;ALUDAAAAAA==&#10;" path="m595,1l2619,0,2619,862,0,862,595,1xe">
                <v:fill on="t" focussize="0,0"/>
                <v:stroke on="f"/>
                <v:imagedata o:title=""/>
                <o:lock v:ext="edit" aspectratio="f"/>
              </v:shape>
              <v:shape id="未知" o:spid="_x0000_s1026" o:spt="100" style="position:absolute;left:10437;top:281;height:616;width:2378;" fillcolor="#FFD966" filled="t" stroked="f" coordsize="2619,1265" o:gfxdata="UEsDBAoAAAAAAIdO4kAAAAAAAAAAAAAAAAAEAAAAZHJzL1BLAwQUAAAACACHTuJAH8Fi87wAAADb&#10;AAAADwAAAGRycy9kb3ducmV2LnhtbEWPwWrDMBBE74H+g9hCLyaW40Md3MiBGkILzcVJyHmxtrap&#10;tTKS4qR/XwUKOQ4zb4bZbG9mFDM5P1hWsEozEMSt1QN3Ck7H3XINwgdkjaNlUvBLHrbV02KDpbZX&#10;bmg+hE7EEvYlKuhDmEopfduTQZ/aiTh639YZDFG6TmqH11huRpln2as0OHBc6HGiuqf253AxCuq2&#10;mV3i7MfxPTnZYl9H/Pyl1MvzKnsDEegWHuF/+lMryAu4f4k/QF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YvO8AAAA&#10;2wAAAA8AAAAAAAAAAQAgAAAAIgAAAGRycy9kb3ducmV2LnhtbFBLAQIUABQAAAAIAIdO4kAzLwWe&#10;OwAAADkAAAAQAAAAAAAAAAEAIAAAAAsBAABkcnMvc2hhcGV4bWwueG1sUEsFBgAAAAAGAAYAWwEA&#10;ALUDAAAAAA==&#10;" path="m668,0l2619,10,2619,1265,0,1265,668,0xe">
                <v:fill on="t" focussize="0,0"/>
                <v:stroke on="f"/>
                <v:imagedata o:title=""/>
                <o:lock v:ext="edit" aspectratio="f"/>
              </v:shape>
            </v:group>
          </w:pict>
        </mc:Fallback>
      </mc:AlternateContent>
    </w:r>
    <w:r>
      <w:rPr>
        <w:rFonts w:ascii="等线" w:hAnsi="等线" w:eastAsia="等线" w:cs="黑体"/>
        <w:kern w:val="2"/>
        <w:sz w:val="18"/>
        <w:szCs w:val="18"/>
        <w:lang w:val="en-US" w:eastAsia="zh-CN" w:bidi="ar-SA"/>
      </w:rPr>
      <mc:AlternateContent>
        <mc:Choice Requires="wpg">
          <w:drawing>
            <wp:anchor distT="0" distB="0" distL="114300" distR="114300" simplePos="0" relativeHeight="251661312"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31" name="组合 1048"/>
              <wp:cNvGraphicFramePr/>
              <a:graphic xmlns:a="http://schemas.openxmlformats.org/drawingml/2006/main">
                <a:graphicData uri="http://schemas.microsoft.com/office/word/2010/wordprocessingGroup">
                  <wpg:wgp>
                    <wpg:cNvGrpSpPr/>
                    <wpg:grpSpPr>
                      <a:xfrm>
                        <a:off x="0" y="0"/>
                        <a:ext cx="2993390" cy="406400"/>
                        <a:chOff x="2001" y="880"/>
                        <a:chExt cx="4715" cy="641"/>
                      </a:xfrm>
                    </wpg:grpSpPr>
                    <wps:wsp>
                      <wps:cNvPr id="29" name="矩形 1058"/>
                      <wps:cNvSpPr/>
                      <wps:spPr>
                        <a:xfrm>
                          <a:off x="2097" y="880"/>
                          <a:ext cx="4619" cy="641"/>
                        </a:xfrm>
                        <a:prstGeom prst="rect">
                          <a:avLst/>
                        </a:prstGeom>
                        <a:noFill/>
                        <a:ln>
                          <a:noFill/>
                        </a:ln>
                      </wps:spPr>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wps:txbx>
                      <wps:bodyPr upright="0"/>
                    </wps:wsp>
                    <wps:wsp>
                      <wps:cNvPr id="30" name="矩形 1059"/>
                      <wps:cNvSpPr/>
                      <wps:spPr>
                        <a:xfrm>
                          <a:off x="2001" y="1044"/>
                          <a:ext cx="178" cy="330"/>
                        </a:xfrm>
                        <a:prstGeom prst="rect">
                          <a:avLst/>
                        </a:prstGeom>
                        <a:solidFill>
                          <a:srgbClr val="000000"/>
                        </a:solidFill>
                        <a:ln>
                          <a:noFill/>
                        </a:ln>
                      </wps:spPr>
                      <wps:bodyPr upright="0"/>
                    </wps:wsp>
                  </wpg:wgp>
                </a:graphicData>
              </a:graphic>
            </wp:anchor>
          </w:drawing>
        </mc:Choice>
        <mc:Fallback>
          <w:pict>
            <v:group id="组合 1048" o:spid="_x0000_s1026" o:spt="203" style="position:absolute;left:0pt;margin-left:1.95pt;margin-top:47.1pt;height:32pt;width:235.7pt;mso-position-horizontal-relative:page;mso-position-vertical-relative:page;z-index:251661312;mso-width-relative:page;mso-height-relative:page;" coordorigin="2001,880" coordsize="4715,641"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KDplRNDAgAArAUAAA4AAABkcnMvZTJvRG9jLnhtbL2U&#10;wY7TMBCG70i8g+U7TdJm2yZqugeW7QXBSgsP4DpOYimxLdtt0jsHjrwBEjeeAe3jrHgNxm6SpQWJ&#10;ZZHIwYnH9njmmz+zuuyaGu2ZNlyKDEeTECMmqMy5KDP8/t31iyVGxhKRk1oKluEDM/hy/fzZqlUp&#10;m8pK1jnTCJwIk7Yqw5W1Kg0CQyvWEDORiglYLKRuiIWpLoNckxa8N3UwDcN50EqdKy0pMwasV8dF&#10;vPb+i4JR+7YoDLOozjDEZv2o/bh1Y7BekbTURFWc9mGQJ0TREC7g0tHVFbEE7TT/xVXDqZZGFnZC&#10;ZRPIouCU+Rwgmyg8y2aj5U75XMq0LdWICdCecXqyW/pmf6MRzzM8izASpIEaff/24f7TRxSF8dLx&#10;aVWZwraNVrfqRveG8jhzKXeFbtwbkkGdJ3sYybLOIgrGaZLMZgkUgMJaHM7jsEdPK6iPOwbFhABg&#10;dbkcl171p+NFdHE8Oo8jF1Iw3Bq44MZYWgUiMg+czL9xuq2IYh6/cQB6TtNk5PT56/3dF+B00XPy&#10;20ZIJjXA6zeEpmGyOE11wBTPI/DuGJ0nSlKljd0w2SD3kWEN0vaKI/vXxh6ZDFvcnUJe87oGO0lr&#10;cWIAeM4C6IYI3Zfttp2vrUm3Mj9AsjuleVn5P8a57+E6PfwHyjPQSq/GkXJyVOOjKfeCAh3H7iRJ&#10;B8zRArqSozyDa1xug5z+mrKRNc8daOfe6HL7stZoT1yz8U/v/WTbo8rxhxp43UNL8LH37cv1nJ/n&#10;vmYPTXb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uHaInZAAAACAEAAA8AAAAAAAAAAQAgAAAA&#10;IgAAAGRycy9kb3ducmV2LnhtbFBLAQIUABQAAAAIAIdO4kCg6ZUTQwIAAKwFAAAOAAAAAAAAAAEA&#10;IAAAACgBAABkcnMvZTJvRG9jLnhtbFBLBQYAAAAABgAGAFkBAADdBQAAAAA=&#10;">
              <o:lock v:ext="edit" aspectratio="f"/>
              <v:rect id="矩形 1058" o:spid="_x0000_s1026" o:spt="1" style="position:absolute;left:2097;top:880;height:641;width:4619;" filled="f" stroked="f" coordsize="21600,21600" o:gfxdata="UEsDBAoAAAAAAIdO4kAAAAAAAAAAAAAAAAAEAAAAZHJzL1BLAwQUAAAACACHTuJAT2nHML0AAADb&#10;AAAADwAAAGRycy9kb3ducmV2LnhtbEWPQYvCMBSE7wv+h/CEvSya6mHRavQgiEUWxFY9P5pnW2xe&#10;ahNb999vFgSPw8x8wyzXT1OLjlpXWVYwGUcgiHOrKy4UnLLtaAbCeWSNtWVS8EsO1qvBxxJjbXs+&#10;Upf6QgQIuxgVlN43sZQuL8mgG9uGOHhX2xr0QbaF1C32AW5qOY2ib2mw4rBQYkObkvJb+jAK+vzQ&#10;XbKfnTx8XRLL9+S+Sc97pT6Hk2gBwtPTv8OvdqIVTO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acc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v:textbox>
              </v:rect>
              <v:rect id="矩形 1059" o:spid="_x0000_s1026" o:spt="1" style="position:absolute;left:2001;top:1044;height:330;width:178;" fillcolor="#000000" filled="t" stroked="f" coordsize="21600,21600" o:gfxdata="UEsDBAoAAAAAAIdO4kAAAAAAAAAAAAAAAAAEAAAAZHJzL1BLAwQUAAAACACHTuJA/SkhDbsAAADb&#10;AAAADwAAAGRycy9kb3ducmV2LnhtbEVPy2oCMRTdF/yHcIXuaqJVsVOjYKHgRvDRRd1dJ9eZwcnN&#10;mMTn15uF4PJw3uPp1dbiTD5UjjV0OwoEce5MxYWGv83vxwhEiMgGa8ek4UYBppPW2xgz4y68ovM6&#10;FiKFcMhQQxljk0kZ8pIsho5riBO3d95iTNAX0ni8pHBby55SQ2mx4tRQYkM/JeWH9clqmH2NZsdl&#10;nxf31W5L2//dYdDzSuv3dld9g4h0jS/x0z03Gj7T+v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DbsAAADb&#10;AAAADwAAAAAAAAABACAAAAAiAAAAZHJzL2Rvd25yZXYueG1sUEsBAhQAFAAAAAgAh07iQDMvBZ47&#10;AAAAOQAAABAAAAAAAAAAAQAgAAAACgEAAGRycy9zaGFwZXhtbC54bWxQSwUGAAAAAAYABgBbAQAA&#10;tAMAAAAA&#10;">
                <v:fill on="t" focussize="0,0"/>
                <v:stroke on="f"/>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rFonts w:ascii="等线" w:hAnsi="等线" w:eastAsia="等线" w:cs="黑体"/>
        <w:kern w:val="2"/>
        <w:sz w:val="18"/>
        <w:szCs w:val="18"/>
        <w:lang w:val="en-US" w:eastAsia="zh-CN" w:bidi="ar-SA"/>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550545</wp:posOffset>
              </wp:positionV>
              <wp:extent cx="7553960" cy="480695"/>
              <wp:effectExtent l="0" t="0" r="8890" b="14605"/>
              <wp:wrapNone/>
              <wp:docPr id="35" name="组合 1053"/>
              <wp:cNvGraphicFramePr/>
              <a:graphic xmlns:a="http://schemas.openxmlformats.org/drawingml/2006/main">
                <a:graphicData uri="http://schemas.microsoft.com/office/word/2010/wordprocessingGroup">
                  <wpg:wgp>
                    <wpg:cNvGrpSpPr/>
                    <wpg:grpSpPr>
                      <a:xfrm>
                        <a:off x="0" y="0"/>
                        <a:ext cx="7553960" cy="480695"/>
                        <a:chOff x="878" y="324"/>
                        <a:chExt cx="11897" cy="757"/>
                      </a:xfrm>
                    </wpg:grpSpPr>
                    <wps:wsp>
                      <wps:cNvPr id="32" name="矩形 1072"/>
                      <wps:cNvSpPr/>
                      <wps:spPr>
                        <a:xfrm>
                          <a:off x="878" y="988"/>
                          <a:ext cx="11892" cy="93"/>
                        </a:xfrm>
                        <a:prstGeom prst="rect">
                          <a:avLst/>
                        </a:prstGeom>
                        <a:solidFill>
                          <a:srgbClr val="FFD966"/>
                        </a:solidFill>
                        <a:ln>
                          <a:noFill/>
                        </a:ln>
                      </wps:spPr>
                      <wps:bodyPr upright="0"/>
                    </wps:wsp>
                    <wps:wsp>
                      <wps:cNvPr id="33" name="未知"/>
                      <wps:cNvSpPr/>
                      <wps:spPr>
                        <a:xfrm>
                          <a:off x="10148" y="440"/>
                          <a:ext cx="2612" cy="554"/>
                        </a:xfrm>
                        <a:custGeom>
                          <a:avLst/>
                          <a:gdLst>
                            <a:gd name="txL" fmla="*/ 0 w 2619"/>
                            <a:gd name="txT" fmla="*/ 0 h 862"/>
                            <a:gd name="txR" fmla="*/ 2619 w 2619"/>
                            <a:gd name="txB" fmla="*/ 862 h 862"/>
                          </a:gdLst>
                          <a:ahLst/>
                          <a:cxnLst/>
                          <a:rect l="txL" t="txT" r="txR" b="txB"/>
                          <a:pathLst>
                            <a:path w="2619" h="862">
                              <a:moveTo>
                                <a:pt x="595" y="1"/>
                              </a:moveTo>
                              <a:lnTo>
                                <a:pt x="2619" y="0"/>
                              </a:lnTo>
                              <a:lnTo>
                                <a:pt x="2619" y="862"/>
                              </a:lnTo>
                              <a:lnTo>
                                <a:pt x="0" y="862"/>
                              </a:lnTo>
                              <a:lnTo>
                                <a:pt x="595" y="1"/>
                              </a:lnTo>
                              <a:close/>
                            </a:path>
                          </a:pathLst>
                        </a:custGeom>
                        <a:solidFill>
                          <a:srgbClr val="000000"/>
                        </a:solidFill>
                        <a:ln>
                          <a:noFill/>
                        </a:ln>
                      </wps:spPr>
                      <wps:bodyPr upright="0"/>
                    </wps:wsp>
                    <wps:wsp>
                      <wps:cNvPr id="34" name="未知"/>
                      <wps:cNvSpPr/>
                      <wps:spPr>
                        <a:xfrm>
                          <a:off x="10437" y="324"/>
                          <a:ext cx="2338" cy="712"/>
                        </a:xfrm>
                        <a:custGeom>
                          <a:avLst/>
                          <a:gdLst>
                            <a:gd name="txL" fmla="*/ 0 w 2619"/>
                            <a:gd name="txT" fmla="*/ 0 h 1265"/>
                            <a:gd name="txR" fmla="*/ 2345 w 2619"/>
                            <a:gd name="txB" fmla="*/ 1108 h 1265"/>
                          </a:gdLst>
                          <a:ahLst/>
                          <a:cxnLst/>
                          <a:rect l="txL" t="txT" r="txR" b="txB"/>
                          <a:pathLst>
                            <a:path w="2619" h="1265">
                              <a:moveTo>
                                <a:pt x="668" y="0"/>
                              </a:moveTo>
                              <a:lnTo>
                                <a:pt x="2619" y="10"/>
                              </a:lnTo>
                              <a:lnTo>
                                <a:pt x="2619" y="1265"/>
                              </a:lnTo>
                              <a:lnTo>
                                <a:pt x="0" y="1265"/>
                              </a:lnTo>
                              <a:lnTo>
                                <a:pt x="668" y="0"/>
                              </a:lnTo>
                              <a:close/>
                            </a:path>
                          </a:pathLst>
                        </a:custGeom>
                        <a:solidFill>
                          <a:srgbClr val="FFD966"/>
                        </a:solidFill>
                        <a:ln>
                          <a:noFill/>
                        </a:ln>
                      </wps:spPr>
                      <wps:bodyPr upright="0"/>
                    </wps:wsp>
                  </wpg:wgp>
                </a:graphicData>
              </a:graphic>
            </wp:anchor>
          </w:drawing>
        </mc:Choice>
        <mc:Fallback>
          <w:pict>
            <v:group id="组合 1053" o:spid="_x0000_s1026" o:spt="203" style="position:absolute;left:0pt;margin-left:0pt;margin-top:43.35pt;height:37.85pt;width:594.8pt;mso-position-horizontal-relative:page;mso-position-vertical-relative:page;z-index:251662336;mso-width-relative:page;mso-height-relative:page;" coordorigin="878,324" coordsize="11897,757"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L59sGNvAwAAFgsAAA4AAABkcnMvZTJvRG9jLnhtbNVW&#10;y47TMBTdI/EPVpZITJKmSdtoWiQYOhsEIxg+wJM4DymJLdttMnsWLPkApJGQWMAvID4H5je4tuNM&#10;WgYNr0Gii+bh4+N7j++58eGDrq7QlnBR0mbp+Aeeg0iT0LRs8qXz8nR9f+4gIXGT4oo2ZOmcE+E8&#10;WN29c9iymExoQauUcAQkjYhbtnQKKVnsuiIpSI3FAWWkgcGM8hpLeOS5m3LcAntduRPPi9yW8pRx&#10;mhAh4O2RGXRWmj/LSCKfZZkgElVLB2KT+p/r/zP1764OcZxzzIoy6cPAvxFFjcsGFh2ojrDEaMPL&#10;76jqMuFU0EweJLR2aZaVCdE5QDa+t5fNMacbpnPJ4zZng0wg7Z5Ov02bPN2ecFSmSycIHdTgGvbo&#10;8tOrL29eI98LA6VPy/IYYMecvWAnvH+RmyeVcpfxWl0hGdRpZc8HZUknUQIvZ2EYLCLYgATGpnMv&#10;WoRG+qSA/VHT5jOoFBgMJlM78rif7PvzxcxMnYUzNeraVV0V3BBLy6CIxJVO4s90elFgRrT8Qglg&#10;dZoMOl18+PL5Heg0m6ig1OoAG0QSsQC9rlHIprqYz02qViWVKLArjRZa+iFPHDMu5DGhNVI3S4dD&#10;ZeuCw9snQhpJLEQtKWhVpuuyqvQDz88eVRxtMbhgvT5aRFGv4g6sahS4oWqaYVRvQGKbibo7o+k5&#10;KLFhvMwLbScF7ZU3Itz+FgR2C76+/Xh58f6X1Pc9f2pKbTrt/W/1n0R+L38Y6ioc6Z9sjP5KIqs5&#10;2D0F9dWrPO3NI7snDsrqCrrIPRd5qEXAujD7PAKd7oAKNI90De0QPR9hFMmPuB6OcMCDBjYIfwgQ&#10;F6ZOcJx0jb1VVaQ6ow4aNlN2EBd0R9nB2tAfZffQRM6wVPNVpuoWtUtHp4UKcC6ErgZquiWnVEOk&#10;cnQIHleO9vtauxqvmjHOEAFQ7wbEbIftlWm6AdZL9UMgdBkguwm1H51dLKmoIL2fIFPda4bsYc1x&#10;Hey4R4xN5ulfn/gO7P8x2fSPTDYNoGXDPgz9fDBZEID9VI+bgduM0vYTMhb3FkzmT6L+szNy4o7L&#10;gmn4My7zfW8ONrN8/8ZnerXrjBZFpp9Z/9xoNN8ibdHb657TRvlZhL0apLHajbD9AC3J3/Ha7X7Q&#10;9AkDDl+6EfQHRXW6Gz/rD+DVcXb1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EFAABbQ29udGVudF9UeXBlc10ueG1sUEsBAhQACgAAAAAAh07i&#10;QAAAAAAAAAAAAAAAAAYAAAAAAAAAAAAQAAAAwwQAAF9yZWxzL1BLAQIUABQAAAAIAIdO4kCKFGY8&#10;0QAAAJQBAAALAAAAAAAAAAEAIAAAAOcEAABfcmVscy8ucmVsc1BLAQIUAAoAAAAAAIdO4kAAAAAA&#10;AAAAAAAAAAAEAAAAAAAAAAAAEAAAAAAAAABkcnMvUEsBAhQAFAAAAAgAh07iQKmj7RjZAAAACAEA&#10;AA8AAAAAAAAAAQAgAAAAIgAAAGRycy9kb3ducmV2LnhtbFBLAQIUABQAAAAIAIdO4kC+fbBjbwMA&#10;ABYLAAAOAAAAAAAAAAEAIAAAACgBAABkcnMvZTJvRG9jLnhtbFBLBQYAAAAABgAGAFkBAAAJBwAA&#10;AAA=&#10;">
              <o:lock v:ext="edit" aspectratio="f"/>
              <v:rect id="矩形 1072" o:spid="_x0000_s1026" o:spt="1" style="position:absolute;left:878;top:988;height:93;width:11892;" fillcolor="#FFD966" filled="t" stroked="f" coordsize="21600,21600" o:gfxdata="UEsDBAoAAAAAAIdO4kAAAAAAAAAAAAAAAAAEAAAAZHJzL1BLAwQUAAAACACHTuJAxQBis7wAAADb&#10;AAAADwAAAGRycy9kb3ducmV2LnhtbEWPT4vCMBTE7wt+h/CEvSyaWlGkGgUVF69WxeujebbV5qU2&#10;8e+nN8LCHoeZ+Q0zmT1MJW7UuNKygl43AkGcWV1yrmC3XXVGIJxH1lhZJgVPcjCbtr4mmGh75w3d&#10;Up+LAGGXoILC+zqR0mUFGXRdWxMH72gbgz7IJpe6wXuAm0rGUTSUBksOCwXWtCgoO6dXo+Dn92TK&#10;/XkzqLN5Gj8P8Wt0WS2V+m73ojEITw//H/5rr7WCfgyfL+EHyO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UAYrO8AAAA&#10;2wAAAA8AAAAAAAAAAQAgAAAAIgAAAGRycy9kb3ducmV2LnhtbFBLAQIUABQAAAAIAIdO4kAzLwWe&#10;OwAAADkAAAAQAAAAAAAAAAEAIAAAAAsBAABkcnMvc2hhcGV4bWwueG1sUEsFBgAAAAAGAAYAWwEA&#10;ALUDAAAAAA==&#10;">
                <v:fill on="t" focussize="0,0"/>
                <v:stroke on="f"/>
                <v:imagedata o:title=""/>
                <o:lock v:ext="edit" aspectratio="f"/>
              </v:rect>
              <v:shape id="未知" o:spid="_x0000_s1026" o:spt="100" style="position:absolute;left:10148;top:440;height:554;width:2612;" fillcolor="#000000" filled="t" stroked="f" coordsize="2619,862" o:gfxdata="UEsDBAoAAAAAAIdO4kAAAAAAAAAAAAAAAAAEAAAAZHJzL1BLAwQUAAAACACHTuJASt1nL70AAADb&#10;AAAADwAAAGRycy9kb3ducmV2LnhtbEWPQWsCMRSE74L/ITzBmybbhWK3Rg9aQaGXqpQ9PjbP3aWb&#10;lyWJrv57Uyj0OMzMN8xyfbeduJEPrWMN2VyBIK6cabnWcD7tZgsQISIb7ByThgcFWK/GoyUWxg38&#10;RbdjrEWCcChQQxNjX0gZqoYshrnriZN3cd5iTNLX0ngcEtx28kWpV2mx5bTQYE+bhqqf49VqUIfv&#10;y8L4zy6/Vtl2ePsoyzKUWk8nmXoHEeke/8N/7b3RkOfw+yX9AL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3WcvvQAA&#10;ANsAAAAPAAAAAAAAAAEAIAAAACIAAABkcnMvZG93bnJldi54bWxQSwECFAAUAAAACACHTuJAMy8F&#10;njsAAAA5AAAAEAAAAAAAAAABACAAAAAMAQAAZHJzL3NoYXBleG1sLnhtbFBLBQYAAAAABgAGAFsB&#10;AAC2AwAAAAA=&#10;" path="m595,1l2619,0,2619,862,0,862,595,1xe">
                <v:fill on="t" focussize="0,0"/>
                <v:stroke on="f"/>
                <v:imagedata o:title=""/>
                <o:lock v:ext="edit" aspectratio="f"/>
              </v:shape>
              <v:shape id="未知" o:spid="_x0000_s1026" o:spt="100" style="position:absolute;left:10437;top:324;height:712;width:2338;" fillcolor="#FFD966" filled="t" stroked="f" coordsize="2619,1265" o:gfxdata="UEsDBAoAAAAAAIdO4kAAAAAAAAAAAAAAAAAEAAAAZHJzL1BLAwQUAAAACACHTuJAaspqWb0AAADb&#10;AAAADwAAAGRycy9kb3ducmV2LnhtbEWPT2sCMRTE7wW/Q3iCF9GstmjZGgUXpAV78Q89P5LX3cXN&#10;y5LE3e23bwpCj8PMb4bZ7AbbiI58qB0rWMwzEMTamZpLBdfLYfYKIkRkg41jUvBDAXbb0dMGc+N6&#10;PlF3jqVIJRxyVFDF2OZSBl2RxTB3LXHyvp23GJP0pTQe+1RuG7nMspW0WHNaqLCloiJ9O9+tgkKf&#10;Oj/17v2yn17d+rNI+NdRqcl4kb2BiDTE//CD/jAKnl/g70v6AX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ympZvQAA&#10;ANsAAAAPAAAAAAAAAAEAIAAAACIAAABkcnMvZG93bnJldi54bWxQSwECFAAUAAAACACHTuJAMy8F&#10;njsAAAA5AAAAEAAAAAAAAAABACAAAAAMAQAAZHJzL3NoYXBleG1sLnhtbFBLBQYAAAAABgAGAFsB&#10;AAC2AwAAAAA=&#10;" path="m668,0l2619,10,2619,1265,0,1265,668,0xe">
                <v:fill on="t" focussize="0,0"/>
                <v:stroke on="f"/>
                <v:imagedata o:title=""/>
                <o:lock v:ext="edit" aspectratio="f"/>
              </v:shape>
            </v:group>
          </w:pict>
        </mc:Fallback>
      </mc:AlternateContent>
    </w:r>
    <w:r>
      <w:rPr>
        <w:rFonts w:ascii="等线" w:hAnsi="等线" w:eastAsia="等线" w:cs="黑体"/>
        <w:kern w:val="2"/>
        <w:sz w:val="18"/>
        <w:szCs w:val="18"/>
        <w:lang w:val="en-US" w:eastAsia="zh-CN" w:bidi="ar-SA"/>
      </w:rPr>
      <mc:AlternateContent>
        <mc:Choice Requires="wpg">
          <w:drawing>
            <wp:anchor distT="0" distB="0" distL="114300" distR="114300" simplePos="0" relativeHeight="251663360" behindDoc="0" locked="0" layoutInCell="1" allowOverlap="1">
              <wp:simplePos x="0" y="0"/>
              <wp:positionH relativeFrom="page">
                <wp:posOffset>-22225</wp:posOffset>
              </wp:positionH>
              <wp:positionV relativeFrom="page">
                <wp:posOffset>598805</wp:posOffset>
              </wp:positionV>
              <wp:extent cx="2993390" cy="406400"/>
              <wp:effectExtent l="0" t="0" r="0" b="0"/>
              <wp:wrapNone/>
              <wp:docPr id="38" name="组合 1057"/>
              <wp:cNvGraphicFramePr/>
              <a:graphic xmlns:a="http://schemas.openxmlformats.org/drawingml/2006/main">
                <a:graphicData uri="http://schemas.microsoft.com/office/word/2010/wordprocessingGroup">
                  <wpg:wgp>
                    <wpg:cNvGrpSpPr/>
                    <wpg:grpSpPr>
                      <a:xfrm>
                        <a:off x="0" y="0"/>
                        <a:ext cx="2993390" cy="406400"/>
                        <a:chOff x="2001" y="880"/>
                        <a:chExt cx="4715" cy="641"/>
                      </a:xfrm>
                    </wpg:grpSpPr>
                    <wps:wsp>
                      <wps:cNvPr id="36" name="矩形 1076"/>
                      <wps:cNvSpPr/>
                      <wps:spPr>
                        <a:xfrm>
                          <a:off x="2097" y="880"/>
                          <a:ext cx="4619" cy="641"/>
                        </a:xfrm>
                        <a:prstGeom prst="rect">
                          <a:avLst/>
                        </a:prstGeom>
                        <a:noFill/>
                        <a:ln>
                          <a:noFill/>
                        </a:ln>
                      </wps:spPr>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第三部分  名词解释</w:t>
                            </w:r>
                          </w:p>
                        </w:txbxContent>
                      </wps:txbx>
                      <wps:bodyPr upright="0"/>
                    </wps:wsp>
                    <wps:wsp>
                      <wps:cNvPr id="37" name="矩形 1077"/>
                      <wps:cNvSpPr/>
                      <wps:spPr>
                        <a:xfrm>
                          <a:off x="2001" y="1044"/>
                          <a:ext cx="178" cy="330"/>
                        </a:xfrm>
                        <a:prstGeom prst="rect">
                          <a:avLst/>
                        </a:prstGeom>
                        <a:solidFill>
                          <a:srgbClr val="000000"/>
                        </a:solidFill>
                        <a:ln>
                          <a:noFill/>
                        </a:ln>
                      </wps:spPr>
                      <wps:bodyPr upright="0"/>
                    </wps:wsp>
                  </wpg:wgp>
                </a:graphicData>
              </a:graphic>
            </wp:anchor>
          </w:drawing>
        </mc:Choice>
        <mc:Fallback>
          <w:pict>
            <v:group id="组合 1057" o:spid="_x0000_s1026" o:spt="203" style="position:absolute;left:0pt;margin-left:-1.75pt;margin-top:47.15pt;height:32pt;width:235.7pt;mso-position-horizontal-relative:page;mso-position-vertical-relative:page;z-index:251663360;mso-width-relative:page;mso-height-relative:page;" coordorigin="2001,880" coordsize="4715,641" o:gfxdata="UEsDBAoAAAAAAIdO4kAAAAAAAAAAAAAAAAAEAAAAZHJzL1BLAwQUAAAACACHTuJAq5q8R9oAAAAJ&#10;AQAADwAAAGRycy9kb3ducmV2LnhtbE2PQU/CQBCF7yb+h82YeINtLUUo3RJD1BMxEUwMt6E7tA3d&#10;2aa7tPDvXU96nLwv732Tr6+mFQP1rrGsIJ5GIIhLqxuuFHzt3yYLEM4ja2wtk4IbOVgX93c5ZtqO&#10;/EnDzlcilLDLUEHtfZdJ6cqaDLqp7YhDdrK9QR/OvpK6xzGUm1Y+RdFcGmw4LNTY0aam8ry7GAXv&#10;I44vSfw6bM+nze2wTz++tzEp9fgQRysQnq7+D4Zf/aAORXA62gtrJ1oFkyQNpILlLAER8tn8eQni&#10;GMB0kYAscvn/g+IHUEsDBBQAAAAIAIdO4kDRLgV8QAIAAKwFAAAOAAAAZHJzL2Uyb0RvYy54bWy9&#10;lM2O0zAQx+9IvIPlO03SZtPWaroHlu0FwUrLPoDrOB9SYlu226R3Dhx5AyRuPAPicVa8BmM3yW6X&#10;lVgWiRyceMYez/zmH6/Ou6ZGe65NJUWKo0mIERdMZpUoUnzz4fLVAiNjqchoLQVP8YEbfL5++WLV&#10;KsKnspR1xjWCIMKQVqW4tFaRIDCs5A01E6m4AGcudUMtTHURZJq2EL2pg2kYJkErdaa0ZNwYsF4c&#10;nXjt4+c5Z/Z9nhtuUZ1iyM36Uftx68ZgvaKk0FSVFevToM/IoqGVgEPHUBfUUrTT1W+hmoppaWRu&#10;J0w2gczzinFfA1QThQ+q2Wi5U76WgrSFGjEB2gecnh2WvdtfaVRlKZ5BpwRtoEc/v3+8/fwJReHZ&#10;3PFpVUFg2Uara3Wle0NxnLmSu1w37g3FoM6TPYxkeWcRA+N0uZzNltAABr44TOKwR89K6I/bBs2M&#10;MALvYjG63vS743l0dtyaxJFLKRhODVxyYy6tAhGZO07m3zhdl1Rxj984AAOnZOT05dvtj6/AaZ4c&#10;OfllIyRDDPB6hNA0XM5PSx0wxUm0fLxQSpQ2dsNlg9xHijVI2yuO7t8ae2QyLHFnCnlZ1TXYKanF&#10;iQHgOQugGzJ0X7bbdr63hmxldoBid0pXRen/GBe+h+v08D8oA6FejSPlXo1PptwLKgrj2PWHkgFz&#10;NAetOyXOZl5ro5z+mrKRdZU50C680cX2da3RnrrLxj+9WE+WPakdf+iB1z1cCf5X6K8vd+fcn/ue&#10;3V2y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rmrxH2gAAAAkBAAAPAAAAAAAAAAEAIAAAACIA&#10;AABkcnMvZG93bnJldi54bWxQSwECFAAUAAAACACHTuJA0S4FfEACAACsBQAADgAAAAAAAAABACAA&#10;AAApAQAAZHJzL2Uyb0RvYy54bWxQSwUGAAAAAAYABgBZAQAA2wUAAAAA&#10;">
              <o:lock v:ext="edit" aspectratio="f"/>
              <v:rect id="矩形 1076" o:spid="_x0000_s1026" o:spt="1" style="position:absolute;left:2097;top:880;height:641;width:4619;" filled="f" stroked="f" coordsize="21600,21600" o:gfxdata="UEsDBAoAAAAAAIdO4kAAAAAAAAAAAAAAAAAEAAAAZHJzL1BLAwQUAAAACACHTuJAuy/Fn70AAADb&#10;AAAADwAAAGRycy9kb3ducmV2LnhtbEWPQYvCMBSE78L+h/AWvMiaqiBL1+hBWLaIILau50fzbIvN&#10;S21iq//eCILHYWa+YRarm6lFR62rLCuYjCMQxLnVFRcKDtnv1zcI55E11pZJwZ0crJYfgwXG2va8&#10;py71hQgQdjEqKL1vYildXpJBN7YNcfBOtjXog2wLqVvsA9zUchpFc2mw4rBQYkPrkvJzejUK+nzX&#10;HbPtn9yNjonlS3JZp/8bpYafk+gHhKebf4df7UQrmM3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L8Wf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第三部分  名词解释</w:t>
                      </w:r>
                    </w:p>
                  </w:txbxContent>
                </v:textbox>
              </v:rect>
              <v:rect id="矩形 1077" o:spid="_x0000_s1026" o:spt="1" style="position:absolute;left:2001;top:1044;height:330;width:178;" fillcolor="#000000" filled="t" stroked="f" coordsize="21600,21600" o:gfxdata="UEsDBAoAAAAAAIdO4kAAAAAAAAAAAAAAAAAEAAAAZHJzL1BLAwQUAAAACACHTuJAcsC5eb8AAADb&#10;AAAADwAAAGRycy9kb3ducmV2LnhtbEWPT2sCMRTE70K/Q3gFb5qobbVbo6AgeBHU9qC35+Z1d3Hz&#10;sk3in/rpjVDocZiZ3zDj6dXW4kw+VI419LoKBHHuTMWFhq/PRWcEIkRkg7Vj0vBLAaaTp9YYM+Mu&#10;vKHzNhYiQThkqKGMscmkDHlJFkPXNcTJ+3beYkzSF9J4vCS4rWVfqTdpseK0UGJD85Ly4/ZkNcze&#10;R7Of9QuvbpvDnva7w/G175XW7eee+gAR6Rr/w3/tpdEwGML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AuXm/&#10;AAAA2w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rPr>
        <w:rFonts w:ascii="等线" w:hAnsi="等线" w:eastAsia="等线" w:cs="黑体"/>
        <w:kern w:val="2"/>
        <w:sz w:val="18"/>
        <w:szCs w:val="18"/>
        <w:lang w:val="en-US" w:eastAsia="zh-CN" w:bidi="ar-SA"/>
      </w:rPr>
      <mc:AlternateContent>
        <mc:Choice Requires="wpg">
          <w:drawing>
            <wp:anchor distT="0" distB="0" distL="114300" distR="114300" simplePos="0" relativeHeight="251665408" behindDoc="0" locked="0" layoutInCell="1" allowOverlap="1">
              <wp:simplePos x="0" y="0"/>
              <wp:positionH relativeFrom="page">
                <wp:align>left</wp:align>
              </wp:positionH>
              <wp:positionV relativeFrom="page">
                <wp:posOffset>377825</wp:posOffset>
              </wp:positionV>
              <wp:extent cx="2000250" cy="406400"/>
              <wp:effectExtent l="0" t="0" r="0" b="0"/>
              <wp:wrapNone/>
              <wp:docPr id="45" name="组合 1061"/>
              <wp:cNvGraphicFramePr/>
              <a:graphic xmlns:a="http://schemas.openxmlformats.org/drawingml/2006/main">
                <a:graphicData uri="http://schemas.microsoft.com/office/word/2010/wordprocessingGroup">
                  <wpg:wgp>
                    <wpg:cNvGrpSpPr/>
                    <wpg:grpSpPr>
                      <a:xfrm>
                        <a:off x="0" y="0"/>
                        <a:ext cx="2000250" cy="406400"/>
                        <a:chOff x="1337" y="880"/>
                        <a:chExt cx="3151" cy="641"/>
                      </a:xfrm>
                    </wpg:grpSpPr>
                    <wps:wsp>
                      <wps:cNvPr id="43" name="矩形 1080"/>
                      <wps:cNvSpPr/>
                      <wps:spPr>
                        <a:xfrm>
                          <a:off x="1401" y="880"/>
                          <a:ext cx="3087" cy="641"/>
                        </a:xfrm>
                        <a:prstGeom prst="rect">
                          <a:avLst/>
                        </a:prstGeom>
                        <a:noFill/>
                        <a:ln>
                          <a:noFill/>
                        </a:ln>
                      </wps:spPr>
                      <wps:txb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wps:txbx>
                      <wps:bodyPr upright="0"/>
                    </wps:wsp>
                    <wps:wsp>
                      <wps:cNvPr id="44" name="矩形 1081"/>
                      <wps:cNvSpPr/>
                      <wps:spPr>
                        <a:xfrm>
                          <a:off x="1337" y="1044"/>
                          <a:ext cx="119" cy="330"/>
                        </a:xfrm>
                        <a:prstGeom prst="rect">
                          <a:avLst/>
                        </a:prstGeom>
                        <a:solidFill>
                          <a:srgbClr val="000000"/>
                        </a:solidFill>
                        <a:ln>
                          <a:noFill/>
                        </a:ln>
                      </wps:spPr>
                      <wps:bodyPr upright="0"/>
                    </wps:wsp>
                  </wpg:wgp>
                </a:graphicData>
              </a:graphic>
            </wp:anchor>
          </w:drawing>
        </mc:Choice>
        <mc:Fallback>
          <w:pict>
            <v:group id="组合 1061" o:spid="_x0000_s1026" o:spt="203" style="position:absolute;left:0pt;margin-top:29.75pt;height:32pt;width:157.5pt;mso-position-horizontal:left;mso-position-horizontal-relative:page;mso-position-vertical-relative:page;z-index:251665408;mso-width-relative:page;mso-height-relative:page;" coordorigin="1337,880" coordsize="3151,641"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n+EJYQAIAAKwFAAAOAAAAZHJzL2Uyb0RvYy54bWy9lM2O&#10;0zAQgO9IvIPlO43TpKVETffAsr0gWGnhAVzHSSwlsWW7TXrnwJE3QOLGMyAeZ8VrMHZ+uttFYrVI&#10;5ODEM+P5+Wbi9UVXV+jAtRGySXE4IxjxhslMNEWKP364erHCyFjaZLSSDU/xkRt8sXn+bN2qhM9l&#10;KauMawROGpO0KsWltSoJAsNKXlMzk4o3oMylrqmFrS6CTNMWvNdVMCdkGbRSZ0pLxo0B6WWvxBvv&#10;P885s+/z3HCLqhRDbtav2q87twabNU0KTVUp2JAGfUIWNRUNBJ1cXVJL0V6LB65qwbQ0MrczJutA&#10;5rlg3NcA1YTkrJqtlnvlaymStlATJkB7xunJbtm7w7VGIktxvMCooTX06NePT7dfPqOQLEPHp1VF&#10;AmZbrW7UtR4ERb9zJXe5rt0bikGdJ3ucyPLOIgZCaBWZL6ABDHQxWcZkQM9K6I87FkbRS4xAu1pN&#10;qjfD6ShchP3RZexTCsaogUtuyqVVMETmxMn8G6ebkiru8RsHYOQUTZy+fr/9+Q049Rm76GA2QTKJ&#10;AV5/IBTGBMq5W+qIKSIrgOAYnRdKE6WN3XJZI/eRYg2j7SeOHt4aC10BJqOJi9nIK1FVfryr5p4A&#10;DJ0E0I0Zui/b7TrfW5PsZHaEYvdKi6L0f4xzP8B18/A/KMcPKQ/T+FjK40CFJI77/3zEHIavespR&#10;5GdtGqcTwkdSNrISmQPtCBtd7F5XGh2ou2z84+KC93tmj2rHX3rg5x6uBO99uL7cnXN373t2umQ3&#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sxve51wAAAAcBAAAPAAAAAAAAAAEAIAAAACIAAABk&#10;cnMvZG93bnJldi54bWxQSwECFAAUAAAACACHTuJAp/hCWEACAACsBQAADgAAAAAAAAABACAAAAAm&#10;AQAAZHJzL2Uyb0RvYy54bWxQSwUGAAAAAAYABgBZAQAA2AUAAAAA&#10;">
              <o:lock v:ext="edit" aspectratio="f"/>
              <v:rect id="矩形 1080" o:spid="_x0000_s1026" o:spt="1" style="position:absolute;left:1401;top:880;height:641;width:3087;" filled="f" stroked="f" coordsize="21600,21600" o:gfxdata="UEsDBAoAAAAAAIdO4kAAAAAAAAAAAAAAAAAEAAAAZHJzL1BLAwQUAAAACACHTuJA814Ver4AAADb&#10;AAAADwAAAGRycy9kb3ducmV2LnhtbEWPQWvCQBSE7wX/w/KEXopuYouU6OohIIZSkEbr+ZF9TUKz&#10;b5PsmqT/vlsoeBxm5htmu59MIwbqXW1ZQbyMQBAXVtdcKricD4tXEM4ja2wsk4IfcrDfzR62mGg7&#10;8gcNuS9FgLBLUEHlfZtI6YqKDLqlbYmD92V7gz7IvpS6xzHATSNXUbSWBmsOCxW2lFZUfOc3o2As&#10;TsP1/H6Up6drZrnLujT/fFPqcR5HGxCeJn8P/7czreDl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14Ver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v:textbox>
              </v:rect>
              <v:rect id="矩形 1081" o:spid="_x0000_s1026" o:spt="1" style="position:absolute;left:1337;top:1044;height:330;width:119;" fillcolor="#000000" filled="t" stroked="f" coordsize="21600,21600" o:gfxdata="UEsDBAoAAAAAAIdO4kAAAAAAAAAAAAAAAAAEAAAAZHJzL1BLAwQUAAAACACHTuJA2hRUc74AAADb&#10;AAAADwAAAGRycy9kb3ducmV2LnhtbEWPzWsCMRTE74X+D+EVvGmibItdjYKC4EWoH4d6e26eu4ub&#10;lzWJX/3rm4LQ4zAzv2HG07ttxJV8qB1r6PcUCOLCmZpLDbvtojsEESKywcYxaXhQgOnk9WWMuXE3&#10;XtN1E0uRIBxy1FDF2OZShqIii6HnWuLkHZ23GJP0pTQebwluGzlQ6kNarDktVNjSvKLitLlYDbPP&#10;4ez8lfHqZ33Y0/77cHofeKV1562vRiAi3eN/+NleGg1ZBn9f0g+Qk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RUc74A&#10;AADbAAAADwAAAAAAAAABACAAAAAiAAAAZHJzL2Rvd25yZXYueG1sUEsBAhQAFAAAAAgAh07iQDMv&#10;BZ47AAAAOQAAABAAAAAAAAAAAQAgAAAADQEAAGRycy9zaGFwZXhtbC54bWxQSwUGAAAAAAYABgBb&#10;AQAAtwMAAAAA&#10;">
                <v:fill on="t" focussize="0,0"/>
                <v:stroke on="f"/>
                <v:imagedata o:title=""/>
                <o:lock v:ext="edit" aspectratio="f"/>
              </v:rect>
            </v:group>
          </w:pict>
        </mc:Fallback>
      </mc:AlternateContent>
    </w:r>
    <w:r>
      <w:rPr>
        <w:rFonts w:ascii="等线" w:hAnsi="等线" w:eastAsia="等线" w:cs="黑体"/>
        <w:kern w:val="2"/>
        <w:sz w:val="18"/>
        <w:szCs w:val="18"/>
        <w:lang w:val="en-US" w:eastAsia="zh-CN" w:bidi="ar-SA"/>
      </w:rPr>
      <mc:AlternateContent>
        <mc:Choice Requires="wpg">
          <w:drawing>
            <wp:anchor distT="0" distB="0" distL="114300" distR="114300" simplePos="0" relativeHeight="251664384" behindDoc="0" locked="0" layoutInCell="1" allowOverlap="1">
              <wp:simplePos x="0" y="0"/>
              <wp:positionH relativeFrom="page">
                <wp:align>center</wp:align>
              </wp:positionH>
              <wp:positionV relativeFrom="page">
                <wp:posOffset>547370</wp:posOffset>
              </wp:positionV>
              <wp:extent cx="7560310" cy="748665"/>
              <wp:effectExtent l="0" t="0" r="2540" b="13335"/>
              <wp:wrapNone/>
              <wp:docPr id="42" name="组合 1064"/>
              <wp:cNvGraphicFramePr/>
              <a:graphic xmlns:a="http://schemas.openxmlformats.org/drawingml/2006/main">
                <a:graphicData uri="http://schemas.microsoft.com/office/word/2010/wordprocessingGroup">
                  <wpg:wgp>
                    <wpg:cNvGrpSpPr/>
                    <wpg:grpSpPr>
                      <a:xfrm>
                        <a:off x="0" y="0"/>
                        <a:ext cx="7560310" cy="748665"/>
                        <a:chOff x="881" y="505"/>
                        <a:chExt cx="11931" cy="1179"/>
                      </a:xfrm>
                    </wpg:grpSpPr>
                    <wps:wsp>
                      <wps:cNvPr id="39" name="矩形 1083"/>
                      <wps:cNvSpPr/>
                      <wps:spPr>
                        <a:xfrm>
                          <a:off x="881" y="1538"/>
                          <a:ext cx="11925" cy="146"/>
                        </a:xfrm>
                        <a:prstGeom prst="rect">
                          <a:avLst/>
                        </a:prstGeom>
                        <a:solidFill>
                          <a:srgbClr val="FFD966"/>
                        </a:solidFill>
                        <a:ln>
                          <a:noFill/>
                        </a:ln>
                      </wps:spPr>
                      <wps:bodyPr upright="0"/>
                    </wps:wsp>
                    <wps:wsp>
                      <wps:cNvPr id="40" name="未知"/>
                      <wps:cNvSpPr/>
                      <wps:spPr>
                        <a:xfrm>
                          <a:off x="10177" y="686"/>
                          <a:ext cx="2619" cy="862"/>
                        </a:xfrm>
                        <a:custGeom>
                          <a:avLst/>
                          <a:gdLst>
                            <a:gd name="txL" fmla="*/ 0 w 2619"/>
                            <a:gd name="txT" fmla="*/ 0 h 862"/>
                            <a:gd name="txR" fmla="*/ 2619 w 2619"/>
                            <a:gd name="txB" fmla="*/ 862 h 862"/>
                          </a:gdLst>
                          <a:ahLst/>
                          <a:cxnLst/>
                          <a:rect l="txL" t="txT" r="txR" b="txB"/>
                          <a:pathLst>
                            <a:path w="2619" h="862">
                              <a:moveTo>
                                <a:pt x="595" y="1"/>
                              </a:moveTo>
                              <a:lnTo>
                                <a:pt x="2619" y="0"/>
                              </a:lnTo>
                              <a:lnTo>
                                <a:pt x="2619" y="862"/>
                              </a:lnTo>
                              <a:lnTo>
                                <a:pt x="0" y="862"/>
                              </a:lnTo>
                              <a:lnTo>
                                <a:pt x="595" y="1"/>
                              </a:lnTo>
                              <a:close/>
                            </a:path>
                          </a:pathLst>
                        </a:custGeom>
                        <a:solidFill>
                          <a:srgbClr val="000000"/>
                        </a:solidFill>
                        <a:ln>
                          <a:noFill/>
                        </a:ln>
                      </wps:spPr>
                      <wps:bodyPr upright="0"/>
                    </wps:wsp>
                    <wps:wsp>
                      <wps:cNvPr id="41" name="未知"/>
                      <wps:cNvSpPr/>
                      <wps:spPr>
                        <a:xfrm>
                          <a:off x="10467" y="505"/>
                          <a:ext cx="2345" cy="1108"/>
                        </a:xfrm>
                        <a:custGeom>
                          <a:avLst/>
                          <a:gdLst>
                            <a:gd name="txL" fmla="*/ 0 w 2619"/>
                            <a:gd name="txT" fmla="*/ 0 h 1265"/>
                            <a:gd name="txR" fmla="*/ 2345 w 2619"/>
                            <a:gd name="txB" fmla="*/ 1108 h 1265"/>
                          </a:gdLst>
                          <a:ahLst/>
                          <a:cxnLst/>
                          <a:rect l="txL" t="txT" r="txR" b="txB"/>
                          <a:pathLst>
                            <a:path w="2619" h="1265">
                              <a:moveTo>
                                <a:pt x="668" y="0"/>
                              </a:moveTo>
                              <a:lnTo>
                                <a:pt x="2619" y="10"/>
                              </a:lnTo>
                              <a:lnTo>
                                <a:pt x="2619" y="1265"/>
                              </a:lnTo>
                              <a:lnTo>
                                <a:pt x="0" y="1265"/>
                              </a:lnTo>
                              <a:lnTo>
                                <a:pt x="668" y="0"/>
                              </a:lnTo>
                              <a:close/>
                            </a:path>
                          </a:pathLst>
                        </a:custGeom>
                        <a:solidFill>
                          <a:srgbClr val="FFD966"/>
                        </a:solidFill>
                        <a:ln>
                          <a:noFill/>
                        </a:ln>
                      </wps:spPr>
                      <wps:bodyPr upright="0"/>
                    </wps:wsp>
                  </wpg:wgp>
                </a:graphicData>
              </a:graphic>
            </wp:anchor>
          </w:drawing>
        </mc:Choice>
        <mc:Fallback>
          <w:pict>
            <v:group id="组合 1064" o:spid="_x0000_s1026" o:spt="203" style="position:absolute;left:0pt;margin-top:43.1pt;height:58.95pt;width:595.3pt;mso-position-horizontal:center;mso-position-horizontal-relative:page;mso-position-vertical-relative:page;z-index:251664384;mso-width-relative:page;mso-height-relative:page;" coordorigin="881,505" coordsize="11931,1179" o:gfxdata="UEsDBAoAAAAAAIdO4kAAAAAAAAAAAAAAAAAEAAAAZHJzL1BLAwQUAAAACACHTuJAZ+SCStgAAAAI&#10;AQAADwAAAGRycy9kb3ducmV2LnhtbE2PQUvDQBSE74L/YXmCN7u7UUMb81KkqKci2ArS22vymoRm&#10;d0N2m7T/3u1Jj8MMM9/ky7PpxMiDb51F0DMFgm3pqtbWCN/b94c5CB/IVtQ5ywgX9rAsbm9yyio3&#10;2S8eN6EWscT6jBCaEPpMSl82bMjPXM82egc3GApRDrWsBppiuelkolQqDbU2LjTU86rh8rg5GYSP&#10;iabXR/02ro+H1WW3ff78WWtGvL/T6gVE4HP4C8MVP6JDEZn27mQrLzqEeCQgzNMExNXVC5WC2CMk&#10;6kmDLHL5/0DxC1BLAwQUAAAACACHTuJAwkDynmkDAAAaCwAADgAAAGRycy9lMm9Eb2MueG1s1VbN&#10;btQwEL4j8Q5Wjkg0yf5kd6NuK5WyvSCoaHkAN3F+pCS2bO8mvXPgyAMgVULiAK+AeJzS12Bsx2my&#10;FBVaqMQe1onn83jm83wT7+43ZYE2hIucVkvH3/EcRKqIxnmVLp03p6uncwcJiasYF7QiS+ecCGd/&#10;7/Gj3ZqFZEQzWsSEI3BSibBmSyeTkoWuK6KMlFjsUEYqMCaUl1jCK0/dmOMavJeFO/K8wK0pjxmn&#10;ERECZg+N0dnT/pOERPJVkggiUbF0IDap/7n+P1P/7t4uDlOOWZZHbRj4DlGUOK9g087VIZYYrXn+&#10;k6syjzgVNJE7ES1dmiR5RHQOkI3vbWVzxOma6VzSsE5ZRxNQu8XTnd1GLzfHHOXx0pmMHFThEs7o&#10;6uvby/fvkO8FE8VPzdIQYEecnbBj3k6k5k2l3CS8VCMkgxrN7HnHLGkkimByNg28sQ8HEIFtNpkH&#10;wdRQH2VwPmrZfO47CIxTr7M8bxf7/mIMRrXU92cLtdC127oqui6YmkEViWuixP2IOskwI5p/oRho&#10;iRovOqIuPl9++whEzceGKA3rWBKhAMJuoMjm6k/Hc0OD5QlSHU3bVCfBIFMcMi7kEaElUg9Lh0Nx&#10;65rDmxdCGlIsRG0qaJHHq7wo9AtPz54VHG0wCGG1OlwE1vsAVlQKXFG1zHhUM0CyzUU9ndH4HLhY&#10;M56nmVaUgrbcq3p5gEOYQC2Zav3+4cvVxac/4t/3/NlMV1sw1zTg0B7AKPDheFWpzYPRFv/R2vCv&#10;KLKcg+JjYF9NpXEbkWxeOCgpC2gkT1zkoRppr0DSAHQ6AGWo3XCAed3DKCe/8nXQw4Ef1HkDoXQB&#10;4szUCQ6jprKPqopUc9RBw2HKBuKCBikb2BtapGwOTIkyLNV6lYR6RPXSMWRlhitlKOmGnFINkUrU&#10;0wUUs5Jty+S1vaj6OOMIgLohQ8zWbEem3XWw67OxADsaIBTH4ASt1Y4GtR2dtUYFFcRUv8pUd5su&#10;ewiuXwcD9Yi+yDz9axMfwP4fkUHXvYfIJoERWdfSO5GNJ7bJQe98WJX5I/vp6el1IDMI7ndk5kPo&#10;oDPr72GEpne7SWlBABetnoBuVRp8jE2J26q345bUevlZhB37WrsVth2gdfJ3xPZvv2j6kgEXMN0J&#10;2suiuuH13/UX8PpKu/c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gUAAFtDb250ZW50X1R5cGVzXS54bWxQSwECFAAKAAAAAACHTuJAAAAAAAAA&#10;AAAAAAAABgAAAAAAAAAAABAAAAC8BAAAX3JlbHMvUEsBAhQAFAAAAAgAh07iQIoUZjzRAAAAlAEA&#10;AAsAAAAAAAAAAQAgAAAA4AQAAF9yZWxzLy5yZWxzUEsBAhQACgAAAAAAh07iQAAAAAAAAAAAAAAA&#10;AAQAAAAAAAAAAAAQAAAAAAAAAGRycy9QSwECFAAUAAAACACHTuJAZ+SCStgAAAAIAQAADwAAAAAA&#10;AAABACAAAAAiAAAAZHJzL2Rvd25yZXYueG1sUEsBAhQAFAAAAAgAh07iQMJA8p5pAwAAGgsAAA4A&#10;AAAAAAAAAQAgAAAAJwEAAGRycy9lMm9Eb2MueG1sUEsFBgAAAAAGAAYAWQEAAAIHAAAAAA==&#10;">
              <o:lock v:ext="edit" aspectratio="f"/>
              <v:rect id="矩形 1083" o:spid="_x0000_s1026" o:spt="1" style="position:absolute;left:881;top:1538;height:146;width:11925;" fillcolor="#FFD966" filled="t" stroked="f" coordsize="21600,21600" o:gfxdata="UEsDBAoAAAAAAIdO4kAAAAAAAAAAAAAAAAAEAAAAZHJzL1BLAwQUAAAACACHTuJAy6Twwr0AAADb&#10;AAAADwAAAGRycy9kb3ducmV2LnhtbEWPT4vCMBTE74LfITzBy6KplRW3axRUFK9Wxeujedt2bV5q&#10;E/9++s2C4HGYmd8wk9ndVOJKjSstKxj0IxDEmdUl5wr2u1VvDMJ5ZI2VZVLwIAezabs1wUTbG2/p&#10;mvpcBAi7BBUU3teJlC4ryKDr25o4eD+2MeiDbHKpG7wFuKlkHEUjabDksFBgTYuCslN6MQo+1r+m&#10;PJy2n3U2T+PHMX6Oz6ulUt3OIPoG4enu3+FXe6MVDL/g/0v4AXL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pPDCvQAA&#10;ANsAAAAPAAAAAAAAAAEAIAAAACIAAABkcnMvZG93bnJldi54bWxQSwECFAAUAAAACACHTuJAMy8F&#10;njsAAAA5AAAAEAAAAAAAAAABACAAAAAMAQAAZHJzL3NoYXBleG1sLnhtbFBLBQYAAAAABgAGAFsB&#10;AAC2AwAAAAA=&#10;">
                <v:fill on="t" focussize="0,0"/>
                <v:stroke on="f"/>
                <v:imagedata o:title=""/>
                <o:lock v:ext="edit" aspectratio="f"/>
              </v:rect>
              <v:shape id="未知" o:spid="_x0000_s1026" o:spt="100" style="position:absolute;left:10177;top:686;height:862;width:2619;" fillcolor="#000000" filled="t" stroked="f" coordsize="2619,862" o:gfxdata="UEsDBAoAAAAAAIdO4kAAAAAAAAAAAAAAAAAEAAAAZHJzL1BLAwQUAAAACACHTuJA4gmKJboAAADb&#10;AAAADwAAAGRycy9kb3ducmV2LnhtbEVPz2vCMBS+D/Y/hCfsNpM6GVqNHuYGCl5Wx+jx0TzbYvNS&#10;kmj1vzcHwePH93u5vtpOXMiH1rGGbKxAEFfOtFxr+Dv8vM9AhIhssHNMGm4UYL16fVlibtzAv3Qp&#10;Yi1SCIccNTQx9rmUoWrIYhi7njhxR+ctxgR9LY3HIYXbTk6U+pQWW04NDfb01VB1Ks5Wg9r9H2fG&#10;77uPc5Vthvl3WZah1PptlKkFiEjX+BQ/3FujYZrWpy/pB8jV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CYolugAAANsA&#10;AAAPAAAAAAAAAAEAIAAAACIAAABkcnMvZG93bnJldi54bWxQSwECFAAUAAAACACHTuJAMy8FnjsA&#10;AAA5AAAAEAAAAAAAAAABACAAAAAJAQAAZHJzL3NoYXBleG1sLnhtbFBLBQYAAAAABgAGAFsBAACz&#10;AwAAAAA=&#10;" path="m595,1l2619,0,2619,862,0,862,595,1xe">
                <v:fill on="t" focussize="0,0"/>
                <v:stroke on="f"/>
                <v:imagedata o:title=""/>
                <o:lock v:ext="edit" aspectratio="f"/>
              </v:shape>
              <v:shape id="未知" o:spid="_x0000_s1026" o:spt="100" style="position:absolute;left:10467;top:505;height:1108;width:2345;" fillcolor="#FFD966" filled="t" stroked="f" coordsize="2619,1265" o:gfxdata="UEsDBAoAAAAAAIdO4kAAAAAAAAAAAAAAAAAEAAAAZHJzL1BLAwQUAAAACACHTuJAIru6vL0AAADb&#10;AAAADwAAAGRycy9kb3ducmV2LnhtbEWPzWrDMBCE74G+g9hCL6aRHUJa3CiBGkIK6cU/9LxYW9vU&#10;WhlJcdK3rwKBHoeZb4bZ7q9mFDM5P1hWkC1TEMSt1QN3Cpr68PwKwgdkjaNlUvBLHva7h8UWc20v&#10;XNJchU7EEvY5KuhDmHIpfduTQb+0E3H0vq0zGKJ0ndQOL7HcjHKVphtpcOC40ONERU/tT3U2Coq2&#10;nF3i7LF+Txr78llE/Ouk1NNjlr6BCHQN/+E7/aEVrDO4fYk/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u7q8vQAA&#10;ANsAAAAPAAAAAAAAAAEAIAAAACIAAABkcnMvZG93bnJldi54bWxQSwECFAAUAAAACACHTuJAMy8F&#10;njsAAAA5AAAAEAAAAAAAAAABACAAAAAMAQAAZHJzL3NoYXBleG1sLnhtbFBLBQYAAAAABgAGAFsB&#10;AAC2AwAAAAA=&#10;" path="m668,0l2619,10,2619,1265,0,1265,668,0xe">
                <v:fill on="t" focussize="0,0"/>
                <v:stroke on="f"/>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3"/>
      <w:numFmt w:val="chineseCounting"/>
      <w:suff w:val="nothing"/>
      <w:lvlText w:val="（%1）"/>
      <w:lvlJc w:val="left"/>
    </w:lvl>
  </w:abstractNum>
  <w:abstractNum w:abstractNumId="1">
    <w:nsid w:val="00000002"/>
    <w:multiLevelType w:val="singleLevel"/>
    <w:tmpl w:val="00000002"/>
    <w:lvl w:ilvl="0" w:tentative="0">
      <w:start w:val="3"/>
      <w:numFmt w:val="chineseCounting"/>
      <w:suff w:val="nothing"/>
      <w:lvlText w:val="（%1）"/>
      <w:lvlJc w:val="left"/>
      <w:rPr>
        <w:rFonts w:hint="eastAsia"/>
      </w:rPr>
    </w:lvl>
  </w:abstractNum>
  <w:abstractNum w:abstractNumId="2">
    <w:nsid w:val="0000000A"/>
    <w:multiLevelType w:val="singleLevel"/>
    <w:tmpl w:val="0000000A"/>
    <w:lvl w:ilvl="0" w:tentative="0">
      <w:start w:val="2"/>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0B4E90"/>
    <w:rsid w:val="15957873"/>
    <w:rsid w:val="1A921A9B"/>
    <w:rsid w:val="2FD93335"/>
    <w:rsid w:val="349C1890"/>
    <w:rsid w:val="35AC0E9A"/>
    <w:rsid w:val="3DDB401A"/>
    <w:rsid w:val="428428CA"/>
    <w:rsid w:val="4B357B32"/>
    <w:rsid w:val="4DAC748D"/>
    <w:rsid w:val="505C6079"/>
    <w:rsid w:val="54A03663"/>
    <w:rsid w:val="6AA53F46"/>
    <w:rsid w:val="6B4048F9"/>
    <w:rsid w:val="6E705287"/>
    <w:rsid w:val="7B032DBB"/>
    <w:rsid w:val="7F5A4B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w:basedOn w:val="1"/>
    <w:qFormat/>
    <w:uiPriority w:val="0"/>
    <w:rPr>
      <w:rFonts w:ascii="仿宋_GB2312" w:hAnsi="仿宋_GB2312" w:eastAsia="仿宋_GB2312" w:cs="仿宋_GB2312"/>
      <w:sz w:val="32"/>
      <w:szCs w:val="32"/>
      <w:lang w:val="zh-CN" w:eastAsia="zh-CN" w:bidi="zh-CN"/>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等线" w:hAnsi="等线" w:eastAsia="等线"/>
      <w:sz w:val="18"/>
      <w:szCs w:val="18"/>
    </w:rPr>
  </w:style>
  <w:style w:type="paragraph" w:customStyle="1" w:styleId="9">
    <w:name w:val="List Paragraph"/>
    <w:basedOn w:val="1"/>
    <w:qFormat/>
    <w:uiPriority w:val="0"/>
    <w:pPr>
      <w:spacing w:before="2"/>
      <w:ind w:left="119" w:right="434" w:firstLine="643"/>
      <w:jc w:val="both"/>
    </w:pPr>
    <w:rPr>
      <w:rFonts w:ascii="仿宋_GB2312" w:hAnsi="仿宋_GB2312" w:eastAsia="仿宋_GB2312" w:cs="仿宋_GB2312"/>
      <w:lang w:val="zh-CN" w:eastAsia="zh-CN" w:bidi="zh-CN"/>
    </w:rPr>
  </w:style>
  <w:style w:type="character" w:customStyle="1" w:styleId="10">
    <w:name w:val="页眉 字符"/>
    <w:basedOn w:val="8"/>
    <w:link w:val="6"/>
    <w:semiHidden/>
    <w:qFormat/>
    <w:uiPriority w:val="0"/>
    <w:rPr>
      <w:rFonts w:ascii="等线" w:hAnsi="等线" w:eastAsia="等线"/>
      <w:sz w:val="18"/>
      <w:szCs w:val="18"/>
    </w:rPr>
  </w:style>
  <w:style w:type="character" w:customStyle="1" w:styleId="11">
    <w:name w:val="页脚 字符"/>
    <w:basedOn w:val="8"/>
    <w:link w:val="5"/>
    <w:semiHidden/>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bmp"/><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Pages>32</Pages>
  <Words>8183</Words>
  <Characters>9115</Characters>
  <Lines>1</Lines>
  <Paragraphs>1</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2020-08-01T09:42:00Z</dcterms:created>
  <dc:creator>王明新TIAD</dc:creator>
  <cp:lastModifiedBy>dell</cp:lastModifiedBy>
  <cp:lastPrinted>2020-08-02T02:37:00Z</cp:lastPrinted>
  <dcterms:modified xsi:type="dcterms:W3CDTF">2020-09-03T01:14:15Z</dcterms:modified>
  <dc:title>王明新TIAD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