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ascii="黑体" w:hAnsi="黑体" w:eastAsia="黑体" w:cs="仿宋_GB2312"/>
          <w:bCs/>
          <w:sz w:val="32"/>
          <w:szCs w:val="32"/>
        </w:rPr>
        <w:t>2</w:t>
      </w:r>
    </w:p>
    <w:p>
      <w:pPr>
        <w:spacing w:line="60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</w:p>
    <w:p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</w:rPr>
        <w:t>河北省省级创新券诚信承诺书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（科技型中小企业填写）</w:t>
      </w:r>
    </w:p>
    <w:p>
      <w:pPr>
        <w:spacing w:line="600" w:lineRule="exact"/>
        <w:ind w:firstLine="420" w:firstLineChars="200"/>
      </w:pPr>
    </w:p>
    <w:p>
      <w:pPr>
        <w:widowControl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我单位承诺：</w:t>
      </w:r>
    </w:p>
    <w:p>
      <w:pPr>
        <w:widowControl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1.保证合同信息、创新活动以及所提交的所有资料真实、有效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widowControl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2.与创新服务提供机构包括与其依托单位（如有）无任何隶属、共建、产权纽带等利益关联关系；</w:t>
      </w:r>
    </w:p>
    <w:p>
      <w:pPr>
        <w:widowControl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3.长期保存创新券相关原始资料，配合监管机构进行调查；</w:t>
      </w:r>
    </w:p>
    <w:p>
      <w:pPr>
        <w:widowControl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4.已知晓可能存在已领券不能兑付的情况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widowControl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5.申请创新券的为非涉密项目，可满足创新券审核流程中信息披露要求。</w:t>
      </w:r>
    </w:p>
    <w:p>
      <w:pPr>
        <w:widowControl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如有不实或不当，将承担相应法律责任，自愿承担、接受行政或刑事处罚。</w:t>
      </w:r>
    </w:p>
    <w:p>
      <w:pPr>
        <w:widowControl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特此承诺。</w:t>
      </w:r>
    </w:p>
    <w:p>
      <w:pPr>
        <w:widowControl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承诺单位（盖章）：</w:t>
      </w:r>
    </w:p>
    <w:p>
      <w:pPr>
        <w:widowControl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负责人(签字)：</w:t>
      </w:r>
    </w:p>
    <w:p>
      <w:pPr>
        <w:tabs>
          <w:tab w:val="left" w:pos="1470"/>
        </w:tabs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tabs>
          <w:tab w:val="left" w:pos="1470"/>
        </w:tabs>
        <w:spacing w:line="60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2020-07-14T07:07:26Z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