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600" w:lineRule="exact"/>
        <w:jc w:val="both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70707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070707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70707"/>
          <w:kern w:val="0"/>
          <w:sz w:val="44"/>
          <w:szCs w:val="44"/>
          <w:lang w:val="en-US" w:eastAsia="zh-CN" w:bidi="ar-SA"/>
        </w:rPr>
        <w:t>大赛注册报名须知</w:t>
      </w:r>
    </w:p>
    <w:p>
      <w:pPr>
        <w:numPr>
          <w:ilvl w:val="0"/>
          <w:numId w:val="0"/>
        </w:numPr>
        <w:spacing w:before="156" w:beforeLines="50" w:afterLines="0"/>
        <w:ind w:firstLine="643" w:firstLineChars="200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1905</wp:posOffset>
            </wp:positionV>
            <wp:extent cx="1233805" cy="2558415"/>
            <wp:effectExtent l="0" t="0" r="4445" b="13335"/>
            <wp:wrapSquare wrapText="bothSides"/>
            <wp:docPr id="1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rcRect l="29018" t="5569" r="29855" b="6497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1. 参赛者登录“创客中国”平台官网注册报名，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网址：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instrText xml:space="preserve"> HYPERLINK "http://www.cnmaker.org.cn。" </w:instrTex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www.cnmaker.org.cn。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首次注册用户，点击“免费注册”，根据提示填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写并完善信息，通过实名认证。已注册用户，点击“登录”进入“用户中心”，可维护、发布或更新信息。参赛者点击“参赛报名”，发布参赛项目。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网上报名截止日期为2020年</w:t>
      </w:r>
      <w:r>
        <w:rPr>
          <w:rFonts w:hint="eastAsia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2. 网上申报审核通过后，参赛者将申报项目登记表（附件2）和网上申报内容纸质件（企业盖章、创客团队签字）提供给</w:t>
      </w:r>
      <w:r>
        <w:rPr>
          <w:rFonts w:hint="eastAsia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雄安新区改革发展局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统一报送省工业和信息化厅。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ind w:firstLine="64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/>
        </w:rPr>
        <w:t>纸质版材料寄送地址：雄安市民服务中心雄安新区管委会335室，联系人：孙鲁彦，联系电话：0312-5620786，请发EMS或顺丰，也可直接送交。</w:t>
      </w: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37B9"/>
    <w:rsid w:val="01EC0DED"/>
    <w:rsid w:val="257A28FC"/>
    <w:rsid w:val="3D1B5947"/>
    <w:rsid w:val="41693F8F"/>
    <w:rsid w:val="4CCE66AC"/>
    <w:rsid w:val="53F37CF5"/>
    <w:rsid w:val="603F3198"/>
    <w:rsid w:val="636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2020-07-08T09:57:00Z</dcterms:created>
  <dc:creator>产业组</dc:creator>
  <cp:lastModifiedBy>DELL</cp:lastModifiedBy>
  <dcterms:modified xsi:type="dcterms:W3CDTF">2020-07-10T01:33:05Z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