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8A4" w:rsidRPr="00F550A4" w:rsidRDefault="009B7352" w:rsidP="00F8727B">
      <w:pPr>
        <w:spacing w:line="600" w:lineRule="exact"/>
        <w:jc w:val="center"/>
        <w:rPr>
          <w:rFonts w:ascii="Times New Roman" w:eastAsia="仿宋_GB2312" w:hAnsi="Times New Roman" w:cs="Times New Roman"/>
          <w:b/>
          <w:sz w:val="36"/>
          <w:szCs w:val="36"/>
        </w:rPr>
      </w:pPr>
      <w:r w:rsidRPr="00F550A4">
        <w:rPr>
          <w:rFonts w:ascii="Times New Roman" w:eastAsia="仿宋_GB2312" w:hAnsi="Times New Roman" w:cs="Times New Roman"/>
          <w:b/>
          <w:sz w:val="36"/>
          <w:szCs w:val="36"/>
        </w:rPr>
        <w:t>2020</w:t>
      </w:r>
      <w:r w:rsidRPr="00F550A4">
        <w:rPr>
          <w:rFonts w:ascii="Times New Roman" w:eastAsia="仿宋_GB2312" w:hAnsi="Times New Roman" w:cs="Times New Roman"/>
          <w:b/>
          <w:sz w:val="36"/>
          <w:szCs w:val="36"/>
        </w:rPr>
        <w:t>年度智能城市</w:t>
      </w:r>
      <w:bookmarkStart w:id="0" w:name="_GoBack"/>
      <w:bookmarkEnd w:id="0"/>
      <w:r w:rsidRPr="00F550A4">
        <w:rPr>
          <w:rFonts w:ascii="Times New Roman" w:eastAsia="仿宋_GB2312" w:hAnsi="Times New Roman" w:cs="Times New Roman"/>
          <w:b/>
          <w:sz w:val="36"/>
          <w:szCs w:val="36"/>
        </w:rPr>
        <w:t>网络安全课题指南</w:t>
      </w:r>
    </w:p>
    <w:tbl>
      <w:tblPr>
        <w:tblStyle w:val="a9"/>
        <w:tblW w:w="5124" w:type="pct"/>
        <w:jc w:val="center"/>
        <w:tblLook w:val="04A0" w:firstRow="1" w:lastRow="0" w:firstColumn="1" w:lastColumn="0" w:noHBand="0" w:noVBand="1"/>
      </w:tblPr>
      <w:tblGrid>
        <w:gridCol w:w="528"/>
        <w:gridCol w:w="967"/>
        <w:gridCol w:w="13516"/>
        <w:gridCol w:w="992"/>
      </w:tblGrid>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
                <w:bCs/>
                <w:sz w:val="15"/>
                <w:szCs w:val="15"/>
                <w:lang w:val="en-GB"/>
              </w:rPr>
            </w:pPr>
            <w:r w:rsidRPr="00F550A4">
              <w:rPr>
                <w:rFonts w:ascii="Times New Roman" w:eastAsia="仿宋_GB2312" w:hAnsi="Times New Roman" w:cs="Times New Roman"/>
                <w:b/>
                <w:bCs/>
                <w:sz w:val="15"/>
                <w:szCs w:val="15"/>
                <w:lang w:val="en-GB"/>
              </w:rPr>
              <w:t>序号</w:t>
            </w:r>
          </w:p>
        </w:tc>
        <w:tc>
          <w:tcPr>
            <w:tcW w:w="302"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
                <w:bCs/>
                <w:sz w:val="15"/>
                <w:szCs w:val="15"/>
                <w:lang w:val="en-GB"/>
              </w:rPr>
            </w:pPr>
            <w:r w:rsidRPr="00F550A4">
              <w:rPr>
                <w:rFonts w:ascii="Times New Roman" w:eastAsia="仿宋_GB2312" w:hAnsi="Times New Roman" w:cs="Times New Roman"/>
                <w:b/>
                <w:bCs/>
                <w:sz w:val="15"/>
                <w:szCs w:val="15"/>
                <w:lang w:val="en-GB"/>
              </w:rPr>
              <w:t>课题名称</w:t>
            </w:r>
          </w:p>
        </w:tc>
        <w:tc>
          <w:tcPr>
            <w:tcW w:w="4223"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
                <w:bCs/>
                <w:sz w:val="15"/>
                <w:szCs w:val="15"/>
                <w:lang w:val="en-GB"/>
              </w:rPr>
            </w:pPr>
            <w:r w:rsidRPr="00F550A4">
              <w:rPr>
                <w:rFonts w:ascii="Times New Roman" w:eastAsia="仿宋_GB2312" w:hAnsi="Times New Roman" w:cs="Times New Roman"/>
                <w:b/>
                <w:bCs/>
                <w:sz w:val="15"/>
                <w:szCs w:val="15"/>
                <w:lang w:val="en-GB"/>
              </w:rPr>
              <w:t>课题指南</w:t>
            </w:r>
          </w:p>
        </w:tc>
        <w:tc>
          <w:tcPr>
            <w:tcW w:w="310" w:type="pct"/>
            <w:vAlign w:val="center"/>
          </w:tcPr>
          <w:p w:rsidR="001D47F4" w:rsidRPr="00F550A4" w:rsidRDefault="009F7A00" w:rsidP="001D47F4">
            <w:pPr>
              <w:tabs>
                <w:tab w:val="left" w:pos="650"/>
              </w:tabs>
              <w:spacing w:line="240" w:lineRule="exact"/>
              <w:jc w:val="center"/>
              <w:rPr>
                <w:rFonts w:ascii="Times New Roman" w:eastAsia="仿宋_GB2312" w:hAnsi="Times New Roman" w:cs="Times New Roman"/>
                <w:b/>
                <w:bCs/>
                <w:sz w:val="15"/>
                <w:szCs w:val="15"/>
                <w:lang w:val="en-GB"/>
              </w:rPr>
            </w:pPr>
            <w:r w:rsidRPr="009F7A00">
              <w:rPr>
                <w:rFonts w:ascii="Times New Roman" w:eastAsia="仿宋_GB2312" w:hAnsi="Times New Roman" w:cs="Times New Roman" w:hint="eastAsia"/>
                <w:b/>
                <w:bCs/>
                <w:sz w:val="15"/>
                <w:szCs w:val="15"/>
                <w:lang w:val="en-GB"/>
              </w:rPr>
              <w:t>经费预算控制费</w:t>
            </w:r>
            <w:r w:rsidR="003447A3">
              <w:rPr>
                <w:rFonts w:ascii="Times New Roman" w:eastAsia="仿宋_GB2312" w:hAnsi="Times New Roman" w:cs="Times New Roman" w:hint="eastAsia"/>
                <w:b/>
                <w:bCs/>
                <w:sz w:val="15"/>
                <w:szCs w:val="15"/>
                <w:lang w:val="en-GB"/>
              </w:rPr>
              <w:t>（万）</w:t>
            </w:r>
          </w:p>
        </w:tc>
      </w:tr>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1</w:t>
            </w:r>
          </w:p>
        </w:tc>
        <w:tc>
          <w:tcPr>
            <w:tcW w:w="302" w:type="pct"/>
            <w:vAlign w:val="center"/>
          </w:tcPr>
          <w:p w:rsidR="001D47F4" w:rsidRPr="00F550A4" w:rsidRDefault="00435B6A" w:rsidP="00F8727B">
            <w:pPr>
              <w:tabs>
                <w:tab w:val="left" w:pos="650"/>
              </w:tabs>
              <w:spacing w:line="240" w:lineRule="exact"/>
              <w:jc w:val="center"/>
              <w:rPr>
                <w:rFonts w:ascii="Times New Roman" w:eastAsia="仿宋_GB2312" w:hAnsi="Times New Roman" w:cs="Times New Roman"/>
                <w:bCs/>
                <w:sz w:val="15"/>
                <w:szCs w:val="15"/>
                <w:lang w:val="en-GB"/>
              </w:rPr>
            </w:pPr>
            <w:proofErr w:type="gramStart"/>
            <w:r w:rsidRPr="00435B6A">
              <w:rPr>
                <w:rFonts w:ascii="Times New Roman" w:eastAsia="仿宋_GB2312" w:hAnsi="Times New Roman" w:cs="Times New Roman" w:hint="eastAsia"/>
                <w:bCs/>
                <w:sz w:val="15"/>
                <w:szCs w:val="15"/>
                <w:lang w:val="en-GB"/>
              </w:rPr>
              <w:t>雄安新区</w:t>
            </w:r>
            <w:proofErr w:type="gramEnd"/>
            <w:r w:rsidRPr="00435B6A">
              <w:rPr>
                <w:rFonts w:ascii="Times New Roman" w:eastAsia="仿宋_GB2312" w:hAnsi="Times New Roman" w:cs="Times New Roman" w:hint="eastAsia"/>
                <w:bCs/>
                <w:sz w:val="15"/>
                <w:szCs w:val="15"/>
                <w:lang w:val="en-GB"/>
              </w:rPr>
              <w:t>网络空间安全顶层设计</w:t>
            </w:r>
          </w:p>
        </w:tc>
        <w:tc>
          <w:tcPr>
            <w:tcW w:w="4223" w:type="pct"/>
            <w:vAlign w:val="center"/>
          </w:tcPr>
          <w:p w:rsidR="001D47F4" w:rsidRPr="00C83E4C"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C83E4C">
              <w:rPr>
                <w:rFonts w:ascii="Times New Roman" w:eastAsia="仿宋_GB2312" w:hAnsi="Times New Roman" w:cs="Times New Roman"/>
                <w:bCs/>
                <w:sz w:val="15"/>
                <w:szCs w:val="15"/>
                <w:lang w:val="en-GB"/>
              </w:rPr>
              <w:t>1</w:t>
            </w:r>
            <w:r w:rsidRPr="00C83E4C">
              <w:rPr>
                <w:rFonts w:ascii="Times New Roman" w:eastAsia="仿宋_GB2312" w:hAnsi="Times New Roman" w:cs="Times New Roman"/>
                <w:bCs/>
                <w:sz w:val="15"/>
                <w:szCs w:val="15"/>
                <w:lang w:val="en-GB"/>
              </w:rPr>
              <w:t>）研究要点</w:t>
            </w:r>
          </w:p>
          <w:p w:rsidR="007D1757" w:rsidRDefault="007D1757" w:rsidP="00F8727B">
            <w:pPr>
              <w:tabs>
                <w:tab w:val="left" w:pos="650"/>
              </w:tabs>
              <w:spacing w:line="240" w:lineRule="exact"/>
              <w:jc w:val="left"/>
              <w:rPr>
                <w:rFonts w:ascii="Times New Roman" w:eastAsia="仿宋_GB2312" w:hAnsi="Times New Roman" w:cs="Times New Roman"/>
                <w:bCs/>
                <w:sz w:val="15"/>
                <w:szCs w:val="15"/>
                <w:lang w:val="en-GB"/>
              </w:rPr>
            </w:pPr>
            <w:proofErr w:type="gramStart"/>
            <w:r w:rsidRPr="007D1757">
              <w:rPr>
                <w:rFonts w:ascii="Times New Roman" w:eastAsia="仿宋_GB2312" w:hAnsi="Times New Roman" w:cs="Times New Roman" w:hint="eastAsia"/>
                <w:bCs/>
                <w:sz w:val="15"/>
                <w:szCs w:val="15"/>
                <w:lang w:val="en-GB"/>
              </w:rPr>
              <w:t>雄安新区</w:t>
            </w:r>
            <w:proofErr w:type="gramEnd"/>
            <w:r w:rsidRPr="007D1757">
              <w:rPr>
                <w:rFonts w:ascii="Times New Roman" w:eastAsia="仿宋_GB2312" w:hAnsi="Times New Roman" w:cs="Times New Roman" w:hint="eastAsia"/>
                <w:bCs/>
                <w:sz w:val="15"/>
                <w:szCs w:val="15"/>
                <w:lang w:val="en-GB"/>
              </w:rPr>
              <w:t>是一个数字城市与现实城市高度融合的智能城市，</w:t>
            </w:r>
            <w:proofErr w:type="gramStart"/>
            <w:r w:rsidRPr="007D1757">
              <w:rPr>
                <w:rFonts w:ascii="Times New Roman" w:eastAsia="仿宋_GB2312" w:hAnsi="Times New Roman" w:cs="Times New Roman" w:hint="eastAsia"/>
                <w:bCs/>
                <w:sz w:val="15"/>
                <w:szCs w:val="15"/>
                <w:lang w:val="en-GB"/>
              </w:rPr>
              <w:t>针对雄安新</w:t>
            </w:r>
            <w:proofErr w:type="gramEnd"/>
            <w:r w:rsidRPr="007D1757">
              <w:rPr>
                <w:rFonts w:ascii="Times New Roman" w:eastAsia="仿宋_GB2312" w:hAnsi="Times New Roman" w:cs="Times New Roman" w:hint="eastAsia"/>
                <w:bCs/>
                <w:sz w:val="15"/>
                <w:szCs w:val="15"/>
                <w:lang w:val="en-GB"/>
              </w:rPr>
              <w:t>区智能城市技术体制多样、平台统一规划与建设、数据受控共享与开放等特点，以保护城市运行安全为目标，围绕新区关键信息基础设施、</w:t>
            </w:r>
            <w:proofErr w:type="gramStart"/>
            <w:r w:rsidRPr="007D1757">
              <w:rPr>
                <w:rFonts w:ascii="Times New Roman" w:eastAsia="仿宋_GB2312" w:hAnsi="Times New Roman" w:cs="Times New Roman" w:hint="eastAsia"/>
                <w:bCs/>
                <w:sz w:val="15"/>
                <w:szCs w:val="15"/>
                <w:lang w:val="en-GB"/>
              </w:rPr>
              <w:t>全域物联感</w:t>
            </w:r>
            <w:proofErr w:type="gramEnd"/>
            <w:r w:rsidRPr="007D1757">
              <w:rPr>
                <w:rFonts w:ascii="Times New Roman" w:eastAsia="仿宋_GB2312" w:hAnsi="Times New Roman" w:cs="Times New Roman" w:hint="eastAsia"/>
                <w:bCs/>
                <w:sz w:val="15"/>
                <w:szCs w:val="15"/>
                <w:lang w:val="en-GB"/>
              </w:rPr>
              <w:t>知体系、城市数据共享开放、智能化城市管理系统、新技术（区块链、人工智能等）应用等领域的网络安全防护要求进行研究与分析，提出主动防御型</w:t>
            </w:r>
            <w:proofErr w:type="gramStart"/>
            <w:r w:rsidRPr="007D1757">
              <w:rPr>
                <w:rFonts w:ascii="Times New Roman" w:eastAsia="仿宋_GB2312" w:hAnsi="Times New Roman" w:cs="Times New Roman" w:hint="eastAsia"/>
                <w:bCs/>
                <w:sz w:val="15"/>
                <w:szCs w:val="15"/>
                <w:lang w:val="en-GB"/>
              </w:rPr>
              <w:t>的雄安新</w:t>
            </w:r>
            <w:proofErr w:type="gramEnd"/>
            <w:r w:rsidRPr="007D1757">
              <w:rPr>
                <w:rFonts w:ascii="Times New Roman" w:eastAsia="仿宋_GB2312" w:hAnsi="Times New Roman" w:cs="Times New Roman" w:hint="eastAsia"/>
                <w:bCs/>
                <w:sz w:val="15"/>
                <w:szCs w:val="15"/>
                <w:lang w:val="en-GB"/>
              </w:rPr>
              <w:t>区智能城市网络空间安全保障体系整体框架，形成城市级网络空间安全整体保障体系，为智能城市安全有序建设运行保驾护航，</w:t>
            </w:r>
            <w:proofErr w:type="gramStart"/>
            <w:r w:rsidRPr="007D1757">
              <w:rPr>
                <w:rFonts w:ascii="Times New Roman" w:eastAsia="仿宋_GB2312" w:hAnsi="Times New Roman" w:cs="Times New Roman" w:hint="eastAsia"/>
                <w:bCs/>
                <w:sz w:val="15"/>
                <w:szCs w:val="15"/>
                <w:lang w:val="en-GB"/>
              </w:rPr>
              <w:t>为雄安新</w:t>
            </w:r>
            <w:proofErr w:type="gramEnd"/>
            <w:r w:rsidRPr="007D1757">
              <w:rPr>
                <w:rFonts w:ascii="Times New Roman" w:eastAsia="仿宋_GB2312" w:hAnsi="Times New Roman" w:cs="Times New Roman" w:hint="eastAsia"/>
                <w:bCs/>
                <w:sz w:val="15"/>
                <w:szCs w:val="15"/>
                <w:lang w:val="en-GB"/>
              </w:rPr>
              <w:t>区网络空间安全产业的培育和发展指明方向。</w:t>
            </w:r>
          </w:p>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C83E4C">
              <w:rPr>
                <w:rFonts w:ascii="Times New Roman" w:eastAsia="仿宋_GB2312" w:hAnsi="Times New Roman" w:cs="Times New Roman"/>
                <w:bCs/>
                <w:sz w:val="15"/>
                <w:szCs w:val="15"/>
                <w:lang w:val="en-GB"/>
              </w:rPr>
              <w:t>2</w:t>
            </w:r>
            <w:r w:rsidRPr="00C83E4C">
              <w:rPr>
                <w:rFonts w:ascii="Times New Roman" w:eastAsia="仿宋_GB2312" w:hAnsi="Times New Roman" w:cs="Times New Roman"/>
                <w:bCs/>
                <w:sz w:val="15"/>
                <w:szCs w:val="15"/>
                <w:lang w:val="en-GB"/>
              </w:rPr>
              <w:t>）预期成果</w:t>
            </w:r>
          </w:p>
          <w:p w:rsidR="001D47F4" w:rsidRPr="00F550A4" w:rsidRDefault="007D1757" w:rsidP="00F8727B">
            <w:pPr>
              <w:tabs>
                <w:tab w:val="left" w:pos="650"/>
              </w:tabs>
              <w:spacing w:line="240" w:lineRule="exact"/>
              <w:jc w:val="left"/>
              <w:rPr>
                <w:rFonts w:ascii="Times New Roman" w:eastAsia="仿宋_GB2312" w:hAnsi="Times New Roman" w:cs="Times New Roman"/>
                <w:bCs/>
                <w:sz w:val="15"/>
                <w:szCs w:val="15"/>
                <w:lang w:val="en-GB"/>
              </w:rPr>
            </w:pPr>
            <w:r w:rsidRPr="007D1757">
              <w:rPr>
                <w:rFonts w:ascii="Times New Roman" w:eastAsia="仿宋_GB2312" w:hAnsi="Times New Roman" w:cs="Times New Roman" w:hint="eastAsia"/>
                <w:bCs/>
                <w:sz w:val="15"/>
                <w:szCs w:val="15"/>
                <w:lang w:val="en-GB"/>
              </w:rPr>
              <w:t>《雄安新区网络空间安全顶层设计研究报告》，</w:t>
            </w:r>
            <w:proofErr w:type="gramStart"/>
            <w:r w:rsidRPr="007D1757">
              <w:rPr>
                <w:rFonts w:ascii="Times New Roman" w:eastAsia="仿宋_GB2312" w:hAnsi="Times New Roman" w:cs="Times New Roman" w:hint="eastAsia"/>
                <w:bCs/>
                <w:sz w:val="15"/>
                <w:szCs w:val="15"/>
                <w:lang w:val="en-GB"/>
              </w:rPr>
              <w:t>制定雄安新区</w:t>
            </w:r>
            <w:proofErr w:type="gramEnd"/>
            <w:r w:rsidRPr="007D1757">
              <w:rPr>
                <w:rFonts w:ascii="Times New Roman" w:eastAsia="仿宋_GB2312" w:hAnsi="Times New Roman" w:cs="Times New Roman" w:hint="eastAsia"/>
                <w:bCs/>
                <w:sz w:val="15"/>
                <w:szCs w:val="15"/>
                <w:lang w:val="en-GB"/>
              </w:rPr>
              <w:t>网络空间安全整体保障体系框架，打造可持续的全时全域</w:t>
            </w:r>
            <w:r w:rsidRPr="007D1757">
              <w:rPr>
                <w:rFonts w:ascii="Times New Roman" w:eastAsia="仿宋_GB2312" w:hAnsi="Times New Roman" w:cs="Times New Roman" w:hint="eastAsia"/>
                <w:bCs/>
                <w:sz w:val="15"/>
                <w:szCs w:val="15"/>
                <w:lang w:val="en-GB"/>
              </w:rPr>
              <w:t>/</w:t>
            </w:r>
            <w:r w:rsidRPr="007D1757">
              <w:rPr>
                <w:rFonts w:ascii="Times New Roman" w:eastAsia="仿宋_GB2312" w:hAnsi="Times New Roman" w:cs="Times New Roman" w:hint="eastAsia"/>
                <w:bCs/>
                <w:sz w:val="15"/>
                <w:szCs w:val="15"/>
                <w:lang w:val="en-GB"/>
              </w:rPr>
              <w:t>体系化</w:t>
            </w:r>
            <w:r w:rsidRPr="007D1757">
              <w:rPr>
                <w:rFonts w:ascii="Times New Roman" w:eastAsia="仿宋_GB2312" w:hAnsi="Times New Roman" w:cs="Times New Roman" w:hint="eastAsia"/>
                <w:bCs/>
                <w:sz w:val="15"/>
                <w:szCs w:val="15"/>
                <w:lang w:val="en-GB"/>
              </w:rPr>
              <w:t>/</w:t>
            </w:r>
            <w:r w:rsidRPr="007D1757">
              <w:rPr>
                <w:rFonts w:ascii="Times New Roman" w:eastAsia="仿宋_GB2312" w:hAnsi="Times New Roman" w:cs="Times New Roman" w:hint="eastAsia"/>
                <w:bCs/>
                <w:sz w:val="15"/>
                <w:szCs w:val="15"/>
                <w:lang w:val="en-GB"/>
              </w:rPr>
              <w:t>智能化的网络空间安全综合防御能力、关键信息基础设施整体安全防御能力、多源智能态势感知</w:t>
            </w:r>
            <w:r w:rsidRPr="007D1757">
              <w:rPr>
                <w:rFonts w:ascii="Times New Roman" w:eastAsia="仿宋_GB2312" w:hAnsi="Times New Roman" w:cs="Times New Roman" w:hint="eastAsia"/>
                <w:bCs/>
                <w:sz w:val="15"/>
                <w:szCs w:val="15"/>
                <w:lang w:val="en-GB"/>
              </w:rPr>
              <w:t>/</w:t>
            </w:r>
            <w:r w:rsidRPr="007D1757">
              <w:rPr>
                <w:rFonts w:ascii="Times New Roman" w:eastAsia="仿宋_GB2312" w:hAnsi="Times New Roman" w:cs="Times New Roman" w:hint="eastAsia"/>
                <w:bCs/>
                <w:sz w:val="15"/>
                <w:szCs w:val="15"/>
                <w:lang w:val="en-GB"/>
              </w:rPr>
              <w:t>运营管理</w:t>
            </w:r>
            <w:r w:rsidRPr="007D1757">
              <w:rPr>
                <w:rFonts w:ascii="Times New Roman" w:eastAsia="仿宋_GB2312" w:hAnsi="Times New Roman" w:cs="Times New Roman" w:hint="eastAsia"/>
                <w:bCs/>
                <w:sz w:val="15"/>
                <w:szCs w:val="15"/>
                <w:lang w:val="en-GB"/>
              </w:rPr>
              <w:t>/</w:t>
            </w:r>
            <w:r w:rsidRPr="007D1757">
              <w:rPr>
                <w:rFonts w:ascii="Times New Roman" w:eastAsia="仿宋_GB2312" w:hAnsi="Times New Roman" w:cs="Times New Roman" w:hint="eastAsia"/>
                <w:bCs/>
                <w:sz w:val="15"/>
                <w:szCs w:val="15"/>
                <w:lang w:val="en-GB"/>
              </w:rPr>
              <w:t>综合指挥能力、个人与机构的信息安全保护能力，形成整体安全防御体系和解决方案，并提出一套工程实现方法用于</w:t>
            </w:r>
            <w:proofErr w:type="gramStart"/>
            <w:r w:rsidRPr="007D1757">
              <w:rPr>
                <w:rFonts w:ascii="Times New Roman" w:eastAsia="仿宋_GB2312" w:hAnsi="Times New Roman" w:cs="Times New Roman" w:hint="eastAsia"/>
                <w:bCs/>
                <w:sz w:val="15"/>
                <w:szCs w:val="15"/>
                <w:lang w:val="en-GB"/>
              </w:rPr>
              <w:t>指导雄安新</w:t>
            </w:r>
            <w:proofErr w:type="gramEnd"/>
            <w:r w:rsidRPr="007D1757">
              <w:rPr>
                <w:rFonts w:ascii="Times New Roman" w:eastAsia="仿宋_GB2312" w:hAnsi="Times New Roman" w:cs="Times New Roman" w:hint="eastAsia"/>
                <w:bCs/>
                <w:sz w:val="15"/>
                <w:szCs w:val="15"/>
                <w:lang w:val="en-GB"/>
              </w:rPr>
              <w:t>区智能城市安全的规划、建设及运营。</w:t>
            </w:r>
          </w:p>
        </w:tc>
        <w:tc>
          <w:tcPr>
            <w:tcW w:w="310" w:type="pct"/>
            <w:vAlign w:val="center"/>
          </w:tcPr>
          <w:p w:rsidR="001D47F4" w:rsidRPr="00F550A4" w:rsidRDefault="008B0D3E" w:rsidP="001D47F4">
            <w:pPr>
              <w:tabs>
                <w:tab w:val="left" w:pos="650"/>
              </w:tabs>
              <w:spacing w:line="240" w:lineRule="exact"/>
              <w:jc w:val="center"/>
              <w:rPr>
                <w:rFonts w:ascii="Times New Roman" w:eastAsia="仿宋_GB2312" w:hAnsi="Times New Roman" w:cs="Times New Roman"/>
                <w:bCs/>
                <w:sz w:val="15"/>
                <w:szCs w:val="15"/>
                <w:lang w:val="en-GB"/>
              </w:rPr>
            </w:pPr>
            <w:r>
              <w:rPr>
                <w:rFonts w:ascii="Times New Roman" w:eastAsia="仿宋_GB2312" w:hAnsi="Times New Roman" w:cs="Times New Roman" w:hint="eastAsia"/>
                <w:bCs/>
                <w:sz w:val="15"/>
                <w:szCs w:val="15"/>
                <w:lang w:val="en-GB"/>
              </w:rPr>
              <w:t>5</w:t>
            </w:r>
            <w:r>
              <w:rPr>
                <w:rFonts w:ascii="Times New Roman" w:eastAsia="仿宋_GB2312" w:hAnsi="Times New Roman" w:cs="Times New Roman"/>
                <w:bCs/>
                <w:sz w:val="15"/>
                <w:szCs w:val="15"/>
                <w:lang w:val="en-GB"/>
              </w:rPr>
              <w:t>0</w:t>
            </w:r>
          </w:p>
        </w:tc>
      </w:tr>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2</w:t>
            </w:r>
          </w:p>
        </w:tc>
        <w:tc>
          <w:tcPr>
            <w:tcW w:w="302" w:type="pct"/>
            <w:vAlign w:val="center"/>
          </w:tcPr>
          <w:p w:rsidR="001D47F4" w:rsidRPr="00F550A4" w:rsidRDefault="00750E98" w:rsidP="00F8727B">
            <w:pPr>
              <w:tabs>
                <w:tab w:val="left" w:pos="650"/>
              </w:tabs>
              <w:spacing w:line="240" w:lineRule="exact"/>
              <w:jc w:val="center"/>
              <w:rPr>
                <w:rFonts w:ascii="Times New Roman" w:eastAsia="仿宋_GB2312" w:hAnsi="Times New Roman" w:cs="Times New Roman"/>
                <w:bCs/>
                <w:sz w:val="15"/>
                <w:szCs w:val="15"/>
                <w:lang w:val="en-GB"/>
              </w:rPr>
            </w:pPr>
            <w:proofErr w:type="gramStart"/>
            <w:r w:rsidRPr="00750E98">
              <w:rPr>
                <w:rFonts w:ascii="Times New Roman" w:eastAsia="仿宋_GB2312" w:hAnsi="Times New Roman" w:cs="Times New Roman" w:hint="eastAsia"/>
                <w:bCs/>
                <w:sz w:val="15"/>
                <w:szCs w:val="15"/>
                <w:lang w:val="en-GB"/>
              </w:rPr>
              <w:t>雄安新区边</w:t>
            </w:r>
            <w:proofErr w:type="gramEnd"/>
            <w:r w:rsidRPr="00750E98">
              <w:rPr>
                <w:rFonts w:ascii="Times New Roman" w:eastAsia="仿宋_GB2312" w:hAnsi="Times New Roman" w:cs="Times New Roman" w:hint="eastAsia"/>
                <w:bCs/>
                <w:sz w:val="15"/>
                <w:szCs w:val="15"/>
                <w:lang w:val="en-GB"/>
              </w:rPr>
              <w:t>云超协同计算体系安全解决方案</w:t>
            </w:r>
          </w:p>
        </w:tc>
        <w:tc>
          <w:tcPr>
            <w:tcW w:w="4223" w:type="pct"/>
            <w:vAlign w:val="center"/>
          </w:tcPr>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1</w:t>
            </w:r>
            <w:r w:rsidRPr="00F550A4">
              <w:rPr>
                <w:rFonts w:ascii="Times New Roman" w:eastAsia="仿宋_GB2312" w:hAnsi="Times New Roman" w:cs="Times New Roman"/>
                <w:bCs/>
                <w:sz w:val="15"/>
                <w:szCs w:val="15"/>
                <w:lang w:val="en-GB"/>
              </w:rPr>
              <w:t>）研究要点</w:t>
            </w:r>
          </w:p>
          <w:p w:rsidR="003D2C14" w:rsidRDefault="00EE384D" w:rsidP="00F8727B">
            <w:pPr>
              <w:tabs>
                <w:tab w:val="left" w:pos="650"/>
              </w:tabs>
              <w:spacing w:line="240" w:lineRule="exact"/>
              <w:jc w:val="left"/>
              <w:rPr>
                <w:rFonts w:ascii="Times New Roman" w:eastAsia="仿宋_GB2312" w:hAnsi="Times New Roman" w:cs="Times New Roman"/>
                <w:bCs/>
                <w:sz w:val="15"/>
                <w:szCs w:val="15"/>
                <w:lang w:val="en-GB"/>
              </w:rPr>
            </w:pPr>
            <w:proofErr w:type="gramStart"/>
            <w:r w:rsidRPr="00EE384D">
              <w:rPr>
                <w:rFonts w:ascii="Times New Roman" w:eastAsia="仿宋_GB2312" w:hAnsi="Times New Roman" w:cs="Times New Roman" w:hint="eastAsia"/>
                <w:bCs/>
                <w:sz w:val="15"/>
                <w:szCs w:val="15"/>
                <w:lang w:val="en-GB"/>
              </w:rPr>
              <w:t>雄安新区超算云中心</w:t>
            </w:r>
            <w:proofErr w:type="gramEnd"/>
            <w:r w:rsidRPr="00EE384D">
              <w:rPr>
                <w:rFonts w:ascii="Times New Roman" w:eastAsia="仿宋_GB2312" w:hAnsi="Times New Roman" w:cs="Times New Roman" w:hint="eastAsia"/>
                <w:bCs/>
                <w:sz w:val="15"/>
                <w:szCs w:val="15"/>
                <w:lang w:val="en-GB"/>
              </w:rPr>
              <w:t>将建设边缘计算、云计算、超级计算相结合的计算服务体系，面向城市管理、创新产业和公众服务三类使用群体，分别提供政务云服务、产业</w:t>
            </w:r>
            <w:proofErr w:type="gramStart"/>
            <w:r w:rsidRPr="00EE384D">
              <w:rPr>
                <w:rFonts w:ascii="Times New Roman" w:eastAsia="仿宋_GB2312" w:hAnsi="Times New Roman" w:cs="Times New Roman" w:hint="eastAsia"/>
                <w:bCs/>
                <w:sz w:val="15"/>
                <w:szCs w:val="15"/>
                <w:lang w:val="en-GB"/>
              </w:rPr>
              <w:t>云服</w:t>
            </w:r>
            <w:proofErr w:type="gramEnd"/>
            <w:r w:rsidRPr="00EE384D">
              <w:rPr>
                <w:rFonts w:ascii="Times New Roman" w:eastAsia="仿宋_GB2312" w:hAnsi="Times New Roman" w:cs="Times New Roman" w:hint="eastAsia"/>
                <w:bCs/>
                <w:sz w:val="15"/>
                <w:szCs w:val="15"/>
                <w:lang w:val="en-GB"/>
              </w:rPr>
              <w:t>务和公众云服务。围绕上述规划，在充分调研的基础上，完成风险分析，提出安全域划分方案，针对网络和通信安全、虚拟化安全、主机安全、应用安全、数据安全、安全管理、</w:t>
            </w:r>
            <w:proofErr w:type="gramStart"/>
            <w:r w:rsidRPr="00EE384D">
              <w:rPr>
                <w:rFonts w:ascii="Times New Roman" w:eastAsia="仿宋_GB2312" w:hAnsi="Times New Roman" w:cs="Times New Roman" w:hint="eastAsia"/>
                <w:bCs/>
                <w:sz w:val="15"/>
                <w:szCs w:val="15"/>
                <w:lang w:val="en-GB"/>
              </w:rPr>
              <w:t>云安全</w:t>
            </w:r>
            <w:proofErr w:type="gramEnd"/>
            <w:r w:rsidRPr="00EE384D">
              <w:rPr>
                <w:rFonts w:ascii="Times New Roman" w:eastAsia="仿宋_GB2312" w:hAnsi="Times New Roman" w:cs="Times New Roman" w:hint="eastAsia"/>
                <w:bCs/>
                <w:sz w:val="15"/>
                <w:szCs w:val="15"/>
                <w:lang w:val="en-GB"/>
              </w:rPr>
              <w:t>资源池等层面，研究安全防护技术体系，重点突出密码、区块链技术的应用；研究</w:t>
            </w:r>
            <w:proofErr w:type="gramStart"/>
            <w:r w:rsidRPr="00EE384D">
              <w:rPr>
                <w:rFonts w:ascii="Times New Roman" w:eastAsia="仿宋_GB2312" w:hAnsi="Times New Roman" w:cs="Times New Roman" w:hint="eastAsia"/>
                <w:bCs/>
                <w:sz w:val="15"/>
                <w:szCs w:val="15"/>
                <w:lang w:val="en-GB"/>
              </w:rPr>
              <w:t>超算云中心</w:t>
            </w:r>
            <w:proofErr w:type="gramEnd"/>
            <w:r w:rsidRPr="00EE384D">
              <w:rPr>
                <w:rFonts w:ascii="Times New Roman" w:eastAsia="仿宋_GB2312" w:hAnsi="Times New Roman" w:cs="Times New Roman" w:hint="eastAsia"/>
                <w:bCs/>
                <w:sz w:val="15"/>
                <w:szCs w:val="15"/>
                <w:lang w:val="en-GB"/>
              </w:rPr>
              <w:t>安全管理体系，包括但不限于组织架构与责任划分、安全管理策略、安全管理制度与流程规范、安全管理基线；研究</w:t>
            </w:r>
            <w:proofErr w:type="gramStart"/>
            <w:r w:rsidRPr="00EE384D">
              <w:rPr>
                <w:rFonts w:ascii="Times New Roman" w:eastAsia="仿宋_GB2312" w:hAnsi="Times New Roman" w:cs="Times New Roman" w:hint="eastAsia"/>
                <w:bCs/>
                <w:sz w:val="15"/>
                <w:szCs w:val="15"/>
                <w:lang w:val="en-GB"/>
              </w:rPr>
              <w:t>超算云中心云安全</w:t>
            </w:r>
            <w:proofErr w:type="gramEnd"/>
            <w:r w:rsidRPr="00EE384D">
              <w:rPr>
                <w:rFonts w:ascii="Times New Roman" w:eastAsia="仿宋_GB2312" w:hAnsi="Times New Roman" w:cs="Times New Roman" w:hint="eastAsia"/>
                <w:bCs/>
                <w:sz w:val="15"/>
                <w:szCs w:val="15"/>
                <w:lang w:val="en-GB"/>
              </w:rPr>
              <w:t>服务体系，包括但不限于一体化安全解决方案、一站式</w:t>
            </w:r>
            <w:proofErr w:type="gramStart"/>
            <w:r w:rsidRPr="00EE384D">
              <w:rPr>
                <w:rFonts w:ascii="Times New Roman" w:eastAsia="仿宋_GB2312" w:hAnsi="Times New Roman" w:cs="Times New Roman" w:hint="eastAsia"/>
                <w:bCs/>
                <w:sz w:val="15"/>
                <w:szCs w:val="15"/>
                <w:lang w:val="en-GB"/>
              </w:rPr>
              <w:t>等保合规、云服</w:t>
            </w:r>
            <w:proofErr w:type="gramEnd"/>
            <w:r w:rsidRPr="00EE384D">
              <w:rPr>
                <w:rFonts w:ascii="Times New Roman" w:eastAsia="仿宋_GB2312" w:hAnsi="Times New Roman" w:cs="Times New Roman" w:hint="eastAsia"/>
                <w:bCs/>
                <w:sz w:val="15"/>
                <w:szCs w:val="15"/>
                <w:lang w:val="en-GB"/>
              </w:rPr>
              <w:t>务增强级安全能力辅助审查、</w:t>
            </w:r>
            <w:proofErr w:type="gramStart"/>
            <w:r w:rsidRPr="00EE384D">
              <w:rPr>
                <w:rFonts w:ascii="Times New Roman" w:eastAsia="仿宋_GB2312" w:hAnsi="Times New Roman" w:cs="Times New Roman" w:hint="eastAsia"/>
                <w:bCs/>
                <w:sz w:val="15"/>
                <w:szCs w:val="15"/>
                <w:lang w:val="en-GB"/>
              </w:rPr>
              <w:t>云安</w:t>
            </w:r>
            <w:proofErr w:type="gramEnd"/>
            <w:r w:rsidRPr="00EE384D">
              <w:rPr>
                <w:rFonts w:ascii="Times New Roman" w:eastAsia="仿宋_GB2312" w:hAnsi="Times New Roman" w:cs="Times New Roman" w:hint="eastAsia"/>
                <w:bCs/>
                <w:sz w:val="15"/>
                <w:szCs w:val="15"/>
                <w:lang w:val="en-GB"/>
              </w:rPr>
              <w:t>全健康检查，为用户提供全过程安全服务。</w:t>
            </w:r>
          </w:p>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2</w:t>
            </w:r>
            <w:r w:rsidRPr="00F550A4">
              <w:rPr>
                <w:rFonts w:ascii="Times New Roman" w:eastAsia="仿宋_GB2312" w:hAnsi="Times New Roman" w:cs="Times New Roman"/>
                <w:bCs/>
                <w:sz w:val="15"/>
                <w:szCs w:val="15"/>
                <w:lang w:val="en-GB"/>
              </w:rPr>
              <w:t>）预期成果</w:t>
            </w:r>
          </w:p>
          <w:p w:rsidR="004779D2" w:rsidRPr="004779D2" w:rsidRDefault="004779D2" w:rsidP="004779D2">
            <w:pPr>
              <w:tabs>
                <w:tab w:val="left" w:pos="650"/>
              </w:tabs>
              <w:spacing w:line="240" w:lineRule="exact"/>
              <w:jc w:val="left"/>
              <w:rPr>
                <w:rFonts w:ascii="Times New Roman" w:eastAsia="仿宋_GB2312" w:hAnsi="Times New Roman" w:cs="Times New Roman"/>
                <w:bCs/>
                <w:sz w:val="15"/>
                <w:szCs w:val="15"/>
                <w:lang w:val="en-GB"/>
              </w:rPr>
            </w:pPr>
            <w:r w:rsidRPr="004779D2">
              <w:rPr>
                <w:rFonts w:ascii="Times New Roman" w:eastAsia="仿宋_GB2312" w:hAnsi="Times New Roman" w:cs="Times New Roman" w:hint="eastAsia"/>
                <w:bCs/>
                <w:sz w:val="15"/>
                <w:szCs w:val="15"/>
                <w:lang w:val="en-GB"/>
              </w:rPr>
              <w:t>《雄安新区边云超协同计算体系安全解决方案研究报告》，</w:t>
            </w:r>
            <w:proofErr w:type="gramStart"/>
            <w:r w:rsidRPr="004779D2">
              <w:rPr>
                <w:rFonts w:ascii="Times New Roman" w:eastAsia="仿宋_GB2312" w:hAnsi="Times New Roman" w:cs="Times New Roman" w:hint="eastAsia"/>
                <w:bCs/>
                <w:sz w:val="15"/>
                <w:szCs w:val="15"/>
                <w:lang w:val="en-GB"/>
              </w:rPr>
              <w:t>明确超算云中心</w:t>
            </w:r>
            <w:proofErr w:type="gramEnd"/>
            <w:r w:rsidRPr="004779D2">
              <w:rPr>
                <w:rFonts w:ascii="Times New Roman" w:eastAsia="仿宋_GB2312" w:hAnsi="Times New Roman" w:cs="Times New Roman" w:hint="eastAsia"/>
                <w:bCs/>
                <w:sz w:val="15"/>
                <w:szCs w:val="15"/>
                <w:lang w:val="en-GB"/>
              </w:rPr>
              <w:t>的安全总体框架、体系架构、技术要求及管理规章，形成安全体系工程实现方案。针对政务云、产业云、公众云等不同应用场景，形成对应的安全服务体系。</w:t>
            </w:r>
          </w:p>
          <w:p w:rsidR="001D47F4" w:rsidRPr="00F550A4" w:rsidRDefault="004779D2" w:rsidP="004779D2">
            <w:pPr>
              <w:tabs>
                <w:tab w:val="left" w:pos="650"/>
              </w:tabs>
              <w:spacing w:line="240" w:lineRule="exact"/>
              <w:jc w:val="left"/>
              <w:rPr>
                <w:rFonts w:ascii="Times New Roman" w:eastAsia="仿宋_GB2312" w:hAnsi="Times New Roman" w:cs="Times New Roman"/>
                <w:bCs/>
                <w:sz w:val="15"/>
                <w:szCs w:val="15"/>
                <w:lang w:val="en-GB"/>
              </w:rPr>
            </w:pPr>
            <w:r w:rsidRPr="004779D2">
              <w:rPr>
                <w:rFonts w:ascii="Times New Roman" w:eastAsia="仿宋_GB2312" w:hAnsi="Times New Roman" w:cs="Times New Roman" w:hint="eastAsia"/>
                <w:bCs/>
                <w:sz w:val="15"/>
                <w:szCs w:val="15"/>
                <w:lang w:val="en-GB"/>
              </w:rPr>
              <w:t>研究成果要有可操作性，能够指导</w:t>
            </w:r>
            <w:proofErr w:type="gramStart"/>
            <w:r w:rsidRPr="004779D2">
              <w:rPr>
                <w:rFonts w:ascii="Times New Roman" w:eastAsia="仿宋_GB2312" w:hAnsi="Times New Roman" w:cs="Times New Roman" w:hint="eastAsia"/>
                <w:bCs/>
                <w:sz w:val="15"/>
                <w:szCs w:val="15"/>
                <w:lang w:val="en-GB"/>
              </w:rPr>
              <w:t>雄安新区超算云中心</w:t>
            </w:r>
            <w:proofErr w:type="gramEnd"/>
            <w:r w:rsidRPr="004779D2">
              <w:rPr>
                <w:rFonts w:ascii="Times New Roman" w:eastAsia="仿宋_GB2312" w:hAnsi="Times New Roman" w:cs="Times New Roman" w:hint="eastAsia"/>
                <w:bCs/>
                <w:sz w:val="15"/>
                <w:szCs w:val="15"/>
                <w:lang w:val="en-GB"/>
              </w:rPr>
              <w:t>安全管理和服务能力建设，成果内容达到预可研深度。</w:t>
            </w:r>
          </w:p>
        </w:tc>
        <w:tc>
          <w:tcPr>
            <w:tcW w:w="310" w:type="pct"/>
            <w:vAlign w:val="center"/>
          </w:tcPr>
          <w:p w:rsidR="001D47F4" w:rsidRPr="00F550A4" w:rsidRDefault="008B0D3E" w:rsidP="001D47F4">
            <w:pPr>
              <w:tabs>
                <w:tab w:val="left" w:pos="650"/>
              </w:tabs>
              <w:spacing w:line="240" w:lineRule="exact"/>
              <w:jc w:val="center"/>
              <w:rPr>
                <w:rFonts w:ascii="Times New Roman" w:eastAsia="仿宋_GB2312" w:hAnsi="Times New Roman" w:cs="Times New Roman"/>
                <w:bCs/>
                <w:sz w:val="15"/>
                <w:szCs w:val="15"/>
                <w:lang w:val="en-GB"/>
              </w:rPr>
            </w:pPr>
            <w:r>
              <w:rPr>
                <w:rFonts w:ascii="Times New Roman" w:eastAsia="仿宋_GB2312" w:hAnsi="Times New Roman" w:cs="Times New Roman" w:hint="eastAsia"/>
                <w:bCs/>
                <w:sz w:val="15"/>
                <w:szCs w:val="15"/>
                <w:lang w:val="en-GB"/>
              </w:rPr>
              <w:t>3</w:t>
            </w:r>
            <w:r>
              <w:rPr>
                <w:rFonts w:ascii="Times New Roman" w:eastAsia="仿宋_GB2312" w:hAnsi="Times New Roman" w:cs="Times New Roman"/>
                <w:bCs/>
                <w:sz w:val="15"/>
                <w:szCs w:val="15"/>
                <w:lang w:val="en-GB"/>
              </w:rPr>
              <w:t>0</w:t>
            </w:r>
          </w:p>
        </w:tc>
      </w:tr>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3</w:t>
            </w:r>
          </w:p>
        </w:tc>
        <w:tc>
          <w:tcPr>
            <w:tcW w:w="302" w:type="pct"/>
            <w:vAlign w:val="center"/>
          </w:tcPr>
          <w:p w:rsidR="001D47F4" w:rsidRPr="00F550A4" w:rsidRDefault="00F574ED" w:rsidP="00F8727B">
            <w:pPr>
              <w:tabs>
                <w:tab w:val="left" w:pos="650"/>
              </w:tabs>
              <w:spacing w:line="240" w:lineRule="exact"/>
              <w:jc w:val="center"/>
              <w:rPr>
                <w:rFonts w:ascii="Times New Roman" w:eastAsia="仿宋_GB2312" w:hAnsi="Times New Roman" w:cs="Times New Roman"/>
                <w:bCs/>
                <w:sz w:val="15"/>
                <w:szCs w:val="15"/>
                <w:lang w:val="en-GB"/>
              </w:rPr>
            </w:pPr>
            <w:proofErr w:type="gramStart"/>
            <w:r w:rsidRPr="00F574ED">
              <w:rPr>
                <w:rFonts w:ascii="Times New Roman" w:eastAsia="仿宋_GB2312" w:hAnsi="Times New Roman" w:cs="Times New Roman" w:hint="eastAsia"/>
                <w:bCs/>
                <w:sz w:val="15"/>
                <w:szCs w:val="15"/>
                <w:lang w:val="en-GB"/>
              </w:rPr>
              <w:t>雄安新区</w:t>
            </w:r>
            <w:proofErr w:type="gramEnd"/>
            <w:r w:rsidRPr="00F574ED">
              <w:rPr>
                <w:rFonts w:ascii="Times New Roman" w:eastAsia="仿宋_GB2312" w:hAnsi="Times New Roman" w:cs="Times New Roman" w:hint="eastAsia"/>
                <w:bCs/>
                <w:sz w:val="15"/>
                <w:szCs w:val="15"/>
                <w:lang w:val="en-GB"/>
              </w:rPr>
              <w:t>城市</w:t>
            </w:r>
            <w:proofErr w:type="gramStart"/>
            <w:r w:rsidRPr="00F574ED">
              <w:rPr>
                <w:rFonts w:ascii="Times New Roman" w:eastAsia="仿宋_GB2312" w:hAnsi="Times New Roman" w:cs="Times New Roman" w:hint="eastAsia"/>
                <w:bCs/>
                <w:sz w:val="15"/>
                <w:szCs w:val="15"/>
                <w:lang w:val="en-GB"/>
              </w:rPr>
              <w:t>级块数</w:t>
            </w:r>
            <w:proofErr w:type="gramEnd"/>
            <w:r w:rsidRPr="00F574ED">
              <w:rPr>
                <w:rFonts w:ascii="Times New Roman" w:eastAsia="仿宋_GB2312" w:hAnsi="Times New Roman" w:cs="Times New Roman" w:hint="eastAsia"/>
                <w:bCs/>
                <w:sz w:val="15"/>
                <w:szCs w:val="15"/>
                <w:lang w:val="en-GB"/>
              </w:rPr>
              <w:t>据平台安全解决方案</w:t>
            </w:r>
          </w:p>
        </w:tc>
        <w:tc>
          <w:tcPr>
            <w:tcW w:w="4223" w:type="pct"/>
            <w:vAlign w:val="center"/>
          </w:tcPr>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1</w:t>
            </w:r>
            <w:r w:rsidRPr="00F550A4">
              <w:rPr>
                <w:rFonts w:ascii="Times New Roman" w:eastAsia="仿宋_GB2312" w:hAnsi="Times New Roman" w:cs="Times New Roman"/>
                <w:bCs/>
                <w:sz w:val="15"/>
                <w:szCs w:val="15"/>
                <w:lang w:val="en-GB"/>
              </w:rPr>
              <w:t>）研究要点</w:t>
            </w:r>
          </w:p>
          <w:p w:rsidR="001D47F4" w:rsidRPr="00F550A4" w:rsidRDefault="008B4CD3" w:rsidP="00F8727B">
            <w:pPr>
              <w:tabs>
                <w:tab w:val="left" w:pos="650"/>
              </w:tabs>
              <w:spacing w:line="240" w:lineRule="exact"/>
              <w:jc w:val="left"/>
              <w:rPr>
                <w:rFonts w:ascii="Times New Roman" w:eastAsia="仿宋_GB2312" w:hAnsi="Times New Roman" w:cs="Times New Roman"/>
                <w:bCs/>
                <w:sz w:val="15"/>
                <w:szCs w:val="15"/>
                <w:lang w:val="en-GB"/>
              </w:rPr>
            </w:pPr>
            <w:proofErr w:type="gramStart"/>
            <w:r w:rsidRPr="008B4CD3">
              <w:rPr>
                <w:rFonts w:ascii="Times New Roman" w:eastAsia="仿宋_GB2312" w:hAnsi="Times New Roman" w:cs="Times New Roman" w:hint="eastAsia"/>
                <w:bCs/>
                <w:sz w:val="15"/>
                <w:szCs w:val="15"/>
                <w:lang w:val="en-GB"/>
              </w:rPr>
              <w:t>雄安新区</w:t>
            </w:r>
            <w:proofErr w:type="gramEnd"/>
            <w:r w:rsidRPr="008B4CD3">
              <w:rPr>
                <w:rFonts w:ascii="Times New Roman" w:eastAsia="仿宋_GB2312" w:hAnsi="Times New Roman" w:cs="Times New Roman" w:hint="eastAsia"/>
                <w:bCs/>
                <w:sz w:val="15"/>
                <w:szCs w:val="15"/>
                <w:lang w:val="en-GB"/>
              </w:rPr>
              <w:t>城市</w:t>
            </w:r>
            <w:proofErr w:type="gramStart"/>
            <w:r w:rsidRPr="008B4CD3">
              <w:rPr>
                <w:rFonts w:ascii="Times New Roman" w:eastAsia="仿宋_GB2312" w:hAnsi="Times New Roman" w:cs="Times New Roman" w:hint="eastAsia"/>
                <w:bCs/>
                <w:sz w:val="15"/>
                <w:szCs w:val="15"/>
                <w:lang w:val="en-GB"/>
              </w:rPr>
              <w:t>级块数</w:t>
            </w:r>
            <w:proofErr w:type="gramEnd"/>
            <w:r w:rsidRPr="008B4CD3">
              <w:rPr>
                <w:rFonts w:ascii="Times New Roman" w:eastAsia="仿宋_GB2312" w:hAnsi="Times New Roman" w:cs="Times New Roman" w:hint="eastAsia"/>
                <w:bCs/>
                <w:sz w:val="15"/>
                <w:szCs w:val="15"/>
                <w:lang w:val="en-GB"/>
              </w:rPr>
              <w:t>据平台</w:t>
            </w:r>
            <w:proofErr w:type="gramStart"/>
            <w:r w:rsidRPr="008B4CD3">
              <w:rPr>
                <w:rFonts w:ascii="Times New Roman" w:eastAsia="仿宋_GB2312" w:hAnsi="Times New Roman" w:cs="Times New Roman" w:hint="eastAsia"/>
                <w:bCs/>
                <w:sz w:val="15"/>
                <w:szCs w:val="15"/>
                <w:lang w:val="en-GB"/>
              </w:rPr>
              <w:t>是雄安新</w:t>
            </w:r>
            <w:proofErr w:type="gramEnd"/>
            <w:r w:rsidRPr="008B4CD3">
              <w:rPr>
                <w:rFonts w:ascii="Times New Roman" w:eastAsia="仿宋_GB2312" w:hAnsi="Times New Roman" w:cs="Times New Roman" w:hint="eastAsia"/>
                <w:bCs/>
                <w:sz w:val="15"/>
                <w:szCs w:val="15"/>
                <w:lang w:val="en-GB"/>
              </w:rPr>
              <w:t>区智能城市建设中数据汇集的中心。针对数据多源、复杂多变、数据赋能多样等特点，研究提出城市</w:t>
            </w:r>
            <w:proofErr w:type="gramStart"/>
            <w:r w:rsidRPr="008B4CD3">
              <w:rPr>
                <w:rFonts w:ascii="Times New Roman" w:eastAsia="仿宋_GB2312" w:hAnsi="Times New Roman" w:cs="Times New Roman" w:hint="eastAsia"/>
                <w:bCs/>
                <w:sz w:val="15"/>
                <w:szCs w:val="15"/>
                <w:lang w:val="en-GB"/>
              </w:rPr>
              <w:t>级块数据</w:t>
            </w:r>
            <w:proofErr w:type="gramEnd"/>
            <w:r w:rsidRPr="008B4CD3">
              <w:rPr>
                <w:rFonts w:ascii="Times New Roman" w:eastAsia="仿宋_GB2312" w:hAnsi="Times New Roman" w:cs="Times New Roman" w:hint="eastAsia"/>
                <w:bCs/>
                <w:sz w:val="15"/>
                <w:szCs w:val="15"/>
                <w:lang w:val="en-GB"/>
              </w:rPr>
              <w:t>平台整体安全保障体系架构，重点</w:t>
            </w:r>
            <w:proofErr w:type="gramStart"/>
            <w:r w:rsidRPr="008B4CD3">
              <w:rPr>
                <w:rFonts w:ascii="Times New Roman" w:eastAsia="仿宋_GB2312" w:hAnsi="Times New Roman" w:cs="Times New Roman" w:hint="eastAsia"/>
                <w:bCs/>
                <w:sz w:val="15"/>
                <w:szCs w:val="15"/>
                <w:lang w:val="en-GB"/>
              </w:rPr>
              <w:t>围绕雄安新</w:t>
            </w:r>
            <w:proofErr w:type="gramEnd"/>
            <w:r w:rsidRPr="008B4CD3">
              <w:rPr>
                <w:rFonts w:ascii="Times New Roman" w:eastAsia="仿宋_GB2312" w:hAnsi="Times New Roman" w:cs="Times New Roman" w:hint="eastAsia"/>
                <w:bCs/>
                <w:sz w:val="15"/>
                <w:szCs w:val="15"/>
                <w:lang w:val="en-GB"/>
              </w:rPr>
              <w:t>区数据全生命周期安全、数据跨域受控共享与交换、密码与区块链的应用等内容，形成雄安新区块数据平台安全整体保障能力和数据全生命周期保护的基础能力。</w:t>
            </w:r>
          </w:p>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4418C2">
              <w:rPr>
                <w:rFonts w:ascii="Times New Roman" w:eastAsia="仿宋_GB2312" w:hAnsi="Times New Roman" w:cs="Times New Roman"/>
                <w:bCs/>
                <w:sz w:val="15"/>
                <w:szCs w:val="15"/>
                <w:lang w:val="en-GB"/>
              </w:rPr>
              <w:t>2</w:t>
            </w:r>
            <w:r w:rsidRPr="004418C2">
              <w:rPr>
                <w:rFonts w:ascii="Times New Roman" w:eastAsia="仿宋_GB2312" w:hAnsi="Times New Roman" w:cs="Times New Roman"/>
                <w:bCs/>
                <w:sz w:val="15"/>
                <w:szCs w:val="15"/>
                <w:lang w:val="en-GB"/>
              </w:rPr>
              <w:t>）预期成果</w:t>
            </w:r>
          </w:p>
          <w:p w:rsidR="00817DBF" w:rsidRPr="00817DBF" w:rsidRDefault="00817DBF" w:rsidP="00817DBF">
            <w:pPr>
              <w:tabs>
                <w:tab w:val="left" w:pos="650"/>
              </w:tabs>
              <w:spacing w:line="240" w:lineRule="exact"/>
              <w:jc w:val="left"/>
              <w:rPr>
                <w:rFonts w:ascii="Times New Roman" w:eastAsia="仿宋_GB2312" w:hAnsi="Times New Roman" w:cs="Times New Roman"/>
                <w:bCs/>
                <w:sz w:val="15"/>
                <w:szCs w:val="15"/>
                <w:lang w:val="en-GB"/>
              </w:rPr>
            </w:pPr>
            <w:r w:rsidRPr="00817DBF">
              <w:rPr>
                <w:rFonts w:ascii="Times New Roman" w:eastAsia="仿宋_GB2312" w:hAnsi="Times New Roman" w:cs="Times New Roman" w:hint="eastAsia"/>
                <w:bCs/>
                <w:sz w:val="15"/>
                <w:szCs w:val="15"/>
                <w:lang w:val="en-GB"/>
              </w:rPr>
              <w:t>《雄安新区城市级块数据平台安全解决方案研究报告》，明确城市</w:t>
            </w:r>
            <w:proofErr w:type="gramStart"/>
            <w:r w:rsidRPr="00817DBF">
              <w:rPr>
                <w:rFonts w:ascii="Times New Roman" w:eastAsia="仿宋_GB2312" w:hAnsi="Times New Roman" w:cs="Times New Roman" w:hint="eastAsia"/>
                <w:bCs/>
                <w:sz w:val="15"/>
                <w:szCs w:val="15"/>
                <w:lang w:val="en-GB"/>
              </w:rPr>
              <w:t>级块数据</w:t>
            </w:r>
            <w:proofErr w:type="gramEnd"/>
            <w:r w:rsidRPr="00817DBF">
              <w:rPr>
                <w:rFonts w:ascii="Times New Roman" w:eastAsia="仿宋_GB2312" w:hAnsi="Times New Roman" w:cs="Times New Roman" w:hint="eastAsia"/>
                <w:bCs/>
                <w:sz w:val="15"/>
                <w:szCs w:val="15"/>
                <w:lang w:val="en-GB"/>
              </w:rPr>
              <w:t>平台安全防护体系的总体框架、解决方案和实施路径，提出数据分类分级及共享开放的基本原则，</w:t>
            </w:r>
            <w:proofErr w:type="gramStart"/>
            <w:r w:rsidRPr="00817DBF">
              <w:rPr>
                <w:rFonts w:ascii="Times New Roman" w:eastAsia="仿宋_GB2312" w:hAnsi="Times New Roman" w:cs="Times New Roman" w:hint="eastAsia"/>
                <w:bCs/>
                <w:sz w:val="15"/>
                <w:szCs w:val="15"/>
                <w:lang w:val="en-GB"/>
              </w:rPr>
              <w:t>提出雄安新</w:t>
            </w:r>
            <w:proofErr w:type="gramEnd"/>
            <w:r w:rsidRPr="00817DBF">
              <w:rPr>
                <w:rFonts w:ascii="Times New Roman" w:eastAsia="仿宋_GB2312" w:hAnsi="Times New Roman" w:cs="Times New Roman" w:hint="eastAsia"/>
                <w:bCs/>
                <w:sz w:val="15"/>
                <w:szCs w:val="15"/>
                <w:lang w:val="en-GB"/>
              </w:rPr>
              <w:t>区数据采集、传输、存储、共享与交换及销毁等全生命周期安全技术、管理及运营方案，同时提出密码、区块链等技术在城市</w:t>
            </w:r>
            <w:proofErr w:type="gramStart"/>
            <w:r w:rsidRPr="00817DBF">
              <w:rPr>
                <w:rFonts w:ascii="Times New Roman" w:eastAsia="仿宋_GB2312" w:hAnsi="Times New Roman" w:cs="Times New Roman" w:hint="eastAsia"/>
                <w:bCs/>
                <w:sz w:val="15"/>
                <w:szCs w:val="15"/>
                <w:lang w:val="en-GB"/>
              </w:rPr>
              <w:t>级块数</w:t>
            </w:r>
            <w:proofErr w:type="gramEnd"/>
            <w:r w:rsidRPr="00817DBF">
              <w:rPr>
                <w:rFonts w:ascii="Times New Roman" w:eastAsia="仿宋_GB2312" w:hAnsi="Times New Roman" w:cs="Times New Roman" w:hint="eastAsia"/>
                <w:bCs/>
                <w:sz w:val="15"/>
                <w:szCs w:val="15"/>
                <w:lang w:val="en-GB"/>
              </w:rPr>
              <w:t>据平台的创新性应用，用于</w:t>
            </w:r>
            <w:proofErr w:type="gramStart"/>
            <w:r w:rsidRPr="00817DBF">
              <w:rPr>
                <w:rFonts w:ascii="Times New Roman" w:eastAsia="仿宋_GB2312" w:hAnsi="Times New Roman" w:cs="Times New Roman" w:hint="eastAsia"/>
                <w:bCs/>
                <w:sz w:val="15"/>
                <w:szCs w:val="15"/>
                <w:lang w:val="en-GB"/>
              </w:rPr>
              <w:t>指导雄安新</w:t>
            </w:r>
            <w:proofErr w:type="gramEnd"/>
            <w:r w:rsidRPr="00817DBF">
              <w:rPr>
                <w:rFonts w:ascii="Times New Roman" w:eastAsia="仿宋_GB2312" w:hAnsi="Times New Roman" w:cs="Times New Roman" w:hint="eastAsia"/>
                <w:bCs/>
                <w:sz w:val="15"/>
                <w:szCs w:val="15"/>
                <w:lang w:val="en-GB"/>
              </w:rPr>
              <w:t>区城市级数据平台的安全规划、建设及运营。</w:t>
            </w:r>
          </w:p>
          <w:p w:rsidR="001D47F4" w:rsidRPr="00F550A4" w:rsidRDefault="00817DBF" w:rsidP="00817DBF">
            <w:pPr>
              <w:tabs>
                <w:tab w:val="left" w:pos="650"/>
              </w:tabs>
              <w:spacing w:line="240" w:lineRule="exact"/>
              <w:jc w:val="left"/>
              <w:rPr>
                <w:rFonts w:ascii="Times New Roman" w:eastAsia="仿宋_GB2312" w:hAnsi="Times New Roman" w:cs="Times New Roman"/>
                <w:bCs/>
                <w:sz w:val="15"/>
                <w:szCs w:val="15"/>
                <w:lang w:val="en-GB"/>
              </w:rPr>
            </w:pPr>
            <w:r w:rsidRPr="00817DBF">
              <w:rPr>
                <w:rFonts w:ascii="Times New Roman" w:eastAsia="仿宋_GB2312" w:hAnsi="Times New Roman" w:cs="Times New Roman" w:hint="eastAsia"/>
                <w:bCs/>
                <w:sz w:val="15"/>
                <w:szCs w:val="15"/>
                <w:lang w:val="en-GB"/>
              </w:rPr>
              <w:t>研究成果要有可操作性，能够指导雄安新区块数据平台安全建设，成果内容达到预可</w:t>
            </w:r>
            <w:proofErr w:type="gramStart"/>
            <w:r w:rsidRPr="00817DBF">
              <w:rPr>
                <w:rFonts w:ascii="Times New Roman" w:eastAsia="仿宋_GB2312" w:hAnsi="Times New Roman" w:cs="Times New Roman" w:hint="eastAsia"/>
                <w:bCs/>
                <w:sz w:val="15"/>
                <w:szCs w:val="15"/>
                <w:lang w:val="en-GB"/>
              </w:rPr>
              <w:t>研</w:t>
            </w:r>
            <w:proofErr w:type="gramEnd"/>
            <w:r w:rsidRPr="00817DBF">
              <w:rPr>
                <w:rFonts w:ascii="Times New Roman" w:eastAsia="仿宋_GB2312" w:hAnsi="Times New Roman" w:cs="Times New Roman" w:hint="eastAsia"/>
                <w:bCs/>
                <w:sz w:val="15"/>
                <w:szCs w:val="15"/>
                <w:lang w:val="en-GB"/>
              </w:rPr>
              <w:t>深度。</w:t>
            </w:r>
          </w:p>
        </w:tc>
        <w:tc>
          <w:tcPr>
            <w:tcW w:w="310" w:type="pct"/>
            <w:vAlign w:val="center"/>
          </w:tcPr>
          <w:p w:rsidR="001D47F4" w:rsidRPr="00F550A4" w:rsidRDefault="008B0D3E" w:rsidP="001D47F4">
            <w:pPr>
              <w:tabs>
                <w:tab w:val="left" w:pos="650"/>
              </w:tabs>
              <w:spacing w:line="240" w:lineRule="exact"/>
              <w:jc w:val="center"/>
              <w:rPr>
                <w:rFonts w:ascii="Times New Roman" w:eastAsia="仿宋_GB2312" w:hAnsi="Times New Roman" w:cs="Times New Roman"/>
                <w:bCs/>
                <w:sz w:val="15"/>
                <w:szCs w:val="15"/>
                <w:lang w:val="en-GB"/>
              </w:rPr>
            </w:pPr>
            <w:r>
              <w:rPr>
                <w:rFonts w:ascii="Times New Roman" w:eastAsia="仿宋_GB2312" w:hAnsi="Times New Roman" w:cs="Times New Roman" w:hint="eastAsia"/>
                <w:bCs/>
                <w:sz w:val="15"/>
                <w:szCs w:val="15"/>
                <w:lang w:val="en-GB"/>
              </w:rPr>
              <w:t>3</w:t>
            </w:r>
            <w:r>
              <w:rPr>
                <w:rFonts w:ascii="Times New Roman" w:eastAsia="仿宋_GB2312" w:hAnsi="Times New Roman" w:cs="Times New Roman"/>
                <w:bCs/>
                <w:sz w:val="15"/>
                <w:szCs w:val="15"/>
                <w:lang w:val="en-GB"/>
              </w:rPr>
              <w:t>0</w:t>
            </w:r>
          </w:p>
        </w:tc>
      </w:tr>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4</w:t>
            </w:r>
          </w:p>
        </w:tc>
        <w:tc>
          <w:tcPr>
            <w:tcW w:w="302" w:type="pct"/>
            <w:vAlign w:val="center"/>
          </w:tcPr>
          <w:p w:rsidR="001D47F4" w:rsidRPr="00F550A4" w:rsidRDefault="00421C7F" w:rsidP="00F8727B">
            <w:pPr>
              <w:tabs>
                <w:tab w:val="left" w:pos="650"/>
              </w:tabs>
              <w:spacing w:line="240" w:lineRule="exact"/>
              <w:jc w:val="center"/>
              <w:rPr>
                <w:rFonts w:ascii="Times New Roman" w:eastAsia="仿宋_GB2312" w:hAnsi="Times New Roman" w:cs="Times New Roman"/>
                <w:bCs/>
                <w:sz w:val="15"/>
                <w:szCs w:val="15"/>
                <w:lang w:val="en-GB"/>
              </w:rPr>
            </w:pPr>
            <w:proofErr w:type="gramStart"/>
            <w:r w:rsidRPr="00421C7F">
              <w:rPr>
                <w:rFonts w:ascii="Times New Roman" w:eastAsia="仿宋_GB2312" w:hAnsi="Times New Roman" w:cs="Times New Roman" w:hint="eastAsia"/>
                <w:bCs/>
                <w:sz w:val="15"/>
                <w:szCs w:val="15"/>
                <w:lang w:val="en-GB"/>
              </w:rPr>
              <w:t>雄安新区</w:t>
            </w:r>
            <w:proofErr w:type="gramEnd"/>
            <w:r w:rsidRPr="00421C7F">
              <w:rPr>
                <w:rFonts w:ascii="Times New Roman" w:eastAsia="仿宋_GB2312" w:hAnsi="Times New Roman" w:cs="Times New Roman" w:hint="eastAsia"/>
                <w:bCs/>
                <w:sz w:val="15"/>
                <w:szCs w:val="15"/>
                <w:lang w:val="en-GB"/>
              </w:rPr>
              <w:t>城市级</w:t>
            </w:r>
            <w:r w:rsidRPr="00421C7F">
              <w:rPr>
                <w:rFonts w:ascii="Times New Roman" w:eastAsia="仿宋_GB2312" w:hAnsi="Times New Roman" w:cs="Times New Roman" w:hint="eastAsia"/>
                <w:bCs/>
                <w:sz w:val="15"/>
                <w:szCs w:val="15"/>
                <w:lang w:val="en-GB"/>
              </w:rPr>
              <w:t>CIM</w:t>
            </w:r>
            <w:r w:rsidRPr="00421C7F">
              <w:rPr>
                <w:rFonts w:ascii="Times New Roman" w:eastAsia="仿宋_GB2312" w:hAnsi="Times New Roman" w:cs="Times New Roman" w:hint="eastAsia"/>
                <w:bCs/>
                <w:sz w:val="15"/>
                <w:szCs w:val="15"/>
                <w:lang w:val="en-GB"/>
              </w:rPr>
              <w:t>平台安全解决方案</w:t>
            </w:r>
          </w:p>
        </w:tc>
        <w:tc>
          <w:tcPr>
            <w:tcW w:w="4223" w:type="pct"/>
            <w:vAlign w:val="center"/>
          </w:tcPr>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1</w:t>
            </w:r>
            <w:r w:rsidRPr="00F550A4">
              <w:rPr>
                <w:rFonts w:ascii="Times New Roman" w:eastAsia="仿宋_GB2312" w:hAnsi="Times New Roman" w:cs="Times New Roman"/>
                <w:bCs/>
                <w:sz w:val="15"/>
                <w:szCs w:val="15"/>
                <w:lang w:val="en-GB"/>
              </w:rPr>
              <w:t>）研究要点</w:t>
            </w:r>
          </w:p>
          <w:p w:rsidR="00925819" w:rsidRDefault="00DB25F0" w:rsidP="00F8727B">
            <w:pPr>
              <w:tabs>
                <w:tab w:val="left" w:pos="650"/>
              </w:tabs>
              <w:spacing w:line="240" w:lineRule="exact"/>
              <w:jc w:val="left"/>
              <w:rPr>
                <w:rFonts w:ascii="Times New Roman" w:eastAsia="仿宋_GB2312" w:hAnsi="Times New Roman" w:cs="Times New Roman"/>
                <w:bCs/>
                <w:sz w:val="15"/>
                <w:szCs w:val="15"/>
                <w:lang w:val="en-GB"/>
              </w:rPr>
            </w:pPr>
            <w:proofErr w:type="gramStart"/>
            <w:r w:rsidRPr="00DB25F0">
              <w:rPr>
                <w:rFonts w:ascii="Times New Roman" w:eastAsia="仿宋_GB2312" w:hAnsi="Times New Roman" w:cs="Times New Roman" w:hint="eastAsia"/>
                <w:bCs/>
                <w:sz w:val="15"/>
                <w:szCs w:val="15"/>
                <w:lang w:val="en-GB"/>
              </w:rPr>
              <w:t>雄安新区</w:t>
            </w:r>
            <w:proofErr w:type="gramEnd"/>
            <w:r w:rsidRPr="00DB25F0">
              <w:rPr>
                <w:rFonts w:ascii="Times New Roman" w:eastAsia="仿宋_GB2312" w:hAnsi="Times New Roman" w:cs="Times New Roman" w:hint="eastAsia"/>
                <w:bCs/>
                <w:sz w:val="15"/>
                <w:szCs w:val="15"/>
                <w:lang w:val="en-GB"/>
              </w:rPr>
              <w:t>城市级</w:t>
            </w:r>
            <w:r w:rsidRPr="00DB25F0">
              <w:rPr>
                <w:rFonts w:ascii="Times New Roman" w:eastAsia="仿宋_GB2312" w:hAnsi="Times New Roman" w:cs="Times New Roman" w:hint="eastAsia"/>
                <w:bCs/>
                <w:sz w:val="15"/>
                <w:szCs w:val="15"/>
                <w:lang w:val="en-GB"/>
              </w:rPr>
              <w:t>CIM</w:t>
            </w:r>
            <w:r w:rsidRPr="00DB25F0">
              <w:rPr>
                <w:rFonts w:ascii="Times New Roman" w:eastAsia="仿宋_GB2312" w:hAnsi="Times New Roman" w:cs="Times New Roman" w:hint="eastAsia"/>
                <w:bCs/>
                <w:sz w:val="15"/>
                <w:szCs w:val="15"/>
                <w:lang w:val="en-GB"/>
              </w:rPr>
              <w:t>平台</w:t>
            </w:r>
            <w:proofErr w:type="gramStart"/>
            <w:r w:rsidRPr="00DB25F0">
              <w:rPr>
                <w:rFonts w:ascii="Times New Roman" w:eastAsia="仿宋_GB2312" w:hAnsi="Times New Roman" w:cs="Times New Roman" w:hint="eastAsia"/>
                <w:bCs/>
                <w:sz w:val="15"/>
                <w:szCs w:val="15"/>
                <w:lang w:val="en-GB"/>
              </w:rPr>
              <w:t>是雄安新</w:t>
            </w:r>
            <w:proofErr w:type="gramEnd"/>
            <w:r w:rsidRPr="00DB25F0">
              <w:rPr>
                <w:rFonts w:ascii="Times New Roman" w:eastAsia="仿宋_GB2312" w:hAnsi="Times New Roman" w:cs="Times New Roman" w:hint="eastAsia"/>
                <w:bCs/>
                <w:sz w:val="15"/>
                <w:szCs w:val="15"/>
                <w:lang w:val="en-GB"/>
              </w:rPr>
              <w:t>区实现数字城市和现实城市同步规划、同步建设的关键信息基础设施。针对</w:t>
            </w:r>
            <w:r w:rsidRPr="00DB25F0">
              <w:rPr>
                <w:rFonts w:ascii="Times New Roman" w:eastAsia="仿宋_GB2312" w:hAnsi="Times New Roman" w:cs="Times New Roman" w:hint="eastAsia"/>
                <w:bCs/>
                <w:sz w:val="15"/>
                <w:szCs w:val="15"/>
                <w:lang w:val="en-GB"/>
              </w:rPr>
              <w:t>CIM</w:t>
            </w:r>
            <w:r w:rsidRPr="00DB25F0">
              <w:rPr>
                <w:rFonts w:ascii="Times New Roman" w:eastAsia="仿宋_GB2312" w:hAnsi="Times New Roman" w:cs="Times New Roman" w:hint="eastAsia"/>
                <w:bCs/>
                <w:sz w:val="15"/>
                <w:szCs w:val="15"/>
                <w:lang w:val="en-GB"/>
              </w:rPr>
              <w:t>平台与多种网络形态（各种专网、物联网等）交互频繁、数据多源异构和跨部门共享等特点，重点围绕</w:t>
            </w:r>
            <w:r w:rsidRPr="00DB25F0">
              <w:rPr>
                <w:rFonts w:ascii="Times New Roman" w:eastAsia="仿宋_GB2312" w:hAnsi="Times New Roman" w:cs="Times New Roman" w:hint="eastAsia"/>
                <w:bCs/>
                <w:sz w:val="15"/>
                <w:szCs w:val="15"/>
                <w:lang w:val="en-GB"/>
              </w:rPr>
              <w:t>CIM</w:t>
            </w:r>
            <w:r w:rsidRPr="00DB25F0">
              <w:rPr>
                <w:rFonts w:ascii="Times New Roman" w:eastAsia="仿宋_GB2312" w:hAnsi="Times New Roman" w:cs="Times New Roman" w:hint="eastAsia"/>
                <w:bCs/>
                <w:sz w:val="15"/>
                <w:szCs w:val="15"/>
                <w:lang w:val="en-GB"/>
              </w:rPr>
              <w:t>平台数据分类分级、敏感数据跨网安全</w:t>
            </w:r>
            <w:proofErr w:type="gramStart"/>
            <w:r w:rsidRPr="00DB25F0">
              <w:rPr>
                <w:rFonts w:ascii="Times New Roman" w:eastAsia="仿宋_GB2312" w:hAnsi="Times New Roman" w:cs="Times New Roman" w:hint="eastAsia"/>
                <w:bCs/>
                <w:sz w:val="15"/>
                <w:szCs w:val="15"/>
                <w:lang w:val="en-GB"/>
              </w:rPr>
              <w:t>交换及跨部门</w:t>
            </w:r>
            <w:proofErr w:type="gramEnd"/>
            <w:r w:rsidRPr="00DB25F0">
              <w:rPr>
                <w:rFonts w:ascii="Times New Roman" w:eastAsia="仿宋_GB2312" w:hAnsi="Times New Roman" w:cs="Times New Roman" w:hint="eastAsia"/>
                <w:bCs/>
                <w:sz w:val="15"/>
                <w:szCs w:val="15"/>
                <w:lang w:val="en-GB"/>
              </w:rPr>
              <w:t>共享、密码和区块链技术应用、工程实现方法等方面进行研究和设计，提出安全解决方案，保障</w:t>
            </w:r>
            <w:r w:rsidRPr="00DB25F0">
              <w:rPr>
                <w:rFonts w:ascii="Times New Roman" w:eastAsia="仿宋_GB2312" w:hAnsi="Times New Roman" w:cs="Times New Roman" w:hint="eastAsia"/>
                <w:bCs/>
                <w:sz w:val="15"/>
                <w:szCs w:val="15"/>
                <w:lang w:val="en-GB"/>
              </w:rPr>
              <w:t>CIM</w:t>
            </w:r>
            <w:r w:rsidRPr="00DB25F0">
              <w:rPr>
                <w:rFonts w:ascii="Times New Roman" w:eastAsia="仿宋_GB2312" w:hAnsi="Times New Roman" w:cs="Times New Roman" w:hint="eastAsia"/>
                <w:bCs/>
                <w:sz w:val="15"/>
                <w:szCs w:val="15"/>
                <w:lang w:val="en-GB"/>
              </w:rPr>
              <w:t>平台业务高效、安全运行。</w:t>
            </w:r>
          </w:p>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2</w:t>
            </w:r>
            <w:r w:rsidRPr="00F550A4">
              <w:rPr>
                <w:rFonts w:ascii="Times New Roman" w:eastAsia="仿宋_GB2312" w:hAnsi="Times New Roman" w:cs="Times New Roman"/>
                <w:bCs/>
                <w:sz w:val="15"/>
                <w:szCs w:val="15"/>
                <w:lang w:val="en-GB"/>
              </w:rPr>
              <w:t>）预期成果</w:t>
            </w:r>
          </w:p>
          <w:p w:rsidR="00287B9C" w:rsidRPr="00287B9C" w:rsidRDefault="00287B9C" w:rsidP="00287B9C">
            <w:pPr>
              <w:tabs>
                <w:tab w:val="left" w:pos="650"/>
              </w:tabs>
              <w:spacing w:line="240" w:lineRule="exact"/>
              <w:jc w:val="left"/>
              <w:rPr>
                <w:rFonts w:ascii="Times New Roman" w:eastAsia="仿宋_GB2312" w:hAnsi="Times New Roman" w:cs="Times New Roman"/>
                <w:bCs/>
                <w:sz w:val="15"/>
                <w:szCs w:val="15"/>
                <w:lang w:val="en-GB"/>
              </w:rPr>
            </w:pPr>
            <w:r w:rsidRPr="00287B9C">
              <w:rPr>
                <w:rFonts w:ascii="Times New Roman" w:eastAsia="仿宋_GB2312" w:hAnsi="Times New Roman" w:cs="Times New Roman" w:hint="eastAsia"/>
                <w:bCs/>
                <w:sz w:val="15"/>
                <w:szCs w:val="15"/>
                <w:lang w:val="en-GB"/>
              </w:rPr>
              <w:t>《雄安新区城市级</w:t>
            </w:r>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平台安全解决方案研究报告》，依据国家相关安全标准并结合新区实际情况和</w:t>
            </w:r>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平台业务特点，</w:t>
            </w:r>
            <w:proofErr w:type="gramStart"/>
            <w:r w:rsidRPr="00287B9C">
              <w:rPr>
                <w:rFonts w:ascii="Times New Roman" w:eastAsia="仿宋_GB2312" w:hAnsi="Times New Roman" w:cs="Times New Roman" w:hint="eastAsia"/>
                <w:bCs/>
                <w:sz w:val="15"/>
                <w:szCs w:val="15"/>
                <w:lang w:val="en-GB"/>
              </w:rPr>
              <w:t>明确雄安</w:t>
            </w:r>
            <w:proofErr w:type="gramEnd"/>
            <w:r w:rsidRPr="00287B9C">
              <w:rPr>
                <w:rFonts w:ascii="Times New Roman" w:eastAsia="仿宋_GB2312" w:hAnsi="Times New Roman" w:cs="Times New Roman" w:hint="eastAsia"/>
                <w:bCs/>
                <w:sz w:val="15"/>
                <w:szCs w:val="15"/>
                <w:lang w:val="en-GB"/>
              </w:rPr>
              <w:t>新区</w:t>
            </w:r>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平台整体安全保障体系框架，提出通信网络、边界区域、计算环境和安全管理的具体要求，形成</w:t>
            </w:r>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平台立体化的安全防御能力；提出</w:t>
            </w:r>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平台数据分类分级、敏感数据跨网安全</w:t>
            </w:r>
            <w:proofErr w:type="gramStart"/>
            <w:r w:rsidRPr="00287B9C">
              <w:rPr>
                <w:rFonts w:ascii="Times New Roman" w:eastAsia="仿宋_GB2312" w:hAnsi="Times New Roman" w:cs="Times New Roman" w:hint="eastAsia"/>
                <w:bCs/>
                <w:sz w:val="15"/>
                <w:szCs w:val="15"/>
                <w:lang w:val="en-GB"/>
              </w:rPr>
              <w:t>交换及跨部门</w:t>
            </w:r>
            <w:proofErr w:type="gramEnd"/>
            <w:r w:rsidRPr="00287B9C">
              <w:rPr>
                <w:rFonts w:ascii="Times New Roman" w:eastAsia="仿宋_GB2312" w:hAnsi="Times New Roman" w:cs="Times New Roman" w:hint="eastAsia"/>
                <w:bCs/>
                <w:sz w:val="15"/>
                <w:szCs w:val="15"/>
                <w:lang w:val="en-GB"/>
              </w:rPr>
              <w:t>共享相关标准；提出密码和区块链等技术在</w:t>
            </w:r>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平台上的创新性应用方案，用于</w:t>
            </w:r>
            <w:proofErr w:type="gramStart"/>
            <w:r w:rsidRPr="00287B9C">
              <w:rPr>
                <w:rFonts w:ascii="Times New Roman" w:eastAsia="仿宋_GB2312" w:hAnsi="Times New Roman" w:cs="Times New Roman" w:hint="eastAsia"/>
                <w:bCs/>
                <w:sz w:val="15"/>
                <w:szCs w:val="15"/>
                <w:lang w:val="en-GB"/>
              </w:rPr>
              <w:t>指导雄安新区</w:t>
            </w:r>
            <w:proofErr w:type="gramEnd"/>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平台的安全规划、建设及运营。</w:t>
            </w:r>
          </w:p>
          <w:p w:rsidR="001D47F4" w:rsidRPr="00F550A4" w:rsidRDefault="00287B9C" w:rsidP="00287B9C">
            <w:pPr>
              <w:tabs>
                <w:tab w:val="left" w:pos="650"/>
              </w:tabs>
              <w:spacing w:line="240" w:lineRule="exact"/>
              <w:jc w:val="left"/>
              <w:rPr>
                <w:rFonts w:ascii="Times New Roman" w:eastAsia="仿宋_GB2312" w:hAnsi="Times New Roman" w:cs="Times New Roman"/>
                <w:bCs/>
                <w:sz w:val="15"/>
                <w:szCs w:val="15"/>
                <w:lang w:val="en-GB"/>
              </w:rPr>
            </w:pPr>
            <w:r w:rsidRPr="00287B9C">
              <w:rPr>
                <w:rFonts w:ascii="Times New Roman" w:eastAsia="仿宋_GB2312" w:hAnsi="Times New Roman" w:cs="Times New Roman" w:hint="eastAsia"/>
                <w:bCs/>
                <w:sz w:val="15"/>
                <w:szCs w:val="15"/>
                <w:lang w:val="en-GB"/>
              </w:rPr>
              <w:t>研究成果要有可操作性，能够</w:t>
            </w:r>
            <w:proofErr w:type="gramStart"/>
            <w:r w:rsidRPr="00287B9C">
              <w:rPr>
                <w:rFonts w:ascii="Times New Roman" w:eastAsia="仿宋_GB2312" w:hAnsi="Times New Roman" w:cs="Times New Roman" w:hint="eastAsia"/>
                <w:bCs/>
                <w:sz w:val="15"/>
                <w:szCs w:val="15"/>
                <w:lang w:val="en-GB"/>
              </w:rPr>
              <w:t>指导雄安新区</w:t>
            </w:r>
            <w:proofErr w:type="gramEnd"/>
            <w:r w:rsidRPr="00287B9C">
              <w:rPr>
                <w:rFonts w:ascii="Times New Roman" w:eastAsia="仿宋_GB2312" w:hAnsi="Times New Roman" w:cs="Times New Roman" w:hint="eastAsia"/>
                <w:bCs/>
                <w:sz w:val="15"/>
                <w:szCs w:val="15"/>
                <w:lang w:val="en-GB"/>
              </w:rPr>
              <w:t>CIM</w:t>
            </w:r>
            <w:r w:rsidRPr="00287B9C">
              <w:rPr>
                <w:rFonts w:ascii="Times New Roman" w:eastAsia="仿宋_GB2312" w:hAnsi="Times New Roman" w:cs="Times New Roman" w:hint="eastAsia"/>
                <w:bCs/>
                <w:sz w:val="15"/>
                <w:szCs w:val="15"/>
                <w:lang w:val="en-GB"/>
              </w:rPr>
              <w:t>平台安全建设，成果内容达到预可研深度。</w:t>
            </w:r>
          </w:p>
        </w:tc>
        <w:tc>
          <w:tcPr>
            <w:tcW w:w="310" w:type="pct"/>
            <w:vAlign w:val="center"/>
          </w:tcPr>
          <w:p w:rsidR="001D47F4" w:rsidRPr="00F550A4" w:rsidRDefault="008B0D3E" w:rsidP="001D47F4">
            <w:pPr>
              <w:tabs>
                <w:tab w:val="left" w:pos="650"/>
              </w:tabs>
              <w:spacing w:line="240" w:lineRule="exact"/>
              <w:jc w:val="center"/>
              <w:rPr>
                <w:rFonts w:ascii="Times New Roman" w:eastAsia="仿宋_GB2312" w:hAnsi="Times New Roman" w:cs="Times New Roman"/>
                <w:bCs/>
                <w:sz w:val="15"/>
                <w:szCs w:val="15"/>
                <w:lang w:val="en-GB"/>
              </w:rPr>
            </w:pPr>
            <w:r>
              <w:rPr>
                <w:rFonts w:ascii="Times New Roman" w:eastAsia="仿宋_GB2312" w:hAnsi="Times New Roman" w:cs="Times New Roman" w:hint="eastAsia"/>
                <w:bCs/>
                <w:sz w:val="15"/>
                <w:szCs w:val="15"/>
                <w:lang w:val="en-GB"/>
              </w:rPr>
              <w:t>3</w:t>
            </w:r>
            <w:r>
              <w:rPr>
                <w:rFonts w:ascii="Times New Roman" w:eastAsia="仿宋_GB2312" w:hAnsi="Times New Roman" w:cs="Times New Roman"/>
                <w:bCs/>
                <w:sz w:val="15"/>
                <w:szCs w:val="15"/>
                <w:lang w:val="en-GB"/>
              </w:rPr>
              <w:t>0</w:t>
            </w:r>
          </w:p>
        </w:tc>
      </w:tr>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5</w:t>
            </w:r>
          </w:p>
        </w:tc>
        <w:tc>
          <w:tcPr>
            <w:tcW w:w="302" w:type="pct"/>
            <w:vAlign w:val="center"/>
          </w:tcPr>
          <w:p w:rsidR="001D47F4" w:rsidRPr="00F550A4" w:rsidRDefault="00891E35" w:rsidP="00F8727B">
            <w:pPr>
              <w:tabs>
                <w:tab w:val="left" w:pos="650"/>
              </w:tabs>
              <w:spacing w:line="240" w:lineRule="exact"/>
              <w:jc w:val="center"/>
              <w:rPr>
                <w:rFonts w:ascii="Times New Roman" w:eastAsia="仿宋_GB2312" w:hAnsi="Times New Roman" w:cs="Times New Roman"/>
                <w:bCs/>
                <w:sz w:val="15"/>
                <w:szCs w:val="15"/>
                <w:lang w:val="en-GB"/>
              </w:rPr>
            </w:pPr>
            <w:proofErr w:type="gramStart"/>
            <w:r w:rsidRPr="00891E35">
              <w:rPr>
                <w:rFonts w:ascii="Times New Roman" w:eastAsia="仿宋_GB2312" w:hAnsi="Times New Roman" w:cs="Times New Roman" w:hint="eastAsia"/>
                <w:bCs/>
                <w:sz w:val="15"/>
                <w:szCs w:val="15"/>
                <w:lang w:val="en-GB"/>
              </w:rPr>
              <w:t>雄安新区</w:t>
            </w:r>
            <w:proofErr w:type="gramEnd"/>
            <w:r w:rsidRPr="00891E35">
              <w:rPr>
                <w:rFonts w:ascii="Times New Roman" w:eastAsia="仿宋_GB2312" w:hAnsi="Times New Roman" w:cs="Times New Roman" w:hint="eastAsia"/>
                <w:bCs/>
                <w:sz w:val="15"/>
                <w:szCs w:val="15"/>
                <w:lang w:val="en-GB"/>
              </w:rPr>
              <w:t>城市级公共视频图像智能应用平台安全解决</w:t>
            </w:r>
            <w:r>
              <w:rPr>
                <w:rFonts w:ascii="Times New Roman" w:eastAsia="仿宋_GB2312" w:hAnsi="Times New Roman" w:cs="Times New Roman" w:hint="eastAsia"/>
                <w:bCs/>
                <w:sz w:val="15"/>
                <w:szCs w:val="15"/>
                <w:lang w:val="en-GB"/>
              </w:rPr>
              <w:t>方案</w:t>
            </w:r>
          </w:p>
        </w:tc>
        <w:tc>
          <w:tcPr>
            <w:tcW w:w="4223" w:type="pct"/>
            <w:vAlign w:val="center"/>
          </w:tcPr>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1</w:t>
            </w:r>
            <w:r w:rsidRPr="00F550A4">
              <w:rPr>
                <w:rFonts w:ascii="Times New Roman" w:eastAsia="仿宋_GB2312" w:hAnsi="Times New Roman" w:cs="Times New Roman"/>
                <w:bCs/>
                <w:sz w:val="15"/>
                <w:szCs w:val="15"/>
                <w:lang w:val="en-GB"/>
              </w:rPr>
              <w:t>）研究要点</w:t>
            </w:r>
          </w:p>
          <w:p w:rsidR="001D47F4" w:rsidRPr="00F550A4" w:rsidRDefault="00B91E1C" w:rsidP="00F8727B">
            <w:pPr>
              <w:tabs>
                <w:tab w:val="left" w:pos="650"/>
              </w:tabs>
              <w:spacing w:line="240" w:lineRule="exact"/>
              <w:jc w:val="left"/>
              <w:rPr>
                <w:rFonts w:ascii="Times New Roman" w:eastAsia="仿宋_GB2312" w:hAnsi="Times New Roman" w:cs="Times New Roman"/>
                <w:bCs/>
                <w:sz w:val="15"/>
                <w:szCs w:val="15"/>
                <w:lang w:val="en-GB"/>
              </w:rPr>
            </w:pPr>
            <w:proofErr w:type="gramStart"/>
            <w:r w:rsidRPr="00B91E1C">
              <w:rPr>
                <w:rFonts w:ascii="Times New Roman" w:eastAsia="仿宋_GB2312" w:hAnsi="Times New Roman" w:cs="Times New Roman" w:hint="eastAsia"/>
                <w:bCs/>
                <w:sz w:val="15"/>
                <w:szCs w:val="15"/>
                <w:lang w:val="en-GB"/>
              </w:rPr>
              <w:t>雄安新区</w:t>
            </w:r>
            <w:proofErr w:type="gramEnd"/>
            <w:r w:rsidRPr="00B91E1C">
              <w:rPr>
                <w:rFonts w:ascii="Times New Roman" w:eastAsia="仿宋_GB2312" w:hAnsi="Times New Roman" w:cs="Times New Roman" w:hint="eastAsia"/>
                <w:bCs/>
                <w:sz w:val="15"/>
                <w:szCs w:val="15"/>
                <w:lang w:val="en-GB"/>
              </w:rPr>
              <w:t>城市级公共视频图像智能应用平台</w:t>
            </w:r>
            <w:proofErr w:type="gramStart"/>
            <w:r w:rsidRPr="00B91E1C">
              <w:rPr>
                <w:rFonts w:ascii="Times New Roman" w:eastAsia="仿宋_GB2312" w:hAnsi="Times New Roman" w:cs="Times New Roman" w:hint="eastAsia"/>
                <w:bCs/>
                <w:sz w:val="15"/>
                <w:szCs w:val="15"/>
                <w:lang w:val="en-GB"/>
              </w:rPr>
              <w:t>是雄安新</w:t>
            </w:r>
            <w:proofErr w:type="gramEnd"/>
            <w:r w:rsidRPr="00B91E1C">
              <w:rPr>
                <w:rFonts w:ascii="Times New Roman" w:eastAsia="仿宋_GB2312" w:hAnsi="Times New Roman" w:cs="Times New Roman" w:hint="eastAsia"/>
                <w:bCs/>
                <w:sz w:val="15"/>
                <w:szCs w:val="15"/>
                <w:lang w:val="en-GB"/>
              </w:rPr>
              <w:t>区唯一的公共视频基础支撑平台，是新区视频统一采集、存储，设备管理，数据治理的智能应用平台。针对接入终端设备种类多、网络异构互联、数据分级共享等特点和需求，从安全技术、安全管理、安全运营角度，提出纵横联动</w:t>
            </w:r>
            <w:proofErr w:type="gramStart"/>
            <w:r w:rsidRPr="00B91E1C">
              <w:rPr>
                <w:rFonts w:ascii="Times New Roman" w:eastAsia="仿宋_GB2312" w:hAnsi="Times New Roman" w:cs="Times New Roman" w:hint="eastAsia"/>
                <w:bCs/>
                <w:sz w:val="15"/>
                <w:szCs w:val="15"/>
                <w:lang w:val="en-GB"/>
              </w:rPr>
              <w:t>的雄安新区</w:t>
            </w:r>
            <w:proofErr w:type="gramEnd"/>
            <w:r w:rsidRPr="00B91E1C">
              <w:rPr>
                <w:rFonts w:ascii="Times New Roman" w:eastAsia="仿宋_GB2312" w:hAnsi="Times New Roman" w:cs="Times New Roman" w:hint="eastAsia"/>
                <w:bCs/>
                <w:sz w:val="15"/>
                <w:szCs w:val="15"/>
                <w:lang w:val="en-GB"/>
              </w:rPr>
              <w:t>公共视频图像智能应用平台一体化安全保障体系。重点围绕设备安全可信接入、统一认证、数据安全采集与存储、攻击的检测与朔源、视频数据分级共享、个人隐私保护等方面开展研究，</w:t>
            </w:r>
            <w:proofErr w:type="gramStart"/>
            <w:r w:rsidRPr="00B91E1C">
              <w:rPr>
                <w:rFonts w:ascii="Times New Roman" w:eastAsia="仿宋_GB2312" w:hAnsi="Times New Roman" w:cs="Times New Roman" w:hint="eastAsia"/>
                <w:bCs/>
                <w:sz w:val="15"/>
                <w:szCs w:val="15"/>
                <w:lang w:val="en-GB"/>
              </w:rPr>
              <w:t>形成雄安新区</w:t>
            </w:r>
            <w:proofErr w:type="gramEnd"/>
            <w:r w:rsidRPr="00B91E1C">
              <w:rPr>
                <w:rFonts w:ascii="Times New Roman" w:eastAsia="仿宋_GB2312" w:hAnsi="Times New Roman" w:cs="Times New Roman" w:hint="eastAsia"/>
                <w:bCs/>
                <w:sz w:val="15"/>
                <w:szCs w:val="15"/>
                <w:lang w:val="en-GB"/>
              </w:rPr>
              <w:t>城市级公共视频图像智能应用平台安全防护和检测能力。</w:t>
            </w:r>
          </w:p>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2</w:t>
            </w:r>
            <w:r w:rsidRPr="00F550A4">
              <w:rPr>
                <w:rFonts w:ascii="Times New Roman" w:eastAsia="仿宋_GB2312" w:hAnsi="Times New Roman" w:cs="Times New Roman"/>
                <w:bCs/>
                <w:sz w:val="15"/>
                <w:szCs w:val="15"/>
                <w:lang w:val="en-GB"/>
              </w:rPr>
              <w:t>）预期成果</w:t>
            </w:r>
          </w:p>
          <w:p w:rsidR="00332468" w:rsidRPr="00332468" w:rsidRDefault="00332468" w:rsidP="00332468">
            <w:pPr>
              <w:tabs>
                <w:tab w:val="left" w:pos="650"/>
              </w:tabs>
              <w:spacing w:line="240" w:lineRule="exact"/>
              <w:jc w:val="left"/>
              <w:outlineLvl w:val="0"/>
              <w:rPr>
                <w:rFonts w:ascii="Times New Roman" w:eastAsia="仿宋_GB2312" w:hAnsi="Times New Roman" w:cs="Times New Roman"/>
                <w:bCs/>
                <w:sz w:val="15"/>
                <w:szCs w:val="15"/>
                <w:lang w:val="en-GB"/>
              </w:rPr>
            </w:pPr>
            <w:r w:rsidRPr="00332468">
              <w:rPr>
                <w:rFonts w:ascii="Times New Roman" w:eastAsia="仿宋_GB2312" w:hAnsi="Times New Roman" w:cs="Times New Roman" w:hint="eastAsia"/>
                <w:bCs/>
                <w:sz w:val="15"/>
                <w:szCs w:val="15"/>
                <w:lang w:val="en-GB"/>
              </w:rPr>
              <w:t>《雄安新区城市级公共视频图像智能应用平台安全解决方案研究报告》，</w:t>
            </w:r>
            <w:proofErr w:type="gramStart"/>
            <w:r w:rsidRPr="00332468">
              <w:rPr>
                <w:rFonts w:ascii="Times New Roman" w:eastAsia="仿宋_GB2312" w:hAnsi="Times New Roman" w:cs="Times New Roman" w:hint="eastAsia"/>
                <w:bCs/>
                <w:sz w:val="15"/>
                <w:szCs w:val="15"/>
                <w:lang w:val="en-GB"/>
              </w:rPr>
              <w:t>明确雄安</w:t>
            </w:r>
            <w:proofErr w:type="gramEnd"/>
            <w:r w:rsidRPr="00332468">
              <w:rPr>
                <w:rFonts w:ascii="Times New Roman" w:eastAsia="仿宋_GB2312" w:hAnsi="Times New Roman" w:cs="Times New Roman" w:hint="eastAsia"/>
                <w:bCs/>
                <w:sz w:val="15"/>
                <w:szCs w:val="15"/>
                <w:lang w:val="en-GB"/>
              </w:rPr>
              <w:t>新区公共视频图像智能应用平台的整体安全保障体系框架，形成以视频数据资产为中心的一体化安全防御能力；提出纵横联动的公共视频图像智能应用平台一体化安全保障方案；提出终端设备系统漏洞检测、设备可信接入、数据受控共享、攻击检测朔源等安全问题的解决方案，明确实施路径，</w:t>
            </w:r>
            <w:proofErr w:type="gramStart"/>
            <w:r w:rsidRPr="00332468">
              <w:rPr>
                <w:rFonts w:ascii="Times New Roman" w:eastAsia="仿宋_GB2312" w:hAnsi="Times New Roman" w:cs="Times New Roman" w:hint="eastAsia"/>
                <w:bCs/>
                <w:sz w:val="15"/>
                <w:szCs w:val="15"/>
                <w:lang w:val="en-GB"/>
              </w:rPr>
              <w:t>实现雄安新区</w:t>
            </w:r>
            <w:proofErr w:type="gramEnd"/>
            <w:r w:rsidRPr="00332468">
              <w:rPr>
                <w:rFonts w:ascii="Times New Roman" w:eastAsia="仿宋_GB2312" w:hAnsi="Times New Roman" w:cs="Times New Roman" w:hint="eastAsia"/>
                <w:bCs/>
                <w:sz w:val="15"/>
                <w:szCs w:val="15"/>
                <w:lang w:val="en-GB"/>
              </w:rPr>
              <w:t>城市级公共视频</w:t>
            </w:r>
            <w:r w:rsidRPr="00332468">
              <w:rPr>
                <w:rFonts w:ascii="Times New Roman" w:eastAsia="仿宋_GB2312" w:hAnsi="Times New Roman" w:cs="Times New Roman" w:hint="eastAsia"/>
                <w:bCs/>
                <w:sz w:val="15"/>
                <w:szCs w:val="15"/>
                <w:lang w:val="en-GB"/>
              </w:rPr>
              <w:lastRenderedPageBreak/>
              <w:t>图像智能应用平台的安全。</w:t>
            </w:r>
          </w:p>
          <w:p w:rsidR="001D47F4" w:rsidRPr="00F550A4" w:rsidRDefault="00332468" w:rsidP="00332468">
            <w:pPr>
              <w:tabs>
                <w:tab w:val="left" w:pos="650"/>
              </w:tabs>
              <w:spacing w:line="240" w:lineRule="exact"/>
              <w:jc w:val="left"/>
              <w:outlineLvl w:val="0"/>
              <w:rPr>
                <w:rFonts w:ascii="Times New Roman" w:eastAsia="仿宋_GB2312" w:hAnsi="Times New Roman" w:cs="Times New Roman"/>
                <w:bCs/>
                <w:sz w:val="15"/>
                <w:szCs w:val="15"/>
                <w:lang w:val="en-GB"/>
              </w:rPr>
            </w:pPr>
            <w:r w:rsidRPr="00332468">
              <w:rPr>
                <w:rFonts w:ascii="Times New Roman" w:eastAsia="仿宋_GB2312" w:hAnsi="Times New Roman" w:cs="Times New Roman" w:hint="eastAsia"/>
                <w:bCs/>
                <w:sz w:val="15"/>
                <w:szCs w:val="15"/>
                <w:lang w:val="en-GB"/>
              </w:rPr>
              <w:t>研究成果要有可操作性，能够</w:t>
            </w:r>
            <w:proofErr w:type="gramStart"/>
            <w:r w:rsidRPr="00332468">
              <w:rPr>
                <w:rFonts w:ascii="Times New Roman" w:eastAsia="仿宋_GB2312" w:hAnsi="Times New Roman" w:cs="Times New Roman" w:hint="eastAsia"/>
                <w:bCs/>
                <w:sz w:val="15"/>
                <w:szCs w:val="15"/>
                <w:lang w:val="en-GB"/>
              </w:rPr>
              <w:t>指导雄安新区</w:t>
            </w:r>
            <w:proofErr w:type="gramEnd"/>
            <w:r w:rsidRPr="00332468">
              <w:rPr>
                <w:rFonts w:ascii="Times New Roman" w:eastAsia="仿宋_GB2312" w:hAnsi="Times New Roman" w:cs="Times New Roman" w:hint="eastAsia"/>
                <w:bCs/>
                <w:sz w:val="15"/>
                <w:szCs w:val="15"/>
                <w:lang w:val="en-GB"/>
              </w:rPr>
              <w:t>公共视频图像智能应用平台安全建设，成果内容达到预可研深度。</w:t>
            </w:r>
          </w:p>
        </w:tc>
        <w:tc>
          <w:tcPr>
            <w:tcW w:w="310" w:type="pct"/>
            <w:vAlign w:val="center"/>
          </w:tcPr>
          <w:p w:rsidR="001D47F4" w:rsidRPr="00F550A4" w:rsidRDefault="008B0D3E" w:rsidP="001D47F4">
            <w:pPr>
              <w:tabs>
                <w:tab w:val="left" w:pos="650"/>
              </w:tabs>
              <w:spacing w:line="240" w:lineRule="exact"/>
              <w:jc w:val="center"/>
              <w:rPr>
                <w:rFonts w:ascii="Times New Roman" w:eastAsia="仿宋_GB2312" w:hAnsi="Times New Roman" w:cs="Times New Roman"/>
                <w:bCs/>
                <w:sz w:val="15"/>
                <w:szCs w:val="15"/>
                <w:lang w:val="en-GB"/>
              </w:rPr>
            </w:pPr>
            <w:r>
              <w:rPr>
                <w:rFonts w:ascii="Times New Roman" w:eastAsia="仿宋_GB2312" w:hAnsi="Times New Roman" w:cs="Times New Roman" w:hint="eastAsia"/>
                <w:bCs/>
                <w:sz w:val="15"/>
                <w:szCs w:val="15"/>
                <w:lang w:val="en-GB"/>
              </w:rPr>
              <w:lastRenderedPageBreak/>
              <w:t>3</w:t>
            </w:r>
            <w:r>
              <w:rPr>
                <w:rFonts w:ascii="Times New Roman" w:eastAsia="仿宋_GB2312" w:hAnsi="Times New Roman" w:cs="Times New Roman"/>
                <w:bCs/>
                <w:sz w:val="15"/>
                <w:szCs w:val="15"/>
                <w:lang w:val="en-GB"/>
              </w:rPr>
              <w:t>0</w:t>
            </w:r>
          </w:p>
        </w:tc>
      </w:tr>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6</w:t>
            </w:r>
          </w:p>
        </w:tc>
        <w:tc>
          <w:tcPr>
            <w:tcW w:w="302" w:type="pct"/>
            <w:vAlign w:val="center"/>
          </w:tcPr>
          <w:p w:rsidR="001D47F4" w:rsidRPr="00F550A4" w:rsidRDefault="00D87378" w:rsidP="00F8727B">
            <w:pPr>
              <w:tabs>
                <w:tab w:val="left" w:pos="650"/>
              </w:tabs>
              <w:spacing w:line="240" w:lineRule="exact"/>
              <w:jc w:val="center"/>
              <w:rPr>
                <w:rFonts w:ascii="Times New Roman" w:eastAsia="仿宋_GB2312" w:hAnsi="Times New Roman" w:cs="Times New Roman"/>
                <w:bCs/>
                <w:sz w:val="15"/>
                <w:szCs w:val="15"/>
                <w:lang w:val="en-GB"/>
              </w:rPr>
            </w:pPr>
            <w:proofErr w:type="gramStart"/>
            <w:r w:rsidRPr="00D87378">
              <w:rPr>
                <w:rFonts w:ascii="Times New Roman" w:eastAsia="仿宋_GB2312" w:hAnsi="Times New Roman" w:cs="Times New Roman" w:hint="eastAsia"/>
                <w:bCs/>
                <w:sz w:val="15"/>
                <w:szCs w:val="15"/>
                <w:lang w:val="en-GB"/>
              </w:rPr>
              <w:t>雄安新区城市级物联</w:t>
            </w:r>
            <w:proofErr w:type="gramEnd"/>
            <w:r w:rsidRPr="00D87378">
              <w:rPr>
                <w:rFonts w:ascii="Times New Roman" w:eastAsia="仿宋_GB2312" w:hAnsi="Times New Roman" w:cs="Times New Roman" w:hint="eastAsia"/>
                <w:bCs/>
                <w:sz w:val="15"/>
                <w:szCs w:val="15"/>
                <w:lang w:val="en-GB"/>
              </w:rPr>
              <w:t>网统一开放平台安全解决方案</w:t>
            </w:r>
          </w:p>
        </w:tc>
        <w:tc>
          <w:tcPr>
            <w:tcW w:w="4223" w:type="pct"/>
            <w:vAlign w:val="center"/>
          </w:tcPr>
          <w:p w:rsidR="001D47F4" w:rsidRPr="001E6514" w:rsidRDefault="001E6514" w:rsidP="001E6514">
            <w:pPr>
              <w:tabs>
                <w:tab w:val="left" w:pos="650"/>
              </w:tabs>
              <w:spacing w:line="240" w:lineRule="exact"/>
              <w:jc w:val="left"/>
              <w:rPr>
                <w:rFonts w:ascii="Times New Roman" w:eastAsia="仿宋_GB2312" w:hAnsi="Times New Roman" w:cs="Times New Roman"/>
                <w:bCs/>
                <w:sz w:val="15"/>
                <w:szCs w:val="15"/>
                <w:lang w:val="en-GB"/>
              </w:rPr>
            </w:pPr>
            <w:r>
              <w:rPr>
                <w:rFonts w:ascii="Times New Roman" w:eastAsia="仿宋_GB2312" w:hAnsi="Times New Roman" w:cs="Times New Roman"/>
                <w:bCs/>
                <w:sz w:val="15"/>
                <w:szCs w:val="15"/>
                <w:lang w:val="en-GB"/>
              </w:rPr>
              <w:t>1</w:t>
            </w:r>
            <w:r w:rsidRPr="00F550A4">
              <w:rPr>
                <w:rFonts w:ascii="Times New Roman" w:eastAsia="仿宋_GB2312" w:hAnsi="Times New Roman" w:cs="Times New Roman"/>
                <w:bCs/>
                <w:sz w:val="15"/>
                <w:szCs w:val="15"/>
                <w:lang w:val="en-GB"/>
              </w:rPr>
              <w:t>）</w:t>
            </w:r>
            <w:r w:rsidR="001D47F4" w:rsidRPr="001E6514">
              <w:rPr>
                <w:rFonts w:ascii="Times New Roman" w:eastAsia="仿宋_GB2312" w:hAnsi="Times New Roman" w:cs="Times New Roman"/>
                <w:bCs/>
                <w:sz w:val="15"/>
                <w:szCs w:val="15"/>
                <w:lang w:val="en-GB"/>
              </w:rPr>
              <w:t>研究要点</w:t>
            </w:r>
          </w:p>
          <w:p w:rsidR="00A9740B" w:rsidRDefault="00AB44EA" w:rsidP="00F8727B">
            <w:pPr>
              <w:tabs>
                <w:tab w:val="left" w:pos="650"/>
              </w:tabs>
              <w:spacing w:line="240" w:lineRule="exact"/>
              <w:jc w:val="left"/>
              <w:rPr>
                <w:rFonts w:ascii="Times New Roman" w:eastAsia="仿宋_GB2312" w:hAnsi="Times New Roman" w:cs="Times New Roman"/>
                <w:bCs/>
                <w:sz w:val="15"/>
                <w:szCs w:val="15"/>
                <w:lang w:val="en-GB"/>
              </w:rPr>
            </w:pPr>
            <w:proofErr w:type="gramStart"/>
            <w:r w:rsidRPr="00AB44EA">
              <w:rPr>
                <w:rFonts w:ascii="Times New Roman" w:eastAsia="仿宋_GB2312" w:hAnsi="Times New Roman" w:cs="Times New Roman" w:hint="eastAsia"/>
                <w:bCs/>
                <w:sz w:val="15"/>
                <w:szCs w:val="15"/>
                <w:lang w:val="en-GB"/>
              </w:rPr>
              <w:t>雄安新区城市级物联</w:t>
            </w:r>
            <w:proofErr w:type="gramEnd"/>
            <w:r w:rsidRPr="00AB44EA">
              <w:rPr>
                <w:rFonts w:ascii="Times New Roman" w:eastAsia="仿宋_GB2312" w:hAnsi="Times New Roman" w:cs="Times New Roman" w:hint="eastAsia"/>
                <w:bCs/>
                <w:sz w:val="15"/>
                <w:szCs w:val="15"/>
                <w:lang w:val="en-GB"/>
              </w:rPr>
              <w:t>网统一开放平台</w:t>
            </w:r>
            <w:proofErr w:type="gramStart"/>
            <w:r w:rsidRPr="00AB44EA">
              <w:rPr>
                <w:rFonts w:ascii="Times New Roman" w:eastAsia="仿宋_GB2312" w:hAnsi="Times New Roman" w:cs="Times New Roman" w:hint="eastAsia"/>
                <w:bCs/>
                <w:sz w:val="15"/>
                <w:szCs w:val="15"/>
                <w:lang w:val="en-GB"/>
              </w:rPr>
              <w:t>是雄安新</w:t>
            </w:r>
            <w:proofErr w:type="gramEnd"/>
            <w:r w:rsidRPr="00AB44EA">
              <w:rPr>
                <w:rFonts w:ascii="Times New Roman" w:eastAsia="仿宋_GB2312" w:hAnsi="Times New Roman" w:cs="Times New Roman" w:hint="eastAsia"/>
                <w:bCs/>
                <w:sz w:val="15"/>
                <w:szCs w:val="15"/>
                <w:lang w:val="en-GB"/>
              </w:rPr>
              <w:t>区实现数字孪生的基础支撑平台，是多维感知数据的融合汇聚中心。针对感知终端海量异构、数据类型多源、跨域身份信任、应用能力开放的建设要求，从物联网安全威胁、物联网安全设计、物联网平台安全部署等角度进行分析，提出</w:t>
            </w:r>
            <w:proofErr w:type="gramStart"/>
            <w:r w:rsidRPr="00AB44EA">
              <w:rPr>
                <w:rFonts w:ascii="Times New Roman" w:eastAsia="仿宋_GB2312" w:hAnsi="Times New Roman" w:cs="Times New Roman" w:hint="eastAsia"/>
                <w:bCs/>
                <w:sz w:val="15"/>
                <w:szCs w:val="15"/>
                <w:lang w:val="en-GB"/>
              </w:rPr>
              <w:t>雄安新区物</w:t>
            </w:r>
            <w:proofErr w:type="gramEnd"/>
            <w:r w:rsidRPr="00AB44EA">
              <w:rPr>
                <w:rFonts w:ascii="Times New Roman" w:eastAsia="仿宋_GB2312" w:hAnsi="Times New Roman" w:cs="Times New Roman" w:hint="eastAsia"/>
                <w:bCs/>
                <w:sz w:val="15"/>
                <w:szCs w:val="15"/>
                <w:lang w:val="en-GB"/>
              </w:rPr>
              <w:t>联网整体安全保障体系。重点围绕物联网感知设备的安全防护、安全可信接入、统一可视化安全管控、物联网数据安全采集汇聚与分析处理、数据隐私安全保护，物联网异构网络安全融合、</w:t>
            </w:r>
            <w:r w:rsidRPr="00AB44EA">
              <w:rPr>
                <w:rFonts w:ascii="Times New Roman" w:eastAsia="仿宋_GB2312" w:hAnsi="Times New Roman" w:cs="Times New Roman" w:hint="eastAsia"/>
                <w:bCs/>
                <w:sz w:val="15"/>
                <w:szCs w:val="15"/>
                <w:lang w:val="en-GB"/>
              </w:rPr>
              <w:t>5G</w:t>
            </w:r>
            <w:r w:rsidRPr="00AB44EA">
              <w:rPr>
                <w:rFonts w:ascii="Times New Roman" w:eastAsia="仿宋_GB2312" w:hAnsi="Times New Roman" w:cs="Times New Roman" w:hint="eastAsia"/>
                <w:bCs/>
                <w:sz w:val="15"/>
                <w:szCs w:val="15"/>
                <w:lang w:val="en-GB"/>
              </w:rPr>
              <w:t>移动通信</w:t>
            </w:r>
            <w:proofErr w:type="gramStart"/>
            <w:r w:rsidRPr="00AB44EA">
              <w:rPr>
                <w:rFonts w:ascii="Times New Roman" w:eastAsia="仿宋_GB2312" w:hAnsi="Times New Roman" w:cs="Times New Roman" w:hint="eastAsia"/>
                <w:bCs/>
                <w:sz w:val="15"/>
                <w:szCs w:val="15"/>
                <w:lang w:val="en-GB"/>
              </w:rPr>
              <w:t>网络物联场景</w:t>
            </w:r>
            <w:proofErr w:type="gramEnd"/>
            <w:r w:rsidRPr="00AB44EA">
              <w:rPr>
                <w:rFonts w:ascii="Times New Roman" w:eastAsia="仿宋_GB2312" w:hAnsi="Times New Roman" w:cs="Times New Roman" w:hint="eastAsia"/>
                <w:bCs/>
                <w:sz w:val="15"/>
                <w:szCs w:val="15"/>
                <w:lang w:val="en-GB"/>
              </w:rPr>
              <w:t>应用、异常行为检测与朔源、物联网全域安全态势感知、与新区其他平台安全</w:t>
            </w:r>
            <w:proofErr w:type="gramStart"/>
            <w:r w:rsidRPr="00AB44EA">
              <w:rPr>
                <w:rFonts w:ascii="Times New Roman" w:eastAsia="仿宋_GB2312" w:hAnsi="Times New Roman" w:cs="Times New Roman" w:hint="eastAsia"/>
                <w:bCs/>
                <w:sz w:val="15"/>
                <w:szCs w:val="15"/>
                <w:lang w:val="en-GB"/>
              </w:rPr>
              <w:t>交互</w:t>
            </w:r>
            <w:proofErr w:type="gramEnd"/>
            <w:r w:rsidRPr="00AB44EA">
              <w:rPr>
                <w:rFonts w:ascii="Times New Roman" w:eastAsia="仿宋_GB2312" w:hAnsi="Times New Roman" w:cs="Times New Roman" w:hint="eastAsia"/>
                <w:bCs/>
                <w:sz w:val="15"/>
                <w:szCs w:val="15"/>
                <w:lang w:val="en-GB"/>
              </w:rPr>
              <w:t>等方面开展研究，提出工程实施方案，</w:t>
            </w:r>
            <w:proofErr w:type="gramStart"/>
            <w:r w:rsidRPr="00AB44EA">
              <w:rPr>
                <w:rFonts w:ascii="Times New Roman" w:eastAsia="仿宋_GB2312" w:hAnsi="Times New Roman" w:cs="Times New Roman" w:hint="eastAsia"/>
                <w:bCs/>
                <w:sz w:val="15"/>
                <w:szCs w:val="15"/>
                <w:lang w:val="en-GB"/>
              </w:rPr>
              <w:t>形成雄安新</w:t>
            </w:r>
            <w:proofErr w:type="gramEnd"/>
            <w:r w:rsidRPr="00AB44EA">
              <w:rPr>
                <w:rFonts w:ascii="Times New Roman" w:eastAsia="仿宋_GB2312" w:hAnsi="Times New Roman" w:cs="Times New Roman" w:hint="eastAsia"/>
                <w:bCs/>
                <w:sz w:val="15"/>
                <w:szCs w:val="15"/>
                <w:lang w:val="en-GB"/>
              </w:rPr>
              <w:t>区</w:t>
            </w:r>
            <w:proofErr w:type="gramStart"/>
            <w:r w:rsidRPr="00AB44EA">
              <w:rPr>
                <w:rFonts w:ascii="Times New Roman" w:eastAsia="仿宋_GB2312" w:hAnsi="Times New Roman" w:cs="Times New Roman" w:hint="eastAsia"/>
                <w:bCs/>
                <w:sz w:val="15"/>
                <w:szCs w:val="15"/>
                <w:lang w:val="en-GB"/>
              </w:rPr>
              <w:t>城市级物联</w:t>
            </w:r>
            <w:proofErr w:type="gramEnd"/>
            <w:r w:rsidRPr="00AB44EA">
              <w:rPr>
                <w:rFonts w:ascii="Times New Roman" w:eastAsia="仿宋_GB2312" w:hAnsi="Times New Roman" w:cs="Times New Roman" w:hint="eastAsia"/>
                <w:bCs/>
                <w:sz w:val="15"/>
                <w:szCs w:val="15"/>
                <w:lang w:val="en-GB"/>
              </w:rPr>
              <w:t>网安全立体防护能力。</w:t>
            </w:r>
          </w:p>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2</w:t>
            </w:r>
            <w:r w:rsidRPr="00F550A4">
              <w:rPr>
                <w:rFonts w:ascii="Times New Roman" w:eastAsia="仿宋_GB2312" w:hAnsi="Times New Roman" w:cs="Times New Roman"/>
                <w:bCs/>
                <w:sz w:val="15"/>
                <w:szCs w:val="15"/>
                <w:lang w:val="en-GB"/>
              </w:rPr>
              <w:t>）预期成果</w:t>
            </w:r>
          </w:p>
          <w:p w:rsidR="00317763" w:rsidRPr="00317763" w:rsidRDefault="00317763" w:rsidP="00317763">
            <w:pPr>
              <w:tabs>
                <w:tab w:val="left" w:pos="650"/>
              </w:tabs>
              <w:spacing w:line="240" w:lineRule="exact"/>
              <w:jc w:val="left"/>
              <w:rPr>
                <w:rFonts w:ascii="Times New Roman" w:eastAsia="仿宋_GB2312" w:hAnsi="Times New Roman" w:cs="Times New Roman"/>
                <w:bCs/>
                <w:sz w:val="15"/>
                <w:szCs w:val="15"/>
                <w:lang w:val="en-GB"/>
              </w:rPr>
            </w:pPr>
            <w:r w:rsidRPr="00317763">
              <w:rPr>
                <w:rFonts w:ascii="Times New Roman" w:eastAsia="仿宋_GB2312" w:hAnsi="Times New Roman" w:cs="Times New Roman" w:hint="eastAsia"/>
                <w:bCs/>
                <w:sz w:val="15"/>
                <w:szCs w:val="15"/>
                <w:lang w:val="en-GB"/>
              </w:rPr>
              <w:t>《雄安新区城市级物联网统一开放平台安全解决方案研究报告》，</w:t>
            </w:r>
            <w:proofErr w:type="gramStart"/>
            <w:r w:rsidRPr="00317763">
              <w:rPr>
                <w:rFonts w:ascii="Times New Roman" w:eastAsia="仿宋_GB2312" w:hAnsi="Times New Roman" w:cs="Times New Roman" w:hint="eastAsia"/>
                <w:bCs/>
                <w:sz w:val="15"/>
                <w:szCs w:val="15"/>
                <w:lang w:val="en-GB"/>
              </w:rPr>
              <w:t>明确雄安新区物联网多典型</w:t>
            </w:r>
            <w:proofErr w:type="gramEnd"/>
            <w:r w:rsidRPr="00317763">
              <w:rPr>
                <w:rFonts w:ascii="Times New Roman" w:eastAsia="仿宋_GB2312" w:hAnsi="Times New Roman" w:cs="Times New Roman" w:hint="eastAsia"/>
                <w:bCs/>
                <w:sz w:val="15"/>
                <w:szCs w:val="15"/>
                <w:lang w:val="en-GB"/>
              </w:rPr>
              <w:t>应用场景下的安全控制策略，构建</w:t>
            </w:r>
            <w:proofErr w:type="gramStart"/>
            <w:r w:rsidRPr="00317763">
              <w:rPr>
                <w:rFonts w:ascii="Times New Roman" w:eastAsia="仿宋_GB2312" w:hAnsi="Times New Roman" w:cs="Times New Roman" w:hint="eastAsia"/>
                <w:bCs/>
                <w:sz w:val="15"/>
                <w:szCs w:val="15"/>
                <w:lang w:val="en-GB"/>
              </w:rPr>
              <w:t>雄安新区</w:t>
            </w:r>
            <w:proofErr w:type="gramEnd"/>
            <w:r w:rsidRPr="00317763">
              <w:rPr>
                <w:rFonts w:ascii="Times New Roman" w:eastAsia="仿宋_GB2312" w:hAnsi="Times New Roman" w:cs="Times New Roman" w:hint="eastAsia"/>
                <w:bCs/>
                <w:sz w:val="15"/>
                <w:szCs w:val="15"/>
                <w:lang w:val="en-GB"/>
              </w:rPr>
              <w:t>物联网安全立体防护体系，形成智能城市物联网统一开放平台全时全域安全防护能力，同时提出密码和区块链等技术在物联网的创新性应用，支撑</w:t>
            </w:r>
            <w:proofErr w:type="gramStart"/>
            <w:r w:rsidRPr="00317763">
              <w:rPr>
                <w:rFonts w:ascii="Times New Roman" w:eastAsia="仿宋_GB2312" w:hAnsi="Times New Roman" w:cs="Times New Roman" w:hint="eastAsia"/>
                <w:bCs/>
                <w:sz w:val="15"/>
                <w:szCs w:val="15"/>
                <w:lang w:val="en-GB"/>
              </w:rPr>
              <w:t>雄安新区</w:t>
            </w:r>
            <w:proofErr w:type="gramEnd"/>
            <w:r w:rsidRPr="00317763">
              <w:rPr>
                <w:rFonts w:ascii="Times New Roman" w:eastAsia="仿宋_GB2312" w:hAnsi="Times New Roman" w:cs="Times New Roman" w:hint="eastAsia"/>
                <w:bCs/>
                <w:sz w:val="15"/>
                <w:szCs w:val="15"/>
                <w:lang w:val="en-GB"/>
              </w:rPr>
              <w:t>物联网建设及运营。</w:t>
            </w:r>
          </w:p>
          <w:p w:rsidR="001D47F4" w:rsidRPr="00F550A4" w:rsidRDefault="00317763" w:rsidP="00317763">
            <w:pPr>
              <w:tabs>
                <w:tab w:val="left" w:pos="650"/>
              </w:tabs>
              <w:spacing w:line="240" w:lineRule="exact"/>
              <w:jc w:val="left"/>
              <w:rPr>
                <w:rFonts w:ascii="Times New Roman" w:eastAsia="仿宋_GB2312" w:hAnsi="Times New Roman" w:cs="Times New Roman"/>
                <w:bCs/>
                <w:sz w:val="15"/>
                <w:szCs w:val="15"/>
                <w:lang w:val="en-GB"/>
              </w:rPr>
            </w:pPr>
            <w:r w:rsidRPr="00317763">
              <w:rPr>
                <w:rFonts w:ascii="Times New Roman" w:eastAsia="仿宋_GB2312" w:hAnsi="Times New Roman" w:cs="Times New Roman" w:hint="eastAsia"/>
                <w:bCs/>
                <w:sz w:val="15"/>
                <w:szCs w:val="15"/>
                <w:lang w:val="en-GB"/>
              </w:rPr>
              <w:t>研究成果要有可操作性，能够指导</w:t>
            </w:r>
            <w:proofErr w:type="gramStart"/>
            <w:r w:rsidRPr="00317763">
              <w:rPr>
                <w:rFonts w:ascii="Times New Roman" w:eastAsia="仿宋_GB2312" w:hAnsi="Times New Roman" w:cs="Times New Roman" w:hint="eastAsia"/>
                <w:bCs/>
                <w:sz w:val="15"/>
                <w:szCs w:val="15"/>
                <w:lang w:val="en-GB"/>
              </w:rPr>
              <w:t>雄安新区物</w:t>
            </w:r>
            <w:proofErr w:type="gramEnd"/>
            <w:r w:rsidRPr="00317763">
              <w:rPr>
                <w:rFonts w:ascii="Times New Roman" w:eastAsia="仿宋_GB2312" w:hAnsi="Times New Roman" w:cs="Times New Roman" w:hint="eastAsia"/>
                <w:bCs/>
                <w:sz w:val="15"/>
                <w:szCs w:val="15"/>
                <w:lang w:val="en-GB"/>
              </w:rPr>
              <w:t>联网统一开放平台安全建设，成果内容达到预可研深度。</w:t>
            </w:r>
          </w:p>
        </w:tc>
        <w:tc>
          <w:tcPr>
            <w:tcW w:w="310" w:type="pct"/>
            <w:vAlign w:val="center"/>
          </w:tcPr>
          <w:p w:rsidR="001D47F4" w:rsidRPr="00F550A4" w:rsidRDefault="008B0D3E" w:rsidP="001D47F4">
            <w:pPr>
              <w:tabs>
                <w:tab w:val="left" w:pos="650"/>
              </w:tabs>
              <w:spacing w:line="240" w:lineRule="exact"/>
              <w:jc w:val="center"/>
              <w:rPr>
                <w:rFonts w:ascii="Times New Roman" w:eastAsia="仿宋_GB2312" w:hAnsi="Times New Roman" w:cs="Times New Roman"/>
                <w:bCs/>
                <w:sz w:val="15"/>
                <w:szCs w:val="15"/>
                <w:lang w:val="en-GB"/>
              </w:rPr>
            </w:pPr>
            <w:r>
              <w:rPr>
                <w:rFonts w:ascii="Times New Roman" w:eastAsia="仿宋_GB2312" w:hAnsi="Times New Roman" w:cs="Times New Roman" w:hint="eastAsia"/>
                <w:bCs/>
                <w:sz w:val="15"/>
                <w:szCs w:val="15"/>
                <w:lang w:val="en-GB"/>
              </w:rPr>
              <w:t>3</w:t>
            </w:r>
            <w:r>
              <w:rPr>
                <w:rFonts w:ascii="Times New Roman" w:eastAsia="仿宋_GB2312" w:hAnsi="Times New Roman" w:cs="Times New Roman"/>
                <w:bCs/>
                <w:sz w:val="15"/>
                <w:szCs w:val="15"/>
                <w:lang w:val="en-GB"/>
              </w:rPr>
              <w:t>0</w:t>
            </w:r>
          </w:p>
        </w:tc>
      </w:tr>
      <w:tr w:rsidR="001D47F4" w:rsidRPr="00F550A4" w:rsidTr="003447A3">
        <w:trPr>
          <w:jc w:val="center"/>
        </w:trPr>
        <w:tc>
          <w:tcPr>
            <w:tcW w:w="165" w:type="pct"/>
            <w:vAlign w:val="center"/>
          </w:tcPr>
          <w:p w:rsidR="001D47F4" w:rsidRPr="00F550A4" w:rsidRDefault="001D47F4" w:rsidP="00F8727B">
            <w:pPr>
              <w:tabs>
                <w:tab w:val="left" w:pos="650"/>
              </w:tabs>
              <w:spacing w:line="240" w:lineRule="exact"/>
              <w:jc w:val="center"/>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7</w:t>
            </w:r>
          </w:p>
        </w:tc>
        <w:tc>
          <w:tcPr>
            <w:tcW w:w="302" w:type="pct"/>
            <w:vAlign w:val="center"/>
          </w:tcPr>
          <w:p w:rsidR="001D47F4" w:rsidRPr="00F550A4" w:rsidRDefault="006D014B" w:rsidP="00F8727B">
            <w:pPr>
              <w:tabs>
                <w:tab w:val="left" w:pos="650"/>
              </w:tabs>
              <w:spacing w:line="240" w:lineRule="exact"/>
              <w:jc w:val="center"/>
              <w:rPr>
                <w:rFonts w:ascii="Times New Roman" w:eastAsia="仿宋_GB2312" w:hAnsi="Times New Roman" w:cs="Times New Roman"/>
                <w:bCs/>
                <w:sz w:val="15"/>
                <w:szCs w:val="15"/>
                <w:lang w:val="en-GB"/>
              </w:rPr>
            </w:pPr>
            <w:r w:rsidRPr="006D014B">
              <w:rPr>
                <w:rFonts w:ascii="Times New Roman" w:eastAsia="仿宋_GB2312" w:hAnsi="Times New Roman" w:cs="Times New Roman" w:hint="eastAsia"/>
                <w:bCs/>
                <w:sz w:val="15"/>
                <w:szCs w:val="15"/>
                <w:lang w:val="en-GB"/>
              </w:rPr>
              <w:t>网络空间安全政策法规体系</w:t>
            </w:r>
          </w:p>
        </w:tc>
        <w:tc>
          <w:tcPr>
            <w:tcW w:w="4223" w:type="pct"/>
            <w:vAlign w:val="center"/>
          </w:tcPr>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F550A4">
              <w:rPr>
                <w:rFonts w:ascii="Times New Roman" w:eastAsia="仿宋_GB2312" w:hAnsi="Times New Roman" w:cs="Times New Roman"/>
                <w:bCs/>
                <w:sz w:val="15"/>
                <w:szCs w:val="15"/>
                <w:lang w:val="en-GB"/>
              </w:rPr>
              <w:t>1</w:t>
            </w:r>
            <w:r w:rsidRPr="00F550A4">
              <w:rPr>
                <w:rFonts w:ascii="Times New Roman" w:eastAsia="仿宋_GB2312" w:hAnsi="Times New Roman" w:cs="Times New Roman"/>
                <w:bCs/>
                <w:sz w:val="15"/>
                <w:szCs w:val="15"/>
                <w:lang w:val="en-GB"/>
              </w:rPr>
              <w:t>）研究要点</w:t>
            </w:r>
          </w:p>
          <w:p w:rsidR="001D47F4" w:rsidRPr="00F550A4" w:rsidRDefault="0036684A" w:rsidP="00F8727B">
            <w:pPr>
              <w:tabs>
                <w:tab w:val="left" w:pos="650"/>
              </w:tabs>
              <w:spacing w:line="240" w:lineRule="exact"/>
              <w:jc w:val="left"/>
              <w:rPr>
                <w:rFonts w:ascii="Times New Roman" w:eastAsia="仿宋_GB2312" w:hAnsi="Times New Roman" w:cs="Times New Roman"/>
                <w:bCs/>
                <w:sz w:val="15"/>
                <w:szCs w:val="15"/>
                <w:lang w:val="en-GB"/>
              </w:rPr>
            </w:pPr>
            <w:r w:rsidRPr="0036684A">
              <w:rPr>
                <w:rFonts w:ascii="Times New Roman" w:eastAsia="仿宋_GB2312" w:hAnsi="Times New Roman" w:cs="Times New Roman" w:hint="eastAsia"/>
                <w:bCs/>
                <w:sz w:val="15"/>
                <w:szCs w:val="15"/>
                <w:lang w:val="en-GB"/>
              </w:rPr>
              <w:t>研究梳理我国网络空间安全相关法律、法规与政策，探索形成</w:t>
            </w:r>
            <w:proofErr w:type="gramStart"/>
            <w:r w:rsidRPr="0036684A">
              <w:rPr>
                <w:rFonts w:ascii="Times New Roman" w:eastAsia="仿宋_GB2312" w:hAnsi="Times New Roman" w:cs="Times New Roman" w:hint="eastAsia"/>
                <w:bCs/>
                <w:sz w:val="15"/>
                <w:szCs w:val="15"/>
                <w:lang w:val="en-GB"/>
              </w:rPr>
              <w:t>适应雄安新区</w:t>
            </w:r>
            <w:proofErr w:type="gramEnd"/>
            <w:r w:rsidRPr="0036684A">
              <w:rPr>
                <w:rFonts w:ascii="Times New Roman" w:eastAsia="仿宋_GB2312" w:hAnsi="Times New Roman" w:cs="Times New Roman" w:hint="eastAsia"/>
                <w:bCs/>
                <w:sz w:val="15"/>
                <w:szCs w:val="15"/>
                <w:lang w:val="en-GB"/>
              </w:rPr>
              <w:t>智能城市建设和发展的网络空间安全政策法规体系。</w:t>
            </w:r>
            <w:proofErr w:type="gramStart"/>
            <w:r w:rsidRPr="0036684A">
              <w:rPr>
                <w:rFonts w:ascii="Times New Roman" w:eastAsia="仿宋_GB2312" w:hAnsi="Times New Roman" w:cs="Times New Roman" w:hint="eastAsia"/>
                <w:bCs/>
                <w:sz w:val="15"/>
                <w:szCs w:val="15"/>
                <w:lang w:val="en-GB"/>
              </w:rPr>
              <w:t>聚焦雄安新区</w:t>
            </w:r>
            <w:proofErr w:type="gramEnd"/>
            <w:r w:rsidRPr="0036684A">
              <w:rPr>
                <w:rFonts w:ascii="Times New Roman" w:eastAsia="仿宋_GB2312" w:hAnsi="Times New Roman" w:cs="Times New Roman" w:hint="eastAsia"/>
                <w:bCs/>
                <w:sz w:val="15"/>
                <w:szCs w:val="15"/>
                <w:lang w:val="en-GB"/>
              </w:rPr>
              <w:t>智能城市建设发展与管理运行，围绕数字化、网络化、智能化发展的要求，在现有法律、政策框架下，根据大数据、物联网、人工智能、区块链等新技术新应用的特点完善法律法规，探索政策保障机制的创新方向和路径。</w:t>
            </w:r>
          </w:p>
          <w:p w:rsidR="001D47F4" w:rsidRPr="00F550A4" w:rsidRDefault="001D47F4" w:rsidP="00F8727B">
            <w:pPr>
              <w:tabs>
                <w:tab w:val="left" w:pos="650"/>
              </w:tabs>
              <w:spacing w:line="240" w:lineRule="exact"/>
              <w:jc w:val="left"/>
              <w:rPr>
                <w:rFonts w:ascii="Times New Roman" w:eastAsia="仿宋_GB2312" w:hAnsi="Times New Roman" w:cs="Times New Roman"/>
                <w:bCs/>
                <w:sz w:val="15"/>
                <w:szCs w:val="15"/>
                <w:lang w:val="en-GB"/>
              </w:rPr>
            </w:pPr>
            <w:r w:rsidRPr="00062E7A">
              <w:rPr>
                <w:rFonts w:ascii="Times New Roman" w:eastAsia="仿宋_GB2312" w:hAnsi="Times New Roman" w:cs="Times New Roman"/>
                <w:bCs/>
                <w:sz w:val="15"/>
                <w:szCs w:val="15"/>
                <w:lang w:val="en-GB"/>
              </w:rPr>
              <w:t>2</w:t>
            </w:r>
            <w:r w:rsidRPr="00062E7A">
              <w:rPr>
                <w:rFonts w:ascii="Times New Roman" w:eastAsia="仿宋_GB2312" w:hAnsi="Times New Roman" w:cs="Times New Roman"/>
                <w:bCs/>
                <w:sz w:val="15"/>
                <w:szCs w:val="15"/>
                <w:lang w:val="en-GB"/>
              </w:rPr>
              <w:t>）预期成果</w:t>
            </w:r>
          </w:p>
          <w:p w:rsidR="001D47F4" w:rsidRPr="00F550A4" w:rsidRDefault="007605F5" w:rsidP="00F8727B">
            <w:pPr>
              <w:tabs>
                <w:tab w:val="left" w:pos="650"/>
              </w:tabs>
              <w:spacing w:line="240" w:lineRule="exact"/>
              <w:jc w:val="left"/>
              <w:rPr>
                <w:rFonts w:ascii="Times New Roman" w:eastAsia="仿宋_GB2312" w:hAnsi="Times New Roman" w:cs="Times New Roman"/>
                <w:bCs/>
                <w:sz w:val="15"/>
                <w:szCs w:val="15"/>
                <w:lang w:val="en-GB"/>
              </w:rPr>
            </w:pPr>
            <w:r w:rsidRPr="007605F5">
              <w:rPr>
                <w:rFonts w:ascii="Times New Roman" w:eastAsia="仿宋_GB2312" w:hAnsi="Times New Roman" w:cs="Times New Roman" w:hint="eastAsia"/>
                <w:bCs/>
                <w:sz w:val="15"/>
                <w:szCs w:val="15"/>
                <w:lang w:val="en-GB"/>
              </w:rPr>
              <w:t>《网络空间安全政策法规体系研究报告》，对现行网络安全法律、法规与政策体系进行全面梳理，在我国网络安全治理体系下</w:t>
            </w:r>
            <w:proofErr w:type="gramStart"/>
            <w:r w:rsidRPr="007605F5">
              <w:rPr>
                <w:rFonts w:ascii="Times New Roman" w:eastAsia="仿宋_GB2312" w:hAnsi="Times New Roman" w:cs="Times New Roman" w:hint="eastAsia"/>
                <w:bCs/>
                <w:sz w:val="15"/>
                <w:szCs w:val="15"/>
                <w:lang w:val="en-GB"/>
              </w:rPr>
              <w:t>构建雄安新区</w:t>
            </w:r>
            <w:proofErr w:type="gramEnd"/>
            <w:r w:rsidRPr="007605F5">
              <w:rPr>
                <w:rFonts w:ascii="Times New Roman" w:eastAsia="仿宋_GB2312" w:hAnsi="Times New Roman" w:cs="Times New Roman" w:hint="eastAsia"/>
                <w:bCs/>
                <w:sz w:val="15"/>
                <w:szCs w:val="15"/>
                <w:lang w:val="en-GB"/>
              </w:rPr>
              <w:t>网络安全政策法规体系的基本框架、保障体制和运行机制。研究法治社会中网络安全运行的理念、基本原则、通用规则和相关标准等，</w:t>
            </w:r>
            <w:proofErr w:type="gramStart"/>
            <w:r w:rsidRPr="007605F5">
              <w:rPr>
                <w:rFonts w:ascii="Times New Roman" w:eastAsia="仿宋_GB2312" w:hAnsi="Times New Roman" w:cs="Times New Roman" w:hint="eastAsia"/>
                <w:bCs/>
                <w:sz w:val="15"/>
                <w:szCs w:val="15"/>
                <w:lang w:val="en-GB"/>
              </w:rPr>
              <w:t>提出雄安新区</w:t>
            </w:r>
            <w:proofErr w:type="gramEnd"/>
            <w:r w:rsidRPr="007605F5">
              <w:rPr>
                <w:rFonts w:ascii="Times New Roman" w:eastAsia="仿宋_GB2312" w:hAnsi="Times New Roman" w:cs="Times New Roman" w:hint="eastAsia"/>
                <w:bCs/>
                <w:sz w:val="15"/>
                <w:szCs w:val="15"/>
                <w:lang w:val="en-GB"/>
              </w:rPr>
              <w:t>网络空间安全制度建设的具体方式和优化路径。针对大数据、物联网、人工智能、区块链等新技术运用过程中可能存在的社会风险，提出相应的法律对策和政策措施。</w:t>
            </w:r>
          </w:p>
        </w:tc>
        <w:tc>
          <w:tcPr>
            <w:tcW w:w="310" w:type="pct"/>
            <w:vAlign w:val="center"/>
          </w:tcPr>
          <w:p w:rsidR="001D47F4" w:rsidRPr="00F550A4" w:rsidRDefault="008B0D3E" w:rsidP="001D47F4">
            <w:pPr>
              <w:tabs>
                <w:tab w:val="left" w:pos="650"/>
              </w:tabs>
              <w:spacing w:line="240" w:lineRule="exact"/>
              <w:jc w:val="center"/>
              <w:rPr>
                <w:rFonts w:ascii="Times New Roman" w:eastAsia="仿宋_GB2312" w:hAnsi="Times New Roman" w:cs="Times New Roman"/>
                <w:bCs/>
                <w:sz w:val="15"/>
                <w:szCs w:val="15"/>
                <w:lang w:val="en-GB"/>
              </w:rPr>
            </w:pPr>
            <w:r>
              <w:rPr>
                <w:rFonts w:ascii="Times New Roman" w:eastAsia="仿宋_GB2312" w:hAnsi="Times New Roman" w:cs="Times New Roman" w:hint="eastAsia"/>
                <w:bCs/>
                <w:sz w:val="15"/>
                <w:szCs w:val="15"/>
                <w:lang w:val="en-GB"/>
              </w:rPr>
              <w:t>2</w:t>
            </w:r>
            <w:r>
              <w:rPr>
                <w:rFonts w:ascii="Times New Roman" w:eastAsia="仿宋_GB2312" w:hAnsi="Times New Roman" w:cs="Times New Roman"/>
                <w:bCs/>
                <w:sz w:val="15"/>
                <w:szCs w:val="15"/>
                <w:lang w:val="en-GB"/>
              </w:rPr>
              <w:t>0</w:t>
            </w:r>
          </w:p>
        </w:tc>
      </w:tr>
    </w:tbl>
    <w:p w:rsidR="008E3583" w:rsidRPr="00F550A4" w:rsidRDefault="008E3583" w:rsidP="00F8727B">
      <w:pPr>
        <w:jc w:val="left"/>
        <w:rPr>
          <w:rFonts w:ascii="Times New Roman" w:eastAsia="仿宋_GB2312" w:hAnsi="Times New Roman" w:cs="Times New Roman"/>
          <w:sz w:val="32"/>
          <w:szCs w:val="32"/>
        </w:rPr>
      </w:pPr>
    </w:p>
    <w:sectPr w:rsidR="008E3583" w:rsidRPr="00F550A4" w:rsidSect="00F8727B">
      <w:pgSz w:w="16840" w:h="11907" w:orient="landscape"/>
      <w:pgMar w:top="720" w:right="720" w:bottom="720" w:left="720" w:header="851" w:footer="1043"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227" w:rsidRDefault="00D66227" w:rsidP="000761D7">
      <w:r>
        <w:separator/>
      </w:r>
    </w:p>
  </w:endnote>
  <w:endnote w:type="continuationSeparator" w:id="0">
    <w:p w:rsidR="00D66227" w:rsidRDefault="00D66227" w:rsidP="0007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nherit">
    <w:altName w:val="宋体"/>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227" w:rsidRDefault="00D66227" w:rsidP="000761D7">
      <w:r>
        <w:separator/>
      </w:r>
    </w:p>
  </w:footnote>
  <w:footnote w:type="continuationSeparator" w:id="0">
    <w:p w:rsidR="00D66227" w:rsidRDefault="00D66227" w:rsidP="00076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C2BCA"/>
    <w:multiLevelType w:val="hybridMultilevel"/>
    <w:tmpl w:val="8D629402"/>
    <w:lvl w:ilvl="0" w:tplc="04090019">
      <w:start w:val="1"/>
      <w:numFmt w:val="lowerLetter"/>
      <w:lvlText w:val="%1)"/>
      <w:lvlJc w:val="left"/>
      <w:pPr>
        <w:tabs>
          <w:tab w:val="num" w:pos="1065"/>
        </w:tabs>
        <w:ind w:left="1065" w:hanging="420"/>
      </w:pPr>
    </w:lvl>
    <w:lvl w:ilvl="1" w:tplc="8C227A42">
      <w:start w:val="1"/>
      <w:numFmt w:val="decimal"/>
      <w:lvlText w:val="%2."/>
      <w:lvlJc w:val="left"/>
      <w:pPr>
        <w:tabs>
          <w:tab w:val="num" w:pos="-213"/>
        </w:tabs>
        <w:ind w:left="1572" w:hanging="720"/>
      </w:pPr>
      <w:rPr>
        <w:rFonts w:ascii="仿宋_GB2312" w:eastAsia="仿宋_GB2312" w:hint="eastAsia"/>
        <w:b/>
        <w:sz w:val="32"/>
        <w:szCs w:val="32"/>
      </w:r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 w15:restartNumberingAfterBreak="0">
    <w:nsid w:val="41C20316"/>
    <w:multiLevelType w:val="hybridMultilevel"/>
    <w:tmpl w:val="7354BCD8"/>
    <w:lvl w:ilvl="0" w:tplc="9EB89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61D7"/>
    <w:rsid w:val="00001B3C"/>
    <w:rsid w:val="00002F20"/>
    <w:rsid w:val="00010AF5"/>
    <w:rsid w:val="00013B26"/>
    <w:rsid w:val="00023119"/>
    <w:rsid w:val="00026536"/>
    <w:rsid w:val="00051D09"/>
    <w:rsid w:val="00056A24"/>
    <w:rsid w:val="00057845"/>
    <w:rsid w:val="000629BB"/>
    <w:rsid w:val="00062E7A"/>
    <w:rsid w:val="00071848"/>
    <w:rsid w:val="00073DC2"/>
    <w:rsid w:val="000761D7"/>
    <w:rsid w:val="000820C9"/>
    <w:rsid w:val="00085C3E"/>
    <w:rsid w:val="000C27BC"/>
    <w:rsid w:val="000C4A82"/>
    <w:rsid w:val="000C690D"/>
    <w:rsid w:val="000C7F94"/>
    <w:rsid w:val="000D2045"/>
    <w:rsid w:val="000D42A2"/>
    <w:rsid w:val="000F3D67"/>
    <w:rsid w:val="001152FF"/>
    <w:rsid w:val="00126E27"/>
    <w:rsid w:val="00132129"/>
    <w:rsid w:val="00132936"/>
    <w:rsid w:val="00133F81"/>
    <w:rsid w:val="00141CC5"/>
    <w:rsid w:val="00142707"/>
    <w:rsid w:val="00155DDA"/>
    <w:rsid w:val="001577B1"/>
    <w:rsid w:val="0016515B"/>
    <w:rsid w:val="00170E83"/>
    <w:rsid w:val="00174D84"/>
    <w:rsid w:val="001A6EBD"/>
    <w:rsid w:val="001B08A5"/>
    <w:rsid w:val="001B5669"/>
    <w:rsid w:val="001B6852"/>
    <w:rsid w:val="001D47F4"/>
    <w:rsid w:val="001E6514"/>
    <w:rsid w:val="002062D3"/>
    <w:rsid w:val="00207722"/>
    <w:rsid w:val="00223454"/>
    <w:rsid w:val="00247ADA"/>
    <w:rsid w:val="00260862"/>
    <w:rsid w:val="00262515"/>
    <w:rsid w:val="00264197"/>
    <w:rsid w:val="00283B13"/>
    <w:rsid w:val="00287B9C"/>
    <w:rsid w:val="0029304C"/>
    <w:rsid w:val="0029446F"/>
    <w:rsid w:val="00297D56"/>
    <w:rsid w:val="002A129B"/>
    <w:rsid w:val="002B49B5"/>
    <w:rsid w:val="002C486C"/>
    <w:rsid w:val="002C4F58"/>
    <w:rsid w:val="002D771A"/>
    <w:rsid w:val="002E1B13"/>
    <w:rsid w:val="00301C1B"/>
    <w:rsid w:val="00303DF7"/>
    <w:rsid w:val="0031536C"/>
    <w:rsid w:val="00317763"/>
    <w:rsid w:val="00320160"/>
    <w:rsid w:val="00327D27"/>
    <w:rsid w:val="00332468"/>
    <w:rsid w:val="0033605E"/>
    <w:rsid w:val="003447A3"/>
    <w:rsid w:val="0036684A"/>
    <w:rsid w:val="00366C5B"/>
    <w:rsid w:val="00394512"/>
    <w:rsid w:val="003A0179"/>
    <w:rsid w:val="003B14E3"/>
    <w:rsid w:val="003B2F22"/>
    <w:rsid w:val="003C04A3"/>
    <w:rsid w:val="003C2BE4"/>
    <w:rsid w:val="003C5521"/>
    <w:rsid w:val="003C5879"/>
    <w:rsid w:val="003D2C14"/>
    <w:rsid w:val="003D4281"/>
    <w:rsid w:val="003D76EF"/>
    <w:rsid w:val="003E6A3C"/>
    <w:rsid w:val="003F58A4"/>
    <w:rsid w:val="00401289"/>
    <w:rsid w:val="00404594"/>
    <w:rsid w:val="00410366"/>
    <w:rsid w:val="00412FA5"/>
    <w:rsid w:val="00415793"/>
    <w:rsid w:val="00421C7F"/>
    <w:rsid w:val="00422A72"/>
    <w:rsid w:val="00435B6A"/>
    <w:rsid w:val="004410C2"/>
    <w:rsid w:val="004418C2"/>
    <w:rsid w:val="004509A4"/>
    <w:rsid w:val="00462F71"/>
    <w:rsid w:val="00467781"/>
    <w:rsid w:val="004779D2"/>
    <w:rsid w:val="00481595"/>
    <w:rsid w:val="00484DFB"/>
    <w:rsid w:val="004A2DFB"/>
    <w:rsid w:val="004B1F11"/>
    <w:rsid w:val="004B28B8"/>
    <w:rsid w:val="00502A68"/>
    <w:rsid w:val="00502D3A"/>
    <w:rsid w:val="00532DEE"/>
    <w:rsid w:val="0054212F"/>
    <w:rsid w:val="00554363"/>
    <w:rsid w:val="00586597"/>
    <w:rsid w:val="00590277"/>
    <w:rsid w:val="005905FA"/>
    <w:rsid w:val="00594E85"/>
    <w:rsid w:val="00596DFF"/>
    <w:rsid w:val="005B1EB6"/>
    <w:rsid w:val="005B4078"/>
    <w:rsid w:val="005B5FF1"/>
    <w:rsid w:val="005D4B31"/>
    <w:rsid w:val="005E6EF3"/>
    <w:rsid w:val="005F2EE8"/>
    <w:rsid w:val="005F7929"/>
    <w:rsid w:val="005F7AF0"/>
    <w:rsid w:val="00601084"/>
    <w:rsid w:val="0062283F"/>
    <w:rsid w:val="00637EC5"/>
    <w:rsid w:val="00644717"/>
    <w:rsid w:val="00655DAE"/>
    <w:rsid w:val="00673915"/>
    <w:rsid w:val="00675045"/>
    <w:rsid w:val="00675073"/>
    <w:rsid w:val="00680879"/>
    <w:rsid w:val="00694843"/>
    <w:rsid w:val="00697218"/>
    <w:rsid w:val="006A023A"/>
    <w:rsid w:val="006A2981"/>
    <w:rsid w:val="006A4DCC"/>
    <w:rsid w:val="006A644B"/>
    <w:rsid w:val="006B2264"/>
    <w:rsid w:val="006C53A9"/>
    <w:rsid w:val="006D014B"/>
    <w:rsid w:val="006E0BD3"/>
    <w:rsid w:val="006E5483"/>
    <w:rsid w:val="006F16A9"/>
    <w:rsid w:val="006F1E43"/>
    <w:rsid w:val="0070186F"/>
    <w:rsid w:val="00701B40"/>
    <w:rsid w:val="00701FF2"/>
    <w:rsid w:val="007127D7"/>
    <w:rsid w:val="00723206"/>
    <w:rsid w:val="00730425"/>
    <w:rsid w:val="00736397"/>
    <w:rsid w:val="00747FBA"/>
    <w:rsid w:val="00750E98"/>
    <w:rsid w:val="007605F5"/>
    <w:rsid w:val="00786DA6"/>
    <w:rsid w:val="0079679A"/>
    <w:rsid w:val="00797DFE"/>
    <w:rsid w:val="007A01FA"/>
    <w:rsid w:val="007C014B"/>
    <w:rsid w:val="007C0964"/>
    <w:rsid w:val="007D1757"/>
    <w:rsid w:val="007F0BF4"/>
    <w:rsid w:val="007F7B72"/>
    <w:rsid w:val="00803A76"/>
    <w:rsid w:val="00810608"/>
    <w:rsid w:val="008107A9"/>
    <w:rsid w:val="0081174A"/>
    <w:rsid w:val="00817DBF"/>
    <w:rsid w:val="00822192"/>
    <w:rsid w:val="00827914"/>
    <w:rsid w:val="00833CFA"/>
    <w:rsid w:val="00836C27"/>
    <w:rsid w:val="008445F7"/>
    <w:rsid w:val="00847F74"/>
    <w:rsid w:val="00857A81"/>
    <w:rsid w:val="008625B2"/>
    <w:rsid w:val="008737BC"/>
    <w:rsid w:val="008737D6"/>
    <w:rsid w:val="00875ECD"/>
    <w:rsid w:val="00875FE8"/>
    <w:rsid w:val="008876F7"/>
    <w:rsid w:val="00891E35"/>
    <w:rsid w:val="00897F6A"/>
    <w:rsid w:val="008B0D3E"/>
    <w:rsid w:val="008B4CD3"/>
    <w:rsid w:val="008D66B9"/>
    <w:rsid w:val="008E133B"/>
    <w:rsid w:val="008E3583"/>
    <w:rsid w:val="009019E1"/>
    <w:rsid w:val="00914DDD"/>
    <w:rsid w:val="00925819"/>
    <w:rsid w:val="00926B0B"/>
    <w:rsid w:val="00930D25"/>
    <w:rsid w:val="0093659E"/>
    <w:rsid w:val="00940E30"/>
    <w:rsid w:val="00941FFD"/>
    <w:rsid w:val="00950C94"/>
    <w:rsid w:val="0096153D"/>
    <w:rsid w:val="00966F6B"/>
    <w:rsid w:val="00972D0A"/>
    <w:rsid w:val="00980D8C"/>
    <w:rsid w:val="00981CBA"/>
    <w:rsid w:val="00984BD4"/>
    <w:rsid w:val="009867A1"/>
    <w:rsid w:val="009A7FBE"/>
    <w:rsid w:val="009B7352"/>
    <w:rsid w:val="009C2D8B"/>
    <w:rsid w:val="009F493C"/>
    <w:rsid w:val="009F7A00"/>
    <w:rsid w:val="00A12DA4"/>
    <w:rsid w:val="00A1416D"/>
    <w:rsid w:val="00A55810"/>
    <w:rsid w:val="00A61BC7"/>
    <w:rsid w:val="00A74FB6"/>
    <w:rsid w:val="00A7525B"/>
    <w:rsid w:val="00A8580D"/>
    <w:rsid w:val="00A8624C"/>
    <w:rsid w:val="00A9740B"/>
    <w:rsid w:val="00AA2884"/>
    <w:rsid w:val="00AA2FF0"/>
    <w:rsid w:val="00AB44EA"/>
    <w:rsid w:val="00AB5916"/>
    <w:rsid w:val="00AC7559"/>
    <w:rsid w:val="00AD11CD"/>
    <w:rsid w:val="00AD63E7"/>
    <w:rsid w:val="00AE00BE"/>
    <w:rsid w:val="00AF607C"/>
    <w:rsid w:val="00B1517C"/>
    <w:rsid w:val="00B1603C"/>
    <w:rsid w:val="00B30EAC"/>
    <w:rsid w:val="00B36B4A"/>
    <w:rsid w:val="00B429F7"/>
    <w:rsid w:val="00B44441"/>
    <w:rsid w:val="00B47B53"/>
    <w:rsid w:val="00B502C1"/>
    <w:rsid w:val="00B618C5"/>
    <w:rsid w:val="00B71DA3"/>
    <w:rsid w:val="00B726E4"/>
    <w:rsid w:val="00B8214B"/>
    <w:rsid w:val="00B91E1C"/>
    <w:rsid w:val="00B96166"/>
    <w:rsid w:val="00BA3B18"/>
    <w:rsid w:val="00BD0C3D"/>
    <w:rsid w:val="00BD4D4D"/>
    <w:rsid w:val="00BD518F"/>
    <w:rsid w:val="00BF48FE"/>
    <w:rsid w:val="00BF6C84"/>
    <w:rsid w:val="00C06484"/>
    <w:rsid w:val="00C135E9"/>
    <w:rsid w:val="00C359BF"/>
    <w:rsid w:val="00C4169C"/>
    <w:rsid w:val="00C428DF"/>
    <w:rsid w:val="00C44D83"/>
    <w:rsid w:val="00C46315"/>
    <w:rsid w:val="00C5205A"/>
    <w:rsid w:val="00C616A7"/>
    <w:rsid w:val="00C6409D"/>
    <w:rsid w:val="00C702D3"/>
    <w:rsid w:val="00C741A1"/>
    <w:rsid w:val="00C83E4C"/>
    <w:rsid w:val="00C86B7A"/>
    <w:rsid w:val="00C902FD"/>
    <w:rsid w:val="00CB048A"/>
    <w:rsid w:val="00CD14F1"/>
    <w:rsid w:val="00CD34D1"/>
    <w:rsid w:val="00CD7BE3"/>
    <w:rsid w:val="00D01141"/>
    <w:rsid w:val="00D023C4"/>
    <w:rsid w:val="00D124D6"/>
    <w:rsid w:val="00D14377"/>
    <w:rsid w:val="00D22E5F"/>
    <w:rsid w:val="00D33CF6"/>
    <w:rsid w:val="00D647B1"/>
    <w:rsid w:val="00D66227"/>
    <w:rsid w:val="00D72811"/>
    <w:rsid w:val="00D87378"/>
    <w:rsid w:val="00DB25F0"/>
    <w:rsid w:val="00DC44E6"/>
    <w:rsid w:val="00DE0079"/>
    <w:rsid w:val="00DE4594"/>
    <w:rsid w:val="00DF2A25"/>
    <w:rsid w:val="00E0230F"/>
    <w:rsid w:val="00E10A2C"/>
    <w:rsid w:val="00E1112B"/>
    <w:rsid w:val="00E158A0"/>
    <w:rsid w:val="00E32208"/>
    <w:rsid w:val="00E62C54"/>
    <w:rsid w:val="00E64E57"/>
    <w:rsid w:val="00E80231"/>
    <w:rsid w:val="00E83F40"/>
    <w:rsid w:val="00EA1D88"/>
    <w:rsid w:val="00EA4A65"/>
    <w:rsid w:val="00EA513B"/>
    <w:rsid w:val="00EB710B"/>
    <w:rsid w:val="00EC255B"/>
    <w:rsid w:val="00EC42C5"/>
    <w:rsid w:val="00EE075D"/>
    <w:rsid w:val="00EE384D"/>
    <w:rsid w:val="00EE6ED5"/>
    <w:rsid w:val="00F03AD3"/>
    <w:rsid w:val="00F11A4F"/>
    <w:rsid w:val="00F41E45"/>
    <w:rsid w:val="00F550A4"/>
    <w:rsid w:val="00F56B62"/>
    <w:rsid w:val="00F574ED"/>
    <w:rsid w:val="00F71DE6"/>
    <w:rsid w:val="00F86B94"/>
    <w:rsid w:val="00F8727B"/>
    <w:rsid w:val="00F95BC0"/>
    <w:rsid w:val="00FA673A"/>
    <w:rsid w:val="00FB5AE9"/>
    <w:rsid w:val="00FC06A5"/>
    <w:rsid w:val="00FC14ED"/>
    <w:rsid w:val="00FD5841"/>
    <w:rsid w:val="00FE0053"/>
    <w:rsid w:val="00FE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636F4"/>
  <w15:docId w15:val="{1AE3EC51-CB6E-4C19-B12E-1ABC5B5B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218"/>
    <w:pPr>
      <w:widowControl w:val="0"/>
      <w:jc w:val="both"/>
    </w:pPr>
  </w:style>
  <w:style w:type="paragraph" w:styleId="1">
    <w:name w:val="heading 1"/>
    <w:basedOn w:val="a"/>
    <w:next w:val="a"/>
    <w:link w:val="10"/>
    <w:uiPriority w:val="99"/>
    <w:qFormat/>
    <w:rsid w:val="00C06484"/>
    <w:pPr>
      <w:keepNext/>
      <w:keepLines/>
      <w:spacing w:before="340" w:after="330" w:line="578" w:lineRule="auto"/>
      <w:outlineLvl w:val="0"/>
    </w:pPr>
    <w:rPr>
      <w:rFonts w:ascii="Times New Roman" w:eastAsia="宋体" w:hAnsi="Times New Roman" w:cs="Times New Roman"/>
      <w:b/>
      <w:bCs/>
      <w:kern w:val="44"/>
      <w:sz w:val="44"/>
      <w:szCs w:val="44"/>
      <w:lang w:val="zh-CN"/>
    </w:rPr>
  </w:style>
  <w:style w:type="paragraph" w:styleId="2">
    <w:name w:val="heading 2"/>
    <w:basedOn w:val="a"/>
    <w:next w:val="a"/>
    <w:link w:val="20"/>
    <w:uiPriority w:val="99"/>
    <w:unhideWhenUsed/>
    <w:qFormat/>
    <w:rsid w:val="00C06484"/>
    <w:pPr>
      <w:keepNext/>
      <w:keepLines/>
      <w:spacing w:before="260" w:after="260" w:line="416" w:lineRule="auto"/>
      <w:outlineLvl w:val="1"/>
    </w:pPr>
    <w:rPr>
      <w:rFonts w:asciiTheme="majorHAnsi" w:eastAsiaTheme="majorEastAsia" w:hAnsiTheme="majorHAnsi" w:cstheme="majorBidi"/>
      <w:b/>
      <w:bCs/>
      <w:color w:val="000000"/>
      <w:sz w:val="32"/>
      <w:szCs w:val="32"/>
    </w:rPr>
  </w:style>
  <w:style w:type="paragraph" w:styleId="3">
    <w:name w:val="heading 3"/>
    <w:basedOn w:val="a"/>
    <w:next w:val="a"/>
    <w:link w:val="30"/>
    <w:uiPriority w:val="99"/>
    <w:unhideWhenUsed/>
    <w:qFormat/>
    <w:rsid w:val="00C06484"/>
    <w:pPr>
      <w:keepNext/>
      <w:keepLines/>
      <w:spacing w:before="260" w:after="260" w:line="416" w:lineRule="auto"/>
      <w:outlineLvl w:val="2"/>
    </w:pPr>
    <w:rPr>
      <w:rFonts w:ascii="inherit" w:eastAsia="宋体" w:hAnsi="inherit" w:cs="Times New Roman"/>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1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61D7"/>
    <w:rPr>
      <w:sz w:val="18"/>
      <w:szCs w:val="18"/>
    </w:rPr>
  </w:style>
  <w:style w:type="paragraph" w:styleId="a5">
    <w:name w:val="footer"/>
    <w:basedOn w:val="a"/>
    <w:link w:val="a6"/>
    <w:unhideWhenUsed/>
    <w:rsid w:val="000761D7"/>
    <w:pPr>
      <w:tabs>
        <w:tab w:val="center" w:pos="4153"/>
        <w:tab w:val="right" w:pos="8306"/>
      </w:tabs>
      <w:snapToGrid w:val="0"/>
      <w:jc w:val="left"/>
    </w:pPr>
    <w:rPr>
      <w:sz w:val="18"/>
      <w:szCs w:val="18"/>
    </w:rPr>
  </w:style>
  <w:style w:type="character" w:customStyle="1" w:styleId="a6">
    <w:name w:val="页脚 字符"/>
    <w:basedOn w:val="a0"/>
    <w:link w:val="a5"/>
    <w:rsid w:val="000761D7"/>
    <w:rPr>
      <w:sz w:val="18"/>
      <w:szCs w:val="18"/>
    </w:rPr>
  </w:style>
  <w:style w:type="character" w:customStyle="1" w:styleId="10">
    <w:name w:val="标题 1 字符"/>
    <w:basedOn w:val="a0"/>
    <w:link w:val="1"/>
    <w:uiPriority w:val="99"/>
    <w:qFormat/>
    <w:rsid w:val="00C06484"/>
    <w:rPr>
      <w:rFonts w:ascii="Times New Roman" w:eastAsia="宋体" w:hAnsi="Times New Roman" w:cs="Times New Roman"/>
      <w:b/>
      <w:bCs/>
      <w:kern w:val="44"/>
      <w:sz w:val="44"/>
      <w:szCs w:val="44"/>
      <w:lang w:val="zh-CN"/>
    </w:rPr>
  </w:style>
  <w:style w:type="character" w:customStyle="1" w:styleId="20">
    <w:name w:val="标题 2 字符"/>
    <w:basedOn w:val="a0"/>
    <w:link w:val="2"/>
    <w:uiPriority w:val="99"/>
    <w:qFormat/>
    <w:rsid w:val="00C06484"/>
    <w:rPr>
      <w:rFonts w:asciiTheme="majorHAnsi" w:eastAsiaTheme="majorEastAsia" w:hAnsiTheme="majorHAnsi" w:cstheme="majorBidi"/>
      <w:b/>
      <w:bCs/>
      <w:color w:val="000000"/>
      <w:sz w:val="32"/>
      <w:szCs w:val="32"/>
    </w:rPr>
  </w:style>
  <w:style w:type="character" w:customStyle="1" w:styleId="30">
    <w:name w:val="标题 3 字符"/>
    <w:basedOn w:val="a0"/>
    <w:link w:val="3"/>
    <w:uiPriority w:val="99"/>
    <w:qFormat/>
    <w:rsid w:val="00C06484"/>
    <w:rPr>
      <w:rFonts w:ascii="inherit" w:eastAsia="宋体" w:hAnsi="inherit" w:cs="Times New Roman"/>
      <w:b/>
      <w:bCs/>
      <w:color w:val="000000"/>
      <w:sz w:val="32"/>
      <w:szCs w:val="32"/>
    </w:rPr>
  </w:style>
  <w:style w:type="paragraph" w:styleId="a7">
    <w:name w:val="Normal (Web)"/>
    <w:basedOn w:val="a"/>
    <w:uiPriority w:val="99"/>
    <w:semiHidden/>
    <w:unhideWhenUsed/>
    <w:rsid w:val="000C4A82"/>
    <w:pPr>
      <w:widowControl/>
      <w:spacing w:before="100" w:beforeAutospacing="1" w:after="100" w:afterAutospacing="1"/>
      <w:jc w:val="left"/>
    </w:pPr>
    <w:rPr>
      <w:rFonts w:ascii="宋体" w:eastAsia="宋体" w:hAnsi="宋体" w:cs="宋体"/>
      <w:kern w:val="0"/>
      <w:sz w:val="24"/>
      <w:szCs w:val="24"/>
    </w:rPr>
  </w:style>
  <w:style w:type="character" w:styleId="a8">
    <w:name w:val="page number"/>
    <w:basedOn w:val="a0"/>
    <w:rsid w:val="00EC255B"/>
  </w:style>
  <w:style w:type="table" w:styleId="a9">
    <w:name w:val="Table Grid"/>
    <w:basedOn w:val="a1"/>
    <w:uiPriority w:val="59"/>
    <w:rsid w:val="00422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符号列表,Bullet List,FooterText,numbered,List Paragraph1,Paragraphe de liste1,lp1,List,·ûºÅÁÐ±í,¡¤?o?¨¢D¡À¨ª,?¡è?o?¡§¡éD?¨¤¡§a,??¨¨?o??¡ì?¨¦D?¡§¡è?¡ìa,??¡§¡§?o???¨¬?¡§|D??¡ì?¨¨??¨¬a,???¡ì?¡ì?o???¡§???¡ì|D???¨¬?¡§¡§??¡§?a,?,符号1.1（天云科技）,列出段落2,列出段落-正文,Lis"/>
    <w:basedOn w:val="a"/>
    <w:link w:val="ab"/>
    <w:uiPriority w:val="99"/>
    <w:qFormat/>
    <w:rsid w:val="003C5879"/>
    <w:pPr>
      <w:ind w:firstLineChars="200" w:firstLine="420"/>
    </w:pPr>
  </w:style>
  <w:style w:type="character" w:customStyle="1" w:styleId="ac">
    <w:name w:val="纯文本 字符"/>
    <w:link w:val="ad"/>
    <w:rsid w:val="00301C1B"/>
    <w:rPr>
      <w:rFonts w:ascii="宋体" w:hAnsi="Courier New" w:cs="Courier New"/>
      <w:szCs w:val="21"/>
    </w:rPr>
  </w:style>
  <w:style w:type="paragraph" w:styleId="ad">
    <w:name w:val="Plain Text"/>
    <w:basedOn w:val="a"/>
    <w:link w:val="ac"/>
    <w:rsid w:val="00301C1B"/>
    <w:rPr>
      <w:rFonts w:ascii="宋体" w:hAnsi="Courier New" w:cs="Courier New"/>
      <w:szCs w:val="21"/>
    </w:rPr>
  </w:style>
  <w:style w:type="character" w:customStyle="1" w:styleId="Char1">
    <w:name w:val="纯文本 Char1"/>
    <w:basedOn w:val="a0"/>
    <w:uiPriority w:val="99"/>
    <w:semiHidden/>
    <w:rsid w:val="00301C1B"/>
    <w:rPr>
      <w:rFonts w:ascii="宋体" w:eastAsia="宋体" w:hAnsi="Courier New" w:cs="Courier New"/>
      <w:szCs w:val="21"/>
    </w:rPr>
  </w:style>
  <w:style w:type="character" w:customStyle="1" w:styleId="ab">
    <w:name w:val="列表段落 字符"/>
    <w:aliases w:val="符号列表 字符,Bullet List 字符,FooterText 字符,numbered 字符,List Paragraph1 字符,Paragraphe de liste1 字符,lp1 字符,List 字符,·ûºÅÁÐ±í 字符,¡¤?o?¨¢D¡À¨ª 字符,?¡è?o?¡§¡éD?¨¤¡§a 字符,??¨¨?o??¡ì?¨¦D?¡§¡è?¡ìa 字符,??¡§¡§?o???¨¬?¡§|D??¡ì?¨¨??¨¬a 字符,? 字符,符号1.1（天云科技） 字符,列出段落2 字符"/>
    <w:link w:val="aa"/>
    <w:uiPriority w:val="99"/>
    <w:qFormat/>
    <w:rsid w:val="00D6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2187">
      <w:bodyDiv w:val="1"/>
      <w:marLeft w:val="0"/>
      <w:marRight w:val="0"/>
      <w:marTop w:val="0"/>
      <w:marBottom w:val="0"/>
      <w:divBdr>
        <w:top w:val="none" w:sz="0" w:space="0" w:color="auto"/>
        <w:left w:val="none" w:sz="0" w:space="0" w:color="auto"/>
        <w:bottom w:val="none" w:sz="0" w:space="0" w:color="auto"/>
        <w:right w:val="none" w:sz="0" w:space="0" w:color="auto"/>
      </w:divBdr>
    </w:div>
    <w:div w:id="379012034">
      <w:bodyDiv w:val="1"/>
      <w:marLeft w:val="0"/>
      <w:marRight w:val="0"/>
      <w:marTop w:val="0"/>
      <w:marBottom w:val="0"/>
      <w:divBdr>
        <w:top w:val="none" w:sz="0" w:space="0" w:color="auto"/>
        <w:left w:val="none" w:sz="0" w:space="0" w:color="auto"/>
        <w:bottom w:val="none" w:sz="0" w:space="0" w:color="auto"/>
        <w:right w:val="none" w:sz="0" w:space="0" w:color="auto"/>
      </w:divBdr>
    </w:div>
    <w:div w:id="419838793">
      <w:bodyDiv w:val="1"/>
      <w:marLeft w:val="0"/>
      <w:marRight w:val="0"/>
      <w:marTop w:val="0"/>
      <w:marBottom w:val="0"/>
      <w:divBdr>
        <w:top w:val="none" w:sz="0" w:space="0" w:color="auto"/>
        <w:left w:val="none" w:sz="0" w:space="0" w:color="auto"/>
        <w:bottom w:val="none" w:sz="0" w:space="0" w:color="auto"/>
        <w:right w:val="none" w:sz="0" w:space="0" w:color="auto"/>
      </w:divBdr>
    </w:div>
    <w:div w:id="666178168">
      <w:bodyDiv w:val="1"/>
      <w:marLeft w:val="0"/>
      <w:marRight w:val="0"/>
      <w:marTop w:val="0"/>
      <w:marBottom w:val="0"/>
      <w:divBdr>
        <w:top w:val="none" w:sz="0" w:space="0" w:color="auto"/>
        <w:left w:val="none" w:sz="0" w:space="0" w:color="auto"/>
        <w:bottom w:val="none" w:sz="0" w:space="0" w:color="auto"/>
        <w:right w:val="none" w:sz="0" w:space="0" w:color="auto"/>
      </w:divBdr>
    </w:div>
    <w:div w:id="1303150069">
      <w:bodyDiv w:val="1"/>
      <w:marLeft w:val="0"/>
      <w:marRight w:val="0"/>
      <w:marTop w:val="0"/>
      <w:marBottom w:val="0"/>
      <w:divBdr>
        <w:top w:val="none" w:sz="0" w:space="0" w:color="auto"/>
        <w:left w:val="none" w:sz="0" w:space="0" w:color="auto"/>
        <w:bottom w:val="none" w:sz="0" w:space="0" w:color="auto"/>
        <w:right w:val="none" w:sz="0" w:space="0" w:color="auto"/>
      </w:divBdr>
    </w:div>
    <w:div w:id="1431199717">
      <w:bodyDiv w:val="1"/>
      <w:marLeft w:val="0"/>
      <w:marRight w:val="0"/>
      <w:marTop w:val="0"/>
      <w:marBottom w:val="0"/>
      <w:divBdr>
        <w:top w:val="none" w:sz="0" w:space="0" w:color="auto"/>
        <w:left w:val="none" w:sz="0" w:space="0" w:color="auto"/>
        <w:bottom w:val="none" w:sz="0" w:space="0" w:color="auto"/>
        <w:right w:val="none" w:sz="0" w:space="0" w:color="auto"/>
      </w:divBdr>
    </w:div>
    <w:div w:id="17671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18275-5E62-48A8-9F09-D1C9452D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500</Words>
  <Characters>2852</Characters>
  <Application>Microsoft Office Word</Application>
  <DocSecurity>0</DocSecurity>
  <Lines>23</Lines>
  <Paragraphs>6</Paragraphs>
  <ScaleCrop>false</ScaleCrop>
  <Company>Microsoft</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zs</cp:lastModifiedBy>
  <cp:revision>134</cp:revision>
  <dcterms:created xsi:type="dcterms:W3CDTF">2019-10-31T05:50:00Z</dcterms:created>
  <dcterms:modified xsi:type="dcterms:W3CDTF">2020-04-17T11:43:00Z</dcterms:modified>
</cp:coreProperties>
</file>