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69" w:rsidRPr="00CB5918" w:rsidRDefault="00A65869" w:rsidP="00A65869">
      <w:pPr>
        <w:autoSpaceDN w:val="0"/>
        <w:snapToGrid w:val="0"/>
        <w:spacing w:line="600" w:lineRule="exact"/>
        <w:jc w:val="left"/>
        <w:rPr>
          <w:rFonts w:ascii="黑体" w:eastAsia="黑体" w:hAnsi="黑体" w:cs="仿宋" w:hint="eastAsia"/>
          <w:kern w:val="2"/>
          <w:sz w:val="32"/>
          <w:szCs w:val="32"/>
        </w:rPr>
      </w:pPr>
      <w:r w:rsidRPr="00CB5918">
        <w:rPr>
          <w:rFonts w:ascii="黑体" w:eastAsia="黑体" w:hAnsi="黑体" w:cs="仿宋" w:hint="eastAsia"/>
          <w:kern w:val="2"/>
          <w:sz w:val="32"/>
          <w:szCs w:val="32"/>
        </w:rPr>
        <w:t>附件</w:t>
      </w:r>
    </w:p>
    <w:p w:rsidR="00A65869" w:rsidRPr="00CB5918" w:rsidRDefault="00A65869" w:rsidP="00A65869">
      <w:pPr>
        <w:autoSpaceDN w:val="0"/>
        <w:snapToGrid w:val="0"/>
        <w:spacing w:line="600" w:lineRule="exact"/>
        <w:jc w:val="center"/>
        <w:rPr>
          <w:rFonts w:cs="仿宋" w:hint="eastAsia"/>
          <w:b/>
          <w:bCs/>
          <w:kern w:val="2"/>
          <w:sz w:val="44"/>
          <w:szCs w:val="32"/>
        </w:rPr>
      </w:pPr>
      <w:r w:rsidRPr="00CB5918">
        <w:rPr>
          <w:rFonts w:cs="仿宋" w:hint="eastAsia"/>
          <w:b/>
          <w:bCs/>
          <w:kern w:val="2"/>
          <w:sz w:val="44"/>
          <w:szCs w:val="32"/>
        </w:rPr>
        <w:t>2019年新建145个省级技术创新中心名单</w:t>
      </w:r>
    </w:p>
    <w:tbl>
      <w:tblPr>
        <w:tblW w:w="14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691"/>
        <w:gridCol w:w="3420"/>
        <w:gridCol w:w="2805"/>
        <w:gridCol w:w="1665"/>
        <w:gridCol w:w="1222"/>
      </w:tblGrid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  <w:t>序号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  <w:t>技术创新中心名称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  <w:t>依托单位名称</w:t>
            </w:r>
          </w:p>
        </w:tc>
        <w:tc>
          <w:tcPr>
            <w:tcW w:w="2805" w:type="dxa"/>
          </w:tcPr>
          <w:p w:rsidR="00A65869" w:rsidRPr="00CB5918" w:rsidRDefault="00A65869" w:rsidP="00C57EE3">
            <w:pPr>
              <w:jc w:val="center"/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  <w:t>共建单位名称</w:t>
            </w:r>
          </w:p>
        </w:tc>
        <w:tc>
          <w:tcPr>
            <w:tcW w:w="1665" w:type="dxa"/>
          </w:tcPr>
          <w:p w:rsidR="00A65869" w:rsidRPr="00CB5918" w:rsidRDefault="00A65869" w:rsidP="00C57EE3">
            <w:pPr>
              <w:jc w:val="center"/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  <w:t>归口管理部门</w:t>
            </w:r>
          </w:p>
        </w:tc>
        <w:tc>
          <w:tcPr>
            <w:tcW w:w="1222" w:type="dxa"/>
          </w:tcPr>
          <w:p w:rsidR="00A65869" w:rsidRPr="00CB5918" w:rsidRDefault="00A65869" w:rsidP="00C57EE3">
            <w:pPr>
              <w:jc w:val="center"/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b/>
                <w:color w:val="auto"/>
                <w:kern w:val="2"/>
                <w:sz w:val="21"/>
                <w:szCs w:val="20"/>
              </w:rPr>
              <w:t>平台编号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河北省铁路货车特种车辆技术创新中心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中车石家庄车辆有限公司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SG2019001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河北省飞机树脂基复合材料性能恢复技术创新中心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石家庄海山实业发展总公司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SG2019002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河北省高固体分涂料技术创新中心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石家庄市油漆厂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SG2019003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河北省微机电系统技术创新中心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河北美泰电子科技有限公司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SG2019004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河北省母婴特膳及乳制品技术创新中心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河北三元食品有限公司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北京三元食品股份有限公司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SG2019005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河北省轨道机车车辆空调技术创新中心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石家庄国祥运输设备有限公司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SG2019006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河北省芽球菊苣技术创新中心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河北联兴佳垚农业科技有限公司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SG2019007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河北省食品质量与安全检测技术创新中心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河北冠卓检测科技股份有限公司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SG2019008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河北省机动车检测技术创新中心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石家庄华燕交通科技有限公司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SG2019009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河北省麻醉药技术创新中心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河北一品制药股份有限公司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石家庄学院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河北省新型半导体电力电子器件技术创新中心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同辉电子科技股份有限公司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河北省道路工程智能监测与运维技术创新中心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河北省交通规划设计院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河北省生物农药制剂技术创新中心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河北上瑞生物科技有限公司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河北省科学院生物研究所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河北省功能化竹浆纤维技术创新中心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河北吉藁化纤有限责任公司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河北省矿山地下水安全技术创新中心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华北有色工程勘察院有限公司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河北省耐高温电缆及应用技术创新中心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沈兴线缆集团有限公司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河北省焙烤食品加工技术创新中心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石家庄市米莎贝尔饮食食品有限公司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河北省装配式机电安装工程技术创新中心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河北省安装工程有限公司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河北省卫星通信射频技术创新中心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河北新华北集成电路有限公司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SG2019019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河北省卫星通信微波设备和组件技术创新中心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河北东森电子科技有限公司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河北省公共安全数据融合与应用技术创新中心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河北博士林科技开发有限公司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河北化工医药职业技术学院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河北省移动通信网络优化技术创新中心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博信通信股份有限公司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河北省电子测量仪器技术创新中心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石家庄数英仪器有限公司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河北省益生菌开发及产业化技术创新中心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河北一然生物科技有限公司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河北省公路网运行状态监测与预警技术创新中心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河北上元智能科技股份有限公司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河北省绿色化学农药技术创新中心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河北兰升生物科技有限公司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华茂伟业绿色科技股份有限公司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河北省铁路扣件系统技术创新中心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河北翼辰实业集团股份有限公司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石家庄铁道大学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河北省天然膳食纤维配料技术创新中心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河北兄弟伊兰食品科技股份有限公司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河北省电梯制动系统技术创新中心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石家庄五龙制动器股份有限公司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SG2019029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河北省地理空间数字孪生技术创新中心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博宇科技股份有限公司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石家庄市科技局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河北省抗寒苹果产业技术创新中心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平泉市尚泽果业有限公司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辽宁省果树科学研究所、河北省农林科学院石家庄果树研究所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河北省金莲花加工技术创新中心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承德天原药业股份有限公司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河北省硅砂材料技术创新中心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承德北雁新材料科技有限公司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河北省自动化输送装备技术创新中心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承德金龙输送机制造有限公司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河北省食用菌新品种选育技术创新中心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平泉市希才应用菌科技发展有限公司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河北民族师范学院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河北省文化旅游大数据技术创新中心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河北民族师范学院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承德市旅游发展委员会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曙光信息产业（北京）有限公司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河北畅达旅游文化产业开发有限公司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承德鼎盛文化产业投资有限公司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河北省燕山特色果品加工技术创新中心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承德神栗食品股份有限公司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河北科技师范学院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河北省无机精细氟化工技术创新中心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承德莹科精细化工股份有限公司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河北省铷铯新兴材料技术创新中心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河北铸合集团兴隆县矿业有限公司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中国科学院固体物理研究所、华北理工大学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承德市科技局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SG2019039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河北省静态交通技术创新中心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智慧互通科技有限公司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张家口市科技局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河北省食用豆技术创新中心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张家口市农业科学院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河北泥河湾农业发展股份有限公司、康保县康龙粮油有限公司、河北北方学院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张家口市科技局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lastRenderedPageBreak/>
              <w:t>42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河北省张承地区生态环境保护与修复技术创新中心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河北省地矿局第三地质大队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河北地质大学、河北地矿建设工程集团张家口公司、河北人地生态工程有限公司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张家口市科技局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河北省高强度耐磨铸钢技术创新中心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河北北方铸业有限公司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张家口市科技局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河北省制粉机械技术创新中心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中粮工程装备（张家口）有限公司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张家口市科技局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河北省钢铁冶炼辅助设备技术创新中心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秦皇岛中青冶金阀门有限公司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秦皇岛市科技局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河北省轨道车辆转向架技术创新中心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中车唐山机车车辆有限公司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BLUE Engineering S.r.l公司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河北省海水淡化技术创新中心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首钢京唐钢铁联合有限责任公司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华东理工大学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河北省功能防水材料技术创新中心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唐山东方雨虹防水技术有限责任公司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北京东方雨虹防水技术股份有限公司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河北省青贮饲料收获装备技术创新中心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唐山鑫万达实业股份有限公司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SG2019049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河北省焊接涂镀钢管智能制造技术创新中心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迁安正大通用钢管有限公司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华北理工大学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河北省高分子防水卷材技术创新中心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远大洪雨（唐山）防水材料有限公司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河北省煤基精细化工技术创新中心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26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唐山中浩化工有限公司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河北省钢铁冶炼用耐火材料技术创新中心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26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唐山市国亮特殊耐火材料有限公司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华北理工大学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河北省超声测试计量仪器技术创新中心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汇中仪表股份有限公司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河北省冶金固废资源化技术创新中心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唐山鹤兴废料综合利用科技有限公司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北京科技大学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河北省环保型农药制剂技术创新中心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河北省酵母技术创新中心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唐山拓普生物科技有限公司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唐山市食品药品综合检验检测中心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河北省大型装备防腐技术创新中心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唐山东亚重工装备集团有限公司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河北工业大学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spacing w:line="26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河北省灌区量水测控系统及仪表技术创新中心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26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唐山现代工控技术有限公司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华北理工大学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SG2019059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河北省废油脂转化生物柴油技术创新中心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唐山金利海生物柴油股份有限公司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唐山市科技局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河北省燃煤电站污染防治技术创新中心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三河发电有限责任公司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cs="Times New Roman"/>
                <w:kern w:val="2"/>
                <w:sz w:val="20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神华国华（北京）电力研究院有限公司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中国环境监测总站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河北省水刺非织造材料技术创新中心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东纶科技实业有限公司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cs="Times New Roman"/>
                <w:kern w:val="2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河北省新能源电力设备冷却技术创新中心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欧伏电气股份有限公司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cs="Times New Roman"/>
                <w:kern w:val="2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lastRenderedPageBreak/>
              <w:t>64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河北省树脂新材料技术创新中心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廊坊市北辰创业树脂材料股份有限公司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cs="Times New Roman"/>
                <w:kern w:val="2"/>
                <w:sz w:val="20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天津大学环境科学与工程学院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河北省先进涂层材料及涂装技术创新中心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河北嘉宝莉涂料有限公司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嘉宝莉化工集团股份有限公司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河北省热固性粉末涂料技术创新中心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廊坊艾格玛新立材料科技有限公司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中国矿业大学(北京)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河北省汽车智能启动与制动技术创新中心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廊坊科森电器有限公司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河北省钢塑复合管道技术创新中心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华创天元实业发展有限责任公司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河北省深层地热技术创新中心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新奥集团股份有限公司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北京大学工学院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SG2019069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河北省汽车环保稀土强化材料技术创新中心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河北深思新材料技术有限公司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河北工业大学、北京联飞翔科技股份有限公司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河北省大口径岩土钻掘技术创新中心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地质矿产廊坊聚力岩土工程科技开发公司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中国地质科学院勘探技术研究所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河北省油气管道安全监测技术创新中心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中国石油天然气管道通信电力工程有限公司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河北省光整加工技术创新中心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廊坊市北方天宇机电技术有限公司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太原理工大学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河北省高速铁路无砟轨道施工装备技术创新中心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廊坊合力天一机械设备有限公司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石家庄铁路大学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河北省矿山掘锚智能化装备技术创新中心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廊坊景隆重工机械有限公司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辽宁工程技术大学、河北工业大学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河北省超白功能玻璃材料技术创新中心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河北南玻玻璃有限公司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深圳南玻应用股份有限公司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河北省政务大数据应用技术创新中心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河北志晟信息技术股份有限公司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北华航天工业学院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河北省汽车制动装置技术创新中心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霸州市华诚汽车制动器有限公司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河北省钢结构集成房屋技术创新中心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朗世坤成房屋科技有限公司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SG2019079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河北省车用空压机技术创新中心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瑞立美联制动技术（廊坊）有限公司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北华航天工业学院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河北省装配式建筑构件智能化吊装技术创新中心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廊坊中建机械有限公司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中国建筑股份有限公司技术中心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河北省设施蔬菜无土栽培技术创新中心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新苑阳光农业有限公司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天津农学院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河北省高端家电板材技术创新中心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河北兆建金属制品有限公司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河北省光电信息材料技术创新中心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固安鼎材科技有限公司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北京鼎材科技有限公司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廊坊市科技局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lastRenderedPageBreak/>
              <w:t>85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河北省智能环保节能铝合金熔炼装备技术创新中心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保定安保能冶金设备有限公司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cs="Times New Roman"/>
                <w:kern w:val="2"/>
                <w:sz w:val="20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河北工业大学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保定市科技局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河北省充放电智能设备技术创新中心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国文电气股份有限公司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cs="Times New Roman"/>
                <w:kern w:val="2"/>
                <w:sz w:val="20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深圳市优力特技术有限公司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保定市科技局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河北省流体精密传输技术创新中心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保定雷弗流体科技有限公司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cs="Times New Roman"/>
                <w:kern w:val="2"/>
                <w:sz w:val="20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华北电力大学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保定市科技局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河北省汽车球铰链技术创新中心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保定市格瑞机械有限公司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cs="Times New Roman"/>
                <w:kern w:val="2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保定市科技局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河北省装配式建筑技术创新中心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河北建设集团股份有限公司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保定市科技局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SG2019089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河北省甜面酱及酱渍菜技术创新中心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保定槐茂食品科技有限公司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北京市营养源研究所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保定市科技局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河北省煤焦油精深加工技术创新中心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黄骅市信诺立兴精细化工股份有限公司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武汉轻工大学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河北省小容量注射剂技术创新中心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河北天成药业股份有限公司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河北省重质汽油转化芳烃技术创新中心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中海石油中捷石化有限公司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中海油炼油化工科学研究院（北京）有限公司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河北省有机硼系衍生物技术创新中心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沧州普瑞东方科技有限公司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南开大学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河北省地源热泵技术创新中心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河北益民五金制造股份有限公司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河北工业大学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河北水利电力学院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河北省民族乐器技术创新中心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乐海乐器有限公司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河北省改性异氰酸酯技术创新中心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沧州大化股份有限公司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河北省军用纺织制成品技术创新中心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肃宁县中原纺织有限责任公司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河北省冬枣技术创新中心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黄骅市国润生态食品有限公司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河北省林业科学研究院、天津科技大学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SG2019099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河北省循环水设备技术创新中心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中化工程沧州冷却技术有限公司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河北省光纤传输设备技术创新中心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义博通信设备集团股份有限公司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河北省高温合金熔模铸造技术创新中心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河北光德精密机械股份有限公司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河北省炼化深度脱硫技术创新中心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河北精致科技有限公司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河北省石油化工清洗缓蚀剂技术创新中心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沧州信昌化工股份有限公司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沈阳工业大学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河北省工业机械手控制与可靠性技术创新中心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河北水利电力学院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沧州怡和机械有限公司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沧州德跃机械科技有限公司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河北省地热资源综合利用技术创新中心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中国石油天然气股份有限公司华北油田分公司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沧州市科技局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lastRenderedPageBreak/>
              <w:t>107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河北省钢基金属包装材料技术创新中心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河钢集团衡水板业有限公司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衡水市科技局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河北省酚醛基高分子材料技术创新中心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河北泽田化工有限公司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河北工业大学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衡水市科技局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河北省发动机缸体缸盖精密制造技术创新中心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河北瑞丰动力缸体有限公司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衡水市科技局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SG2019109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河北省汽车橡塑流体管路技术创新中心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瑞源橡塑制品有限公司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青岛科技大学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衡水市科技局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河北省环卫车辆及设备技术创新中心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远大汽车制造股份有限公司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衡水市科技局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河北省装配式钢制综合管廊技术创新中心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衡水益通管业股份有限公司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北京交通大学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衡水市科技局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河北省增强高分子连续管技术创新中心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河北宇通特种胶管有限公司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衡水市科技局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河北省医用防护材料技术创新中心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河北泰能鸿森医疗科技有限公司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青岛科技大学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河北省铁路交通隔离开关技术创新中心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河北宇牛电气设备有限公司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石家庄铁道大学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河北省车用橡胶密封材料技术创新中心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河北永昌车辆部件科技有限公司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河北省汽车及零部件产业技术研究院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河北省工程机械液压传动技术创新中心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邢台中伟卓特液压科技有限公司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河北省羊绒智能梳纺技术创新中心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河北宇腾羊绒制品有限公司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spacing w:line="26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河北省萝卜育种技术创新中心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26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河北捷如美农业科技开发有限公司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SG2019119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spacing w:line="26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河北省耐候性车辆密封件技术创新中心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26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河北贵航鸿图汽车零部件有限公司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河北省金银花系护肤品技术创新中心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河北京鼎生物医药科技有限公司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暨南大学中药及天然药物研究所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河北省镁质新材料技术创新中心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河北镁神科技股份有限公司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河北科技大学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河北省谷物食品加工技术创新中心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河北金沙河面业集团有限责任公司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农业农村部食物与营养发展研究所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中国农业科学院农产品加工研究所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</w:t>
            </w:r>
            <w:r w:rsidRPr="00CB5918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</w:rPr>
              <w:t>"</w:t>
            </w: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邢枣仁</w:t>
            </w:r>
            <w:r w:rsidRPr="00CB5918">
              <w:rPr>
                <w:rFonts w:ascii="Times New Roman" w:hAnsi="Calibri" w:cs="Times New Roman" w:hint="eastAsia"/>
                <w:color w:val="auto"/>
                <w:kern w:val="2"/>
                <w:sz w:val="20"/>
                <w:szCs w:val="20"/>
              </w:rPr>
              <w:t>”</w:t>
            </w: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利用技术创新中心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邢台学院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河北省邢枣仁中药材开发有限公司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河北御芝林药业有限公司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北京华邈药业有限公司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邢台久和农业科技开发有限公司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邢台市科技局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河北省发动机摇臂总成制造技术创新中心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河北联恒机械科技有限公司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lastRenderedPageBreak/>
              <w:t>126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河北省中药大品种培育技术创新中心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邯郸制药股份有限公司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河北省高纯生铁技术创新中心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河北龙凤山铸业有限公司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河北省有机电子材料技术创新中心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河北中化滏恒股份有限公司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河北省绿色低层装配式钢结构住宅技术创新中心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河北晶通建筑科技股份有限公司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SG2019129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河北省青饲料收获机技术创新中心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河北宗申戈梅利农业机械制造有限公司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河北省聚苯醚新材料技术创新中心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邯郸市峰峰鑫宝新材料科技有限公司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河北省马口铁包装板材技术创新中心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邯郸市金泰包装材料股份有限公司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河北省智能包装装备技术创新中心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河北博柯莱智能装备科技股份有限公司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河北工程大学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河北省高效永磁同步电机技术创新中心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四达电机制造股份有限公司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邯郸市科技局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SG2019134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河北省中药眼科用药技术创新中心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河北金牛原大药业科技有限公司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定州市科技局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SG2019135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河北省轻武器射击虚拟仿真训练系统技术创新中心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河北利生体育科技发展有限公司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定州市科技局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SG2019136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河北省装配式建筑预制混凝土构件生产装备技术创新中心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河北雪龙机械制造有限公司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辛集市科技局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SG2019137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河北省农药水分散粒剂技术创新中心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河北双吉化工有限公司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辛集市科技局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SG2019138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河北省汽车照明技术创新中心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保定来福汽车照明集团有限公司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河北雄安新区管理委员会改革发展局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SG2019139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河北省建筑低碳清洁供热技术创新中心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燕山大学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napToGrid w:val="0"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新兴铸管股份有限公司、河北建研节能设备有限公司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省教育厅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SG2019140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河北省土木工程监测与评估技术创新中心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河北大学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napToGrid w:val="0"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河北建设集团股份有限公司、河北交通投资集团公司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省教育厅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SG2019141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河北省抗肿瘤分子靶标新药技术创新中心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河北师范大学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napToGrid w:val="0"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河北医科大学第四医院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华北制药股份有限公司中央研究院</w:t>
            </w:r>
            <w:r w:rsidRPr="00CB5918">
              <w:rPr>
                <w:rFonts w:cs="Times New Roman" w:hint="eastAsia"/>
                <w:kern w:val="2"/>
                <w:sz w:val="20"/>
                <w:szCs w:val="20"/>
              </w:rPr>
              <w:t>、</w:t>
            </w:r>
            <w:r w:rsidRPr="00CB5918">
              <w:rPr>
                <w:rFonts w:cs="Times New Roman"/>
                <w:kern w:val="2"/>
                <w:sz w:val="20"/>
                <w:szCs w:val="20"/>
              </w:rPr>
              <w:t>石家庄四院有限公司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省教育厅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SG2019142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lastRenderedPageBreak/>
              <w:t>143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河北省中药炮制技术创新中心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河北中医学院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snapToGrid w:val="0"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cs="Times New Roman"/>
                <w:kern w:val="2"/>
                <w:sz w:val="20"/>
                <w:szCs w:val="20"/>
              </w:rPr>
              <w:t>河北美威药业股份有限公司、石家庄以岭药业股份有限公司、安国卫康中药材有限公司</w:t>
            </w: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省教育厅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SG2019143</w:t>
            </w:r>
          </w:p>
        </w:tc>
      </w:tr>
      <w:tr w:rsidR="00A65869" w:rsidRPr="00CB5918" w:rsidTr="00C57EE3">
        <w:trPr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河北省道路交通智能控制与管理技术创新中心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河北交投智能交通技术有限责任公司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省交通运输厅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SG2019144</w:t>
            </w:r>
          </w:p>
        </w:tc>
      </w:tr>
      <w:tr w:rsidR="00A65869" w:rsidRPr="00CB5918" w:rsidTr="00C57EE3">
        <w:trPr>
          <w:trHeight w:val="504"/>
          <w:jc w:val="center"/>
        </w:trPr>
        <w:tc>
          <w:tcPr>
            <w:tcW w:w="738" w:type="dxa"/>
            <w:vAlign w:val="center"/>
          </w:tcPr>
          <w:p w:rsidR="00A65869" w:rsidRPr="00CB5918" w:rsidRDefault="00A65869" w:rsidP="00C57EE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Arial" w:eastAsia="Times New Roman" w:hAnsi="Arial" w:cs="Times New Roman"/>
                <w:color w:val="auto"/>
                <w:kern w:val="2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4691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河北省智能电气量测技术创新中心</w:t>
            </w:r>
          </w:p>
        </w:tc>
        <w:tc>
          <w:tcPr>
            <w:tcW w:w="3420" w:type="dxa"/>
            <w:vAlign w:val="center"/>
          </w:tcPr>
          <w:p w:rsidR="00A65869" w:rsidRPr="00CB5918" w:rsidRDefault="00A65869" w:rsidP="00C57EE3">
            <w:pPr>
              <w:widowControl/>
              <w:spacing w:line="340" w:lineRule="exact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国网河北省电力有限公司电力科学研究院</w:t>
            </w:r>
          </w:p>
        </w:tc>
        <w:tc>
          <w:tcPr>
            <w:tcW w:w="280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:lang w:eastAsia="en-US"/>
              </w:rPr>
              <w:t>国网河北省电力公司</w:t>
            </w:r>
          </w:p>
        </w:tc>
        <w:tc>
          <w:tcPr>
            <w:tcW w:w="1222" w:type="dxa"/>
            <w:vAlign w:val="center"/>
          </w:tcPr>
          <w:p w:rsidR="00A65869" w:rsidRPr="00CB5918" w:rsidRDefault="00A65869" w:rsidP="00C57EE3">
            <w:pPr>
              <w:widowControl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 w:rsidRPr="00CB5918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SG2019145</w:t>
            </w:r>
          </w:p>
        </w:tc>
      </w:tr>
    </w:tbl>
    <w:p w:rsidR="00A65869" w:rsidRPr="00CB5918" w:rsidRDefault="00A65869" w:rsidP="00A65869">
      <w:pPr>
        <w:widowControl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65869" w:rsidRPr="00CB5918" w:rsidRDefault="00A65869" w:rsidP="00A65869">
      <w:pPr>
        <w:rPr>
          <w:rFonts w:ascii="Times New Roman" w:hAnsi="Times New Roman" w:cs="Times New Roman"/>
          <w:color w:val="auto"/>
          <w:kern w:val="2"/>
          <w:sz w:val="21"/>
          <w:szCs w:val="20"/>
        </w:rPr>
      </w:pPr>
    </w:p>
    <w:p w:rsidR="00C11097" w:rsidRDefault="00C11097">
      <w:bookmarkStart w:id="0" w:name="_GoBack"/>
      <w:bookmarkEnd w:id="0"/>
    </w:p>
    <w:sectPr w:rsidR="00C11097" w:rsidSect="00CB5918">
      <w:footerReference w:type="even" r:id="rId5"/>
      <w:footerReference w:type="default" r:id="rId6"/>
      <w:pgSz w:w="16838" w:h="11906" w:orient="landscape" w:code="9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CD" w:rsidRDefault="00A65869" w:rsidP="00CB5918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19CD" w:rsidRDefault="00A65869" w:rsidP="00804A7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C4" w:rsidRPr="00DA5FC4" w:rsidRDefault="00A65869" w:rsidP="00CB5918">
    <w:pPr>
      <w:pStyle w:val="a5"/>
      <w:framePr w:wrap="around" w:vAnchor="text" w:hAnchor="margin" w:xAlign="outside" w:y="1"/>
      <w:rPr>
        <w:rStyle w:val="a7"/>
        <w:sz w:val="28"/>
        <w:szCs w:val="28"/>
      </w:rPr>
    </w:pPr>
    <w:r w:rsidRPr="00DA5FC4">
      <w:rPr>
        <w:rStyle w:val="a7"/>
        <w:sz w:val="28"/>
        <w:szCs w:val="28"/>
      </w:rPr>
      <w:fldChar w:fldCharType="begin"/>
    </w:r>
    <w:r w:rsidRPr="00DA5FC4">
      <w:rPr>
        <w:rStyle w:val="a7"/>
        <w:sz w:val="28"/>
        <w:szCs w:val="28"/>
      </w:rPr>
      <w:instrText xml:space="preserve">PAGE  </w:instrText>
    </w:r>
    <w:r w:rsidRPr="00DA5FC4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- 8 -</w:t>
    </w:r>
    <w:r w:rsidRPr="00DA5FC4">
      <w:rPr>
        <w:rStyle w:val="a7"/>
        <w:sz w:val="28"/>
        <w:szCs w:val="28"/>
      </w:rPr>
      <w:fldChar w:fldCharType="end"/>
    </w:r>
  </w:p>
  <w:p w:rsidR="003B19CD" w:rsidRDefault="00A65869" w:rsidP="00804A77">
    <w:pPr>
      <w:pStyle w:val="a5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5A5D5CE7"/>
    <w:multiLevelType w:val="singleLevel"/>
    <w:tmpl w:val="5A5D5CE7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5A5D60DF"/>
    <w:multiLevelType w:val="singleLevel"/>
    <w:tmpl w:val="5A5D60DF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BDBB273"/>
    <w:multiLevelType w:val="singleLevel"/>
    <w:tmpl w:val="5BDBB273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69"/>
    <w:rsid w:val="00A65869"/>
    <w:rsid w:val="00C1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96154-40DB-46A5-8E4C-C26DF664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69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Plain Text"/>
    <w:basedOn w:val="a"/>
    <w:link w:val="a4"/>
    <w:rsid w:val="00A65869"/>
    <w:pPr>
      <w:widowControl/>
      <w:spacing w:before="100" w:beforeAutospacing="1" w:after="100" w:afterAutospacing="1"/>
      <w:jc w:val="left"/>
    </w:pPr>
    <w:rPr>
      <w:color w:val="auto"/>
    </w:rPr>
  </w:style>
  <w:style w:type="character" w:customStyle="1" w:styleId="a4">
    <w:name w:val="纯文本 字符"/>
    <w:basedOn w:val="a0"/>
    <w:link w:val="a3"/>
    <w:rsid w:val="00A65869"/>
    <w:rPr>
      <w:rFonts w:ascii="宋体" w:eastAsia="宋体" w:hAnsi="宋体" w:cs="宋体"/>
      <w:kern w:val="0"/>
      <w:sz w:val="24"/>
      <w:szCs w:val="24"/>
    </w:rPr>
  </w:style>
  <w:style w:type="character" w:styleId="HTML">
    <w:name w:val="HTML Typewriter"/>
    <w:basedOn w:val="a0"/>
    <w:rsid w:val="00A65869"/>
    <w:rPr>
      <w:rFonts w:ascii="黑体" w:eastAsia="黑体" w:hAnsi="Courier New" w:cs="Courier New"/>
      <w:sz w:val="24"/>
      <w:szCs w:val="24"/>
    </w:rPr>
  </w:style>
  <w:style w:type="paragraph" w:styleId="a5">
    <w:name w:val="footer"/>
    <w:basedOn w:val="a"/>
    <w:link w:val="a6"/>
    <w:rsid w:val="00A65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65869"/>
    <w:rPr>
      <w:rFonts w:ascii="宋体" w:eastAsia="宋体" w:hAnsi="宋体" w:cs="宋体"/>
      <w:color w:val="000000"/>
      <w:kern w:val="0"/>
      <w:sz w:val="18"/>
      <w:szCs w:val="18"/>
    </w:rPr>
  </w:style>
  <w:style w:type="character" w:styleId="a7">
    <w:name w:val="page number"/>
    <w:basedOn w:val="a0"/>
    <w:rsid w:val="00A65869"/>
  </w:style>
  <w:style w:type="paragraph" w:styleId="a8">
    <w:name w:val="header"/>
    <w:basedOn w:val="a"/>
    <w:link w:val="a9"/>
    <w:rsid w:val="00A65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65869"/>
    <w:rPr>
      <w:rFonts w:ascii="宋体" w:eastAsia="宋体" w:hAnsi="宋体" w:cs="宋体"/>
      <w:color w:val="000000"/>
      <w:kern w:val="0"/>
      <w:sz w:val="18"/>
      <w:szCs w:val="18"/>
    </w:rPr>
  </w:style>
  <w:style w:type="character" w:styleId="aa">
    <w:name w:val="Hyperlink"/>
    <w:rsid w:val="00A65869"/>
    <w:rPr>
      <w:color w:val="0000FF"/>
      <w:u w:val="single"/>
    </w:rPr>
  </w:style>
  <w:style w:type="paragraph" w:styleId="ab">
    <w:name w:val="Date"/>
    <w:basedOn w:val="a"/>
    <w:next w:val="a"/>
    <w:link w:val="ac"/>
    <w:rsid w:val="00A65869"/>
    <w:pPr>
      <w:ind w:leftChars="2500" w:left="100"/>
    </w:pPr>
  </w:style>
  <w:style w:type="character" w:customStyle="1" w:styleId="ac">
    <w:name w:val="日期 字符"/>
    <w:basedOn w:val="a0"/>
    <w:link w:val="ab"/>
    <w:rsid w:val="00A65869"/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A65869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  <w:style w:type="numbering" w:customStyle="1" w:styleId="1">
    <w:name w:val="无列表1"/>
    <w:next w:val="a2"/>
    <w:semiHidden/>
    <w:rsid w:val="00A6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2019-08-29T01:36:00Z</dcterms:created>
  <dcterms:modified xsi:type="dcterms:W3CDTF">2019-08-29T01:38:00Z</dcterms:modified>
</cp:coreProperties>
</file>