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关于2019年雄安新区预算公开有关事项的说明</w:t>
      </w:r>
    </w:p>
    <w:p>
      <w:pPr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一、新区财政性资金安排“三公”经费预算情况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2019年雄安新区“三公”经费预算安排1612万元。具体安排情况如下：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（一）公务用车购置及运行费。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安排1040万元。其中：（1）公务用车购置经费800万元；（2）公车运行维护经费240万元。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（二）公务接待费。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安排287万元。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（三）因公出国（境）费。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安排285万元。</w:t>
      </w:r>
    </w:p>
    <w:p>
      <w:pPr>
        <w:spacing w:line="52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二、雄安新区举借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政府债务情况说明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财政部提前下达我省部分2019年新增政府债务限额，单独列示雄安新区新增政府债务限额195亿元，其中：一般债券105亿元、专项债券90亿元。有关收支已经编入新区本级预算。</w:t>
      </w:r>
    </w:p>
    <w:p>
      <w:pPr>
        <w:spacing w:line="52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三、财政转移支付安排情况说明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2019年财政对下转移支付安排35.32亿元，其中：使用中央及省级财政提前下达转移支付安排19.40亿元，新区本级财政安排15.92亿元。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（一）一般性转移支付26.18亿元。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其中：使用中央及省级财政提前下达一般性转移支付安排16.70亿元，新区本级财政安排9.48亿元。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（二）专项转移支付9.14亿元。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中：使用中央及省级财政提前下达专项转移支付安排2.70亿元，已全部提前下达；新区本级财政安排6.44亿元，提前下达0.94亿元，需执行中下达5.50亿元。分科目看，包括一般公共服务支出33万元、公共安全支出150万元、教育支出3.14亿元、文化旅游体育与传媒支出996万元、社会保障和就业支出5388万元、卫生健康支出1.18亿元、节能环保支出1.52亿元、农林水支出1.83亿元、交通运输支出32万元、资源勘探信息等支出8000万元、灾害防治及应急管理支出133万元。</w:t>
      </w:r>
    </w:p>
    <w:p>
      <w:pPr>
        <w:spacing w:line="52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四、政府采购情况说明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2019年雄安新区政府采购预算项目资金安排100.82亿元，按采购类别分：货物类0.75亿元、工程类97.07亿元、服务类3.00亿元。2019年新区政府采购预算编制要求为：凡符合《河北省集中采购目录及政府采购限额标准》的，全面编列部门政府采购预算。2019年新区政府采购限额标准为：单项或批量采购预算金额30万元(不含)以下的，不需办理政府采购手续；公开招标限额标准为：货物类和服务类150万元(含)，工程类按照相关规定执行。</w:t>
      </w:r>
    </w:p>
    <w:p>
      <w:pPr>
        <w:spacing w:line="52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五、绩效预算工作开展情况说明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雄安新区全面贯彻落实中央和省级绩效预算管理改革要求，着力推进绩效预算管理改革，加快建立全方位、全过程、全覆盖的预算绩效管理体系，争取实现预算与绩效管理一体化，提高财政资源配置效率和使用效益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2019年雄安新区将进入大规模开发建设阶段，为保障重大项目开工建设，新区积极推进绩效预算管理改革。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建立绩效目标指标体系，预算审核突出“绩效导向”，根据项目绩效，合理确定安排顺序，保障新区重大决策部署的落实。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组织绩效预算管理培训，指导协助各预算部门开展预算项目绩效编制工作，“花钱必问效”的绩效预算管理理念得到深入贯彻。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增强节俭意识，牢固树立“过紧日子”思想，从严从紧安排项目支出，严格控制“三公”经费，重点压减一般性支出，提高预算编制科学性和准确性。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8A"/>
    <w:rsid w:val="00016424"/>
    <w:rsid w:val="000D1789"/>
    <w:rsid w:val="001373AE"/>
    <w:rsid w:val="00176457"/>
    <w:rsid w:val="001A6321"/>
    <w:rsid w:val="001B0D58"/>
    <w:rsid w:val="00210285"/>
    <w:rsid w:val="00216EB7"/>
    <w:rsid w:val="00271A06"/>
    <w:rsid w:val="002A4AEB"/>
    <w:rsid w:val="00425496"/>
    <w:rsid w:val="004325C0"/>
    <w:rsid w:val="004D7B91"/>
    <w:rsid w:val="00515FDC"/>
    <w:rsid w:val="00576221"/>
    <w:rsid w:val="00592D74"/>
    <w:rsid w:val="0059561D"/>
    <w:rsid w:val="005A1A51"/>
    <w:rsid w:val="005B4D82"/>
    <w:rsid w:val="00607F8A"/>
    <w:rsid w:val="0062193A"/>
    <w:rsid w:val="00665E31"/>
    <w:rsid w:val="006F1C02"/>
    <w:rsid w:val="007C7E1F"/>
    <w:rsid w:val="007D0768"/>
    <w:rsid w:val="007E294B"/>
    <w:rsid w:val="00824C38"/>
    <w:rsid w:val="00887F5C"/>
    <w:rsid w:val="008A62E0"/>
    <w:rsid w:val="008B67E1"/>
    <w:rsid w:val="009409FE"/>
    <w:rsid w:val="009A5E7F"/>
    <w:rsid w:val="009E5BAA"/>
    <w:rsid w:val="00A22E25"/>
    <w:rsid w:val="00A2671B"/>
    <w:rsid w:val="00A6072D"/>
    <w:rsid w:val="00AB3926"/>
    <w:rsid w:val="00AC0E21"/>
    <w:rsid w:val="00B00DB3"/>
    <w:rsid w:val="00B96238"/>
    <w:rsid w:val="00BA0DBF"/>
    <w:rsid w:val="00BF563C"/>
    <w:rsid w:val="00C76EA4"/>
    <w:rsid w:val="00CA5613"/>
    <w:rsid w:val="00CD7769"/>
    <w:rsid w:val="00CE0B3B"/>
    <w:rsid w:val="00D15C62"/>
    <w:rsid w:val="00D51FB8"/>
    <w:rsid w:val="00D910DB"/>
    <w:rsid w:val="00DD1816"/>
    <w:rsid w:val="00DD646C"/>
    <w:rsid w:val="00E7220C"/>
    <w:rsid w:val="00EB7CB1"/>
    <w:rsid w:val="00F11B7C"/>
    <w:rsid w:val="00F16910"/>
    <w:rsid w:val="00F50E2D"/>
    <w:rsid w:val="00F9346D"/>
    <w:rsid w:val="00FB6138"/>
    <w:rsid w:val="72C8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</Words>
  <Characters>1072</Characters>
  <Lines>8</Lines>
  <Paragraphs>2</Paragraphs>
  <TotalTime>436</TotalTime>
  <ScaleCrop>false</ScaleCrop>
  <LinksUpToDate>false</LinksUpToDate>
  <CharactersWithSpaces>1258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2019-01-26T08:06:00Z</dcterms:created>
  <dc:creator>lenovo</dc:creator>
  <cp:lastModifiedBy>Miamia</cp:lastModifiedBy>
  <cp:lastPrinted>2019-02-02T11:21:00Z</cp:lastPrinted>
  <dcterms:modified xsi:type="dcterms:W3CDTF">2019-02-03T08:18:01Z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